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785F5" w14:textId="77777777" w:rsidR="00277AE5" w:rsidRDefault="006B22C1">
      <w:pPr>
        <w:spacing w:after="0" w:line="259" w:lineRule="auto"/>
        <w:ind w:left="0" w:right="8" w:firstLine="0"/>
        <w:jc w:val="center"/>
      </w:pPr>
      <w:r>
        <w:rPr>
          <w:b/>
          <w:sz w:val="28"/>
        </w:rPr>
        <w:t xml:space="preserve">Smlouva o poskytnutí daňového a účetního poradenství </w:t>
      </w:r>
    </w:p>
    <w:p w14:paraId="23EAB710" w14:textId="5DC65B61" w:rsidR="00277AE5" w:rsidRDefault="006B22C1">
      <w:pPr>
        <w:spacing w:after="26" w:line="259" w:lineRule="auto"/>
        <w:ind w:left="96" w:firstLine="0"/>
        <w:jc w:val="left"/>
      </w:pPr>
      <w:r>
        <w:rPr>
          <w:b/>
          <w:sz w:val="24"/>
        </w:rPr>
        <w:t xml:space="preserve">uzavřená v souladu </w:t>
      </w:r>
      <w:r w:rsidR="00031BF0">
        <w:rPr>
          <w:b/>
          <w:sz w:val="24"/>
        </w:rPr>
        <w:t>s</w:t>
      </w:r>
      <w:r>
        <w:rPr>
          <w:b/>
          <w:sz w:val="24"/>
        </w:rPr>
        <w:t xml:space="preserve"> § </w:t>
      </w:r>
      <w:r w:rsidR="00031BF0">
        <w:rPr>
          <w:b/>
          <w:sz w:val="24"/>
        </w:rPr>
        <w:t>1746</w:t>
      </w:r>
      <w:r>
        <w:rPr>
          <w:b/>
          <w:sz w:val="24"/>
        </w:rPr>
        <w:t xml:space="preserve"> ob</w:t>
      </w:r>
      <w:r w:rsidR="00031BF0">
        <w:rPr>
          <w:b/>
          <w:sz w:val="24"/>
        </w:rPr>
        <w:t>čanského</w:t>
      </w:r>
      <w:r>
        <w:rPr>
          <w:b/>
          <w:sz w:val="24"/>
        </w:rPr>
        <w:t xml:space="preserve"> zákoníku a odst. 3), § 3 zákona č. 523/92 </w:t>
      </w:r>
    </w:p>
    <w:p w14:paraId="7E7D96FB" w14:textId="77777777" w:rsidR="00277AE5" w:rsidRDefault="006B22C1">
      <w:pPr>
        <w:spacing w:after="0" w:line="259" w:lineRule="auto"/>
        <w:ind w:left="0" w:right="11" w:firstLine="0"/>
        <w:jc w:val="center"/>
      </w:pPr>
      <w:r>
        <w:rPr>
          <w:b/>
          <w:sz w:val="24"/>
        </w:rPr>
        <w:t xml:space="preserve">Sb. o daňovém poradenství a Komoře daňových poradců ČR </w:t>
      </w:r>
    </w:p>
    <w:p w14:paraId="331627E6" w14:textId="77777777" w:rsidR="00277AE5" w:rsidRDefault="006B22C1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14:paraId="74058130" w14:textId="77777777" w:rsidR="00277AE5" w:rsidRDefault="006B22C1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791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833"/>
        <w:gridCol w:w="5077"/>
      </w:tblGrid>
      <w:tr w:rsidR="00277AE5" w14:paraId="79D05E4A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239F817" w14:textId="6E609128" w:rsidR="00277AE5" w:rsidRDefault="008411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</w:t>
            </w:r>
            <w:r w:rsidR="006B22C1">
              <w:rPr>
                <w:b/>
              </w:rPr>
              <w:t>tatutární město Karviná</w:t>
            </w:r>
            <w:r w:rsidR="006B22C1">
              <w:t xml:space="preserve">  </w:t>
            </w:r>
            <w:r w:rsidR="006B22C1">
              <w:rPr>
                <w:b/>
                <w:sz w:val="24"/>
              </w:rPr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4EF4253" w14:textId="77777777" w:rsidR="00277AE5" w:rsidRDefault="00277AE5">
            <w:pPr>
              <w:spacing w:after="160" w:line="259" w:lineRule="auto"/>
              <w:ind w:left="0" w:firstLine="0"/>
              <w:jc w:val="left"/>
            </w:pPr>
          </w:p>
        </w:tc>
      </w:tr>
      <w:tr w:rsidR="00277AE5" w14:paraId="645BD69A" w14:textId="77777777">
        <w:trPr>
          <w:trHeight w:val="27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9BE2B8D" w14:textId="77777777" w:rsidR="00277AE5" w:rsidRDefault="006B22C1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Sídlo: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F99A501" w14:textId="77777777" w:rsidR="00277AE5" w:rsidRDefault="006B22C1">
            <w:pPr>
              <w:tabs>
                <w:tab w:val="center" w:pos="4248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Fryštátská 72/1, 733 24 Karviná-Fryštát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</w:tr>
      <w:tr w:rsidR="00277AE5" w14:paraId="4B7259A2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244B779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Jednající: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13F7B85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Ing. Janem </w:t>
            </w:r>
            <w:proofErr w:type="gramStart"/>
            <w:r>
              <w:rPr>
                <w:sz w:val="24"/>
              </w:rPr>
              <w:t>Wolfem</w:t>
            </w:r>
            <w:proofErr w:type="gramEnd"/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primátorem</w:t>
            </w:r>
            <w:proofErr w:type="gramEnd"/>
            <w:r>
              <w:rPr>
                <w:sz w:val="24"/>
              </w:rPr>
              <w:t xml:space="preserve"> města </w:t>
            </w:r>
          </w:p>
        </w:tc>
      </w:tr>
      <w:tr w:rsidR="00277AE5" w14:paraId="3F055F91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CE57E27" w14:textId="77777777" w:rsidR="00277AE5" w:rsidRDefault="006B22C1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IČO: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0B25AA5D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00297534 </w:t>
            </w:r>
          </w:p>
        </w:tc>
      </w:tr>
      <w:tr w:rsidR="00277AE5" w14:paraId="39C0DA43" w14:textId="77777777">
        <w:trPr>
          <w:trHeight w:val="188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C3016D7" w14:textId="77777777" w:rsidR="00277AE5" w:rsidRDefault="006B22C1">
            <w:pPr>
              <w:tabs>
                <w:tab w:val="center" w:pos="1416"/>
                <w:tab w:val="center" w:pos="2124"/>
              </w:tabs>
              <w:spacing w:after="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DIČ: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6BE915C9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(dále „</w:t>
            </w:r>
            <w:r>
              <w:rPr>
                <w:b/>
                <w:sz w:val="24"/>
              </w:rPr>
              <w:t>klient</w:t>
            </w:r>
            <w:r>
              <w:rPr>
                <w:sz w:val="24"/>
              </w:rPr>
              <w:t xml:space="preserve">“) </w:t>
            </w:r>
          </w:p>
          <w:p w14:paraId="67F5BE7F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999FF5A" w14:textId="77777777" w:rsidR="00277AE5" w:rsidRDefault="006B22C1">
            <w:pPr>
              <w:spacing w:after="20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3E60B25" w14:textId="77777777" w:rsidR="00277AE5" w:rsidRDefault="006B22C1">
            <w:pPr>
              <w:spacing w:after="53" w:line="259" w:lineRule="auto"/>
              <w:ind w:left="0" w:firstLine="0"/>
              <w:jc w:val="left"/>
            </w:pPr>
            <w:r>
              <w:t xml:space="preserve"> </w:t>
            </w:r>
          </w:p>
          <w:p w14:paraId="2B46500D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Ing. Hana Mikešová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379D2BF" w14:textId="77777777" w:rsidR="00277AE5" w:rsidRDefault="006B22C1">
            <w:pPr>
              <w:spacing w:after="79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CZ00297534 </w:t>
            </w:r>
          </w:p>
          <w:p w14:paraId="3396C2ED" w14:textId="77777777" w:rsidR="00277AE5" w:rsidRDefault="006B22C1">
            <w:pPr>
              <w:spacing w:after="0" w:line="259" w:lineRule="auto"/>
              <w:ind w:left="1654" w:firstLine="0"/>
              <w:jc w:val="left"/>
            </w:pPr>
            <w:r>
              <w:t>a</w:t>
            </w:r>
            <w:r>
              <w:rPr>
                <w:sz w:val="24"/>
              </w:rPr>
              <w:t xml:space="preserve"> </w:t>
            </w:r>
          </w:p>
        </w:tc>
      </w:tr>
      <w:tr w:rsidR="00277AE5" w14:paraId="40B2A993" w14:textId="77777777">
        <w:trPr>
          <w:trHeight w:val="2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81FFDA" w14:textId="77777777" w:rsidR="00277AE5" w:rsidRDefault="006B22C1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Místo podnikání: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4411AEC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U Jelena 546/1a, 736 01  Havířov-</w:t>
            </w:r>
            <w:proofErr w:type="spellStart"/>
            <w:r>
              <w:rPr>
                <w:sz w:val="24"/>
              </w:rPr>
              <w:t>Šumbark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  <w:tr w:rsidR="00277AE5" w14:paraId="564E6378" w14:textId="77777777">
        <w:trPr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1203E14" w14:textId="77777777" w:rsidR="00277AE5" w:rsidRDefault="006B22C1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IČO: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CFA384A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01146513 </w:t>
            </w:r>
          </w:p>
        </w:tc>
      </w:tr>
      <w:tr w:rsidR="00277AE5" w14:paraId="6B800E98" w14:textId="77777777">
        <w:trPr>
          <w:trHeight w:val="179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84AE4B6" w14:textId="77777777" w:rsidR="00277AE5" w:rsidRDefault="006B22C1">
            <w:pPr>
              <w:spacing w:after="0" w:line="282" w:lineRule="auto"/>
              <w:ind w:left="0" w:right="208" w:firstLine="0"/>
            </w:pPr>
            <w:r>
              <w:rPr>
                <w:sz w:val="24"/>
              </w:rPr>
              <w:t xml:space="preserve">bankovní spojení:  </w:t>
            </w:r>
            <w:r>
              <w:t xml:space="preserve"> (dále „</w:t>
            </w:r>
            <w:r>
              <w:rPr>
                <w:b/>
              </w:rPr>
              <w:t>daňový poradce</w:t>
            </w:r>
            <w:r>
              <w:t xml:space="preserve">“) </w:t>
            </w:r>
          </w:p>
          <w:p w14:paraId="0C34E619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46C0799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F6C7377" w14:textId="77777777" w:rsidR="00277AE5" w:rsidRDefault="006B22C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E9671E0" w14:textId="3D7D35B9" w:rsidR="00277AE5" w:rsidRDefault="00C64A8D">
            <w:pPr>
              <w:spacing w:after="972" w:line="259" w:lineRule="auto"/>
              <w:ind w:left="0" w:firstLine="0"/>
              <w:jc w:val="left"/>
            </w:pPr>
            <w:r>
              <w:rPr>
                <w:sz w:val="24"/>
              </w:rPr>
              <w:t>xxx</w:t>
            </w:r>
            <w:bookmarkStart w:id="0" w:name="_GoBack"/>
            <w:bookmarkEnd w:id="0"/>
          </w:p>
          <w:p w14:paraId="0C9B6975" w14:textId="77777777" w:rsidR="00277AE5" w:rsidRDefault="006B22C1">
            <w:pPr>
              <w:spacing w:after="24" w:line="259" w:lineRule="auto"/>
              <w:ind w:left="1632" w:firstLine="0"/>
              <w:jc w:val="left"/>
            </w:pPr>
            <w:r>
              <w:rPr>
                <w:b/>
              </w:rPr>
              <w:t xml:space="preserve">I. </w:t>
            </w:r>
          </w:p>
          <w:p w14:paraId="41296121" w14:textId="77777777" w:rsidR="00277AE5" w:rsidRDefault="006B22C1">
            <w:pPr>
              <w:spacing w:after="0" w:line="259" w:lineRule="auto"/>
              <w:ind w:left="826" w:firstLine="0"/>
              <w:jc w:val="left"/>
            </w:pPr>
            <w:r>
              <w:rPr>
                <w:b/>
              </w:rPr>
              <w:t xml:space="preserve">Úvodní ustanovení </w:t>
            </w:r>
          </w:p>
        </w:tc>
      </w:tr>
    </w:tbl>
    <w:p w14:paraId="2ABCD4BB" w14:textId="77777777" w:rsidR="00277AE5" w:rsidRDefault="006B22C1">
      <w:pPr>
        <w:ind w:left="0" w:firstLine="0"/>
      </w:pPr>
      <w:r>
        <w:t xml:space="preserve">Daňový poradce je zapsán v Seznamu daňových poradců pod </w:t>
      </w:r>
      <w:proofErr w:type="spellStart"/>
      <w:r>
        <w:t>ev.č</w:t>
      </w:r>
      <w:proofErr w:type="spellEnd"/>
      <w:r>
        <w:t xml:space="preserve">. 00004764.  </w:t>
      </w:r>
    </w:p>
    <w:p w14:paraId="2939D8FC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2B46073A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38900114" w14:textId="77777777" w:rsidR="00277AE5" w:rsidRDefault="006B22C1">
      <w:pPr>
        <w:spacing w:after="20" w:line="259" w:lineRule="auto"/>
        <w:ind w:left="10" w:right="2" w:hanging="10"/>
        <w:jc w:val="center"/>
      </w:pPr>
      <w:r>
        <w:rPr>
          <w:b/>
        </w:rPr>
        <w:t xml:space="preserve">II. </w:t>
      </w:r>
    </w:p>
    <w:p w14:paraId="07864146" w14:textId="77777777" w:rsidR="00277AE5" w:rsidRDefault="006B22C1">
      <w:pPr>
        <w:spacing w:after="20" w:line="259" w:lineRule="auto"/>
        <w:ind w:left="10" w:right="5" w:hanging="10"/>
        <w:jc w:val="center"/>
      </w:pPr>
      <w:r>
        <w:rPr>
          <w:b/>
        </w:rPr>
        <w:t xml:space="preserve">Předmět smlouvy </w:t>
      </w:r>
    </w:p>
    <w:p w14:paraId="4482C836" w14:textId="77777777" w:rsidR="00277AE5" w:rsidRDefault="006B22C1">
      <w:pPr>
        <w:numPr>
          <w:ilvl w:val="0"/>
          <w:numId w:val="1"/>
        </w:numPr>
        <w:ind w:hanging="360"/>
      </w:pPr>
      <w:r>
        <w:t xml:space="preserve">Předmětem této smlouvy je provádění těchto činností po klienta: </w:t>
      </w:r>
    </w:p>
    <w:p w14:paraId="684798C8" w14:textId="77777777" w:rsidR="00277AE5" w:rsidRDefault="006B22C1">
      <w:pPr>
        <w:numPr>
          <w:ilvl w:val="1"/>
          <w:numId w:val="6"/>
        </w:numPr>
        <w:ind w:hanging="283"/>
      </w:pPr>
      <w:r>
        <w:t xml:space="preserve">Zpracování a podání daňového přiznání k dani z příjmu právnických osob. Řádné daňové přiznání bude zpracováno a podáno správci daně v termínu do </w:t>
      </w:r>
      <w:r>
        <w:rPr>
          <w:b/>
        </w:rPr>
        <w:t>30. 6. následujícího roku.</w:t>
      </w:r>
      <w:r>
        <w:t xml:space="preserve"> První přiznání k dani z příjmů bude zpracováváno za rok 2024. Součástí daňového přiznání bude písemná rekapitulace jednotlivých zdanitelných příjmů a řádků daňového přiznání.  </w:t>
      </w:r>
    </w:p>
    <w:p w14:paraId="1DBD1058" w14:textId="77777777" w:rsidR="00277AE5" w:rsidRDefault="006B22C1">
      <w:pPr>
        <w:numPr>
          <w:ilvl w:val="1"/>
          <w:numId w:val="6"/>
        </w:numPr>
        <w:spacing w:after="23" w:line="259" w:lineRule="auto"/>
        <w:ind w:hanging="283"/>
      </w:pPr>
      <w:r>
        <w:t xml:space="preserve">Provádění poradenství po telefonu v daňové a účetní oblasti obcí a příspěvkových organizací.  </w:t>
      </w:r>
    </w:p>
    <w:p w14:paraId="7928B1B8" w14:textId="77777777" w:rsidR="00277AE5" w:rsidRDefault="006B22C1">
      <w:pPr>
        <w:numPr>
          <w:ilvl w:val="1"/>
          <w:numId w:val="6"/>
        </w:numPr>
        <w:ind w:hanging="283"/>
      </w:pPr>
      <w:r>
        <w:t xml:space="preserve">Zpracovávání písemných stanovisek a účast na jednáních k daňové a  účetní problematice dle požadavků klienta. </w:t>
      </w:r>
    </w:p>
    <w:p w14:paraId="2936D110" w14:textId="142E57D7" w:rsidR="00277AE5" w:rsidRPr="00436BD1" w:rsidRDefault="006B22C1">
      <w:pPr>
        <w:numPr>
          <w:ilvl w:val="1"/>
          <w:numId w:val="6"/>
        </w:numPr>
        <w:ind w:hanging="283"/>
        <w:rPr>
          <w:color w:val="auto"/>
        </w:rPr>
      </w:pPr>
      <w:r>
        <w:t xml:space="preserve">Zastupování klienta při případných daňových kontrolách, na </w:t>
      </w:r>
      <w:r w:rsidRPr="00436BD1">
        <w:rPr>
          <w:color w:val="auto"/>
        </w:rPr>
        <w:t xml:space="preserve">základě k tomuto účelu  </w:t>
      </w:r>
      <w:r w:rsidR="00557013" w:rsidRPr="00436BD1">
        <w:rPr>
          <w:color w:val="auto"/>
        </w:rPr>
        <w:t>vystavené plné moci</w:t>
      </w:r>
      <w:r w:rsidR="00436BD1" w:rsidRPr="00436BD1">
        <w:rPr>
          <w:color w:val="auto"/>
        </w:rPr>
        <w:t>.</w:t>
      </w:r>
    </w:p>
    <w:p w14:paraId="36FF17F9" w14:textId="77777777" w:rsidR="00277AE5" w:rsidRDefault="006B22C1">
      <w:pPr>
        <w:numPr>
          <w:ilvl w:val="0"/>
          <w:numId w:val="1"/>
        </w:numPr>
        <w:ind w:hanging="360"/>
      </w:pPr>
      <w:r>
        <w:t xml:space="preserve">Předmětem smlouvy je závazek klienta práce dle odstavce  1) převzít a uhradit sjednanou cenu. </w:t>
      </w:r>
    </w:p>
    <w:p w14:paraId="73477808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17D4BD2D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576A1AF9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1C99A211" w14:textId="77777777" w:rsidR="00277AE5" w:rsidRDefault="006B22C1">
      <w:pPr>
        <w:spacing w:after="20" w:line="259" w:lineRule="auto"/>
        <w:ind w:left="10" w:right="2" w:hanging="10"/>
        <w:jc w:val="center"/>
      </w:pPr>
      <w:r>
        <w:rPr>
          <w:b/>
        </w:rPr>
        <w:t xml:space="preserve">III. </w:t>
      </w:r>
    </w:p>
    <w:p w14:paraId="4CEB3753" w14:textId="77777777" w:rsidR="00277AE5" w:rsidRDefault="006B22C1">
      <w:pPr>
        <w:spacing w:after="20" w:line="259" w:lineRule="auto"/>
        <w:ind w:left="10" w:right="8" w:hanging="10"/>
        <w:jc w:val="center"/>
      </w:pPr>
      <w:r>
        <w:rPr>
          <w:b/>
        </w:rPr>
        <w:t xml:space="preserve">Cena a platební podmínky </w:t>
      </w:r>
    </w:p>
    <w:p w14:paraId="76B63A20" w14:textId="77777777" w:rsidR="00277AE5" w:rsidRDefault="006B22C1">
      <w:pPr>
        <w:numPr>
          <w:ilvl w:val="1"/>
          <w:numId w:val="1"/>
        </w:numPr>
        <w:ind w:hanging="360"/>
      </w:pPr>
      <w:r>
        <w:t xml:space="preserve">Za provádění činností dle čl. II., odst. 1) písm. a) a b) se sjednává roční smluvní odměna ve výši  </w:t>
      </w:r>
      <w:r>
        <w:rPr>
          <w:b/>
        </w:rPr>
        <w:t xml:space="preserve">20 000,- Kč  </w:t>
      </w:r>
      <w:r>
        <w:t xml:space="preserve">za těchto podmínek: </w:t>
      </w:r>
    </w:p>
    <w:p w14:paraId="47E0C8B3" w14:textId="77777777" w:rsidR="00277AE5" w:rsidRDefault="006B22C1">
      <w:pPr>
        <w:numPr>
          <w:ilvl w:val="2"/>
          <w:numId w:val="4"/>
        </w:numPr>
        <w:ind w:hanging="360"/>
      </w:pPr>
      <w:r>
        <w:lastRenderedPageBreak/>
        <w:t xml:space="preserve">V případě, že zpracování daňového přiznání bude spojeno s nepředpokládanými mimořádnými obtížemi, lze odměnu dle odst. 1) zvýšit až o 25 %. </w:t>
      </w:r>
    </w:p>
    <w:p w14:paraId="1580443C" w14:textId="1EDB6AC0" w:rsidR="00277AE5" w:rsidRDefault="006B22C1">
      <w:pPr>
        <w:numPr>
          <w:ilvl w:val="2"/>
          <w:numId w:val="4"/>
        </w:numPr>
        <w:ind w:hanging="360"/>
      </w:pPr>
      <w:r>
        <w:t>Odměna bude fakturována po podání daňového přiznání správci daně a oznámení této skutečnosti klientovi na základě faktury vystavené daňovým poradcem. Splatn</w:t>
      </w:r>
      <w:r w:rsidR="00436BD1">
        <w:t xml:space="preserve">ost faktury se sjednává v </w:t>
      </w:r>
      <w:r w:rsidR="00436BD1" w:rsidRPr="008411D8">
        <w:rPr>
          <w:color w:val="auto"/>
        </w:rPr>
        <w:t>délce</w:t>
      </w:r>
      <w:r w:rsidRPr="008411D8">
        <w:rPr>
          <w:color w:val="auto"/>
        </w:rPr>
        <w:t xml:space="preserve"> </w:t>
      </w:r>
      <w:r w:rsidR="00557013" w:rsidRPr="008411D8">
        <w:rPr>
          <w:color w:val="auto"/>
        </w:rPr>
        <w:t xml:space="preserve">21 </w:t>
      </w:r>
      <w:r>
        <w:t xml:space="preserve">dnů od jejího doručení klientovi. V případě sporu se má za to, že faktura byla doručena 3 dny po odeslání. </w:t>
      </w:r>
    </w:p>
    <w:p w14:paraId="74C67707" w14:textId="77777777" w:rsidR="00277AE5" w:rsidRDefault="006B22C1">
      <w:pPr>
        <w:numPr>
          <w:ilvl w:val="2"/>
          <w:numId w:val="4"/>
        </w:numPr>
        <w:ind w:hanging="360"/>
      </w:pPr>
      <w:r>
        <w:t xml:space="preserve">Odměna zahrnuje veškeré náklady daňového poradce spojené s předmětem smlouvy. </w:t>
      </w:r>
    </w:p>
    <w:p w14:paraId="7CD14173" w14:textId="6ADCA6A1" w:rsidR="00277AE5" w:rsidRDefault="006B22C1">
      <w:pPr>
        <w:numPr>
          <w:ilvl w:val="1"/>
          <w:numId w:val="1"/>
        </w:numPr>
        <w:ind w:hanging="360"/>
      </w:pPr>
      <w:r>
        <w:t>Za výkon činností uvedených  v čl. II., odst. 1)  písm. c) a d) se sjednává odměna podle skutečného výkonu práce v hodinové sazbě ve výši</w:t>
      </w:r>
      <w:r w:rsidR="00DA1EF6">
        <w:t xml:space="preserve"> </w:t>
      </w:r>
      <w:r w:rsidR="003922CC" w:rsidRPr="005E0010">
        <w:rPr>
          <w:b/>
          <w:color w:val="auto"/>
        </w:rPr>
        <w:t>5</w:t>
      </w:r>
      <w:r w:rsidR="00DA1EF6" w:rsidRPr="005E0010">
        <w:rPr>
          <w:b/>
          <w:color w:val="auto"/>
        </w:rPr>
        <w:t>00</w:t>
      </w:r>
      <w:r w:rsidRPr="005E0010">
        <w:rPr>
          <w:b/>
        </w:rPr>
        <w:t>,-</w:t>
      </w:r>
      <w:r>
        <w:rPr>
          <w:b/>
        </w:rPr>
        <w:t xml:space="preserve"> Kč/hod</w:t>
      </w:r>
      <w:r>
        <w:t xml:space="preserve">, přičemž bude účtována každá započatá půlhodina práce v sídle klienta, popř. u správce daně nebo jiného subjektu. V případě, že předmětem činnosti bude zpracování písemného stanoviska, bude účtována sazba ve výši </w:t>
      </w:r>
      <w:r>
        <w:rPr>
          <w:b/>
        </w:rPr>
        <w:t xml:space="preserve"> 500,- Kč </w:t>
      </w:r>
      <w:r>
        <w:t xml:space="preserve">za stránku formátu A4.  </w:t>
      </w:r>
    </w:p>
    <w:p w14:paraId="02C8C700" w14:textId="01B70F8F" w:rsidR="00277AE5" w:rsidRDefault="006B22C1">
      <w:pPr>
        <w:numPr>
          <w:ilvl w:val="1"/>
          <w:numId w:val="1"/>
        </w:numPr>
        <w:ind w:hanging="360"/>
      </w:pPr>
      <w:r>
        <w:t>Odměna dle odstavce 2) bude fakturována po vykonané práci. Splatn</w:t>
      </w:r>
      <w:r w:rsidR="006405E0">
        <w:t xml:space="preserve">ost faktury se sjednává v délce </w:t>
      </w:r>
      <w:r w:rsidR="00557013" w:rsidRPr="006405E0">
        <w:rPr>
          <w:color w:val="auto"/>
        </w:rPr>
        <w:t>21</w:t>
      </w:r>
      <w:r w:rsidR="00557013">
        <w:t xml:space="preserve"> </w:t>
      </w:r>
      <w:r>
        <w:t xml:space="preserve">dnů od jejího doručení klientovi. V případě sporu se má za to, že faktura byla doručena 3 dny po odeslání. </w:t>
      </w:r>
    </w:p>
    <w:p w14:paraId="6B8705F7" w14:textId="77777777" w:rsidR="00277AE5" w:rsidRPr="00436BD1" w:rsidRDefault="006B22C1" w:rsidP="00557013">
      <w:pPr>
        <w:pStyle w:val="Odstavecseseznamem"/>
        <w:numPr>
          <w:ilvl w:val="1"/>
          <w:numId w:val="1"/>
        </w:numPr>
        <w:spacing w:after="0" w:line="240" w:lineRule="auto"/>
        <w:rPr>
          <w:color w:val="auto"/>
        </w:rPr>
      </w:pPr>
      <w:r>
        <w:t>Klient souhlasí v souladu s ustanovením § 26, odst. 3) zákona 235/2004 Sb. o DPH v platném znění se zasíláním daňových</w:t>
      </w:r>
      <w:r w:rsidR="00557013">
        <w:t xml:space="preserve"> dokladů v elektronické podobě</w:t>
      </w:r>
      <w:r w:rsidR="00557013" w:rsidRPr="00436BD1">
        <w:rPr>
          <w:color w:val="auto"/>
        </w:rPr>
        <w:t xml:space="preserve">, a to elektronickou poštou na adresu </w:t>
      </w:r>
      <w:hyperlink r:id="rId5" w:history="1">
        <w:r w:rsidR="00557013" w:rsidRPr="00436BD1">
          <w:rPr>
            <w:color w:val="auto"/>
          </w:rPr>
          <w:t>epodatelna@karvina.cz</w:t>
        </w:r>
      </w:hyperlink>
      <w:r w:rsidR="00557013" w:rsidRPr="00436BD1">
        <w:rPr>
          <w:color w:val="auto"/>
        </w:rPr>
        <w:t>, případně do datové schránky klienta, a to zejména ve formátu ISDOC nebo ISDOCX.</w:t>
      </w:r>
    </w:p>
    <w:p w14:paraId="35FCD310" w14:textId="77777777" w:rsidR="00277AE5" w:rsidRDefault="006B22C1">
      <w:pPr>
        <w:numPr>
          <w:ilvl w:val="1"/>
          <w:numId w:val="1"/>
        </w:numPr>
        <w:ind w:hanging="360"/>
      </w:pPr>
      <w:r>
        <w:t xml:space="preserve">Odměny uvedené v odstavci 1 tohoto článku jsou uvedeny bez DPH. V případě, kdy se poradce stane plátcem DPH, bude k těmto odměnám připočítána příslušná výše DPH. </w:t>
      </w:r>
    </w:p>
    <w:p w14:paraId="3F39E0CF" w14:textId="77777777" w:rsidR="00277AE5" w:rsidRDefault="006B22C1">
      <w:pPr>
        <w:numPr>
          <w:ilvl w:val="1"/>
          <w:numId w:val="1"/>
        </w:numPr>
        <w:ind w:hanging="360"/>
      </w:pPr>
      <w:r>
        <w:t xml:space="preserve">Jiná úprava ceny je možná jen se souhlasem obou smluvních stran formou písemného dodatku schváleného oběma smluvními stranami.  </w:t>
      </w:r>
    </w:p>
    <w:p w14:paraId="2A72306E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79B8AD85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3CE5C50C" w14:textId="77777777" w:rsidR="00277AE5" w:rsidRDefault="006B22C1">
      <w:pPr>
        <w:spacing w:after="20" w:line="259" w:lineRule="auto"/>
        <w:ind w:left="10" w:right="6" w:hanging="10"/>
        <w:jc w:val="center"/>
      </w:pPr>
      <w:r>
        <w:rPr>
          <w:b/>
        </w:rPr>
        <w:t xml:space="preserve">IV. </w:t>
      </w:r>
    </w:p>
    <w:p w14:paraId="058FD2D8" w14:textId="77777777" w:rsidR="00AE3F6E" w:rsidRDefault="006B22C1">
      <w:pPr>
        <w:spacing w:after="47" w:line="235" w:lineRule="auto"/>
        <w:ind w:left="412" w:right="2425" w:firstLine="2223"/>
        <w:jc w:val="left"/>
        <w:rPr>
          <w:b/>
        </w:rPr>
      </w:pPr>
      <w:r>
        <w:rPr>
          <w:b/>
        </w:rPr>
        <w:t xml:space="preserve">Závazky a oprávnění daňového poradce </w:t>
      </w:r>
    </w:p>
    <w:p w14:paraId="55C52F68" w14:textId="0D30007F" w:rsidR="00277AE5" w:rsidRDefault="006B22C1" w:rsidP="00AE3F6E">
      <w:pPr>
        <w:spacing w:after="47" w:line="235" w:lineRule="auto"/>
        <w:ind w:right="2425" w:firstLine="0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Daňový poradce se zavazuje: </w:t>
      </w:r>
    </w:p>
    <w:p w14:paraId="08B87EA7" w14:textId="77777777" w:rsidR="00277AE5" w:rsidRDefault="006B22C1">
      <w:pPr>
        <w:numPr>
          <w:ilvl w:val="2"/>
          <w:numId w:val="2"/>
        </w:numPr>
        <w:ind w:hanging="360"/>
      </w:pPr>
      <w:r>
        <w:t xml:space="preserve">Chránit práva a oprávněné zájmy klienta, důsledně využívat všechny zákonné prostředky a uplatňovat vše, co podle svého přesvědčení a příkazu klienta pokládá za prospěšné. </w:t>
      </w:r>
    </w:p>
    <w:p w14:paraId="28DF864A" w14:textId="77777777" w:rsidR="00277AE5" w:rsidRDefault="006B22C1">
      <w:pPr>
        <w:numPr>
          <w:ilvl w:val="2"/>
          <w:numId w:val="2"/>
        </w:numPr>
        <w:ind w:hanging="360"/>
      </w:pPr>
      <w:r>
        <w:t xml:space="preserve">Zachovávat mlčenlivost o všech skutečnostech, o nichž se dozvěděl v souvislosti s výkonem daňového poradenství. </w:t>
      </w:r>
    </w:p>
    <w:p w14:paraId="222F9283" w14:textId="77777777" w:rsidR="00277AE5" w:rsidRDefault="006B22C1">
      <w:pPr>
        <w:numPr>
          <w:ilvl w:val="2"/>
          <w:numId w:val="2"/>
        </w:numPr>
        <w:ind w:hanging="360"/>
      </w:pPr>
      <w:r>
        <w:t xml:space="preserve">Při předání daňového přiznání klientovi vrátit veškeré zapůjčené podklady a materiály. </w:t>
      </w:r>
    </w:p>
    <w:p w14:paraId="161465F6" w14:textId="77777777" w:rsidR="00277AE5" w:rsidRDefault="006B22C1">
      <w:pPr>
        <w:numPr>
          <w:ilvl w:val="2"/>
          <w:numId w:val="2"/>
        </w:numPr>
        <w:ind w:hanging="360"/>
      </w:pPr>
      <w:r>
        <w:t xml:space="preserve">Činnosti dle této smlouvy vykonávat osobně, popřípadě svými zaměstnanci. </w:t>
      </w:r>
    </w:p>
    <w:p w14:paraId="279854F4" w14:textId="77777777" w:rsidR="00277AE5" w:rsidRDefault="006B22C1">
      <w:pPr>
        <w:numPr>
          <w:ilvl w:val="1"/>
          <w:numId w:val="7"/>
        </w:numPr>
        <w:ind w:hanging="281"/>
      </w:pPr>
      <w:r>
        <w:t xml:space="preserve">Daňový poradce odpovídá klientovi za škodu, která mu v souvislosti s výkonem daňového poradenství vznikla, pokud byla způsobena daňovým poradcem. </w:t>
      </w:r>
    </w:p>
    <w:p w14:paraId="19FFCC2A" w14:textId="77777777" w:rsidR="00277AE5" w:rsidRDefault="006B22C1">
      <w:pPr>
        <w:numPr>
          <w:ilvl w:val="1"/>
          <w:numId w:val="7"/>
        </w:numPr>
        <w:ind w:hanging="281"/>
      </w:pPr>
      <w:r>
        <w:t xml:space="preserve">Daňový poradce je oprávněn: </w:t>
      </w:r>
    </w:p>
    <w:p w14:paraId="05483197" w14:textId="77777777" w:rsidR="00277AE5" w:rsidRDefault="006B22C1">
      <w:pPr>
        <w:numPr>
          <w:ilvl w:val="2"/>
          <w:numId w:val="9"/>
        </w:numPr>
        <w:ind w:left="1419" w:hanging="286"/>
      </w:pPr>
      <w:r>
        <w:t xml:space="preserve">Vyžadovat potřebnou součinnost klienta, </w:t>
      </w:r>
    </w:p>
    <w:p w14:paraId="3DA32886" w14:textId="77777777" w:rsidR="00277AE5" w:rsidRDefault="006B22C1">
      <w:pPr>
        <w:numPr>
          <w:ilvl w:val="2"/>
          <w:numId w:val="9"/>
        </w:numPr>
        <w:ind w:left="1419" w:hanging="286"/>
      </w:pPr>
      <w:r>
        <w:t xml:space="preserve">Vyžadovat předložení účetních výkazů, účetních a jiných dokladů, </w:t>
      </w:r>
    </w:p>
    <w:p w14:paraId="37567F23" w14:textId="77777777" w:rsidR="00277AE5" w:rsidRDefault="006B22C1">
      <w:pPr>
        <w:numPr>
          <w:ilvl w:val="2"/>
          <w:numId w:val="9"/>
        </w:numPr>
        <w:ind w:left="1419" w:hanging="286"/>
      </w:pPr>
      <w:r>
        <w:t xml:space="preserve">Zapůjčit si předložené podklady, příp. vyžadovat provedení fotokopií dokladů na náklady klienta, </w:t>
      </w:r>
    </w:p>
    <w:p w14:paraId="0C582F1F" w14:textId="77777777" w:rsidR="00277AE5" w:rsidRDefault="006B22C1">
      <w:pPr>
        <w:numPr>
          <w:ilvl w:val="2"/>
          <w:numId w:val="9"/>
        </w:numPr>
        <w:ind w:left="1419" w:hanging="286"/>
      </w:pPr>
      <w:r>
        <w:t xml:space="preserve">Odstoupit od smlouvy v případě narušení důvěry mezi ním a klientem a v případě neposkytování potřebné součinnosti. </w:t>
      </w:r>
    </w:p>
    <w:p w14:paraId="2E145DBA" w14:textId="77777777" w:rsidR="00277AE5" w:rsidRDefault="006B22C1">
      <w:pPr>
        <w:ind w:left="345" w:firstLine="0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Daňové poradenství bude vykonáno v sídle klienta a v kanceláři daňového poradce. </w:t>
      </w:r>
    </w:p>
    <w:p w14:paraId="5E5C7B84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1CFB53B8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70C7685F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2CFBFCFF" w14:textId="77777777" w:rsidR="00277AE5" w:rsidRDefault="006B22C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A259F79" w14:textId="77777777" w:rsidR="00277AE5" w:rsidRDefault="006B22C1">
      <w:pPr>
        <w:spacing w:after="20" w:line="259" w:lineRule="auto"/>
        <w:ind w:left="10" w:right="7" w:hanging="10"/>
        <w:jc w:val="center"/>
      </w:pPr>
      <w:r>
        <w:rPr>
          <w:b/>
        </w:rPr>
        <w:t xml:space="preserve">V. </w:t>
      </w:r>
    </w:p>
    <w:p w14:paraId="6E993242" w14:textId="77777777" w:rsidR="00436BD1" w:rsidRDefault="006B22C1">
      <w:pPr>
        <w:spacing w:after="47" w:line="235" w:lineRule="auto"/>
        <w:ind w:left="412" w:right="2960" w:firstLine="2768"/>
        <w:jc w:val="left"/>
        <w:rPr>
          <w:b/>
        </w:rPr>
      </w:pPr>
      <w:r>
        <w:rPr>
          <w:b/>
        </w:rPr>
        <w:t xml:space="preserve">Závazky a oprávnění klienta </w:t>
      </w:r>
    </w:p>
    <w:p w14:paraId="7063C0D1" w14:textId="629AFAED" w:rsidR="00277AE5" w:rsidRDefault="006B22C1" w:rsidP="00436BD1">
      <w:pPr>
        <w:spacing w:after="47" w:line="235" w:lineRule="auto"/>
        <w:ind w:right="2960" w:firstLine="0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Klient se zavazuje: </w:t>
      </w:r>
    </w:p>
    <w:p w14:paraId="3DE9064A" w14:textId="77777777" w:rsidR="00277AE5" w:rsidRDefault="006B22C1">
      <w:pPr>
        <w:numPr>
          <w:ilvl w:val="2"/>
          <w:numId w:val="3"/>
        </w:numPr>
        <w:ind w:left="1419" w:hanging="286"/>
      </w:pPr>
      <w:r>
        <w:t xml:space="preserve">Poskytovat potřebnou součinnost, zejména podávat vysvětlení a doplňující podklady dle instrukcí zaslaných daňovým poradcem. </w:t>
      </w:r>
    </w:p>
    <w:p w14:paraId="2FA3222B" w14:textId="77777777" w:rsidR="00277AE5" w:rsidRDefault="006B22C1">
      <w:pPr>
        <w:numPr>
          <w:ilvl w:val="2"/>
          <w:numId w:val="3"/>
        </w:numPr>
        <w:ind w:left="1419" w:hanging="286"/>
      </w:pPr>
      <w:r>
        <w:t xml:space="preserve">Nezatajovat skutečnosti, které mají vliv na předmět daňového a účetního poradenství. </w:t>
      </w:r>
    </w:p>
    <w:p w14:paraId="2062AAEF" w14:textId="77777777" w:rsidR="00277AE5" w:rsidRDefault="006B22C1">
      <w:pPr>
        <w:numPr>
          <w:ilvl w:val="2"/>
          <w:numId w:val="3"/>
        </w:numPr>
        <w:ind w:left="1419" w:hanging="286"/>
      </w:pPr>
      <w:r>
        <w:t xml:space="preserve">Předložit na příslušný finanční úřad Plnou moc pro daňového poradce k podání daňového přiznání k dani z příjmu právnických osob, tato plná moc bude vystavena na dobu neurčitou. </w:t>
      </w:r>
    </w:p>
    <w:p w14:paraId="0444481A" w14:textId="77777777" w:rsidR="00277AE5" w:rsidRDefault="006B22C1">
      <w:pPr>
        <w:numPr>
          <w:ilvl w:val="2"/>
          <w:numId w:val="3"/>
        </w:numPr>
        <w:ind w:left="1419" w:hanging="286"/>
      </w:pPr>
      <w:r>
        <w:t xml:space="preserve">V případě daňové kontroly, neprodleně informovat daňového poradce a udělit mu příslušnou plnou moc k zastupování. </w:t>
      </w:r>
    </w:p>
    <w:p w14:paraId="4A8EC68A" w14:textId="77777777" w:rsidR="00277AE5" w:rsidRDefault="006B22C1">
      <w:pPr>
        <w:numPr>
          <w:ilvl w:val="1"/>
          <w:numId w:val="8"/>
        </w:numPr>
        <w:ind w:hanging="281"/>
      </w:pPr>
      <w:r>
        <w:t xml:space="preserve">Klient je oprávněn požadovat vysvětlení k jednotlivým činnostem a úkonům daňového poradce a průběžné informace o stavu předmětu daňového poradenství. </w:t>
      </w:r>
    </w:p>
    <w:p w14:paraId="626385B4" w14:textId="77777777" w:rsidR="00277AE5" w:rsidRDefault="006B22C1">
      <w:pPr>
        <w:numPr>
          <w:ilvl w:val="1"/>
          <w:numId w:val="8"/>
        </w:numPr>
        <w:ind w:hanging="281"/>
      </w:pPr>
      <w:r>
        <w:t xml:space="preserve">Klient je oprávněn požadovat účast daňového poradce při případných jednáních se správcem daně ve věcech, které jsou předmětem této smlouvy  </w:t>
      </w:r>
    </w:p>
    <w:p w14:paraId="1F0D47F9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5B8EDF6A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131DDC0C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7B8F7978" w14:textId="77777777" w:rsidR="00277AE5" w:rsidRDefault="006B22C1">
      <w:pPr>
        <w:spacing w:after="20" w:line="259" w:lineRule="auto"/>
        <w:ind w:left="10" w:right="7" w:hanging="10"/>
        <w:jc w:val="center"/>
      </w:pPr>
      <w:r>
        <w:rPr>
          <w:b/>
        </w:rPr>
        <w:t xml:space="preserve">VI. </w:t>
      </w:r>
    </w:p>
    <w:p w14:paraId="4A33EAE0" w14:textId="77777777" w:rsidR="00277AE5" w:rsidRDefault="006B22C1">
      <w:pPr>
        <w:spacing w:after="20" w:line="259" w:lineRule="auto"/>
        <w:ind w:left="10" w:right="4" w:hanging="10"/>
        <w:jc w:val="center"/>
      </w:pPr>
      <w:r>
        <w:rPr>
          <w:b/>
        </w:rPr>
        <w:t xml:space="preserve">Závěrečná ustanovení </w:t>
      </w:r>
    </w:p>
    <w:p w14:paraId="44C67DFF" w14:textId="77777777" w:rsidR="00277AE5" w:rsidRDefault="006B22C1">
      <w:pPr>
        <w:numPr>
          <w:ilvl w:val="1"/>
          <w:numId w:val="5"/>
        </w:numPr>
        <w:ind w:hanging="360"/>
      </w:pPr>
      <w:r>
        <w:t xml:space="preserve">Tato smlouva se uzavírá na dobu neurčitou a nabývá účinnosti 1. 1. 2025. Smlouvu lze ukončit kromě případu uvedeného v čl. IV. odst. 3), písm. d) dohodou obou smluvních stran, </w:t>
      </w:r>
    </w:p>
    <w:p w14:paraId="0DDC8BB0" w14:textId="77777777" w:rsidR="00277AE5" w:rsidRDefault="006B22C1">
      <w:pPr>
        <w:numPr>
          <w:ilvl w:val="1"/>
          <w:numId w:val="5"/>
        </w:numPr>
        <w:ind w:hanging="360"/>
      </w:pPr>
      <w:r>
        <w:t xml:space="preserve">Ke dni ukončení smlouvy budou klientovi předány veškeré rozpracované materiály, které jsou předmětem smlouvy, navráceny originální písemnosti. Klientem budou daňovému poradci uhrazeny přiměřené náklady vynaložené na rozpracované záležitosti.  </w:t>
      </w:r>
    </w:p>
    <w:p w14:paraId="60E78F90" w14:textId="77777777" w:rsidR="00277AE5" w:rsidRDefault="006B22C1">
      <w:pPr>
        <w:numPr>
          <w:ilvl w:val="1"/>
          <w:numId w:val="5"/>
        </w:numPr>
        <w:ind w:hanging="360"/>
      </w:pPr>
      <w:r>
        <w:t xml:space="preserve">Tato smlouva je vypracována ve dvou vyhotoveních. Každá ze smluvních stran obdrží jedno vyhotovení. </w:t>
      </w:r>
    </w:p>
    <w:p w14:paraId="2E7B8318" w14:textId="77777777" w:rsidR="00277AE5" w:rsidRDefault="006B22C1">
      <w:pPr>
        <w:numPr>
          <w:ilvl w:val="1"/>
          <w:numId w:val="5"/>
        </w:numPr>
        <w:ind w:hanging="360"/>
      </w:pPr>
      <w:r>
        <w:t xml:space="preserve">Změny této smlouvy lze sjednávat pouze písemnými dodatky. </w:t>
      </w:r>
    </w:p>
    <w:p w14:paraId="53610C41" w14:textId="29C6EAD0" w:rsidR="00277AE5" w:rsidRDefault="006B22C1">
      <w:pPr>
        <w:numPr>
          <w:ilvl w:val="1"/>
          <w:numId w:val="5"/>
        </w:numPr>
        <w:ind w:hanging="360"/>
      </w:pPr>
      <w:r>
        <w:t>Ostatní vztahy neupravené touto smlouvou se řídí obecnými ustanoveními ob</w:t>
      </w:r>
      <w:r w:rsidR="00031BF0">
        <w:t>čanské</w:t>
      </w:r>
      <w:r>
        <w:t xml:space="preserve">ho zákoníku a Zákona č. 523/92 Sb. o daňovém poradenství a Komoře daňových poradců. </w:t>
      </w:r>
    </w:p>
    <w:p w14:paraId="0724C8AA" w14:textId="5F70AD70" w:rsidR="00574F9F" w:rsidRPr="00436BD1" w:rsidRDefault="00574F9F" w:rsidP="00574F9F">
      <w:pPr>
        <w:pStyle w:val="Odstavecseseznamem"/>
        <w:numPr>
          <w:ilvl w:val="1"/>
          <w:numId w:val="5"/>
        </w:numPr>
        <w:spacing w:after="0" w:line="240" w:lineRule="auto"/>
        <w:rPr>
          <w:color w:val="auto"/>
        </w:rPr>
      </w:pPr>
      <w:r w:rsidRPr="00436BD1">
        <w:rPr>
          <w:color w:val="auto"/>
        </w:rPr>
        <w:t xml:space="preserve">Smlouva nabývá účinnosti zveřejněním v registru smluv dle zákona č. 340/2015 Sb. Registru smluv. Zveřejnění zajistí klient. </w:t>
      </w:r>
    </w:p>
    <w:p w14:paraId="72AD8DC6" w14:textId="77777777" w:rsidR="00574F9F" w:rsidRDefault="00574F9F" w:rsidP="00574F9F">
      <w:pPr>
        <w:ind w:left="705" w:firstLine="0"/>
      </w:pPr>
    </w:p>
    <w:p w14:paraId="4D1FFFF7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5FAB8537" w14:textId="77777777" w:rsidR="00277AE5" w:rsidRDefault="006B22C1">
      <w:pPr>
        <w:spacing w:after="0" w:line="259" w:lineRule="auto"/>
        <w:ind w:left="360" w:firstLine="0"/>
        <w:jc w:val="left"/>
      </w:pPr>
      <w:r>
        <w:t xml:space="preserve"> </w:t>
      </w:r>
    </w:p>
    <w:p w14:paraId="52226AB1" w14:textId="77777777" w:rsidR="00277AE5" w:rsidRDefault="006B22C1">
      <w:pPr>
        <w:spacing w:after="3" w:line="259" w:lineRule="auto"/>
        <w:ind w:left="360" w:firstLine="0"/>
        <w:jc w:val="left"/>
      </w:pPr>
      <w:r>
        <w:t xml:space="preserve"> </w:t>
      </w:r>
    </w:p>
    <w:p w14:paraId="0D63EEBB" w14:textId="77777777" w:rsidR="00277AE5" w:rsidRDefault="006B22C1">
      <w:pPr>
        <w:tabs>
          <w:tab w:val="center" w:pos="1411"/>
          <w:tab w:val="center" w:pos="2833"/>
          <w:tab w:val="center" w:pos="3541"/>
          <w:tab w:val="center" w:pos="4249"/>
          <w:tab w:val="center" w:pos="4957"/>
          <w:tab w:val="center" w:pos="636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Karviné   dne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Havířově dne   </w:t>
      </w:r>
    </w:p>
    <w:p w14:paraId="4DCA3B06" w14:textId="77777777" w:rsidR="00277AE5" w:rsidRDefault="006B22C1">
      <w:pPr>
        <w:spacing w:after="0" w:line="259" w:lineRule="auto"/>
        <w:ind w:left="708" w:firstLine="0"/>
        <w:jc w:val="left"/>
      </w:pPr>
      <w:r>
        <w:t xml:space="preserve"> </w:t>
      </w:r>
    </w:p>
    <w:p w14:paraId="62472CC5" w14:textId="77777777" w:rsidR="00277AE5" w:rsidRDefault="006B22C1">
      <w:pPr>
        <w:spacing w:after="0" w:line="259" w:lineRule="auto"/>
        <w:ind w:left="708" w:firstLine="0"/>
        <w:jc w:val="left"/>
      </w:pPr>
      <w:r>
        <w:t xml:space="preserve"> </w:t>
      </w:r>
    </w:p>
    <w:p w14:paraId="5F8D685E" w14:textId="77777777" w:rsidR="00277AE5" w:rsidRDefault="006B22C1">
      <w:pPr>
        <w:spacing w:after="0" w:line="259" w:lineRule="auto"/>
        <w:ind w:left="708" w:firstLine="0"/>
        <w:jc w:val="left"/>
      </w:pPr>
      <w:r>
        <w:t xml:space="preserve"> </w:t>
      </w:r>
    </w:p>
    <w:p w14:paraId="4EE9C014" w14:textId="77777777" w:rsidR="00277AE5" w:rsidRDefault="006B22C1">
      <w:pPr>
        <w:spacing w:after="0" w:line="259" w:lineRule="auto"/>
        <w:ind w:left="708" w:firstLine="0"/>
        <w:jc w:val="left"/>
      </w:pPr>
      <w:r>
        <w:t xml:space="preserve"> </w:t>
      </w:r>
    </w:p>
    <w:p w14:paraId="787AA89D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14A377B7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p w14:paraId="5E345184" w14:textId="77777777" w:rsidR="00277AE5" w:rsidRDefault="006B22C1">
      <w:pPr>
        <w:tabs>
          <w:tab w:val="center" w:pos="1805"/>
          <w:tab w:val="center" w:pos="4957"/>
          <w:tab w:val="center" w:pos="6762"/>
        </w:tabs>
        <w:ind w:left="0" w:firstLine="0"/>
        <w:jc w:val="left"/>
      </w:pPr>
      <w:r>
        <w:t xml:space="preserve"> </w:t>
      </w:r>
      <w:r>
        <w:tab/>
        <w:t xml:space="preserve">------------------------------                              </w:t>
      </w:r>
      <w:r>
        <w:tab/>
        <w:t xml:space="preserve"> </w:t>
      </w:r>
      <w:r>
        <w:tab/>
        <w:t xml:space="preserve">------------------------------ </w:t>
      </w:r>
    </w:p>
    <w:p w14:paraId="18280AF9" w14:textId="77777777" w:rsidR="00277AE5" w:rsidRDefault="006B22C1">
      <w:pPr>
        <w:tabs>
          <w:tab w:val="center" w:pos="708"/>
          <w:tab w:val="center" w:pos="1804"/>
          <w:tab w:val="center" w:pos="2833"/>
          <w:tab w:val="center" w:pos="3541"/>
          <w:tab w:val="center" w:pos="4249"/>
          <w:tab w:val="center" w:pos="4957"/>
          <w:tab w:val="center" w:pos="6557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klient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daňový poradce </w:t>
      </w:r>
    </w:p>
    <w:p w14:paraId="5339BA03" w14:textId="77777777" w:rsidR="00277AE5" w:rsidRDefault="006B22C1">
      <w:pPr>
        <w:spacing w:after="0" w:line="259" w:lineRule="auto"/>
        <w:ind w:left="0" w:firstLine="0"/>
        <w:jc w:val="left"/>
      </w:pPr>
      <w:r>
        <w:t xml:space="preserve"> </w:t>
      </w:r>
    </w:p>
    <w:sectPr w:rsidR="00277AE5">
      <w:pgSz w:w="11906" w:h="16838"/>
      <w:pgMar w:top="1460" w:right="1412" w:bottom="15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97C"/>
    <w:multiLevelType w:val="hybridMultilevel"/>
    <w:tmpl w:val="AD8ECA6E"/>
    <w:lvl w:ilvl="0" w:tplc="8C4CEB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04E04">
      <w:start w:val="1"/>
      <w:numFmt w:val="lowerLetter"/>
      <w:lvlText w:val="%2)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8C1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61E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6A6A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25772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CE4A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ADD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CF8E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666AB"/>
    <w:multiLevelType w:val="hybridMultilevel"/>
    <w:tmpl w:val="1A0E0BEC"/>
    <w:lvl w:ilvl="0" w:tplc="B2D2C3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AEB3C">
      <w:start w:val="2"/>
      <w:numFmt w:val="decimal"/>
      <w:lvlText w:val="%2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0173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228C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4AC5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0B64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C6E5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E37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6808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811F3"/>
    <w:multiLevelType w:val="hybridMultilevel"/>
    <w:tmpl w:val="A1CA41CC"/>
    <w:lvl w:ilvl="0" w:tplc="B5C62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A970E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3A5E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E963C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45C7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C74FC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05B58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EB6C6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8E15E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85612"/>
    <w:multiLevelType w:val="hybridMultilevel"/>
    <w:tmpl w:val="50288D8C"/>
    <w:lvl w:ilvl="0" w:tplc="D6680CFC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E3EC6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A04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C32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CB7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A63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408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CE6B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E77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A26917"/>
    <w:multiLevelType w:val="hybridMultilevel"/>
    <w:tmpl w:val="A72A771C"/>
    <w:lvl w:ilvl="0" w:tplc="EA7668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5E5E5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2A5E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C46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C43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876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26F7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ECBE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8E5A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011C1B"/>
    <w:multiLevelType w:val="hybridMultilevel"/>
    <w:tmpl w:val="D70C8336"/>
    <w:lvl w:ilvl="0" w:tplc="0C30F2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81262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4552A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2323E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8D55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841F8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A4D5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45F64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CDA0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5A1B25"/>
    <w:multiLevelType w:val="hybridMultilevel"/>
    <w:tmpl w:val="07F6C56C"/>
    <w:lvl w:ilvl="0" w:tplc="4E2A29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AC74E">
      <w:start w:val="2"/>
      <w:numFmt w:val="decimal"/>
      <w:lvlText w:val="%2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88E5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29C4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0A4B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4226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B85D4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E6D0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D0C16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97045D"/>
    <w:multiLevelType w:val="hybridMultilevel"/>
    <w:tmpl w:val="3E28EB84"/>
    <w:lvl w:ilvl="0" w:tplc="EEA498A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51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0B980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A6CD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C6A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0E4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24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41D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C9DF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9F6E1F"/>
    <w:multiLevelType w:val="hybridMultilevel"/>
    <w:tmpl w:val="CEC289FA"/>
    <w:lvl w:ilvl="0" w:tplc="B2B8B7C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21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E0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3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A7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C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AD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81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C1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EE7CAC"/>
    <w:multiLevelType w:val="hybridMultilevel"/>
    <w:tmpl w:val="2CC288EA"/>
    <w:lvl w:ilvl="0" w:tplc="144882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69F1E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E52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A0F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4DE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A74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429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4C2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8AF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96838"/>
    <w:multiLevelType w:val="hybridMultilevel"/>
    <w:tmpl w:val="18A61A1A"/>
    <w:lvl w:ilvl="0" w:tplc="C6D211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A256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40766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AF1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605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E0C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4AC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13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800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E5"/>
    <w:rsid w:val="00031BF0"/>
    <w:rsid w:val="00277AE5"/>
    <w:rsid w:val="003922CC"/>
    <w:rsid w:val="00436BD1"/>
    <w:rsid w:val="005269B9"/>
    <w:rsid w:val="00557013"/>
    <w:rsid w:val="00574F9F"/>
    <w:rsid w:val="005E0010"/>
    <w:rsid w:val="006405E0"/>
    <w:rsid w:val="006B22C1"/>
    <w:rsid w:val="008411D8"/>
    <w:rsid w:val="00AC11B3"/>
    <w:rsid w:val="00AE3F6E"/>
    <w:rsid w:val="00C64A8D"/>
    <w:rsid w:val="00D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71D0"/>
  <w15:docId w15:val="{40A816AF-34F5-4802-9B87-A5ABBB43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26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9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9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9B9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7013"/>
    <w:pPr>
      <w:spacing w:after="13"/>
      <w:ind w:left="720" w:hanging="368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daňového poradenství</vt:lpstr>
    </vt:vector>
  </TitlesOfParts>
  <Company>MMK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daňového poradenství</dc:title>
  <dc:subject/>
  <dc:creator>Administrator</dc:creator>
  <cp:keywords/>
  <cp:lastModifiedBy>Kozelková Kateřina</cp:lastModifiedBy>
  <cp:revision>13</cp:revision>
  <dcterms:created xsi:type="dcterms:W3CDTF">2024-05-14T13:59:00Z</dcterms:created>
  <dcterms:modified xsi:type="dcterms:W3CDTF">2024-07-19T08:47:00Z</dcterms:modified>
</cp:coreProperties>
</file>