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827" w:left="996" w:right="1039" w:bottom="798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67"/>
        <w:gridCol w:w="4282"/>
        <w:gridCol w:w="1075"/>
        <w:gridCol w:w="826"/>
        <w:gridCol w:w="970"/>
        <w:gridCol w:w="931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21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Ceník potápěčských prací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- 2023-2024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Kč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MVE Kadaň - hrazení MVE, potápěčské práce 2024,</w:t>
            </w:r>
          </w:p>
        </w:tc>
        <w:tc>
          <w:tcPr>
            <w:gridSpan w:val="2"/>
            <w:tcBorders/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 akce 217 686</w:t>
            </w:r>
          </w:p>
        </w:tc>
        <w:tc>
          <w:tcPr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101 462,50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68 965,50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15 992,00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 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 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 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 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 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 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09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43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 í kladivo pod vodou vzduchová bruska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 den den den den den den 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320" w:right="0" w:firstLine="1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399,00 1 999,00 1 499,00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 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2 860,00</w:t>
            </w:r>
          </w:p>
        </w:tc>
      </w:tr>
      <w:tr>
        <w:trPr>
          <w:trHeight w:val="33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12 757,00</w:t>
            </w:r>
          </w:p>
        </w:tc>
      </w:tr>
      <w:tr>
        <w:trPr>
          <w:trHeight w:val="58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materiál (škvára)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1750,00</w:t>
            </w:r>
          </w:p>
        </w:tc>
      </w:tr>
      <w:tr>
        <w:trPr>
          <w:trHeight w:val="475" w:hRule="exact"/>
        </w:trPr>
        <w:tc>
          <w:tcPr>
            <w:gridSpan w:val="6"/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Pozn.: Práce budou prováděny 5 kvalifikovanými pracovníky v časovém fondu 1 pracovní den. V pracovním dnu se provedou 2</w:t>
            </w:r>
          </w:p>
        </w:tc>
      </w:tr>
      <w:tr>
        <w:trPr>
          <w:trHeight w:val="269" w:hRule="exact"/>
        </w:trPr>
        <w:tc>
          <w:tcPr>
            <w:gridSpan w:val="3"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750" w:h="14462" w:wrap="none" w:vAnchor="text" w:hAnchor="page" w:x="1040" w:y="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ponory. Veškeré ponory musí být realizovány potápěčem a zajištěny jisticím potápěčem.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750" w:h="14462" w:wrap="none" w:vAnchor="text" w:hAnchor="page" w:x="1040" w:y="8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750" w:h="14462" w:wrap="none" w:vAnchor="text" w:hAnchor="page" w:x="1040" w:y="83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12700</wp:posOffset>
            </wp:positionV>
            <wp:extent cx="5601970" cy="923226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601970" cy="92322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827" w:left="996" w:right="1039" w:bottom="79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9.39999999999998pt;margin-top:806.75pt;width:4.0999999999999996pt;height:10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281940</wp:posOffset>
              </wp:positionV>
              <wp:extent cx="2679065" cy="17970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065" cy="1797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Příloha č. 1 SOD č. 787/2024 Oceněný 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.200000000000003pt;margin-top:22.199999999999999pt;width:210.95000000000002pt;height:14.1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č. 1 SOD č. 787/2024 Oceněný 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