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9F41A" w14:textId="0D0034BC" w:rsidR="00C523A5" w:rsidRPr="00C523A5" w:rsidRDefault="000C32FB" w:rsidP="00FD53CD">
      <w:pPr>
        <w:tabs>
          <w:tab w:val="center" w:pos="4536"/>
        </w:tabs>
        <w:spacing w:before="0" w:after="120"/>
        <w:ind w:left="0" w:firstLine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Dohoda o </w:t>
      </w:r>
      <w:r w:rsidR="00943F94">
        <w:rPr>
          <w:rFonts w:asciiTheme="minorHAnsi" w:hAnsiTheme="minorHAnsi" w:cstheme="minorHAnsi"/>
          <w:b/>
          <w:bCs/>
          <w:sz w:val="36"/>
          <w:szCs w:val="36"/>
        </w:rPr>
        <w:t xml:space="preserve">úhradě nákladů </w:t>
      </w:r>
    </w:p>
    <w:p w14:paraId="20567472" w14:textId="08B50E51" w:rsidR="00C523A5" w:rsidRPr="00C523A5" w:rsidRDefault="00C523A5" w:rsidP="00FD53CD">
      <w:pPr>
        <w:tabs>
          <w:tab w:val="center" w:pos="4536"/>
        </w:tabs>
        <w:spacing w:before="0" w:after="120"/>
        <w:ind w:left="0" w:firstLine="0"/>
        <w:rPr>
          <w:rFonts w:asciiTheme="minorHAnsi" w:hAnsiTheme="minorHAnsi" w:cstheme="minorHAnsi"/>
        </w:rPr>
      </w:pPr>
      <w:r w:rsidRPr="00C523A5">
        <w:rPr>
          <w:rFonts w:asciiTheme="minorHAnsi" w:hAnsiTheme="minorHAnsi" w:cstheme="minorHAnsi"/>
          <w:b/>
          <w:bCs/>
        </w:rPr>
        <w:t xml:space="preserve">Tuto </w:t>
      </w:r>
      <w:r w:rsidR="000C32FB">
        <w:rPr>
          <w:rFonts w:asciiTheme="minorHAnsi" w:hAnsiTheme="minorHAnsi" w:cstheme="minorHAnsi"/>
          <w:b/>
          <w:bCs/>
        </w:rPr>
        <w:t xml:space="preserve">dohodu o </w:t>
      </w:r>
      <w:r w:rsidR="00DD4F9A">
        <w:rPr>
          <w:rFonts w:asciiTheme="minorHAnsi" w:hAnsiTheme="minorHAnsi" w:cstheme="minorHAnsi"/>
          <w:b/>
          <w:bCs/>
        </w:rPr>
        <w:t>úhradě nákladů na vypracování znaleckého posudku</w:t>
      </w:r>
      <w:r w:rsidRPr="00C523A5">
        <w:rPr>
          <w:rFonts w:asciiTheme="minorHAnsi" w:hAnsiTheme="minorHAnsi" w:cstheme="minorHAnsi"/>
          <w:b/>
          <w:bCs/>
        </w:rPr>
        <w:t xml:space="preserve"> uzavírají v souladu s </w:t>
      </w:r>
      <w:r w:rsidR="00881C92">
        <w:rPr>
          <w:rFonts w:asciiTheme="minorHAnsi" w:hAnsiTheme="minorHAnsi" w:cstheme="minorHAnsi"/>
          <w:b/>
          <w:bCs/>
        </w:rPr>
        <w:t>§ 1746 odst.</w:t>
      </w:r>
      <w:r w:rsidR="00597308">
        <w:rPr>
          <w:rFonts w:asciiTheme="minorHAnsi" w:hAnsiTheme="minorHAnsi" w:cstheme="minorHAnsi"/>
          <w:b/>
          <w:bCs/>
        </w:rPr>
        <w:t> </w:t>
      </w:r>
      <w:r w:rsidR="00881C92">
        <w:rPr>
          <w:rFonts w:asciiTheme="minorHAnsi" w:hAnsiTheme="minorHAnsi" w:cstheme="minorHAnsi"/>
          <w:b/>
          <w:bCs/>
        </w:rPr>
        <w:t>2</w:t>
      </w:r>
      <w:r w:rsidRPr="00C523A5">
        <w:rPr>
          <w:rFonts w:asciiTheme="minorHAnsi" w:hAnsiTheme="minorHAnsi" w:cstheme="minorHAnsi"/>
          <w:b/>
          <w:bCs/>
        </w:rPr>
        <w:t xml:space="preserve"> zákona č.</w:t>
      </w:r>
      <w:r w:rsidR="006038DF">
        <w:rPr>
          <w:rFonts w:asciiTheme="minorHAnsi" w:hAnsiTheme="minorHAnsi" w:cstheme="minorHAnsi"/>
          <w:b/>
          <w:bCs/>
        </w:rPr>
        <w:t> </w:t>
      </w:r>
      <w:r w:rsidRPr="00C523A5">
        <w:rPr>
          <w:rFonts w:asciiTheme="minorHAnsi" w:hAnsiTheme="minorHAnsi" w:cstheme="minorHAnsi"/>
          <w:b/>
          <w:bCs/>
        </w:rPr>
        <w:t>89/2012 Sb., občanský zákoník (dále jen „Občanský zákoník“), níže uvedeného dne, měsíce a roku následující smluvní strany (dále jen „Dohoda“):</w:t>
      </w:r>
    </w:p>
    <w:p w14:paraId="2FBDFB94" w14:textId="6D85BE33" w:rsidR="00C523A5" w:rsidRPr="00C523A5" w:rsidRDefault="00EF5D48" w:rsidP="00FD53CD">
      <w:pPr>
        <w:pStyle w:val="Odstavecseseznamem"/>
        <w:numPr>
          <w:ilvl w:val="0"/>
          <w:numId w:val="1"/>
        </w:numPr>
        <w:spacing w:before="0" w:after="120" w:line="24" w:lineRule="atLeast"/>
        <w:ind w:left="567" w:hanging="567"/>
        <w:contextualSpacing w:val="0"/>
        <w:rPr>
          <w:rFonts w:asciiTheme="minorHAnsi" w:hAnsiTheme="minorHAnsi" w:cstheme="minorHAnsi"/>
        </w:rPr>
      </w:pPr>
      <w:bookmarkStart w:id="0" w:name="_Hlk103767365"/>
      <w:r>
        <w:rPr>
          <w:rFonts w:asciiTheme="minorHAnsi" w:hAnsiTheme="minorHAnsi" w:cstheme="minorHAnsi"/>
          <w:b/>
          <w:bCs/>
          <w:snapToGrid w:val="0"/>
        </w:rPr>
        <w:t>Statutární město Pardubice</w:t>
      </w:r>
      <w:r w:rsidR="00A724FA" w:rsidRPr="00A14B68">
        <w:rPr>
          <w:rFonts w:asciiTheme="minorHAnsi" w:hAnsiTheme="minorHAnsi" w:cstheme="minorHAnsi"/>
          <w:bCs/>
          <w:snapToGrid w:val="0"/>
        </w:rPr>
        <w:t xml:space="preserve">, IČO: </w:t>
      </w:r>
      <w:r w:rsidR="003F2C4E">
        <w:rPr>
          <w:rFonts w:asciiTheme="minorHAnsi" w:hAnsiTheme="minorHAnsi" w:cstheme="minorHAnsi"/>
          <w:bCs/>
          <w:snapToGrid w:val="0"/>
        </w:rPr>
        <w:t>002 74 046</w:t>
      </w:r>
      <w:r w:rsidR="00A724FA" w:rsidRPr="00A14B68">
        <w:rPr>
          <w:rFonts w:asciiTheme="minorHAnsi" w:hAnsiTheme="minorHAnsi" w:cstheme="minorHAnsi"/>
          <w:bCs/>
          <w:snapToGrid w:val="0"/>
        </w:rPr>
        <w:t xml:space="preserve">, se sídlem </w:t>
      </w:r>
      <w:r w:rsidR="003F2C4E">
        <w:rPr>
          <w:rFonts w:asciiTheme="minorHAnsi" w:hAnsiTheme="minorHAnsi" w:cstheme="minorHAnsi"/>
          <w:bCs/>
          <w:snapToGrid w:val="0"/>
        </w:rPr>
        <w:t>Pernštýnské náměstí 1, 530 21 Pardubice</w:t>
      </w:r>
      <w:r w:rsidR="00A724FA" w:rsidRPr="00A14B68">
        <w:rPr>
          <w:rFonts w:asciiTheme="minorHAnsi" w:hAnsiTheme="minorHAnsi" w:cstheme="minorHAnsi"/>
          <w:bCs/>
          <w:snapToGrid w:val="0"/>
        </w:rPr>
        <w:t>, zastoupen</w:t>
      </w:r>
      <w:r w:rsidR="003F2C4E">
        <w:rPr>
          <w:rFonts w:asciiTheme="minorHAnsi" w:hAnsiTheme="minorHAnsi" w:cstheme="minorHAnsi"/>
          <w:bCs/>
          <w:snapToGrid w:val="0"/>
        </w:rPr>
        <w:t>é</w:t>
      </w:r>
      <w:r w:rsidR="00A724FA" w:rsidRPr="00A14B68">
        <w:rPr>
          <w:rFonts w:asciiTheme="minorHAnsi" w:hAnsiTheme="minorHAnsi" w:cstheme="minorHAnsi"/>
          <w:bCs/>
          <w:snapToGrid w:val="0"/>
        </w:rPr>
        <w:t xml:space="preserve"> </w:t>
      </w:r>
      <w:r w:rsidR="002D5C5C">
        <w:rPr>
          <w:rFonts w:asciiTheme="minorHAnsi" w:hAnsiTheme="minorHAnsi" w:cstheme="minorHAnsi"/>
          <w:bCs/>
          <w:snapToGrid w:val="0"/>
        </w:rPr>
        <w:t xml:space="preserve">Bc. Janem </w:t>
      </w:r>
      <w:proofErr w:type="spellStart"/>
      <w:r w:rsidR="002D5C5C">
        <w:rPr>
          <w:rFonts w:asciiTheme="minorHAnsi" w:hAnsiTheme="minorHAnsi" w:cstheme="minorHAnsi"/>
          <w:bCs/>
          <w:snapToGrid w:val="0"/>
        </w:rPr>
        <w:t>Nadrchalem</w:t>
      </w:r>
      <w:proofErr w:type="spellEnd"/>
      <w:r w:rsidR="00A724FA" w:rsidRPr="00A14B68">
        <w:rPr>
          <w:rFonts w:asciiTheme="minorHAnsi" w:hAnsiTheme="minorHAnsi" w:cstheme="minorHAnsi"/>
          <w:bCs/>
          <w:snapToGrid w:val="0"/>
        </w:rPr>
        <w:t xml:space="preserve">, </w:t>
      </w:r>
      <w:r w:rsidR="002D5C5C">
        <w:rPr>
          <w:rFonts w:asciiTheme="minorHAnsi" w:hAnsiTheme="minorHAnsi" w:cstheme="minorHAnsi"/>
          <w:bCs/>
          <w:snapToGrid w:val="0"/>
        </w:rPr>
        <w:t>primátorem</w:t>
      </w:r>
    </w:p>
    <w:bookmarkEnd w:id="0"/>
    <w:p w14:paraId="26691F27" w14:textId="7D6B13D2" w:rsidR="00C523A5" w:rsidRPr="00C523A5" w:rsidRDefault="00C523A5" w:rsidP="00FD53CD">
      <w:pPr>
        <w:pStyle w:val="Odstavecseseznamem"/>
        <w:spacing w:before="0" w:after="120" w:line="24" w:lineRule="atLeast"/>
        <w:ind w:left="567" w:firstLine="0"/>
        <w:contextualSpacing w:val="0"/>
        <w:rPr>
          <w:rFonts w:asciiTheme="minorHAnsi" w:hAnsiTheme="minorHAnsi" w:cstheme="minorHAnsi"/>
        </w:rPr>
      </w:pPr>
      <w:r w:rsidRPr="00C523A5">
        <w:rPr>
          <w:rFonts w:asciiTheme="minorHAnsi" w:hAnsiTheme="minorHAnsi" w:cstheme="minorHAnsi"/>
        </w:rPr>
        <w:t>(dále jen „</w:t>
      </w:r>
      <w:r w:rsidR="00D26047">
        <w:rPr>
          <w:rFonts w:asciiTheme="minorHAnsi" w:hAnsiTheme="minorHAnsi" w:cstheme="minorHAnsi"/>
          <w:b/>
          <w:bCs/>
        </w:rPr>
        <w:t>SMP</w:t>
      </w:r>
      <w:r w:rsidRPr="00C523A5">
        <w:rPr>
          <w:rFonts w:asciiTheme="minorHAnsi" w:hAnsiTheme="minorHAnsi" w:cstheme="minorHAnsi"/>
        </w:rPr>
        <w:t>“)</w:t>
      </w:r>
    </w:p>
    <w:p w14:paraId="29DCF276" w14:textId="77777777" w:rsidR="00C523A5" w:rsidRPr="00C523A5" w:rsidRDefault="00C523A5" w:rsidP="00FD53CD">
      <w:pPr>
        <w:pStyle w:val="Odstavecseseznamem"/>
        <w:spacing w:before="0" w:after="120" w:line="24" w:lineRule="atLeast"/>
        <w:ind w:left="567" w:firstLine="0"/>
        <w:contextualSpacing w:val="0"/>
        <w:rPr>
          <w:rFonts w:asciiTheme="minorHAnsi" w:hAnsiTheme="minorHAnsi" w:cstheme="minorHAnsi"/>
        </w:rPr>
      </w:pPr>
      <w:r w:rsidRPr="00C523A5">
        <w:rPr>
          <w:rFonts w:asciiTheme="minorHAnsi" w:hAnsiTheme="minorHAnsi" w:cstheme="minorHAnsi"/>
        </w:rPr>
        <w:t>a</w:t>
      </w:r>
    </w:p>
    <w:p w14:paraId="1559F046" w14:textId="7F1EC693" w:rsidR="00881C92" w:rsidRPr="00881C92" w:rsidRDefault="00D26047" w:rsidP="00881C92">
      <w:pPr>
        <w:pStyle w:val="Odstavecseseznamem"/>
        <w:numPr>
          <w:ilvl w:val="0"/>
          <w:numId w:val="1"/>
        </w:numPr>
        <w:spacing w:before="0" w:after="120" w:line="24" w:lineRule="atLeast"/>
        <w:ind w:left="567" w:hanging="567"/>
        <w:contextualSpacing w:val="0"/>
        <w:rPr>
          <w:rFonts w:asciiTheme="minorHAnsi" w:hAnsiTheme="minorHAnsi" w:cstheme="minorHAnsi"/>
          <w:b/>
          <w:bCs/>
          <w:snapToGrid w:val="0"/>
        </w:rPr>
      </w:pPr>
      <w:r>
        <w:rPr>
          <w:rFonts w:asciiTheme="minorHAnsi" w:hAnsiTheme="minorHAnsi" w:cstheme="minorHAnsi"/>
          <w:b/>
          <w:bCs/>
          <w:snapToGrid w:val="0"/>
        </w:rPr>
        <w:t>HOCKEY CLUB DYNAMO PARDUBICE a.s.</w:t>
      </w:r>
      <w:r w:rsidR="00881C92" w:rsidRPr="00881C92">
        <w:rPr>
          <w:rFonts w:asciiTheme="minorHAnsi" w:hAnsiTheme="minorHAnsi" w:cstheme="minorHAnsi"/>
          <w:snapToGrid w:val="0"/>
        </w:rPr>
        <w:t>, IČ</w:t>
      </w:r>
      <w:r w:rsidR="0099369C">
        <w:rPr>
          <w:rFonts w:asciiTheme="minorHAnsi" w:hAnsiTheme="minorHAnsi" w:cstheme="minorHAnsi"/>
          <w:snapToGrid w:val="0"/>
        </w:rPr>
        <w:t>O</w:t>
      </w:r>
      <w:r w:rsidR="00881C92" w:rsidRPr="00881C92">
        <w:rPr>
          <w:rFonts w:asciiTheme="minorHAnsi" w:hAnsiTheme="minorHAnsi" w:cstheme="minorHAnsi"/>
          <w:snapToGrid w:val="0"/>
        </w:rPr>
        <w:t xml:space="preserve">: </w:t>
      </w:r>
      <w:r w:rsidR="00815EA4">
        <w:rPr>
          <w:rFonts w:asciiTheme="minorHAnsi" w:hAnsiTheme="minorHAnsi" w:cstheme="minorHAnsi"/>
          <w:snapToGrid w:val="0"/>
        </w:rPr>
        <w:t>601 12 476</w:t>
      </w:r>
      <w:r w:rsidR="00881C92" w:rsidRPr="00881C92">
        <w:rPr>
          <w:rFonts w:asciiTheme="minorHAnsi" w:hAnsiTheme="minorHAnsi" w:cstheme="minorHAnsi"/>
          <w:snapToGrid w:val="0"/>
        </w:rPr>
        <w:t xml:space="preserve">, se sídlem </w:t>
      </w:r>
      <w:r w:rsidR="00815EA4">
        <w:rPr>
          <w:rFonts w:asciiTheme="minorHAnsi" w:hAnsiTheme="minorHAnsi" w:cstheme="minorHAnsi"/>
          <w:snapToGrid w:val="0"/>
        </w:rPr>
        <w:t xml:space="preserve">Sukova třída 1735, </w:t>
      </w:r>
      <w:proofErr w:type="gramStart"/>
      <w:r w:rsidR="00815EA4">
        <w:rPr>
          <w:rFonts w:asciiTheme="minorHAnsi" w:hAnsiTheme="minorHAnsi" w:cstheme="minorHAnsi"/>
          <w:snapToGrid w:val="0"/>
        </w:rPr>
        <w:t>Zelené</w:t>
      </w:r>
      <w:proofErr w:type="gramEnd"/>
      <w:r w:rsidR="00815EA4">
        <w:rPr>
          <w:rFonts w:asciiTheme="minorHAnsi" w:hAnsiTheme="minorHAnsi" w:cstheme="minorHAnsi"/>
          <w:snapToGrid w:val="0"/>
        </w:rPr>
        <w:t xml:space="preserve"> Předměstí, 530 02 Pardubice</w:t>
      </w:r>
      <w:r w:rsidR="00881C92" w:rsidRPr="00881C92">
        <w:rPr>
          <w:rFonts w:asciiTheme="minorHAnsi" w:hAnsiTheme="minorHAnsi" w:cstheme="minorHAnsi"/>
          <w:snapToGrid w:val="0"/>
        </w:rPr>
        <w:t xml:space="preserve">, zapsaná v obchodním rejstříku vedeném </w:t>
      </w:r>
      <w:r w:rsidR="00815EA4">
        <w:rPr>
          <w:rFonts w:asciiTheme="minorHAnsi" w:hAnsiTheme="minorHAnsi" w:cstheme="minorHAnsi"/>
          <w:snapToGrid w:val="0"/>
        </w:rPr>
        <w:t xml:space="preserve">Krajským soudem </w:t>
      </w:r>
      <w:r w:rsidR="0099369C">
        <w:rPr>
          <w:rFonts w:asciiTheme="minorHAnsi" w:hAnsiTheme="minorHAnsi" w:cstheme="minorHAnsi"/>
          <w:snapToGrid w:val="0"/>
        </w:rPr>
        <w:t>v Hradci Králové</w:t>
      </w:r>
      <w:r w:rsidR="00881C92" w:rsidRPr="00881C92">
        <w:rPr>
          <w:rFonts w:asciiTheme="minorHAnsi" w:hAnsiTheme="minorHAnsi" w:cstheme="minorHAnsi"/>
          <w:snapToGrid w:val="0"/>
        </w:rPr>
        <w:t xml:space="preserve"> pod </w:t>
      </w:r>
      <w:proofErr w:type="spellStart"/>
      <w:r w:rsidR="00881C92" w:rsidRPr="00881C92">
        <w:rPr>
          <w:rFonts w:asciiTheme="minorHAnsi" w:hAnsiTheme="minorHAnsi" w:cstheme="minorHAnsi"/>
          <w:snapToGrid w:val="0"/>
        </w:rPr>
        <w:t>sp</w:t>
      </w:r>
      <w:proofErr w:type="spellEnd"/>
      <w:r w:rsidR="00881C92" w:rsidRPr="00881C92">
        <w:rPr>
          <w:rFonts w:asciiTheme="minorHAnsi" w:hAnsiTheme="minorHAnsi" w:cstheme="minorHAnsi"/>
          <w:snapToGrid w:val="0"/>
        </w:rPr>
        <w:t xml:space="preserve">. zn. B </w:t>
      </w:r>
      <w:r w:rsidR="0099369C">
        <w:rPr>
          <w:rFonts w:asciiTheme="minorHAnsi" w:hAnsiTheme="minorHAnsi" w:cstheme="minorHAnsi"/>
          <w:snapToGrid w:val="0"/>
        </w:rPr>
        <w:t>1078</w:t>
      </w:r>
      <w:r w:rsidR="00881C92" w:rsidRPr="00881C92">
        <w:rPr>
          <w:rFonts w:asciiTheme="minorHAnsi" w:hAnsiTheme="minorHAnsi" w:cstheme="minorHAnsi"/>
          <w:snapToGrid w:val="0"/>
        </w:rPr>
        <w:t xml:space="preserve">, zastoupená </w:t>
      </w:r>
      <w:r w:rsidR="0021366E">
        <w:rPr>
          <w:rFonts w:asciiTheme="minorHAnsi" w:hAnsiTheme="minorHAnsi" w:cstheme="minorHAnsi"/>
          <w:snapToGrid w:val="0"/>
        </w:rPr>
        <w:t>Mgr. Ondřejem Heřmanem, předsedou představenstva, a Mgr. Ivanem Čonkou, místopředsedou představenstva</w:t>
      </w:r>
    </w:p>
    <w:p w14:paraId="0657552A" w14:textId="51744AA2" w:rsidR="00C523A5" w:rsidRDefault="00C523A5" w:rsidP="00FD53CD">
      <w:pPr>
        <w:pStyle w:val="Odstavecseseznamem"/>
        <w:spacing w:before="0" w:after="120" w:line="24" w:lineRule="atLeast"/>
        <w:ind w:left="567" w:firstLine="0"/>
        <w:contextualSpacing w:val="0"/>
        <w:rPr>
          <w:rFonts w:asciiTheme="minorHAnsi" w:hAnsiTheme="minorHAnsi" w:cstheme="minorHAnsi"/>
        </w:rPr>
      </w:pPr>
      <w:r w:rsidRPr="00C523A5">
        <w:rPr>
          <w:rFonts w:asciiTheme="minorHAnsi" w:hAnsiTheme="minorHAnsi" w:cstheme="minorHAnsi"/>
        </w:rPr>
        <w:t>(dále jen „</w:t>
      </w:r>
      <w:r w:rsidR="00ED1669">
        <w:rPr>
          <w:rFonts w:asciiTheme="minorHAnsi" w:hAnsiTheme="minorHAnsi" w:cstheme="minorHAnsi"/>
          <w:b/>
          <w:bCs/>
        </w:rPr>
        <w:t>HC DYNAMO PARDUBICE</w:t>
      </w:r>
      <w:r w:rsidRPr="00C523A5">
        <w:rPr>
          <w:rFonts w:asciiTheme="minorHAnsi" w:hAnsiTheme="minorHAnsi" w:cstheme="minorHAnsi"/>
        </w:rPr>
        <w:t>“)</w:t>
      </w:r>
    </w:p>
    <w:p w14:paraId="7E629CD5" w14:textId="01D78507" w:rsidR="00ED1669" w:rsidRDefault="00ED1669" w:rsidP="00FD53CD">
      <w:pPr>
        <w:pStyle w:val="Odstavecseseznamem"/>
        <w:spacing w:before="0" w:after="120" w:line="24" w:lineRule="atLeast"/>
        <w:ind w:left="567" w:firstLine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436DA492" w14:textId="258A7AA6" w:rsidR="00ED1669" w:rsidRDefault="00032C88" w:rsidP="00ED1669">
      <w:pPr>
        <w:pStyle w:val="Odstavecseseznamem"/>
        <w:numPr>
          <w:ilvl w:val="0"/>
          <w:numId w:val="1"/>
        </w:numPr>
        <w:spacing w:before="0" w:after="120" w:line="24" w:lineRule="atLeast"/>
        <w:ind w:left="567" w:hanging="567"/>
        <w:contextualSpacing w:val="0"/>
        <w:rPr>
          <w:rFonts w:asciiTheme="minorHAnsi" w:hAnsiTheme="minorHAnsi" w:cstheme="minorHAnsi"/>
        </w:rPr>
      </w:pPr>
      <w:proofErr w:type="spellStart"/>
      <w:r w:rsidRPr="00876FBF">
        <w:rPr>
          <w:rFonts w:asciiTheme="minorHAnsi" w:hAnsiTheme="minorHAnsi" w:cstheme="minorHAnsi"/>
          <w:b/>
          <w:bCs/>
        </w:rPr>
        <w:t>HokejPce</w:t>
      </w:r>
      <w:proofErr w:type="spellEnd"/>
      <w:r w:rsidRPr="00876FBF">
        <w:rPr>
          <w:rFonts w:asciiTheme="minorHAnsi" w:hAnsiTheme="minorHAnsi" w:cstheme="minorHAnsi"/>
          <w:b/>
          <w:bCs/>
        </w:rPr>
        <w:t xml:space="preserve"> 2020 s.r.o.</w:t>
      </w:r>
      <w:r>
        <w:rPr>
          <w:rFonts w:asciiTheme="minorHAnsi" w:hAnsiTheme="minorHAnsi" w:cstheme="minorHAnsi"/>
        </w:rPr>
        <w:t xml:space="preserve">, IČO: 465 09 801, se sídlem Lánovská 1690, 543 01 Vrchlabí, zapsaná v obchodním rejstříku vedeném </w:t>
      </w:r>
      <w:r w:rsidR="00876FBF">
        <w:rPr>
          <w:rFonts w:asciiTheme="minorHAnsi" w:hAnsiTheme="minorHAnsi" w:cstheme="minorHAnsi"/>
        </w:rPr>
        <w:t xml:space="preserve">Krajským soudem v Hradci Králové pod </w:t>
      </w:r>
      <w:proofErr w:type="spellStart"/>
      <w:r w:rsidR="00876FBF">
        <w:rPr>
          <w:rFonts w:asciiTheme="minorHAnsi" w:hAnsiTheme="minorHAnsi" w:cstheme="minorHAnsi"/>
        </w:rPr>
        <w:t>sp</w:t>
      </w:r>
      <w:proofErr w:type="spellEnd"/>
      <w:r w:rsidR="00876FBF">
        <w:rPr>
          <w:rFonts w:asciiTheme="minorHAnsi" w:hAnsiTheme="minorHAnsi" w:cstheme="minorHAnsi"/>
        </w:rPr>
        <w:t>. zn. C 2301, zastoupená Petrem Dědkem, jednatelem</w:t>
      </w:r>
    </w:p>
    <w:p w14:paraId="490728F7" w14:textId="0918AB34" w:rsidR="00876FBF" w:rsidRPr="00876FBF" w:rsidRDefault="00876FBF" w:rsidP="00876FBF">
      <w:pPr>
        <w:pStyle w:val="Odstavecseseznamem"/>
        <w:spacing w:before="0" w:after="120" w:line="24" w:lineRule="atLeast"/>
        <w:ind w:left="567" w:firstLine="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„</w:t>
      </w:r>
      <w:proofErr w:type="spellStart"/>
      <w:r>
        <w:rPr>
          <w:rFonts w:asciiTheme="minorHAnsi" w:hAnsiTheme="minorHAnsi" w:cstheme="minorHAnsi"/>
          <w:b/>
          <w:bCs/>
        </w:rPr>
        <w:t>HokejPce</w:t>
      </w:r>
      <w:proofErr w:type="spellEnd"/>
      <w:r>
        <w:rPr>
          <w:rFonts w:asciiTheme="minorHAnsi" w:hAnsiTheme="minorHAnsi" w:cstheme="minorHAnsi"/>
        </w:rPr>
        <w:t>“)</w:t>
      </w:r>
    </w:p>
    <w:p w14:paraId="5F6AEDBE" w14:textId="52980063" w:rsidR="00C523A5" w:rsidRPr="00C523A5" w:rsidRDefault="00C523A5" w:rsidP="00FD53CD">
      <w:pPr>
        <w:pStyle w:val="Odstavecseseznamem"/>
        <w:spacing w:before="0" w:after="120"/>
        <w:ind w:left="567" w:firstLine="0"/>
        <w:contextualSpacing w:val="0"/>
        <w:rPr>
          <w:rFonts w:asciiTheme="minorHAnsi" w:hAnsiTheme="minorHAnsi" w:cstheme="minorHAnsi"/>
        </w:rPr>
      </w:pPr>
      <w:r w:rsidRPr="00C523A5">
        <w:rPr>
          <w:rFonts w:asciiTheme="minorHAnsi" w:hAnsiTheme="minorHAnsi" w:cstheme="minorHAnsi"/>
        </w:rPr>
        <w:t>(</w:t>
      </w:r>
      <w:r w:rsidR="00876FBF">
        <w:rPr>
          <w:rFonts w:asciiTheme="minorHAnsi" w:hAnsiTheme="minorHAnsi" w:cstheme="minorHAnsi"/>
        </w:rPr>
        <w:t xml:space="preserve">SMP, společnost HC DYNAMO PARDUBICE a společnost </w:t>
      </w:r>
      <w:proofErr w:type="spellStart"/>
      <w:r w:rsidR="00876FBF">
        <w:rPr>
          <w:rFonts w:asciiTheme="minorHAnsi" w:hAnsiTheme="minorHAnsi" w:cstheme="minorHAnsi"/>
        </w:rPr>
        <w:t>HokejPce</w:t>
      </w:r>
      <w:proofErr w:type="spellEnd"/>
      <w:r w:rsidRPr="00C523A5">
        <w:rPr>
          <w:rFonts w:asciiTheme="minorHAnsi" w:hAnsiTheme="minorHAnsi" w:cstheme="minorHAnsi"/>
        </w:rPr>
        <w:t xml:space="preserve"> společně dále jen „</w:t>
      </w:r>
      <w:r w:rsidRPr="00C523A5">
        <w:rPr>
          <w:rFonts w:asciiTheme="minorHAnsi" w:hAnsiTheme="minorHAnsi" w:cstheme="minorHAnsi"/>
          <w:b/>
          <w:bCs/>
        </w:rPr>
        <w:t>Smluvní strany</w:t>
      </w:r>
      <w:r w:rsidRPr="00C523A5">
        <w:rPr>
          <w:rFonts w:asciiTheme="minorHAnsi" w:hAnsiTheme="minorHAnsi" w:cstheme="minorHAnsi"/>
        </w:rPr>
        <w:t>“ a každ</w:t>
      </w:r>
      <w:r w:rsidR="00D41543">
        <w:rPr>
          <w:rFonts w:asciiTheme="minorHAnsi" w:hAnsiTheme="minorHAnsi" w:cstheme="minorHAnsi"/>
        </w:rPr>
        <w:t>á</w:t>
      </w:r>
      <w:r w:rsidRPr="00C523A5">
        <w:rPr>
          <w:rFonts w:asciiTheme="minorHAnsi" w:hAnsiTheme="minorHAnsi" w:cstheme="minorHAnsi"/>
        </w:rPr>
        <w:t xml:space="preserve"> samostatně jako „</w:t>
      </w:r>
      <w:r w:rsidRPr="00C523A5">
        <w:rPr>
          <w:rFonts w:asciiTheme="minorHAnsi" w:hAnsiTheme="minorHAnsi" w:cstheme="minorHAnsi"/>
          <w:b/>
          <w:bCs/>
        </w:rPr>
        <w:t>Smluvní</w:t>
      </w:r>
      <w:r w:rsidRPr="00C523A5">
        <w:rPr>
          <w:rFonts w:asciiTheme="minorHAnsi" w:hAnsiTheme="minorHAnsi" w:cstheme="minorHAnsi"/>
        </w:rPr>
        <w:t xml:space="preserve"> </w:t>
      </w:r>
      <w:r w:rsidRPr="00C523A5">
        <w:rPr>
          <w:rFonts w:asciiTheme="minorHAnsi" w:hAnsiTheme="minorHAnsi" w:cstheme="minorHAnsi"/>
          <w:b/>
          <w:bCs/>
        </w:rPr>
        <w:t>strana</w:t>
      </w:r>
      <w:r w:rsidRPr="00C523A5">
        <w:rPr>
          <w:rFonts w:asciiTheme="minorHAnsi" w:hAnsiTheme="minorHAnsi" w:cstheme="minorHAnsi"/>
        </w:rPr>
        <w:t>“)</w:t>
      </w:r>
    </w:p>
    <w:p w14:paraId="242F88C9" w14:textId="77777777" w:rsidR="00C523A5" w:rsidRPr="00C523A5" w:rsidRDefault="00C523A5" w:rsidP="00FD53CD">
      <w:pPr>
        <w:pStyle w:val="Text"/>
        <w:spacing w:before="0" w:after="120"/>
        <w:ind w:left="425" w:hanging="425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</w:pPr>
      <w:r w:rsidRPr="00C523A5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VZHLEDEM K TOMU, ŽE:</w:t>
      </w:r>
    </w:p>
    <w:p w14:paraId="4A4455E9" w14:textId="1AEC0188" w:rsidR="007575ED" w:rsidRPr="002E6234" w:rsidRDefault="00DB5EC5" w:rsidP="00FD53CD">
      <w:pPr>
        <w:pStyle w:val="Text"/>
        <w:numPr>
          <w:ilvl w:val="0"/>
          <w:numId w:val="3"/>
        </w:numPr>
        <w:spacing w:before="0" w:after="120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společnost HC DYNAMO PARDUBICE se souhlasem Rady SMP a se souhlasem společnosti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HokejPce</w:t>
      </w:r>
      <w:proofErr w:type="spellEnd"/>
      <w:r w:rsidR="00363552">
        <w:rPr>
          <w:rFonts w:asciiTheme="minorHAnsi" w:hAnsiTheme="minorHAnsi" w:cstheme="minorHAnsi"/>
          <w:sz w:val="22"/>
          <w:szCs w:val="22"/>
          <w:lang w:val="cs-CZ"/>
        </w:rPr>
        <w:t xml:space="preserve"> vyzvala vybrané znalecké kanceláře k účasti na poptávkovém řízení</w:t>
      </w:r>
      <w:r w:rsidR="00B130C7">
        <w:rPr>
          <w:rFonts w:asciiTheme="minorHAnsi" w:hAnsiTheme="minorHAnsi" w:cstheme="minorHAnsi"/>
          <w:sz w:val="22"/>
          <w:szCs w:val="22"/>
          <w:lang w:val="cs-CZ"/>
        </w:rPr>
        <w:t xml:space="preserve">, jehož předmětem bylo vybrání vítězné nabídky na vypracování znaleckého posudku </w:t>
      </w:r>
      <w:r w:rsidR="001E1CC0">
        <w:rPr>
          <w:rFonts w:asciiTheme="minorHAnsi" w:hAnsiTheme="minorHAnsi" w:cstheme="minorHAnsi"/>
          <w:sz w:val="22"/>
          <w:szCs w:val="22"/>
          <w:lang w:val="cs-CZ"/>
        </w:rPr>
        <w:t xml:space="preserve">hodnoty </w:t>
      </w:r>
      <w:r w:rsidR="00EE38C9">
        <w:rPr>
          <w:rFonts w:asciiTheme="minorHAnsi" w:hAnsiTheme="minorHAnsi" w:cstheme="minorHAnsi"/>
          <w:sz w:val="22"/>
          <w:szCs w:val="22"/>
          <w:lang w:val="cs-CZ"/>
        </w:rPr>
        <w:t>akcií společnosti HC DYNAMO PARDUBICE (</w:t>
      </w:r>
      <w:r w:rsidR="00C77B97">
        <w:rPr>
          <w:rFonts w:asciiTheme="minorHAnsi" w:hAnsiTheme="minorHAnsi" w:cstheme="minorHAnsi"/>
          <w:sz w:val="22"/>
          <w:szCs w:val="22"/>
          <w:lang w:val="cs-CZ"/>
        </w:rPr>
        <w:t>tento znalecký posudek dále jen „</w:t>
      </w:r>
      <w:r w:rsidR="00C77B97">
        <w:rPr>
          <w:rFonts w:asciiTheme="minorHAnsi" w:hAnsiTheme="minorHAnsi" w:cstheme="minorHAnsi"/>
          <w:b/>
          <w:bCs/>
          <w:sz w:val="22"/>
          <w:szCs w:val="22"/>
          <w:lang w:val="cs-CZ"/>
        </w:rPr>
        <w:t>Znalecký posudek</w:t>
      </w:r>
      <w:r w:rsidR="00C77B97">
        <w:rPr>
          <w:rFonts w:asciiTheme="minorHAnsi" w:hAnsiTheme="minorHAnsi" w:cstheme="minorHAnsi"/>
          <w:sz w:val="22"/>
          <w:szCs w:val="22"/>
          <w:lang w:val="cs-CZ"/>
        </w:rPr>
        <w:t xml:space="preserve">“; toto poptávkové řízení </w:t>
      </w:r>
      <w:r w:rsidR="00EE38C9">
        <w:rPr>
          <w:rFonts w:asciiTheme="minorHAnsi" w:hAnsiTheme="minorHAnsi" w:cstheme="minorHAnsi"/>
          <w:sz w:val="22"/>
          <w:szCs w:val="22"/>
          <w:lang w:val="cs-CZ"/>
        </w:rPr>
        <w:t>dále jen „</w:t>
      </w:r>
      <w:r w:rsidR="00EE38C9">
        <w:rPr>
          <w:rFonts w:asciiTheme="minorHAnsi" w:hAnsiTheme="minorHAnsi" w:cstheme="minorHAnsi"/>
          <w:b/>
          <w:bCs/>
          <w:sz w:val="22"/>
          <w:szCs w:val="22"/>
          <w:lang w:val="cs-CZ"/>
        </w:rPr>
        <w:t>Poptávkové řízení</w:t>
      </w:r>
      <w:r w:rsidR="00EE38C9"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="007575ED" w:rsidRPr="007575ED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47D281BF" w14:textId="6D7126F6" w:rsidR="002E6234" w:rsidRPr="007575ED" w:rsidRDefault="002E6234" w:rsidP="00FD53CD">
      <w:pPr>
        <w:pStyle w:val="Text"/>
        <w:numPr>
          <w:ilvl w:val="0"/>
          <w:numId w:val="3"/>
        </w:numPr>
        <w:spacing w:before="0" w:after="120"/>
        <w:ind w:left="567" w:hanging="567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Poptávkové řízení bylo realizováno společností HC DYNAMO PARDUBICE na základě žádosti SMP a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HokejPce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; podkladem pro tuto žádost bylo usnesení rady SMP ze dne 27.3.2024, č. R/3191/2024. V rámci výzvy k zahájení poptávkového řízení koordinované mezi SMP a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HokejPce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 xml:space="preserve"> bylo v čl. 2.</w:t>
      </w:r>
      <w:r w:rsidR="002512A7">
        <w:rPr>
          <w:rFonts w:asciiTheme="minorHAnsi" w:hAnsiTheme="minorHAnsi" w:cstheme="minorHAnsi"/>
          <w:sz w:val="22"/>
          <w:szCs w:val="22"/>
          <w:lang w:val="cs-CZ"/>
        </w:rPr>
        <w:t xml:space="preserve">7. stanoveno, že náklady na zpracování znaleckého posudku uhradí SMP a </w:t>
      </w:r>
      <w:proofErr w:type="spellStart"/>
      <w:r w:rsidR="002512A7">
        <w:rPr>
          <w:rFonts w:asciiTheme="minorHAnsi" w:hAnsiTheme="minorHAnsi" w:cstheme="minorHAnsi"/>
          <w:sz w:val="22"/>
          <w:szCs w:val="22"/>
          <w:lang w:val="cs-CZ"/>
        </w:rPr>
        <w:t>HokejPce</w:t>
      </w:r>
      <w:proofErr w:type="spellEnd"/>
      <w:r w:rsidR="002512A7">
        <w:rPr>
          <w:rFonts w:asciiTheme="minorHAnsi" w:hAnsiTheme="minorHAnsi" w:cstheme="minorHAnsi"/>
          <w:sz w:val="22"/>
          <w:szCs w:val="22"/>
          <w:lang w:val="cs-CZ"/>
        </w:rPr>
        <w:t>, každý z jedné poloviny;</w:t>
      </w:r>
    </w:p>
    <w:p w14:paraId="218A1B9B" w14:textId="56F1E84E" w:rsidR="007A621E" w:rsidRPr="00A61301" w:rsidRDefault="00EE38C9" w:rsidP="00EE38C9">
      <w:pPr>
        <w:pStyle w:val="Text"/>
        <w:numPr>
          <w:ilvl w:val="0"/>
          <w:numId w:val="3"/>
        </w:numPr>
        <w:spacing w:before="0" w:after="120"/>
        <w:ind w:left="567" w:hanging="567"/>
        <w:rPr>
          <w:rFonts w:ascii="Calibri" w:hAnsi="Calibri" w:cs="Calibri"/>
          <w:color w:val="000000" w:themeColor="text1"/>
          <w:sz w:val="22"/>
          <w:szCs w:val="22"/>
          <w:lang w:val="cs-CZ"/>
        </w:rPr>
      </w:pPr>
      <w:r w:rsidRPr="00A61301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v rámci </w:t>
      </w:r>
      <w:r w:rsidRPr="00A61301">
        <w:rPr>
          <w:rFonts w:ascii="Calibri" w:hAnsi="Calibri" w:cs="Calibri"/>
          <w:color w:val="000000" w:themeColor="text1"/>
          <w:sz w:val="22"/>
          <w:szCs w:val="22"/>
          <w:lang w:val="cs-CZ"/>
        </w:rPr>
        <w:t xml:space="preserve">Poptávkového řízení byla </w:t>
      </w:r>
      <w:r w:rsidR="000E5953" w:rsidRPr="00A61301">
        <w:rPr>
          <w:rFonts w:ascii="Calibri" w:hAnsi="Calibri" w:cs="Calibri"/>
          <w:color w:val="000000" w:themeColor="text1"/>
          <w:sz w:val="22"/>
          <w:szCs w:val="22"/>
          <w:lang w:val="cs-CZ"/>
        </w:rPr>
        <w:t xml:space="preserve">jako vítězná vybrána nabídka společnosti </w:t>
      </w:r>
      <w:r w:rsidR="000E5953" w:rsidRPr="00A61301">
        <w:rPr>
          <w:rFonts w:ascii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BDO </w:t>
      </w:r>
      <w:proofErr w:type="spellStart"/>
      <w:r w:rsidR="000E5953" w:rsidRPr="00A61301">
        <w:rPr>
          <w:rFonts w:ascii="Calibri" w:hAnsi="Calibri" w:cs="Calibri"/>
          <w:b/>
          <w:bCs/>
          <w:color w:val="000000" w:themeColor="text1"/>
          <w:sz w:val="22"/>
          <w:szCs w:val="22"/>
          <w:lang w:val="cs-CZ"/>
        </w:rPr>
        <w:t>Valuation</w:t>
      </w:r>
      <w:proofErr w:type="spellEnd"/>
      <w:r w:rsidR="000E5953" w:rsidRPr="00A61301">
        <w:rPr>
          <w:rFonts w:ascii="Calibri" w:hAnsi="Calibri" w:cs="Calibri"/>
          <w:b/>
          <w:bCs/>
          <w:color w:val="000000" w:themeColor="text1"/>
          <w:sz w:val="22"/>
          <w:szCs w:val="22"/>
          <w:lang w:val="cs-CZ"/>
        </w:rPr>
        <w:t xml:space="preserve"> s.r.o.</w:t>
      </w:r>
      <w:r w:rsidR="000E5953" w:rsidRPr="00A61301">
        <w:rPr>
          <w:rFonts w:ascii="Calibri" w:hAnsi="Calibri" w:cs="Calibri"/>
          <w:color w:val="000000" w:themeColor="text1"/>
          <w:sz w:val="22"/>
          <w:szCs w:val="22"/>
          <w:lang w:val="cs-CZ"/>
        </w:rPr>
        <w:t xml:space="preserve">, IČO: </w:t>
      </w:r>
      <w:r w:rsidR="00E80165" w:rsidRPr="00A61301">
        <w:rPr>
          <w:rFonts w:ascii="Calibri" w:hAnsi="Calibri" w:cs="Calibri"/>
          <w:color w:val="000000" w:themeColor="text1"/>
          <w:sz w:val="22"/>
          <w:szCs w:val="22"/>
          <w:lang w:val="cs-CZ"/>
        </w:rPr>
        <w:t xml:space="preserve">194 10 786, se sídlem </w:t>
      </w:r>
      <w:r w:rsidR="000C6852" w:rsidRPr="00A6130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cs-CZ"/>
        </w:rPr>
        <w:t xml:space="preserve">Nádražní 344/23, Smíchov, 150 00 Praha 5, zapsaná v obchodním rejstříku vedeném Městským soudem v Praze pod </w:t>
      </w:r>
      <w:proofErr w:type="spellStart"/>
      <w:r w:rsidR="000C6852" w:rsidRPr="00A6130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cs-CZ"/>
        </w:rPr>
        <w:t>sp</w:t>
      </w:r>
      <w:proofErr w:type="spellEnd"/>
      <w:r w:rsidR="000C6852" w:rsidRPr="00A6130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cs-CZ"/>
        </w:rPr>
        <w:t>. zn. C 386151 (dále jen „</w:t>
      </w:r>
      <w:r w:rsidR="000C6852" w:rsidRPr="00A61301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  <w:lang w:val="cs-CZ"/>
        </w:rPr>
        <w:t>BDO</w:t>
      </w:r>
      <w:r w:rsidR="000C6852" w:rsidRPr="00A61301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cs-CZ"/>
        </w:rPr>
        <w:t>“)</w:t>
      </w:r>
      <w:r w:rsidR="002F4843" w:rsidRPr="00A61301">
        <w:rPr>
          <w:rFonts w:ascii="Calibri" w:hAnsi="Calibri" w:cs="Calibri"/>
          <w:color w:val="000000" w:themeColor="text1"/>
          <w:sz w:val="22"/>
          <w:szCs w:val="22"/>
          <w:lang w:val="cs-CZ"/>
        </w:rPr>
        <w:t>;</w:t>
      </w:r>
    </w:p>
    <w:p w14:paraId="3A887A4F" w14:textId="6C9B2E4E" w:rsidR="000C6852" w:rsidRDefault="00A61301" w:rsidP="00EE38C9">
      <w:pPr>
        <w:pStyle w:val="Text"/>
        <w:numPr>
          <w:ilvl w:val="0"/>
          <w:numId w:val="3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HC DYNAMO PARDUBICE, jako objednatel,</w:t>
      </w:r>
      <w:r w:rsidR="000C6852">
        <w:rPr>
          <w:rFonts w:asciiTheme="minorHAnsi" w:hAnsiTheme="minorHAnsi" w:cstheme="minorHAnsi"/>
          <w:sz w:val="22"/>
          <w:szCs w:val="22"/>
          <w:lang w:val="cs-CZ"/>
        </w:rPr>
        <w:t xml:space="preserve"> společnost BDO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, jako zhotovitel a SMP a společnost </w:t>
      </w:r>
      <w:proofErr w:type="spellStart"/>
      <w:r>
        <w:rPr>
          <w:rFonts w:asciiTheme="minorHAnsi" w:hAnsiTheme="minorHAnsi" w:cstheme="minorHAnsi"/>
          <w:sz w:val="22"/>
          <w:szCs w:val="22"/>
          <w:lang w:val="cs-CZ"/>
        </w:rPr>
        <w:t>HokejPce</w:t>
      </w:r>
      <w:proofErr w:type="spellEnd"/>
      <w:r>
        <w:rPr>
          <w:rFonts w:asciiTheme="minorHAnsi" w:hAnsiTheme="minorHAnsi" w:cstheme="minorHAnsi"/>
          <w:sz w:val="22"/>
          <w:szCs w:val="22"/>
          <w:lang w:val="cs-CZ"/>
        </w:rPr>
        <w:t>, jako vedlejší účastníci</w:t>
      </w:r>
      <w:r w:rsidR="000C6852">
        <w:rPr>
          <w:rFonts w:asciiTheme="minorHAnsi" w:hAnsiTheme="minorHAnsi" w:cstheme="minorHAnsi"/>
          <w:sz w:val="22"/>
          <w:szCs w:val="22"/>
          <w:lang w:val="cs-CZ"/>
        </w:rPr>
        <w:t xml:space="preserve"> spolu uzavřely smlouvu o dílo, na </w:t>
      </w:r>
      <w:proofErr w:type="gramStart"/>
      <w:r w:rsidR="000C6852">
        <w:rPr>
          <w:rFonts w:asciiTheme="minorHAnsi" w:hAnsiTheme="minorHAnsi" w:cstheme="minorHAnsi"/>
          <w:sz w:val="22"/>
          <w:szCs w:val="22"/>
          <w:lang w:val="cs-CZ"/>
        </w:rPr>
        <w:t>základě</w:t>
      </w:r>
      <w:proofErr w:type="gramEnd"/>
      <w:r w:rsidR="000C6852">
        <w:rPr>
          <w:rFonts w:asciiTheme="minorHAnsi" w:hAnsiTheme="minorHAnsi" w:cstheme="minorHAnsi"/>
          <w:sz w:val="22"/>
          <w:szCs w:val="22"/>
          <w:lang w:val="cs-CZ"/>
        </w:rPr>
        <w:t xml:space="preserve"> které se </w:t>
      </w:r>
      <w:r>
        <w:rPr>
          <w:rFonts w:asciiTheme="minorHAnsi" w:hAnsiTheme="minorHAnsi" w:cstheme="minorHAnsi"/>
          <w:sz w:val="22"/>
          <w:szCs w:val="22"/>
          <w:lang w:val="cs-CZ"/>
        </w:rPr>
        <w:t>HC DYNAMO PARDUBICE zavázala uhradit</w:t>
      </w:r>
      <w:r w:rsidR="00BC2F42">
        <w:rPr>
          <w:rFonts w:asciiTheme="minorHAnsi" w:hAnsiTheme="minorHAnsi" w:cstheme="minorHAnsi"/>
          <w:sz w:val="22"/>
          <w:szCs w:val="22"/>
          <w:lang w:val="cs-CZ"/>
        </w:rPr>
        <w:t xml:space="preserve"> společnosti BDO cenu </w:t>
      </w:r>
      <w:r>
        <w:rPr>
          <w:rFonts w:asciiTheme="minorHAnsi" w:hAnsiTheme="minorHAnsi" w:cstheme="minorHAnsi"/>
          <w:sz w:val="22"/>
          <w:szCs w:val="22"/>
          <w:lang w:val="cs-CZ"/>
        </w:rPr>
        <w:t>za zpracování</w:t>
      </w:r>
      <w:r w:rsidR="00BC2F4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77B97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BC2F42">
        <w:rPr>
          <w:rFonts w:asciiTheme="minorHAnsi" w:hAnsiTheme="minorHAnsi" w:cstheme="minorHAnsi"/>
          <w:sz w:val="22"/>
          <w:szCs w:val="22"/>
          <w:lang w:val="cs-CZ"/>
        </w:rPr>
        <w:t>naleckého</w:t>
      </w:r>
      <w:r w:rsidR="00226088">
        <w:rPr>
          <w:rFonts w:asciiTheme="minorHAnsi" w:hAnsiTheme="minorHAnsi" w:cstheme="minorHAnsi"/>
          <w:sz w:val="22"/>
          <w:szCs w:val="22"/>
          <w:lang w:val="cs-CZ"/>
        </w:rPr>
        <w:t xml:space="preserve"> posudku (dále jen „</w:t>
      </w:r>
      <w:r w:rsidR="00F2018C">
        <w:rPr>
          <w:rFonts w:asciiTheme="minorHAnsi" w:hAnsiTheme="minorHAnsi" w:cstheme="minorHAnsi"/>
          <w:b/>
          <w:bCs/>
          <w:sz w:val="22"/>
          <w:szCs w:val="22"/>
          <w:lang w:val="cs-CZ"/>
        </w:rPr>
        <w:t>Smlouva o dílo</w:t>
      </w:r>
      <w:r w:rsidR="00226088">
        <w:rPr>
          <w:rFonts w:asciiTheme="minorHAnsi" w:hAnsiTheme="minorHAnsi" w:cstheme="minorHAnsi"/>
          <w:sz w:val="22"/>
          <w:szCs w:val="22"/>
          <w:lang w:val="cs-CZ"/>
        </w:rPr>
        <w:t>“);</w:t>
      </w:r>
    </w:p>
    <w:p w14:paraId="76360312" w14:textId="746436EC" w:rsidR="00F2018C" w:rsidRPr="00EE38C9" w:rsidRDefault="00F2018C" w:rsidP="00EE38C9">
      <w:pPr>
        <w:pStyle w:val="Text"/>
        <w:numPr>
          <w:ilvl w:val="0"/>
          <w:numId w:val="3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na základě Smlouvy o </w:t>
      </w:r>
      <w:r w:rsidR="000C7210">
        <w:rPr>
          <w:rFonts w:asciiTheme="minorHAnsi" w:hAnsiTheme="minorHAnsi" w:cstheme="minorHAnsi"/>
          <w:sz w:val="22"/>
          <w:szCs w:val="22"/>
          <w:lang w:val="cs-CZ"/>
        </w:rPr>
        <w:t>dílo</w:t>
      </w:r>
      <w:r w:rsidR="00A61301">
        <w:rPr>
          <w:rFonts w:asciiTheme="minorHAnsi" w:hAnsiTheme="minorHAnsi" w:cstheme="minorHAnsi"/>
          <w:sz w:val="22"/>
          <w:szCs w:val="22"/>
          <w:lang w:val="cs-CZ"/>
        </w:rPr>
        <w:t xml:space="preserve"> (po odevzdání Znaleckého posudku)</w:t>
      </w:r>
      <w:r w:rsidR="00405193">
        <w:rPr>
          <w:rFonts w:asciiTheme="minorHAnsi" w:hAnsiTheme="minorHAnsi" w:cstheme="minorHAnsi"/>
          <w:sz w:val="22"/>
          <w:szCs w:val="22"/>
          <w:lang w:val="cs-CZ"/>
        </w:rPr>
        <w:t xml:space="preserve"> vystavila společnost BDO dne </w:t>
      </w:r>
      <w:r w:rsidR="00EA669F">
        <w:rPr>
          <w:rFonts w:asciiTheme="minorHAnsi" w:hAnsiTheme="minorHAnsi" w:cstheme="minorHAnsi"/>
          <w:sz w:val="22"/>
          <w:szCs w:val="22"/>
          <w:lang w:val="cs-CZ"/>
        </w:rPr>
        <w:t xml:space="preserve">18.5.2024 fakturu č. 182400167, znějící na částku </w:t>
      </w:r>
      <w:r w:rsidR="00A61301">
        <w:rPr>
          <w:rFonts w:asciiTheme="minorHAnsi" w:hAnsiTheme="minorHAnsi" w:cstheme="minorHAnsi"/>
          <w:sz w:val="22"/>
          <w:szCs w:val="22"/>
          <w:lang w:val="cs-CZ"/>
        </w:rPr>
        <w:t xml:space="preserve">178.000,- Kč + DPH, tj. celkem </w:t>
      </w:r>
      <w:proofErr w:type="gramStart"/>
      <w:r w:rsidR="00E34372">
        <w:rPr>
          <w:rFonts w:asciiTheme="minorHAnsi" w:hAnsiTheme="minorHAnsi" w:cstheme="minorHAnsi"/>
          <w:sz w:val="22"/>
          <w:szCs w:val="22"/>
          <w:lang w:val="cs-CZ"/>
        </w:rPr>
        <w:t>215.380,-</w:t>
      </w:r>
      <w:proofErr w:type="gramEnd"/>
      <w:r w:rsidR="00E34372">
        <w:rPr>
          <w:rFonts w:asciiTheme="minorHAnsi" w:hAnsiTheme="minorHAnsi" w:cstheme="minorHAnsi"/>
          <w:sz w:val="22"/>
          <w:szCs w:val="22"/>
          <w:lang w:val="cs-CZ"/>
        </w:rPr>
        <w:t xml:space="preserve"> Kč (</w:t>
      </w:r>
      <w:r w:rsidR="00971FCE">
        <w:rPr>
          <w:rFonts w:asciiTheme="minorHAnsi" w:hAnsiTheme="minorHAnsi" w:cstheme="minorHAnsi"/>
          <w:sz w:val="22"/>
          <w:szCs w:val="22"/>
          <w:lang w:val="cs-CZ"/>
        </w:rPr>
        <w:t>slovy: dvě stě patnáct tisíc tři sta osmdesát korun českých</w:t>
      </w:r>
      <w:r w:rsidR="0052365A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971FCE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34372">
        <w:rPr>
          <w:rFonts w:asciiTheme="minorHAnsi" w:hAnsiTheme="minorHAnsi" w:cstheme="minorHAnsi"/>
          <w:sz w:val="22"/>
          <w:szCs w:val="22"/>
          <w:lang w:val="cs-CZ"/>
        </w:rPr>
        <w:t>včetně DPH</w:t>
      </w:r>
      <w:r w:rsidR="001E1CC0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E3437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C451E">
        <w:rPr>
          <w:rFonts w:asciiTheme="minorHAnsi" w:hAnsiTheme="minorHAnsi" w:cstheme="minorHAnsi"/>
          <w:sz w:val="22"/>
          <w:szCs w:val="22"/>
          <w:lang w:val="cs-CZ"/>
        </w:rPr>
        <w:t>představující cenu díla, tj. Znaleckého posudku</w:t>
      </w:r>
      <w:r w:rsidR="005C0761">
        <w:rPr>
          <w:rFonts w:asciiTheme="minorHAnsi" w:hAnsiTheme="minorHAnsi" w:cstheme="minorHAnsi"/>
          <w:sz w:val="22"/>
          <w:szCs w:val="22"/>
          <w:lang w:val="cs-CZ"/>
        </w:rPr>
        <w:t xml:space="preserve"> (dále jen „</w:t>
      </w:r>
      <w:r w:rsidR="005C0761">
        <w:rPr>
          <w:rFonts w:asciiTheme="minorHAnsi" w:hAnsiTheme="minorHAnsi" w:cstheme="minorHAnsi"/>
          <w:b/>
          <w:bCs/>
          <w:sz w:val="22"/>
          <w:szCs w:val="22"/>
          <w:lang w:val="cs-CZ"/>
        </w:rPr>
        <w:t>Cena Znaleckého posudku</w:t>
      </w:r>
      <w:r w:rsidR="005C0761"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="004C451E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E3437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83242">
        <w:rPr>
          <w:rFonts w:asciiTheme="minorHAnsi" w:hAnsiTheme="minorHAnsi" w:cstheme="minorHAnsi"/>
          <w:sz w:val="22"/>
          <w:szCs w:val="22"/>
          <w:lang w:val="cs-CZ"/>
        </w:rPr>
        <w:t>se splatností ke dni 1.6.2024 (dále jen „</w:t>
      </w:r>
      <w:r w:rsidR="00B83242">
        <w:rPr>
          <w:rFonts w:asciiTheme="minorHAnsi" w:hAnsiTheme="minorHAnsi" w:cstheme="minorHAnsi"/>
          <w:b/>
          <w:bCs/>
          <w:sz w:val="22"/>
          <w:szCs w:val="22"/>
          <w:lang w:val="cs-CZ"/>
        </w:rPr>
        <w:t>Faktura</w:t>
      </w:r>
      <w:r w:rsidR="00B83242">
        <w:rPr>
          <w:rFonts w:asciiTheme="minorHAnsi" w:hAnsiTheme="minorHAnsi" w:cstheme="minorHAnsi"/>
          <w:sz w:val="22"/>
          <w:szCs w:val="22"/>
          <w:lang w:val="cs-CZ"/>
        </w:rPr>
        <w:t>“);</w:t>
      </w:r>
    </w:p>
    <w:p w14:paraId="4E9F5D09" w14:textId="2F85DDC1" w:rsidR="00C523A5" w:rsidRDefault="00534F10" w:rsidP="00FD53CD">
      <w:pPr>
        <w:pStyle w:val="Text"/>
        <w:widowControl w:val="0"/>
        <w:numPr>
          <w:ilvl w:val="0"/>
          <w:numId w:val="3"/>
        </w:numPr>
        <w:spacing w:before="0" w:after="120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 w:bidi="cs-CZ"/>
        </w:rPr>
        <w:lastRenderedPageBreak/>
        <w:t xml:space="preserve">Smluvní strany </w:t>
      </w:r>
      <w:r w:rsidR="007E6DAD">
        <w:rPr>
          <w:rFonts w:asciiTheme="minorHAnsi" w:hAnsiTheme="minorHAnsi" w:cstheme="minorHAnsi"/>
          <w:sz w:val="22"/>
          <w:szCs w:val="22"/>
          <w:lang w:val="cs-CZ" w:bidi="cs-CZ"/>
        </w:rPr>
        <w:t xml:space="preserve">mají zájem touto Dohodou upravit </w:t>
      </w:r>
      <w:r w:rsidR="00B83242">
        <w:rPr>
          <w:rFonts w:asciiTheme="minorHAnsi" w:hAnsiTheme="minorHAnsi" w:cstheme="minorHAnsi"/>
          <w:sz w:val="22"/>
          <w:szCs w:val="22"/>
          <w:lang w:val="cs-CZ" w:bidi="cs-CZ"/>
        </w:rPr>
        <w:t xml:space="preserve">podmínky úhrady ceny </w:t>
      </w:r>
      <w:r w:rsidR="000D3F27">
        <w:rPr>
          <w:rFonts w:asciiTheme="minorHAnsi" w:hAnsiTheme="minorHAnsi" w:cstheme="minorHAnsi"/>
          <w:sz w:val="22"/>
          <w:szCs w:val="22"/>
          <w:lang w:val="cs-CZ" w:bidi="cs-CZ"/>
        </w:rPr>
        <w:t>Znaleckého posudk</w:t>
      </w:r>
      <w:r w:rsidR="00A61301">
        <w:rPr>
          <w:rFonts w:asciiTheme="minorHAnsi" w:hAnsiTheme="minorHAnsi" w:cstheme="minorHAnsi"/>
          <w:sz w:val="22"/>
          <w:szCs w:val="22"/>
          <w:lang w:val="cs-CZ" w:bidi="cs-CZ"/>
        </w:rPr>
        <w:t>u</w:t>
      </w:r>
      <w:r w:rsidR="001E1CC0">
        <w:rPr>
          <w:rFonts w:asciiTheme="minorHAnsi" w:hAnsiTheme="minorHAnsi" w:cstheme="minorHAnsi"/>
          <w:sz w:val="22"/>
          <w:szCs w:val="22"/>
          <w:lang w:val="cs-CZ" w:bidi="cs-CZ"/>
        </w:rPr>
        <w:t>, jakož in dalších nákladů vzniklých na základě Smlouvy o dílo</w:t>
      </w:r>
      <w:r w:rsidR="00C523A5" w:rsidRPr="0076219B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47DFFE7D" w14:textId="77777777" w:rsidR="00C523A5" w:rsidRPr="00C523A5" w:rsidRDefault="00C523A5" w:rsidP="00FD53CD">
      <w:pPr>
        <w:widowControl w:val="0"/>
        <w:spacing w:before="0" w:after="120"/>
        <w:ind w:left="0" w:firstLine="0"/>
        <w:outlineLvl w:val="0"/>
        <w:rPr>
          <w:rFonts w:asciiTheme="minorHAnsi" w:hAnsiTheme="minorHAnsi" w:cstheme="minorHAnsi"/>
          <w:b/>
          <w:bCs/>
        </w:rPr>
      </w:pPr>
      <w:r w:rsidRPr="00C523A5">
        <w:rPr>
          <w:rFonts w:asciiTheme="minorHAnsi" w:hAnsiTheme="minorHAnsi" w:cstheme="minorHAnsi"/>
          <w:b/>
          <w:bCs/>
        </w:rPr>
        <w:t>SE SMLUVNÍ STRANY DOHODLY TAKTO:</w:t>
      </w:r>
    </w:p>
    <w:p w14:paraId="7732DC72" w14:textId="03EAA368" w:rsidR="00C523A5" w:rsidRPr="00C523A5" w:rsidRDefault="002C7EE8" w:rsidP="00FD53CD">
      <w:pPr>
        <w:widowControl w:val="0"/>
        <w:numPr>
          <w:ilvl w:val="0"/>
          <w:numId w:val="2"/>
        </w:numPr>
        <w:spacing w:before="0" w:after="120"/>
        <w:ind w:left="567" w:hanging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Předmět Dohody</w:t>
      </w:r>
    </w:p>
    <w:p w14:paraId="4FB33A49" w14:textId="393F7A99" w:rsidR="00D06770" w:rsidRPr="00355EDF" w:rsidRDefault="000D3F27" w:rsidP="00FD53CD">
      <w:pPr>
        <w:widowControl w:val="0"/>
        <w:numPr>
          <w:ilvl w:val="1"/>
          <w:numId w:val="2"/>
        </w:numPr>
        <w:spacing w:before="0" w:after="120"/>
        <w:ind w:left="567" w:hanging="567"/>
        <w:rPr>
          <w:rFonts w:asciiTheme="minorHAnsi" w:hAnsiTheme="minorHAnsi" w:cstheme="minorHAnsi"/>
          <w:b/>
          <w:bCs/>
        </w:rPr>
      </w:pPr>
      <w:bookmarkStart w:id="1" w:name="_Ref68040928"/>
      <w:bookmarkStart w:id="2" w:name="_Ref167093048"/>
      <w:bookmarkStart w:id="3" w:name="_Hlk100843657"/>
      <w:bookmarkStart w:id="4" w:name="_Hlk100830704"/>
      <w:r w:rsidRPr="003755CD">
        <w:rPr>
          <w:rFonts w:asciiTheme="minorHAnsi" w:hAnsiTheme="minorHAnsi" w:cstheme="minorHAnsi"/>
        </w:rPr>
        <w:t xml:space="preserve">SMP se zavazuje uhradit společnosti </w:t>
      </w:r>
      <w:r w:rsidR="00E03465" w:rsidRPr="003755CD">
        <w:rPr>
          <w:rFonts w:asciiTheme="minorHAnsi" w:hAnsiTheme="minorHAnsi" w:cstheme="minorHAnsi"/>
          <w:b/>
          <w:bCs/>
        </w:rPr>
        <w:t>HC DYNAMO PARDUBICE</w:t>
      </w:r>
      <w:r w:rsidR="00D94E39" w:rsidRPr="003755CD">
        <w:rPr>
          <w:rFonts w:asciiTheme="minorHAnsi" w:hAnsiTheme="minorHAnsi" w:cstheme="minorHAnsi"/>
        </w:rPr>
        <w:t xml:space="preserve"> částku ve výši </w:t>
      </w:r>
      <w:proofErr w:type="gramStart"/>
      <w:r w:rsidR="003446A0" w:rsidRPr="003755CD">
        <w:rPr>
          <w:rFonts w:asciiTheme="minorHAnsi" w:hAnsiTheme="minorHAnsi" w:cstheme="minorHAnsi"/>
        </w:rPr>
        <w:t>107.690</w:t>
      </w:r>
      <w:bookmarkEnd w:id="1"/>
      <w:r w:rsidR="00971FCE" w:rsidRPr="003755CD">
        <w:rPr>
          <w:rFonts w:asciiTheme="minorHAnsi" w:hAnsiTheme="minorHAnsi" w:cstheme="minorHAnsi"/>
        </w:rPr>
        <w:t>,-</w:t>
      </w:r>
      <w:proofErr w:type="gramEnd"/>
      <w:r w:rsidR="00971FCE" w:rsidRPr="003755CD">
        <w:rPr>
          <w:rFonts w:asciiTheme="minorHAnsi" w:hAnsiTheme="minorHAnsi" w:cstheme="minorHAnsi"/>
        </w:rPr>
        <w:t xml:space="preserve"> Kč (slovy: </w:t>
      </w:r>
      <w:r w:rsidR="00B82AB9" w:rsidRPr="003755CD">
        <w:rPr>
          <w:rFonts w:asciiTheme="minorHAnsi" w:hAnsiTheme="minorHAnsi" w:cstheme="minorHAnsi"/>
        </w:rPr>
        <w:t xml:space="preserve">sto sedm tisíc šest set devadesát korun českých) </w:t>
      </w:r>
      <w:r w:rsidR="0052630F" w:rsidRPr="003755CD">
        <w:rPr>
          <w:rFonts w:asciiTheme="minorHAnsi" w:hAnsiTheme="minorHAnsi" w:cstheme="minorHAnsi"/>
        </w:rPr>
        <w:t xml:space="preserve">včetně DPH </w:t>
      </w:r>
      <w:r w:rsidR="00B82AB9" w:rsidRPr="003755CD">
        <w:rPr>
          <w:rFonts w:asciiTheme="minorHAnsi" w:hAnsiTheme="minorHAnsi" w:cstheme="minorHAnsi"/>
        </w:rPr>
        <w:t>představující jednu polovinu (1/2) </w:t>
      </w:r>
      <w:r w:rsidR="005C0761" w:rsidRPr="003755CD">
        <w:rPr>
          <w:rFonts w:asciiTheme="minorHAnsi" w:hAnsiTheme="minorHAnsi" w:cstheme="minorHAnsi"/>
        </w:rPr>
        <w:t>C</w:t>
      </w:r>
      <w:r w:rsidR="00B82AB9" w:rsidRPr="003755CD">
        <w:rPr>
          <w:rFonts w:asciiTheme="minorHAnsi" w:hAnsiTheme="minorHAnsi" w:cstheme="minorHAnsi"/>
        </w:rPr>
        <w:t xml:space="preserve">eny </w:t>
      </w:r>
      <w:r w:rsidR="003A30D4" w:rsidRPr="003755CD">
        <w:rPr>
          <w:rFonts w:asciiTheme="minorHAnsi" w:hAnsiTheme="minorHAnsi" w:cstheme="minorHAnsi"/>
        </w:rPr>
        <w:t>Znaleckého posudku</w:t>
      </w:r>
      <w:r w:rsidR="00BF5B39" w:rsidRPr="003755CD">
        <w:rPr>
          <w:rFonts w:asciiTheme="minorHAnsi" w:hAnsiTheme="minorHAnsi" w:cstheme="minorHAnsi"/>
        </w:rPr>
        <w:t xml:space="preserve"> vyfakturované společností BDO Fakturou</w:t>
      </w:r>
      <w:r w:rsidR="003A30D4" w:rsidRPr="003755CD">
        <w:rPr>
          <w:rFonts w:asciiTheme="minorHAnsi" w:hAnsiTheme="minorHAnsi" w:cstheme="minorHAnsi"/>
        </w:rPr>
        <w:t xml:space="preserve"> dle Smlouvy o dílo</w:t>
      </w:r>
      <w:r w:rsidR="00E03465" w:rsidRPr="003755CD">
        <w:rPr>
          <w:rFonts w:asciiTheme="minorHAnsi" w:hAnsiTheme="minorHAnsi" w:cstheme="minorHAnsi"/>
        </w:rPr>
        <w:t>,</w:t>
      </w:r>
      <w:r w:rsidR="003A30D4" w:rsidRPr="003755CD">
        <w:rPr>
          <w:rFonts w:asciiTheme="minorHAnsi" w:hAnsiTheme="minorHAnsi" w:cstheme="minorHAnsi"/>
        </w:rPr>
        <w:t xml:space="preserve"> bezhotovostním převodem </w:t>
      </w:r>
      <w:r w:rsidR="003A30D4" w:rsidRPr="00355EDF">
        <w:rPr>
          <w:rFonts w:asciiTheme="minorHAnsi" w:hAnsiTheme="minorHAnsi" w:cstheme="minorHAnsi"/>
        </w:rPr>
        <w:t xml:space="preserve">na </w:t>
      </w:r>
      <w:r w:rsidR="002B6DB2" w:rsidRPr="00355EDF">
        <w:rPr>
          <w:rFonts w:asciiTheme="minorHAnsi" w:hAnsiTheme="minorHAnsi" w:cstheme="minorHAnsi"/>
        </w:rPr>
        <w:t xml:space="preserve">účet společnosti </w:t>
      </w:r>
      <w:r w:rsidR="00E03465" w:rsidRPr="00355EDF">
        <w:rPr>
          <w:rFonts w:asciiTheme="minorHAnsi" w:hAnsiTheme="minorHAnsi" w:cstheme="minorHAnsi"/>
          <w:b/>
          <w:bCs/>
        </w:rPr>
        <w:t>HC DYNAMO PARDUBICE</w:t>
      </w:r>
      <w:r w:rsidR="00E03465" w:rsidRPr="00355EDF">
        <w:rPr>
          <w:rFonts w:asciiTheme="minorHAnsi" w:hAnsiTheme="minorHAnsi" w:cstheme="minorHAnsi"/>
        </w:rPr>
        <w:t xml:space="preserve"> č</w:t>
      </w:r>
      <w:r w:rsidR="00E03465" w:rsidRPr="00355EDF">
        <w:rPr>
          <w:rFonts w:asciiTheme="minorHAnsi" w:hAnsiTheme="minorHAnsi" w:cstheme="minorHAnsi"/>
          <w:b/>
          <w:bCs/>
        </w:rPr>
        <w:t xml:space="preserve">. </w:t>
      </w:r>
      <w:r w:rsidR="0022613D" w:rsidRPr="00355EDF">
        <w:rPr>
          <w:rFonts w:asciiTheme="minorHAnsi" w:hAnsiTheme="minorHAnsi" w:cstheme="minorHAnsi"/>
          <w:b/>
          <w:bCs/>
        </w:rPr>
        <w:t>35-6939170237/0100</w:t>
      </w:r>
      <w:r w:rsidR="00E03465" w:rsidRPr="00355EDF">
        <w:rPr>
          <w:rFonts w:asciiTheme="minorHAnsi" w:hAnsiTheme="minorHAnsi" w:cstheme="minorHAnsi"/>
        </w:rPr>
        <w:t xml:space="preserve"> vedený u </w:t>
      </w:r>
      <w:r w:rsidR="0022613D" w:rsidRPr="00355EDF">
        <w:rPr>
          <w:rFonts w:asciiTheme="minorHAnsi" w:hAnsiTheme="minorHAnsi" w:cstheme="minorHAnsi"/>
        </w:rPr>
        <w:t>Komerční banky a.s.,</w:t>
      </w:r>
      <w:r w:rsidR="006B770A" w:rsidRPr="00355EDF">
        <w:rPr>
          <w:rFonts w:asciiTheme="minorHAnsi" w:hAnsiTheme="minorHAnsi" w:cstheme="minorHAnsi"/>
        </w:rPr>
        <w:t xml:space="preserve"> a to nejpozději do </w:t>
      </w:r>
      <w:r w:rsidR="00194827" w:rsidRPr="00355EDF">
        <w:rPr>
          <w:rFonts w:asciiTheme="minorHAnsi" w:hAnsiTheme="minorHAnsi" w:cstheme="minorHAnsi"/>
        </w:rPr>
        <w:t xml:space="preserve">14ti </w:t>
      </w:r>
      <w:r w:rsidR="00A17FB5" w:rsidRPr="00355EDF">
        <w:rPr>
          <w:rFonts w:asciiTheme="minorHAnsi" w:hAnsiTheme="minorHAnsi" w:cstheme="minorHAnsi"/>
        </w:rPr>
        <w:t xml:space="preserve"> dnů </w:t>
      </w:r>
      <w:r w:rsidR="004636E9" w:rsidRPr="00355EDF">
        <w:rPr>
          <w:rFonts w:asciiTheme="minorHAnsi" w:hAnsiTheme="minorHAnsi" w:cstheme="minorHAnsi"/>
        </w:rPr>
        <w:t>od nabytí účinnosti této dohody.</w:t>
      </w:r>
      <w:r w:rsidR="00A17FB5" w:rsidRPr="00355EDF">
        <w:rPr>
          <w:rFonts w:asciiTheme="minorHAnsi" w:hAnsiTheme="minorHAnsi" w:cstheme="minorHAnsi"/>
        </w:rPr>
        <w:t xml:space="preserve"> </w:t>
      </w:r>
      <w:bookmarkEnd w:id="2"/>
    </w:p>
    <w:p w14:paraId="7D3A5C98" w14:textId="41337686" w:rsidR="006B770A" w:rsidRPr="00355EDF" w:rsidRDefault="006B770A" w:rsidP="006B770A">
      <w:pPr>
        <w:widowControl w:val="0"/>
        <w:numPr>
          <w:ilvl w:val="1"/>
          <w:numId w:val="2"/>
        </w:numPr>
        <w:spacing w:before="0" w:after="120"/>
        <w:ind w:left="567" w:hanging="567"/>
        <w:rPr>
          <w:rFonts w:asciiTheme="minorHAnsi" w:hAnsiTheme="minorHAnsi" w:cstheme="minorHAnsi"/>
          <w:b/>
          <w:bCs/>
        </w:rPr>
      </w:pPr>
      <w:bookmarkStart w:id="5" w:name="_Ref167093055"/>
      <w:r w:rsidRPr="003755CD">
        <w:rPr>
          <w:rFonts w:asciiTheme="minorHAnsi" w:hAnsiTheme="minorHAnsi" w:cstheme="minorHAnsi"/>
        </w:rPr>
        <w:t xml:space="preserve">Společnost </w:t>
      </w:r>
      <w:proofErr w:type="spellStart"/>
      <w:r w:rsidRPr="003755CD">
        <w:rPr>
          <w:rFonts w:asciiTheme="minorHAnsi" w:hAnsiTheme="minorHAnsi" w:cstheme="minorHAnsi"/>
        </w:rPr>
        <w:t>HokejPce</w:t>
      </w:r>
      <w:proofErr w:type="spellEnd"/>
      <w:r w:rsidRPr="003755CD">
        <w:rPr>
          <w:rFonts w:asciiTheme="minorHAnsi" w:hAnsiTheme="minorHAnsi" w:cstheme="minorHAnsi"/>
        </w:rPr>
        <w:t xml:space="preserve"> se zavazuje uhradit společnosti </w:t>
      </w:r>
      <w:r w:rsidR="00E03465" w:rsidRPr="003755CD">
        <w:rPr>
          <w:rFonts w:asciiTheme="minorHAnsi" w:hAnsiTheme="minorHAnsi" w:cstheme="minorHAnsi"/>
          <w:b/>
          <w:bCs/>
        </w:rPr>
        <w:t>HC DYNAMO PARDUBICE</w:t>
      </w:r>
      <w:r w:rsidRPr="003755CD">
        <w:rPr>
          <w:rFonts w:asciiTheme="minorHAnsi" w:hAnsiTheme="minorHAnsi" w:cstheme="minorHAnsi"/>
        </w:rPr>
        <w:t xml:space="preserve"> částku ve výši </w:t>
      </w:r>
      <w:proofErr w:type="gramStart"/>
      <w:r w:rsidRPr="003755CD">
        <w:rPr>
          <w:rFonts w:asciiTheme="minorHAnsi" w:hAnsiTheme="minorHAnsi" w:cstheme="minorHAnsi"/>
        </w:rPr>
        <w:t>107.690,-</w:t>
      </w:r>
      <w:proofErr w:type="gramEnd"/>
      <w:r w:rsidRPr="003755CD">
        <w:rPr>
          <w:rFonts w:asciiTheme="minorHAnsi" w:hAnsiTheme="minorHAnsi" w:cstheme="minorHAnsi"/>
        </w:rPr>
        <w:t xml:space="preserve"> Kč (slovy: sto sedm tisíc šest set devadesát korun českých)</w:t>
      </w:r>
      <w:r w:rsidR="0052630F" w:rsidRPr="003755CD">
        <w:rPr>
          <w:rFonts w:asciiTheme="minorHAnsi" w:hAnsiTheme="minorHAnsi" w:cstheme="minorHAnsi"/>
        </w:rPr>
        <w:t xml:space="preserve"> včetně DPH</w:t>
      </w:r>
      <w:r w:rsidRPr="003755CD">
        <w:rPr>
          <w:rFonts w:asciiTheme="minorHAnsi" w:hAnsiTheme="minorHAnsi" w:cstheme="minorHAnsi"/>
        </w:rPr>
        <w:t xml:space="preserve"> představující jednu polovinu (1/2) </w:t>
      </w:r>
      <w:r w:rsidR="005C0761" w:rsidRPr="003755CD">
        <w:rPr>
          <w:rFonts w:asciiTheme="minorHAnsi" w:hAnsiTheme="minorHAnsi" w:cstheme="minorHAnsi"/>
        </w:rPr>
        <w:t>C</w:t>
      </w:r>
      <w:r w:rsidRPr="003755CD">
        <w:rPr>
          <w:rFonts w:asciiTheme="minorHAnsi" w:hAnsiTheme="minorHAnsi" w:cstheme="minorHAnsi"/>
        </w:rPr>
        <w:t>eny Znaleckého posudku vyfakturované společností BDO Fakturou dle Smlouvy o dílo</w:t>
      </w:r>
      <w:r w:rsidR="00E03465" w:rsidRPr="003755CD">
        <w:rPr>
          <w:rFonts w:asciiTheme="minorHAnsi" w:hAnsiTheme="minorHAnsi" w:cstheme="minorHAnsi"/>
        </w:rPr>
        <w:t>,</w:t>
      </w:r>
      <w:r w:rsidRPr="003755CD">
        <w:rPr>
          <w:rFonts w:asciiTheme="minorHAnsi" w:hAnsiTheme="minorHAnsi" w:cstheme="minorHAnsi"/>
        </w:rPr>
        <w:t xml:space="preserve"> bezhotovostním převodem </w:t>
      </w:r>
      <w:r w:rsidRPr="00355EDF">
        <w:rPr>
          <w:rFonts w:asciiTheme="minorHAnsi" w:hAnsiTheme="minorHAnsi" w:cstheme="minorHAnsi"/>
        </w:rPr>
        <w:t>na účet společnosti</w:t>
      </w:r>
      <w:r w:rsidR="00E03465" w:rsidRPr="00355EDF">
        <w:rPr>
          <w:rFonts w:asciiTheme="minorHAnsi" w:hAnsiTheme="minorHAnsi" w:cstheme="minorHAnsi"/>
        </w:rPr>
        <w:t xml:space="preserve"> </w:t>
      </w:r>
      <w:r w:rsidR="00E03465" w:rsidRPr="00355EDF">
        <w:rPr>
          <w:rFonts w:asciiTheme="minorHAnsi" w:hAnsiTheme="minorHAnsi" w:cstheme="minorHAnsi"/>
          <w:b/>
          <w:bCs/>
        </w:rPr>
        <w:t xml:space="preserve">HC DYNAMO PARDUBICE </w:t>
      </w:r>
      <w:r w:rsidR="00E03465" w:rsidRPr="00355EDF">
        <w:rPr>
          <w:rFonts w:asciiTheme="minorHAnsi" w:hAnsiTheme="minorHAnsi" w:cstheme="minorHAnsi"/>
        </w:rPr>
        <w:t xml:space="preserve">č. </w:t>
      </w:r>
      <w:r w:rsidR="0022613D" w:rsidRPr="00355EDF">
        <w:rPr>
          <w:rFonts w:asciiTheme="minorHAnsi" w:hAnsiTheme="minorHAnsi" w:cstheme="minorHAnsi"/>
          <w:b/>
          <w:bCs/>
        </w:rPr>
        <w:t>35-6939170237/0100</w:t>
      </w:r>
      <w:r w:rsidR="0022613D" w:rsidRPr="00355EDF">
        <w:rPr>
          <w:rFonts w:asciiTheme="minorHAnsi" w:hAnsiTheme="minorHAnsi" w:cstheme="minorHAnsi"/>
        </w:rPr>
        <w:t xml:space="preserve"> vedený u Komerční banky a.s., </w:t>
      </w:r>
      <w:r w:rsidRPr="00355EDF">
        <w:rPr>
          <w:rFonts w:asciiTheme="minorHAnsi" w:hAnsiTheme="minorHAnsi" w:cstheme="minorHAnsi"/>
        </w:rPr>
        <w:t xml:space="preserve">a to nejpozději do </w:t>
      </w:r>
      <w:r w:rsidR="00194827" w:rsidRPr="00355EDF">
        <w:rPr>
          <w:rFonts w:asciiTheme="minorHAnsi" w:hAnsiTheme="minorHAnsi" w:cstheme="minorHAnsi"/>
        </w:rPr>
        <w:t>14</w:t>
      </w:r>
      <w:r w:rsidR="004636E9" w:rsidRPr="00355EDF">
        <w:rPr>
          <w:rFonts w:asciiTheme="minorHAnsi" w:hAnsiTheme="minorHAnsi" w:cstheme="minorHAnsi"/>
        </w:rPr>
        <w:t xml:space="preserve">ti dnů od nabytí účinnosti této dohody. </w:t>
      </w:r>
      <w:bookmarkEnd w:id="5"/>
    </w:p>
    <w:p w14:paraId="3779F225" w14:textId="147D5E54" w:rsidR="008B5625" w:rsidRPr="008B5625" w:rsidRDefault="001E1CC0" w:rsidP="00727EA7">
      <w:pPr>
        <w:widowControl w:val="0"/>
        <w:numPr>
          <w:ilvl w:val="1"/>
          <w:numId w:val="2"/>
        </w:numPr>
        <w:spacing w:before="120" w:after="120"/>
        <w:ind w:left="567" w:hanging="56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SMP </w:t>
      </w:r>
      <w:r w:rsidR="003755CD" w:rsidRPr="003755CD">
        <w:rPr>
          <w:rFonts w:asciiTheme="minorHAnsi" w:hAnsiTheme="minorHAnsi" w:cstheme="minorHAnsi"/>
        </w:rPr>
        <w:t>se dále zavazuje uhradit odměnu</w:t>
      </w:r>
      <w:r w:rsidR="008B5625">
        <w:rPr>
          <w:rFonts w:asciiTheme="minorHAnsi" w:hAnsiTheme="minorHAnsi" w:cstheme="minorHAnsi"/>
        </w:rPr>
        <w:t xml:space="preserve"> (či náklady) přímo společnosti </w:t>
      </w:r>
      <w:r w:rsidR="003755CD" w:rsidRPr="003755CD">
        <w:rPr>
          <w:rFonts w:asciiTheme="minorHAnsi" w:hAnsiTheme="minorHAnsi" w:cstheme="minorHAnsi"/>
        </w:rPr>
        <w:t>BDO</w:t>
      </w:r>
      <w:r w:rsidR="008B5625">
        <w:rPr>
          <w:rFonts w:asciiTheme="minorHAnsi" w:hAnsiTheme="minorHAnsi" w:cstheme="minorHAnsi"/>
        </w:rPr>
        <w:t>, na kterou BDO vznikne nárok</w:t>
      </w:r>
      <w:r w:rsidR="003755CD" w:rsidRPr="003755CD">
        <w:rPr>
          <w:rFonts w:asciiTheme="minorHAnsi" w:hAnsiTheme="minorHAnsi" w:cstheme="minorHAnsi"/>
        </w:rPr>
        <w:t xml:space="preserve"> na základě </w:t>
      </w:r>
      <w:r w:rsidR="00C2485A">
        <w:rPr>
          <w:rFonts w:asciiTheme="minorHAnsi" w:hAnsiTheme="minorHAnsi" w:cstheme="minorHAnsi"/>
        </w:rPr>
        <w:t xml:space="preserve">dle </w:t>
      </w:r>
      <w:r w:rsidR="003755CD" w:rsidRPr="003755CD">
        <w:rPr>
          <w:rFonts w:asciiTheme="minorHAnsi" w:hAnsiTheme="minorHAnsi" w:cstheme="minorHAnsi"/>
        </w:rPr>
        <w:t xml:space="preserve">Smlouvy o dílo, </w:t>
      </w:r>
      <w:r w:rsidR="008B5625">
        <w:rPr>
          <w:rFonts w:asciiTheme="minorHAnsi" w:hAnsiTheme="minorHAnsi" w:cstheme="minorHAnsi"/>
        </w:rPr>
        <w:t xml:space="preserve">pokud tato odměna (náklady) vzniknou na základě </w:t>
      </w:r>
      <w:r w:rsidR="00C2485A">
        <w:rPr>
          <w:rFonts w:asciiTheme="minorHAnsi" w:hAnsiTheme="minorHAnsi" w:cstheme="minorHAnsi"/>
        </w:rPr>
        <w:t xml:space="preserve">požadavku </w:t>
      </w:r>
      <w:r w:rsidR="003755CD" w:rsidRPr="003755CD">
        <w:rPr>
          <w:rFonts w:asciiTheme="minorHAnsi" w:hAnsiTheme="minorHAnsi" w:cstheme="minorHAnsi"/>
        </w:rPr>
        <w:t>SMP</w:t>
      </w:r>
      <w:r w:rsidR="008B5625">
        <w:rPr>
          <w:rFonts w:asciiTheme="minorHAnsi" w:hAnsiTheme="minorHAnsi" w:cstheme="minorHAnsi"/>
        </w:rPr>
        <w:t xml:space="preserve"> (např. požadavek na účast </w:t>
      </w:r>
      <w:r w:rsidR="00C2485A">
        <w:rPr>
          <w:rFonts w:asciiTheme="minorHAnsi" w:hAnsiTheme="minorHAnsi" w:cstheme="minorHAnsi"/>
        </w:rPr>
        <w:t xml:space="preserve">znalce </w:t>
      </w:r>
      <w:r w:rsidR="008B5625">
        <w:rPr>
          <w:rFonts w:asciiTheme="minorHAnsi" w:hAnsiTheme="minorHAnsi" w:cstheme="minorHAnsi"/>
        </w:rPr>
        <w:t>na jednání zastupitelstva atp.)</w:t>
      </w:r>
      <w:r w:rsidR="003755CD" w:rsidRPr="003755CD">
        <w:rPr>
          <w:rFonts w:asciiTheme="minorHAnsi" w:hAnsiTheme="minorHAnsi" w:cstheme="minorHAnsi"/>
        </w:rPr>
        <w:t>.</w:t>
      </w:r>
      <w:r w:rsidR="008B5625">
        <w:rPr>
          <w:rFonts w:asciiTheme="minorHAnsi" w:hAnsiTheme="minorHAnsi" w:cstheme="minorHAnsi"/>
        </w:rPr>
        <w:t xml:space="preserve"> Pokud by tato odměna (náklady) byly fakturovány/hrazeny přímo ze strany </w:t>
      </w:r>
      <w:r w:rsidR="008B5625" w:rsidRPr="008B5625">
        <w:rPr>
          <w:rFonts w:asciiTheme="minorHAnsi" w:hAnsiTheme="minorHAnsi" w:cstheme="minorHAnsi"/>
        </w:rPr>
        <w:t>HC DYNAMO PARDUBICE</w:t>
      </w:r>
      <w:r w:rsidR="008B5625">
        <w:rPr>
          <w:rFonts w:asciiTheme="minorHAnsi" w:hAnsiTheme="minorHAnsi" w:cstheme="minorHAnsi"/>
        </w:rPr>
        <w:t xml:space="preserve">, zavazuje se SMP tuto odměnu/náklady </w:t>
      </w:r>
      <w:r w:rsidR="00C2485A">
        <w:rPr>
          <w:rFonts w:asciiTheme="minorHAnsi" w:hAnsiTheme="minorHAnsi" w:cstheme="minorHAnsi"/>
        </w:rPr>
        <w:t xml:space="preserve">bez zbytečného odkladu </w:t>
      </w:r>
      <w:r w:rsidR="008B5625">
        <w:rPr>
          <w:rFonts w:asciiTheme="minorHAnsi" w:hAnsiTheme="minorHAnsi" w:cstheme="minorHAnsi"/>
        </w:rPr>
        <w:t>proplatit</w:t>
      </w:r>
      <w:r w:rsidR="008B5625" w:rsidDel="003755CD">
        <w:rPr>
          <w:rFonts w:asciiTheme="minorHAnsi" w:hAnsiTheme="minorHAnsi" w:cstheme="minorHAnsi"/>
        </w:rPr>
        <w:t xml:space="preserve"> </w:t>
      </w:r>
      <w:r w:rsidR="008B5625">
        <w:rPr>
          <w:rFonts w:asciiTheme="minorHAnsi" w:hAnsiTheme="minorHAnsi" w:cstheme="minorHAnsi"/>
        </w:rPr>
        <w:t xml:space="preserve">společnosti </w:t>
      </w:r>
      <w:r w:rsidR="008B5625" w:rsidRPr="008B5625">
        <w:rPr>
          <w:rFonts w:asciiTheme="minorHAnsi" w:hAnsiTheme="minorHAnsi" w:cstheme="minorHAnsi"/>
        </w:rPr>
        <w:t>HC DYNAMO PARDUBICE</w:t>
      </w:r>
      <w:r w:rsidR="008B5625">
        <w:rPr>
          <w:rFonts w:asciiTheme="minorHAnsi" w:hAnsiTheme="minorHAnsi" w:cstheme="minorHAnsi"/>
        </w:rPr>
        <w:t xml:space="preserve">. </w:t>
      </w:r>
    </w:p>
    <w:p w14:paraId="7CCC47B1" w14:textId="77777777" w:rsidR="00147502" w:rsidRPr="008706EA" w:rsidRDefault="00147502" w:rsidP="00727EA7">
      <w:pPr>
        <w:widowControl w:val="0"/>
        <w:numPr>
          <w:ilvl w:val="0"/>
          <w:numId w:val="2"/>
        </w:numPr>
        <w:spacing w:before="120" w:after="120"/>
        <w:ind w:left="567" w:hanging="567"/>
        <w:rPr>
          <w:rFonts w:ascii="Calibri" w:hAnsi="Calibri" w:cs="Calibri"/>
          <w:b/>
        </w:rPr>
      </w:pPr>
      <w:bookmarkStart w:id="6" w:name="_Hlk106970696"/>
      <w:bookmarkEnd w:id="3"/>
      <w:bookmarkEnd w:id="4"/>
      <w:r w:rsidRPr="008706EA">
        <w:rPr>
          <w:rFonts w:ascii="Calibri" w:hAnsi="Calibri" w:cs="Calibri"/>
          <w:b/>
        </w:rPr>
        <w:t>Veřejnoprávní doložka</w:t>
      </w:r>
      <w:r>
        <w:rPr>
          <w:rFonts w:ascii="Calibri" w:hAnsi="Calibri" w:cs="Calibri"/>
          <w:b/>
        </w:rPr>
        <w:t xml:space="preserve"> a prohlášení o přístupnosti</w:t>
      </w:r>
    </w:p>
    <w:p w14:paraId="1B3D1E7A" w14:textId="77777777" w:rsidR="00147502" w:rsidRPr="00DD0D95" w:rsidRDefault="00147502" w:rsidP="00586909">
      <w:pPr>
        <w:numPr>
          <w:ilvl w:val="1"/>
          <w:numId w:val="2"/>
        </w:numPr>
        <w:spacing w:before="0" w:after="120"/>
        <w:ind w:left="567" w:hanging="567"/>
        <w:rPr>
          <w:rFonts w:asciiTheme="minorHAnsi" w:hAnsiTheme="minorHAnsi" w:cstheme="minorHAnsi"/>
        </w:rPr>
      </w:pPr>
      <w:r w:rsidRPr="00DD0D95">
        <w:rPr>
          <w:rFonts w:asciiTheme="minorHAnsi" w:hAnsiTheme="minorHAnsi" w:cstheme="minorHAnsi"/>
        </w:rPr>
        <w:t>Smluvní strany si potvrzují, že tato Dohoda</w:t>
      </w:r>
      <w:r w:rsidRPr="00DD0D95">
        <w:rPr>
          <w:rFonts w:asciiTheme="minorHAnsi" w:hAnsiTheme="minorHAnsi" w:cstheme="minorHAnsi"/>
          <w:b/>
        </w:rPr>
        <w:t xml:space="preserve"> </w:t>
      </w:r>
      <w:r w:rsidRPr="00DD0D95">
        <w:rPr>
          <w:rFonts w:asciiTheme="minorHAnsi" w:hAnsiTheme="minorHAnsi" w:cstheme="minorHAnsi"/>
        </w:rPr>
        <w:t>je veřejně přístupnou informací ve smyslu zákona č. 106/1999 Sb., o svobodném přístupu k informacím, ve znění pozdějších předpisů, pročež výslovně prohlašují, že skutečnosti uvedené v této Dohodě nepovažují za obchodní tajemství ve smyslu ust. § 504 Občanského zákoníku, a udělují svolení k jejímu zveřejnění bez stanovení jakýchkoli podmínek.</w:t>
      </w:r>
    </w:p>
    <w:p w14:paraId="7521961C" w14:textId="7D75E79E" w:rsidR="00727EA7" w:rsidRPr="00727EA7" w:rsidRDefault="00147502" w:rsidP="00727EA7">
      <w:pPr>
        <w:numPr>
          <w:ilvl w:val="1"/>
          <w:numId w:val="2"/>
        </w:numPr>
        <w:spacing w:before="120" w:after="120"/>
        <w:ind w:left="567" w:hanging="567"/>
        <w:rPr>
          <w:rFonts w:asciiTheme="minorHAnsi" w:hAnsiTheme="minorHAnsi" w:cstheme="minorHAnsi"/>
        </w:rPr>
      </w:pPr>
      <w:bookmarkStart w:id="7" w:name="_Ref74908415"/>
      <w:r w:rsidRPr="00DD0D95">
        <w:rPr>
          <w:rFonts w:asciiTheme="minorHAnsi" w:hAnsiTheme="minorHAnsi" w:cstheme="minorHAnsi"/>
        </w:rPr>
        <w:t>Smluvní strany výslovně souhlasí s tím, že tato Dohoda jako celek bude uveřejněna v registru smluv vedeném dle zákona č. 340/2015 Sb., o zvláštních podmínkách účinnosti některých smluv, uveřejňování těchto smluv a o registru smluv (zákon o registru smluv), ve znění pozdějších předpisů (dále jen „</w:t>
      </w:r>
      <w:r w:rsidR="00F61966">
        <w:rPr>
          <w:rFonts w:asciiTheme="minorHAnsi" w:hAnsiTheme="minorHAnsi" w:cstheme="minorHAnsi"/>
          <w:b/>
        </w:rPr>
        <w:t>Zákon o registru smluv</w:t>
      </w:r>
      <w:r w:rsidRPr="00DD0D95">
        <w:rPr>
          <w:rFonts w:asciiTheme="minorHAnsi" w:hAnsiTheme="minorHAnsi" w:cstheme="minorHAnsi"/>
        </w:rPr>
        <w:t xml:space="preserve">“). </w:t>
      </w:r>
      <w:bookmarkEnd w:id="7"/>
    </w:p>
    <w:p w14:paraId="0BA2C7A9" w14:textId="39E71D8A" w:rsidR="00C523A5" w:rsidRPr="00C523A5" w:rsidRDefault="00C523A5" w:rsidP="00727EA7">
      <w:pPr>
        <w:numPr>
          <w:ilvl w:val="0"/>
          <w:numId w:val="2"/>
        </w:numPr>
        <w:spacing w:before="120" w:after="120"/>
        <w:ind w:left="567" w:hanging="567"/>
        <w:rPr>
          <w:rFonts w:asciiTheme="minorHAnsi" w:hAnsiTheme="minorHAnsi" w:cstheme="minorHAnsi"/>
          <w:b/>
        </w:rPr>
      </w:pPr>
      <w:r w:rsidRPr="00C523A5">
        <w:rPr>
          <w:rFonts w:asciiTheme="minorHAnsi" w:hAnsiTheme="minorHAnsi" w:cstheme="minorHAnsi"/>
          <w:b/>
        </w:rPr>
        <w:t>Závěrečná ustanovení</w:t>
      </w:r>
    </w:p>
    <w:p w14:paraId="62C74609" w14:textId="05BDBCA7" w:rsidR="00086426" w:rsidRDefault="009D6256" w:rsidP="00FD53CD">
      <w:pPr>
        <w:numPr>
          <w:ilvl w:val="1"/>
          <w:numId w:val="2"/>
        </w:numPr>
        <w:spacing w:before="0" w:after="120"/>
        <w:ind w:left="567" w:hanging="567"/>
        <w:rPr>
          <w:rFonts w:asciiTheme="minorHAnsi" w:hAnsiTheme="minorHAnsi" w:cstheme="minorHAnsi"/>
        </w:rPr>
      </w:pPr>
      <w:bookmarkStart w:id="8" w:name="_Hlk58179508"/>
      <w:bookmarkStart w:id="9" w:name="_Hlk100831689"/>
      <w:bookmarkEnd w:id="6"/>
      <w:r w:rsidRPr="009D6256">
        <w:rPr>
          <w:rFonts w:asciiTheme="minorHAnsi" w:hAnsiTheme="minorHAnsi" w:cstheme="minorHAnsi"/>
        </w:rPr>
        <w:t xml:space="preserve">Tato </w:t>
      </w:r>
      <w:r>
        <w:rPr>
          <w:rFonts w:asciiTheme="minorHAnsi" w:hAnsiTheme="minorHAnsi" w:cstheme="minorHAnsi"/>
        </w:rPr>
        <w:t>Dohoda</w:t>
      </w:r>
      <w:r w:rsidRPr="009D6256">
        <w:rPr>
          <w:rFonts w:asciiTheme="minorHAnsi" w:hAnsiTheme="minorHAnsi" w:cstheme="minorHAnsi"/>
        </w:rPr>
        <w:t xml:space="preserve"> je zcela nezávislá na jiných smlouvách, dohodách či prohlášeních, byť by byly uzavřeny současně a/nebo v souvislosti s touto </w:t>
      </w:r>
      <w:r>
        <w:rPr>
          <w:rFonts w:asciiTheme="minorHAnsi" w:hAnsiTheme="minorHAnsi" w:cstheme="minorHAnsi"/>
        </w:rPr>
        <w:t>Dohodou</w:t>
      </w:r>
      <w:r w:rsidRPr="009D6256">
        <w:rPr>
          <w:rFonts w:asciiTheme="minorHAnsi" w:hAnsiTheme="minorHAnsi" w:cstheme="minorHAnsi"/>
        </w:rPr>
        <w:t xml:space="preserve">, není-li v nich a/nebo v této </w:t>
      </w:r>
      <w:r>
        <w:rPr>
          <w:rFonts w:asciiTheme="minorHAnsi" w:hAnsiTheme="minorHAnsi" w:cstheme="minorHAnsi"/>
        </w:rPr>
        <w:t>Dohodě</w:t>
      </w:r>
      <w:r w:rsidRPr="009D6256">
        <w:rPr>
          <w:rFonts w:asciiTheme="minorHAnsi" w:hAnsiTheme="minorHAnsi" w:cstheme="minorHAnsi"/>
        </w:rPr>
        <w:t xml:space="preserve"> výslovně stanoveno jinak</w:t>
      </w:r>
      <w:r w:rsidR="002E6234">
        <w:rPr>
          <w:rFonts w:asciiTheme="minorHAnsi" w:hAnsiTheme="minorHAnsi" w:cstheme="minorHAnsi"/>
        </w:rPr>
        <w:t>.</w:t>
      </w:r>
    </w:p>
    <w:p w14:paraId="7ED244AE" w14:textId="3197FCB4" w:rsidR="00C523A5" w:rsidRPr="00C523A5" w:rsidRDefault="00C523A5" w:rsidP="00FD53CD">
      <w:pPr>
        <w:numPr>
          <w:ilvl w:val="1"/>
          <w:numId w:val="2"/>
        </w:numPr>
        <w:spacing w:before="0" w:after="120"/>
        <w:ind w:left="567" w:hanging="567"/>
        <w:rPr>
          <w:rFonts w:asciiTheme="minorHAnsi" w:hAnsiTheme="minorHAnsi" w:cstheme="minorHAnsi"/>
        </w:rPr>
      </w:pPr>
      <w:r w:rsidRPr="00C523A5">
        <w:rPr>
          <w:rFonts w:asciiTheme="minorHAnsi" w:hAnsiTheme="minorHAnsi" w:cstheme="minorHAnsi"/>
        </w:rPr>
        <w:t xml:space="preserve">Tato Dohoda je vyhotovena ve </w:t>
      </w:r>
      <w:r w:rsidR="00D75D80">
        <w:rPr>
          <w:rFonts w:asciiTheme="minorHAnsi" w:hAnsiTheme="minorHAnsi" w:cstheme="minorHAnsi"/>
        </w:rPr>
        <w:t>třech</w:t>
      </w:r>
      <w:r w:rsidRPr="00C523A5">
        <w:rPr>
          <w:rFonts w:asciiTheme="minorHAnsi" w:hAnsiTheme="minorHAnsi" w:cstheme="minorHAnsi"/>
        </w:rPr>
        <w:t xml:space="preserve"> (</w:t>
      </w:r>
      <w:r w:rsidR="00D75D80">
        <w:rPr>
          <w:rFonts w:asciiTheme="minorHAnsi" w:hAnsiTheme="minorHAnsi" w:cstheme="minorHAnsi"/>
        </w:rPr>
        <w:t>3</w:t>
      </w:r>
      <w:r w:rsidRPr="00C523A5">
        <w:rPr>
          <w:rFonts w:asciiTheme="minorHAnsi" w:hAnsiTheme="minorHAnsi" w:cstheme="minorHAnsi"/>
        </w:rPr>
        <w:t xml:space="preserve">) vyhotoveních v českém jazyce, z nichž každá Smluvní strana </w:t>
      </w:r>
      <w:proofErr w:type="gramStart"/>
      <w:r w:rsidRPr="00C523A5">
        <w:rPr>
          <w:rFonts w:asciiTheme="minorHAnsi" w:hAnsiTheme="minorHAnsi" w:cstheme="minorHAnsi"/>
        </w:rPr>
        <w:t>obdrží</w:t>
      </w:r>
      <w:proofErr w:type="gramEnd"/>
      <w:r w:rsidRPr="00C523A5">
        <w:rPr>
          <w:rFonts w:asciiTheme="minorHAnsi" w:hAnsiTheme="minorHAnsi" w:cstheme="minorHAnsi"/>
        </w:rPr>
        <w:t xml:space="preserve"> jedno (1) vyhotovení této Dohody.</w:t>
      </w:r>
    </w:p>
    <w:p w14:paraId="484008DB" w14:textId="269E5887" w:rsidR="009768C5" w:rsidRDefault="005B7384" w:rsidP="00FD53CD">
      <w:pPr>
        <w:numPr>
          <w:ilvl w:val="1"/>
          <w:numId w:val="2"/>
        </w:numPr>
        <w:spacing w:before="0" w:after="120"/>
        <w:ind w:left="567" w:hanging="567"/>
        <w:rPr>
          <w:rFonts w:asciiTheme="minorHAnsi" w:hAnsiTheme="minorHAnsi" w:cstheme="minorHAnsi"/>
        </w:rPr>
      </w:pPr>
      <w:bookmarkStart w:id="10" w:name="_Ref6386268"/>
      <w:r w:rsidRPr="005B7384">
        <w:rPr>
          <w:rFonts w:asciiTheme="minorHAnsi" w:hAnsiTheme="minorHAnsi" w:cstheme="minorHAnsi"/>
        </w:rPr>
        <w:t xml:space="preserve">Tato Dohoda </w:t>
      </w:r>
      <w:r>
        <w:rPr>
          <w:rFonts w:asciiTheme="minorHAnsi" w:hAnsiTheme="minorHAnsi" w:cstheme="minorHAnsi"/>
        </w:rPr>
        <w:t>nabývá platnosti</w:t>
      </w:r>
      <w:r w:rsidRPr="005B7384">
        <w:rPr>
          <w:rFonts w:asciiTheme="minorHAnsi" w:hAnsiTheme="minorHAnsi" w:cstheme="minorHAnsi"/>
        </w:rPr>
        <w:t xml:space="preserve"> dnem jejího podpisu všemi Smluvními stranami a účinnosti dnem jejího uveřejnění prostřednictvím registru smluv v souladu s pravidly obsaženými v</w:t>
      </w:r>
      <w:r>
        <w:rPr>
          <w:rFonts w:asciiTheme="minorHAnsi" w:hAnsiTheme="minorHAnsi" w:cstheme="minorHAnsi"/>
        </w:rPr>
        <w:t> Zákoně o registru smluv</w:t>
      </w:r>
      <w:r w:rsidRPr="005B7384">
        <w:rPr>
          <w:rFonts w:asciiTheme="minorHAnsi" w:hAnsiTheme="minorHAnsi" w:cstheme="minorHAnsi"/>
        </w:rPr>
        <w:t>.</w:t>
      </w:r>
      <w:bookmarkEnd w:id="10"/>
      <w:r w:rsidRPr="005B7384">
        <w:rPr>
          <w:rFonts w:asciiTheme="minorHAnsi" w:hAnsiTheme="minorHAnsi" w:cstheme="minorHAnsi"/>
        </w:rPr>
        <w:t xml:space="preserve"> Uveřejnění této Dohody v registru smluv zajistí neprodleně po uzavření této Dohody </w:t>
      </w:r>
      <w:r>
        <w:rPr>
          <w:rFonts w:asciiTheme="minorHAnsi" w:hAnsiTheme="minorHAnsi" w:cstheme="minorHAnsi"/>
        </w:rPr>
        <w:t>S</w:t>
      </w:r>
      <w:r w:rsidRPr="005B7384">
        <w:rPr>
          <w:rFonts w:asciiTheme="minorHAnsi" w:hAnsiTheme="minorHAnsi" w:cstheme="minorHAnsi"/>
        </w:rPr>
        <w:t xml:space="preserve">MP a bude </w:t>
      </w:r>
      <w:r>
        <w:rPr>
          <w:rFonts w:asciiTheme="minorHAnsi" w:hAnsiTheme="minorHAnsi" w:cstheme="minorHAnsi"/>
        </w:rPr>
        <w:t>ostatní Smluvní strany</w:t>
      </w:r>
      <w:r w:rsidRPr="005B7384">
        <w:rPr>
          <w:rFonts w:asciiTheme="minorHAnsi" w:hAnsiTheme="minorHAnsi" w:cstheme="minorHAnsi"/>
        </w:rPr>
        <w:t xml:space="preserve"> o této skutečnosti bezodkladně informovat zasláním kopie příslušného potvrzení správce registru smluv prostřednictvím e-mailu.</w:t>
      </w:r>
    </w:p>
    <w:p w14:paraId="0F8A17AE" w14:textId="4134570B" w:rsidR="00B44E46" w:rsidRDefault="00070C2B" w:rsidP="00B44E46">
      <w:pPr>
        <w:spacing w:before="0" w:after="120"/>
        <w:ind w:left="0" w:firstLine="0"/>
        <w:rPr>
          <w:rFonts w:asciiTheme="minorHAnsi" w:hAnsiTheme="minorHAnsi" w:cstheme="minorHAnsi"/>
          <w:i/>
          <w:iCs/>
        </w:rPr>
      </w:pPr>
      <w:r w:rsidRPr="00452722">
        <w:rPr>
          <w:rFonts w:asciiTheme="minorHAnsi" w:hAnsiTheme="minorHAnsi" w:cstheme="minorHAnsi"/>
          <w:i/>
          <w:iCs/>
        </w:rPr>
        <w:t xml:space="preserve">Smluvní strany prohlašují, že </w:t>
      </w:r>
      <w:r>
        <w:rPr>
          <w:rFonts w:asciiTheme="minorHAnsi" w:hAnsiTheme="minorHAnsi" w:cstheme="minorHAnsi"/>
          <w:i/>
          <w:iCs/>
        </w:rPr>
        <w:t>Dohoda</w:t>
      </w:r>
      <w:r w:rsidRPr="00452722">
        <w:rPr>
          <w:rFonts w:asciiTheme="minorHAnsi" w:hAnsiTheme="minorHAnsi" w:cstheme="minorHAnsi"/>
          <w:i/>
          <w:iCs/>
        </w:rPr>
        <w:t xml:space="preserve"> byla uzavřena na základě jejich pravé a svobodné vůle, nikoli v tísni za nápadně nevýhodných podmínek, že </w:t>
      </w:r>
      <w:r>
        <w:rPr>
          <w:rFonts w:asciiTheme="minorHAnsi" w:hAnsiTheme="minorHAnsi" w:cstheme="minorHAnsi"/>
          <w:i/>
          <w:iCs/>
        </w:rPr>
        <w:t>Dohodě</w:t>
      </w:r>
      <w:r w:rsidRPr="00452722">
        <w:rPr>
          <w:rFonts w:asciiTheme="minorHAnsi" w:hAnsiTheme="minorHAnsi" w:cstheme="minorHAnsi"/>
          <w:i/>
          <w:iCs/>
        </w:rPr>
        <w:t xml:space="preserve"> rozumí a jsou oprávněny zavázat se způsobem zde uvedeným, na důkaz čehož připojují své vlastnoruční podpisy.</w:t>
      </w:r>
    </w:p>
    <w:bookmarkEnd w:id="8"/>
    <w:bookmarkEnd w:id="9"/>
    <w:p w14:paraId="4F60AB5B" w14:textId="77777777" w:rsidR="00C523A5" w:rsidRPr="00C523A5" w:rsidRDefault="00C523A5" w:rsidP="00C523A5">
      <w:pPr>
        <w:spacing w:before="120" w:after="0"/>
        <w:ind w:left="0" w:firstLine="0"/>
        <w:rPr>
          <w:rFonts w:asciiTheme="minorHAnsi" w:hAnsiTheme="minorHAnsi" w:cstheme="minorHAnsi"/>
          <w:i/>
          <w:iCs/>
        </w:rPr>
      </w:pPr>
    </w:p>
    <w:tbl>
      <w:tblPr>
        <w:tblW w:w="539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1"/>
      </w:tblGrid>
      <w:tr w:rsidR="00D0268C" w:rsidRPr="00C523A5" w14:paraId="7D447CBC" w14:textId="77777777" w:rsidTr="00D0268C">
        <w:trPr>
          <w:trHeight w:val="1390"/>
        </w:trPr>
        <w:tc>
          <w:tcPr>
            <w:tcW w:w="3690" w:type="dxa"/>
          </w:tcPr>
          <w:p w14:paraId="4A9AA902" w14:textId="303282D8" w:rsidR="00D0268C" w:rsidRPr="00C523A5" w:rsidRDefault="00D0268C" w:rsidP="00766AF1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  <w:bookmarkStart w:id="11" w:name="_Hlk106970816"/>
            <w:r w:rsidRPr="00C523A5">
              <w:rPr>
                <w:rFonts w:asciiTheme="minorHAnsi" w:hAnsiTheme="minorHAnsi" w:cstheme="minorHAnsi"/>
              </w:rPr>
              <w:t>V</w:t>
            </w:r>
            <w:r w:rsidR="00CD05B1">
              <w:rPr>
                <w:rFonts w:asciiTheme="minorHAnsi" w:hAnsiTheme="minorHAnsi" w:cstheme="minorHAnsi"/>
              </w:rPr>
              <w:t xml:space="preserve"> Pardubicích </w:t>
            </w:r>
            <w:r w:rsidRPr="00C523A5">
              <w:rPr>
                <w:rFonts w:asciiTheme="minorHAnsi" w:hAnsiTheme="minorHAnsi" w:cstheme="minorHAnsi"/>
              </w:rPr>
              <w:t xml:space="preserve">dne </w:t>
            </w:r>
            <w:r w:rsidR="00CD05B1">
              <w:rPr>
                <w:rFonts w:asciiTheme="minorHAnsi" w:hAnsiTheme="minorHAnsi" w:cstheme="minorHAnsi"/>
              </w:rPr>
              <w:t>19.7.2024</w:t>
            </w:r>
          </w:p>
          <w:p w14:paraId="2A52A199" w14:textId="77777777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3F0E2554" w14:textId="77777777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1CBACA94" w14:textId="77777777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4FA590C" w14:textId="77777777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0268C" w:rsidRPr="00C523A5" w14:paraId="6541FF1F" w14:textId="77777777" w:rsidTr="00D0268C">
        <w:trPr>
          <w:trHeight w:val="295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7226D1" w14:textId="2F39DE4F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</w:rPr>
              <w:t>Statutární město Pardubice</w:t>
            </w:r>
          </w:p>
          <w:p w14:paraId="0147F6C6" w14:textId="48E32C64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Bc. Jan Nadrchal</w:t>
            </w:r>
          </w:p>
          <w:p w14:paraId="40D2AB0C" w14:textId="2084A100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primátor</w:t>
            </w:r>
          </w:p>
        </w:tc>
        <w:tc>
          <w:tcPr>
            <w:tcW w:w="1701" w:type="dxa"/>
          </w:tcPr>
          <w:p w14:paraId="6CF8D023" w14:textId="77777777" w:rsidR="00D0268C" w:rsidRPr="00C523A5" w:rsidRDefault="00D0268C" w:rsidP="00766AF1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1"/>
    </w:tbl>
    <w:p w14:paraId="43321CFA" w14:textId="77777777" w:rsidR="00982BCD" w:rsidRDefault="00982BCD" w:rsidP="00C6378E">
      <w:pPr>
        <w:ind w:left="567"/>
      </w:pPr>
    </w:p>
    <w:tbl>
      <w:tblPr>
        <w:tblW w:w="907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1"/>
        <w:gridCol w:w="3684"/>
      </w:tblGrid>
      <w:tr w:rsidR="00C6378E" w:rsidRPr="00C523A5" w14:paraId="545CF5DC" w14:textId="77777777" w:rsidTr="004637FF">
        <w:trPr>
          <w:trHeight w:val="1390"/>
        </w:trPr>
        <w:tc>
          <w:tcPr>
            <w:tcW w:w="3690" w:type="dxa"/>
          </w:tcPr>
          <w:p w14:paraId="3C8A1A71" w14:textId="3C895E30" w:rsidR="00CD05B1" w:rsidRPr="00C523A5" w:rsidRDefault="00CD05B1" w:rsidP="00CD05B1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  <w:r w:rsidRPr="00C523A5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 xml:space="preserve"> Pardubicích </w:t>
            </w:r>
            <w:r w:rsidRPr="00C523A5">
              <w:rPr>
                <w:rFonts w:asciiTheme="minorHAnsi" w:hAnsiTheme="minorHAnsi" w:cstheme="minorHAnsi"/>
              </w:rPr>
              <w:t xml:space="preserve">dne </w:t>
            </w:r>
            <w:r>
              <w:rPr>
                <w:rFonts w:asciiTheme="minorHAnsi" w:hAnsiTheme="minorHAnsi" w:cstheme="minorHAnsi"/>
              </w:rPr>
              <w:t>19.7.2024</w:t>
            </w:r>
          </w:p>
          <w:p w14:paraId="0C82F5E1" w14:textId="5C7F3942" w:rsidR="00C6378E" w:rsidRPr="00C523A5" w:rsidRDefault="00C6378E" w:rsidP="004637FF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  <w:p w14:paraId="171F7F8C" w14:textId="77777777" w:rsidR="00C6378E" w:rsidRPr="00C523A5" w:rsidRDefault="00C6378E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2E6CEA4A" w14:textId="77777777" w:rsidR="00C6378E" w:rsidRPr="00C523A5" w:rsidRDefault="00C6378E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  <w:p w14:paraId="2364D6DA" w14:textId="77777777" w:rsidR="00C6378E" w:rsidRPr="00C523A5" w:rsidRDefault="00C6378E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E9324FC" w14:textId="77777777" w:rsidR="00C6378E" w:rsidRPr="00C523A5" w:rsidRDefault="00C6378E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4" w:type="dxa"/>
            <w:hideMark/>
          </w:tcPr>
          <w:p w14:paraId="13159A4E" w14:textId="77777777" w:rsidR="00CD05B1" w:rsidRPr="00C523A5" w:rsidRDefault="00CD05B1" w:rsidP="00CD05B1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  <w:r w:rsidRPr="00C523A5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 xml:space="preserve"> Pardubicích </w:t>
            </w:r>
            <w:r w:rsidRPr="00C523A5">
              <w:rPr>
                <w:rFonts w:asciiTheme="minorHAnsi" w:hAnsiTheme="minorHAnsi" w:cstheme="minorHAnsi"/>
              </w:rPr>
              <w:t xml:space="preserve">dne </w:t>
            </w:r>
            <w:r>
              <w:rPr>
                <w:rFonts w:asciiTheme="minorHAnsi" w:hAnsiTheme="minorHAnsi" w:cstheme="minorHAnsi"/>
              </w:rPr>
              <w:t>19.7.2024</w:t>
            </w:r>
          </w:p>
          <w:p w14:paraId="1DFED5CE" w14:textId="0525CADE" w:rsidR="00C6378E" w:rsidRPr="00C523A5" w:rsidRDefault="00C6378E" w:rsidP="00CD05B1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6378E" w:rsidRPr="00C523A5" w14:paraId="7A337D99" w14:textId="77777777" w:rsidTr="004637FF">
        <w:trPr>
          <w:trHeight w:val="295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50D157" w14:textId="40F1633F" w:rsidR="00C6378E" w:rsidRPr="00C523A5" w:rsidRDefault="00D0268C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</w:rPr>
              <w:t>HOCKEY CLUB DYNAMO PARDUBICE</w:t>
            </w:r>
            <w:r w:rsidR="00C6378E" w:rsidRPr="00A14B68">
              <w:rPr>
                <w:rFonts w:asciiTheme="minorHAnsi" w:hAnsiTheme="minorHAnsi" w:cstheme="minorHAnsi"/>
                <w:b/>
                <w:bCs/>
                <w:snapToGrid w:val="0"/>
              </w:rPr>
              <w:t xml:space="preserve"> a.s.</w:t>
            </w:r>
          </w:p>
          <w:p w14:paraId="707BB6F7" w14:textId="7CBA9BDC" w:rsidR="00C6378E" w:rsidRPr="00C523A5" w:rsidRDefault="00D0268C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Ondřej Heřman</w:t>
            </w:r>
          </w:p>
          <w:p w14:paraId="5527230E" w14:textId="77777777" w:rsidR="00C6378E" w:rsidRPr="00C523A5" w:rsidRDefault="00C6378E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předseda představenstva</w:t>
            </w:r>
          </w:p>
        </w:tc>
        <w:tc>
          <w:tcPr>
            <w:tcW w:w="1701" w:type="dxa"/>
          </w:tcPr>
          <w:p w14:paraId="5978BDB4" w14:textId="77777777" w:rsidR="00C6378E" w:rsidRPr="00C523A5" w:rsidRDefault="00C6378E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F06D36" w14:textId="77777777" w:rsidR="00D0268C" w:rsidRPr="00C523A5" w:rsidRDefault="00D0268C" w:rsidP="00D0268C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</w:rPr>
              <w:t>HOCKEY CLUB DYNAMO PARDUBICE</w:t>
            </w:r>
            <w:r w:rsidRPr="00A14B68">
              <w:rPr>
                <w:rFonts w:asciiTheme="minorHAnsi" w:hAnsiTheme="minorHAnsi" w:cstheme="minorHAnsi"/>
                <w:b/>
                <w:bCs/>
                <w:snapToGrid w:val="0"/>
              </w:rPr>
              <w:t xml:space="preserve"> a.s.</w:t>
            </w:r>
          </w:p>
          <w:p w14:paraId="429A643E" w14:textId="42B51D28" w:rsidR="00D0268C" w:rsidRPr="00C523A5" w:rsidRDefault="00D0268C" w:rsidP="00D0268C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Ivan Čonka</w:t>
            </w:r>
          </w:p>
          <w:p w14:paraId="6B536AC2" w14:textId="1FA2B2A4" w:rsidR="00C6378E" w:rsidRPr="00C523A5" w:rsidRDefault="00D0268C" w:rsidP="00D0268C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místopředseda představenstva</w:t>
            </w:r>
          </w:p>
        </w:tc>
      </w:tr>
    </w:tbl>
    <w:p w14:paraId="04460037" w14:textId="77777777" w:rsidR="00C6378E" w:rsidRDefault="00C6378E" w:rsidP="00C6378E">
      <w:pPr>
        <w:ind w:left="567"/>
      </w:pPr>
    </w:p>
    <w:tbl>
      <w:tblPr>
        <w:tblW w:w="539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1"/>
      </w:tblGrid>
      <w:tr w:rsidR="00CD05B1" w:rsidRPr="00C523A5" w14:paraId="410D0F17" w14:textId="77777777" w:rsidTr="00D0268C">
        <w:trPr>
          <w:trHeight w:val="1390"/>
        </w:trPr>
        <w:tc>
          <w:tcPr>
            <w:tcW w:w="3690" w:type="dxa"/>
          </w:tcPr>
          <w:p w14:paraId="580A4FF6" w14:textId="55F1C731" w:rsidR="00CD05B1" w:rsidRPr="00C523A5" w:rsidRDefault="00CD05B1" w:rsidP="00C74544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  <w:r w:rsidRPr="002F6CBC">
              <w:rPr>
                <w:rFonts w:asciiTheme="minorHAnsi" w:hAnsiTheme="minorHAnsi" w:cstheme="minorHAnsi"/>
              </w:rPr>
              <w:t>V Pardubicích dne 19.7.2024</w:t>
            </w:r>
          </w:p>
        </w:tc>
        <w:tc>
          <w:tcPr>
            <w:tcW w:w="1701" w:type="dxa"/>
          </w:tcPr>
          <w:p w14:paraId="1EAA7F0A" w14:textId="5839FC95" w:rsidR="00CD05B1" w:rsidRPr="00C523A5" w:rsidRDefault="00CD05B1" w:rsidP="00CD05B1">
            <w:pPr>
              <w:ind w:left="0" w:firstLine="0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D0268C" w:rsidRPr="00C523A5" w14:paraId="3793D148" w14:textId="77777777" w:rsidTr="00D0268C">
        <w:trPr>
          <w:trHeight w:val="617"/>
        </w:trPr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08CF01" w14:textId="6F1B9ECB" w:rsidR="00D0268C" w:rsidRPr="00C523A5" w:rsidRDefault="00D0268C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876FBF">
              <w:rPr>
                <w:rFonts w:asciiTheme="minorHAnsi" w:hAnsiTheme="minorHAnsi" w:cstheme="minorHAnsi"/>
                <w:b/>
                <w:bCs/>
              </w:rPr>
              <w:t>HokejPce</w:t>
            </w:r>
            <w:proofErr w:type="spellEnd"/>
            <w:r w:rsidRPr="00876FBF">
              <w:rPr>
                <w:rFonts w:asciiTheme="minorHAnsi" w:hAnsiTheme="minorHAnsi" w:cstheme="minorHAnsi"/>
                <w:b/>
                <w:bCs/>
              </w:rPr>
              <w:t xml:space="preserve"> 2020 s.r.o.</w:t>
            </w:r>
          </w:p>
          <w:p w14:paraId="45FA378C" w14:textId="1F76EA3E" w:rsidR="00D0268C" w:rsidRPr="00C523A5" w:rsidRDefault="00D0268C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Petr Dědek</w:t>
            </w:r>
          </w:p>
          <w:p w14:paraId="2B31DC10" w14:textId="1A9270D5" w:rsidR="00D0268C" w:rsidRPr="00C523A5" w:rsidRDefault="00D0268C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jednatel</w:t>
            </w:r>
          </w:p>
        </w:tc>
        <w:tc>
          <w:tcPr>
            <w:tcW w:w="1701" w:type="dxa"/>
          </w:tcPr>
          <w:p w14:paraId="32D4225D" w14:textId="77777777" w:rsidR="00D0268C" w:rsidRPr="00C523A5" w:rsidRDefault="00D0268C" w:rsidP="004637FF">
            <w:pPr>
              <w:ind w:left="0" w:firstLine="0"/>
              <w:contextualSpacing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2A8D5D3" w14:textId="77777777" w:rsidR="00D0268C" w:rsidRDefault="00D0268C" w:rsidP="00C6378E">
      <w:pPr>
        <w:ind w:left="567"/>
      </w:pPr>
    </w:p>
    <w:sectPr w:rsidR="00D0268C" w:rsidSect="00FB7546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10C0B" w14:textId="77777777" w:rsidR="00134CAD" w:rsidRDefault="00134CAD">
      <w:pPr>
        <w:spacing w:before="0" w:after="0"/>
      </w:pPr>
      <w:r>
        <w:separator/>
      </w:r>
    </w:p>
  </w:endnote>
  <w:endnote w:type="continuationSeparator" w:id="0">
    <w:p w14:paraId="7F0AFE41" w14:textId="77777777" w:rsidR="00134CAD" w:rsidRDefault="00134C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8535385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2A02ACB4" w14:textId="77777777" w:rsidR="00B40A49" w:rsidRPr="001958C1" w:rsidRDefault="00C413B8" w:rsidP="00B61F05">
        <w:pPr>
          <w:pStyle w:val="Zpat"/>
          <w:jc w:val="center"/>
          <w:rPr>
            <w:rFonts w:ascii="Calibri" w:hAnsi="Calibri" w:cs="Calibri"/>
          </w:rPr>
        </w:pPr>
        <w:r w:rsidRPr="001958C1">
          <w:rPr>
            <w:rFonts w:ascii="Calibri" w:hAnsi="Calibri" w:cs="Calibri"/>
          </w:rPr>
          <w:fldChar w:fldCharType="begin"/>
        </w:r>
        <w:r w:rsidRPr="001958C1">
          <w:rPr>
            <w:rFonts w:ascii="Calibri" w:hAnsi="Calibri" w:cs="Calibri"/>
          </w:rPr>
          <w:instrText>PAGE   \* MERGEFORMAT</w:instrText>
        </w:r>
        <w:r w:rsidRPr="001958C1">
          <w:rPr>
            <w:rFonts w:ascii="Calibri" w:hAnsi="Calibri" w:cs="Calibri"/>
          </w:rPr>
          <w:fldChar w:fldCharType="separate"/>
        </w:r>
        <w:r w:rsidRPr="001958C1">
          <w:rPr>
            <w:rFonts w:ascii="Calibri" w:hAnsi="Calibri" w:cs="Calibri"/>
          </w:rPr>
          <w:t>2</w:t>
        </w:r>
        <w:r w:rsidRPr="001958C1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</w:rPr>
      <w:id w:val="-1231923262"/>
      <w:docPartObj>
        <w:docPartGallery w:val="Page Numbers (Bottom of Page)"/>
        <w:docPartUnique/>
      </w:docPartObj>
    </w:sdtPr>
    <w:sdtEndPr/>
    <w:sdtContent>
      <w:p w14:paraId="2A592317" w14:textId="77777777" w:rsidR="00B40A49" w:rsidRPr="00B92D48" w:rsidRDefault="00C413B8" w:rsidP="00B61F05">
        <w:pPr>
          <w:pStyle w:val="Zpat"/>
          <w:jc w:val="center"/>
          <w:rPr>
            <w:rFonts w:ascii="Calibri" w:hAnsi="Calibri" w:cs="Calibri"/>
          </w:rPr>
        </w:pPr>
        <w:r w:rsidRPr="00B92D48">
          <w:rPr>
            <w:rFonts w:ascii="Calibri" w:hAnsi="Calibri" w:cs="Calibri"/>
          </w:rPr>
          <w:fldChar w:fldCharType="begin"/>
        </w:r>
        <w:r w:rsidRPr="00B92D48">
          <w:rPr>
            <w:rFonts w:ascii="Calibri" w:hAnsi="Calibri" w:cs="Calibri"/>
          </w:rPr>
          <w:instrText>PAGE   \* MERGEFORMAT</w:instrText>
        </w:r>
        <w:r w:rsidRPr="00B92D48">
          <w:rPr>
            <w:rFonts w:ascii="Calibri" w:hAnsi="Calibri" w:cs="Calibri"/>
          </w:rPr>
          <w:fldChar w:fldCharType="separate"/>
        </w:r>
        <w:r w:rsidRPr="00B92D48">
          <w:rPr>
            <w:rFonts w:ascii="Calibri" w:hAnsi="Calibri" w:cs="Calibri"/>
          </w:rPr>
          <w:t>2</w:t>
        </w:r>
        <w:r w:rsidRPr="00B92D48">
          <w:rPr>
            <w:rFonts w:ascii="Calibri" w:hAnsi="Calibri"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3166C" w14:textId="77777777" w:rsidR="00134CAD" w:rsidRDefault="00134CAD">
      <w:pPr>
        <w:spacing w:before="0" w:after="0"/>
      </w:pPr>
      <w:r>
        <w:separator/>
      </w:r>
    </w:p>
  </w:footnote>
  <w:footnote w:type="continuationSeparator" w:id="0">
    <w:p w14:paraId="2FF41258" w14:textId="77777777" w:rsidR="00134CAD" w:rsidRDefault="00134CA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84BC5"/>
    <w:multiLevelType w:val="multilevel"/>
    <w:tmpl w:val="7FC40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763BD7"/>
    <w:multiLevelType w:val="hybridMultilevel"/>
    <w:tmpl w:val="555E8E84"/>
    <w:lvl w:ilvl="0" w:tplc="795C3700">
      <w:start w:val="1"/>
      <w:numFmt w:val="upperLetter"/>
      <w:pStyle w:val="Textbubliny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BD304EBC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D6559"/>
    <w:multiLevelType w:val="hybridMultilevel"/>
    <w:tmpl w:val="B2642DB4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FEA1B5B"/>
    <w:multiLevelType w:val="hybridMultilevel"/>
    <w:tmpl w:val="2CD2FF34"/>
    <w:lvl w:ilvl="0" w:tplc="BD304EB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3574F0A"/>
    <w:multiLevelType w:val="multilevel"/>
    <w:tmpl w:val="EE26AC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Calibri" w:hAnsi="Calibri" w:cs="Calibri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ascii="Calibri" w:hAnsi="Calibri" w:cs="Calibri" w:hint="default"/>
        <w:b w:val="0"/>
        <w:bCs/>
        <w:sz w:val="22"/>
        <w:szCs w:val="22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4D7251D"/>
    <w:multiLevelType w:val="hybridMultilevel"/>
    <w:tmpl w:val="E05E1326"/>
    <w:lvl w:ilvl="0" w:tplc="CE3C8D1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E84DD5"/>
    <w:multiLevelType w:val="hybridMultilevel"/>
    <w:tmpl w:val="A4A4B01A"/>
    <w:lvl w:ilvl="0" w:tplc="4176B3C8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7B42E6"/>
    <w:multiLevelType w:val="hybridMultilevel"/>
    <w:tmpl w:val="0F06DE0C"/>
    <w:lvl w:ilvl="0" w:tplc="BAC224D4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98830454">
    <w:abstractNumId w:val="5"/>
  </w:num>
  <w:num w:numId="2" w16cid:durableId="1261527672">
    <w:abstractNumId w:val="4"/>
  </w:num>
  <w:num w:numId="3" w16cid:durableId="1414739407">
    <w:abstractNumId w:val="6"/>
  </w:num>
  <w:num w:numId="4" w16cid:durableId="14676994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3532513">
    <w:abstractNumId w:val="3"/>
  </w:num>
  <w:num w:numId="6" w16cid:durableId="1406342300">
    <w:abstractNumId w:val="7"/>
  </w:num>
  <w:num w:numId="7" w16cid:durableId="682979059">
    <w:abstractNumId w:val="2"/>
  </w:num>
  <w:num w:numId="8" w16cid:durableId="1927765515">
    <w:abstractNumId w:val="0"/>
  </w:num>
  <w:num w:numId="9" w16cid:durableId="50259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A5"/>
    <w:rsid w:val="00010572"/>
    <w:rsid w:val="00010D14"/>
    <w:rsid w:val="000116F3"/>
    <w:rsid w:val="00015886"/>
    <w:rsid w:val="0001691A"/>
    <w:rsid w:val="0002157D"/>
    <w:rsid w:val="00023FE7"/>
    <w:rsid w:val="00026E43"/>
    <w:rsid w:val="00032C88"/>
    <w:rsid w:val="00033C40"/>
    <w:rsid w:val="0004631F"/>
    <w:rsid w:val="00063DD4"/>
    <w:rsid w:val="00070C2B"/>
    <w:rsid w:val="00074B64"/>
    <w:rsid w:val="000772C5"/>
    <w:rsid w:val="00080FA6"/>
    <w:rsid w:val="00083481"/>
    <w:rsid w:val="00086426"/>
    <w:rsid w:val="00097843"/>
    <w:rsid w:val="000A1D84"/>
    <w:rsid w:val="000B4FD5"/>
    <w:rsid w:val="000C2E5D"/>
    <w:rsid w:val="000C32FB"/>
    <w:rsid w:val="000C59C4"/>
    <w:rsid w:val="000C6852"/>
    <w:rsid w:val="000C7210"/>
    <w:rsid w:val="000D038C"/>
    <w:rsid w:val="000D3F27"/>
    <w:rsid w:val="000E2D17"/>
    <w:rsid w:val="000E5953"/>
    <w:rsid w:val="000F0644"/>
    <w:rsid w:val="000F0B27"/>
    <w:rsid w:val="000F4441"/>
    <w:rsid w:val="000F46B5"/>
    <w:rsid w:val="000F4A75"/>
    <w:rsid w:val="00100484"/>
    <w:rsid w:val="00102430"/>
    <w:rsid w:val="00110C0E"/>
    <w:rsid w:val="0011305D"/>
    <w:rsid w:val="00116D56"/>
    <w:rsid w:val="00131809"/>
    <w:rsid w:val="00134CAD"/>
    <w:rsid w:val="00147502"/>
    <w:rsid w:val="00147DF1"/>
    <w:rsid w:val="0015025F"/>
    <w:rsid w:val="0017559F"/>
    <w:rsid w:val="00181A45"/>
    <w:rsid w:val="001824CE"/>
    <w:rsid w:val="001838CA"/>
    <w:rsid w:val="00184A40"/>
    <w:rsid w:val="00185139"/>
    <w:rsid w:val="00187DC7"/>
    <w:rsid w:val="00194827"/>
    <w:rsid w:val="001A3349"/>
    <w:rsid w:val="001A3B94"/>
    <w:rsid w:val="001A5CF8"/>
    <w:rsid w:val="001A6510"/>
    <w:rsid w:val="001B46DE"/>
    <w:rsid w:val="001B6B84"/>
    <w:rsid w:val="001C3B47"/>
    <w:rsid w:val="001E1CC0"/>
    <w:rsid w:val="001E4016"/>
    <w:rsid w:val="001E4375"/>
    <w:rsid w:val="001F6C0E"/>
    <w:rsid w:val="0020011A"/>
    <w:rsid w:val="00201FF3"/>
    <w:rsid w:val="00204459"/>
    <w:rsid w:val="0020470D"/>
    <w:rsid w:val="0021366E"/>
    <w:rsid w:val="002224FE"/>
    <w:rsid w:val="00226088"/>
    <w:rsid w:val="0022613D"/>
    <w:rsid w:val="00232045"/>
    <w:rsid w:val="002473B8"/>
    <w:rsid w:val="002512A7"/>
    <w:rsid w:val="0025172E"/>
    <w:rsid w:val="00251BAB"/>
    <w:rsid w:val="00263C2D"/>
    <w:rsid w:val="00270CAB"/>
    <w:rsid w:val="00271314"/>
    <w:rsid w:val="00275451"/>
    <w:rsid w:val="002913A4"/>
    <w:rsid w:val="00295DF7"/>
    <w:rsid w:val="00296C5C"/>
    <w:rsid w:val="002A13E5"/>
    <w:rsid w:val="002A3998"/>
    <w:rsid w:val="002A4CBF"/>
    <w:rsid w:val="002B6C29"/>
    <w:rsid w:val="002B6DB2"/>
    <w:rsid w:val="002C5738"/>
    <w:rsid w:val="002C729A"/>
    <w:rsid w:val="002C7EE8"/>
    <w:rsid w:val="002D0DAD"/>
    <w:rsid w:val="002D2D61"/>
    <w:rsid w:val="002D5C5C"/>
    <w:rsid w:val="002E6234"/>
    <w:rsid w:val="002E680E"/>
    <w:rsid w:val="002F4843"/>
    <w:rsid w:val="00306F77"/>
    <w:rsid w:val="0031619F"/>
    <w:rsid w:val="00317204"/>
    <w:rsid w:val="00331B89"/>
    <w:rsid w:val="0033685A"/>
    <w:rsid w:val="003444AC"/>
    <w:rsid w:val="003446A0"/>
    <w:rsid w:val="00346DAA"/>
    <w:rsid w:val="00355EDF"/>
    <w:rsid w:val="003565B5"/>
    <w:rsid w:val="00357199"/>
    <w:rsid w:val="00363552"/>
    <w:rsid w:val="0036431E"/>
    <w:rsid w:val="00374272"/>
    <w:rsid w:val="003755CD"/>
    <w:rsid w:val="00380EF5"/>
    <w:rsid w:val="00392D1D"/>
    <w:rsid w:val="003935AD"/>
    <w:rsid w:val="00397CB6"/>
    <w:rsid w:val="003A0B6B"/>
    <w:rsid w:val="003A30D4"/>
    <w:rsid w:val="003A4B39"/>
    <w:rsid w:val="003A5AC5"/>
    <w:rsid w:val="003A6380"/>
    <w:rsid w:val="003A7004"/>
    <w:rsid w:val="003C61EB"/>
    <w:rsid w:val="003D2754"/>
    <w:rsid w:val="003D350C"/>
    <w:rsid w:val="003D7925"/>
    <w:rsid w:val="003E0ABD"/>
    <w:rsid w:val="003F2C4E"/>
    <w:rsid w:val="003F2DB0"/>
    <w:rsid w:val="004004DD"/>
    <w:rsid w:val="00402480"/>
    <w:rsid w:val="00405193"/>
    <w:rsid w:val="00407BD9"/>
    <w:rsid w:val="004122A5"/>
    <w:rsid w:val="00413CF3"/>
    <w:rsid w:val="00425119"/>
    <w:rsid w:val="0042643A"/>
    <w:rsid w:val="004323BF"/>
    <w:rsid w:val="00440F83"/>
    <w:rsid w:val="00460FC4"/>
    <w:rsid w:val="004636E9"/>
    <w:rsid w:val="00472589"/>
    <w:rsid w:val="0047622B"/>
    <w:rsid w:val="00486714"/>
    <w:rsid w:val="00491243"/>
    <w:rsid w:val="00491E83"/>
    <w:rsid w:val="004A7024"/>
    <w:rsid w:val="004B7F38"/>
    <w:rsid w:val="004C451E"/>
    <w:rsid w:val="004D1318"/>
    <w:rsid w:val="004D29AF"/>
    <w:rsid w:val="004D7155"/>
    <w:rsid w:val="004E1B69"/>
    <w:rsid w:val="004F2AA6"/>
    <w:rsid w:val="004F6075"/>
    <w:rsid w:val="004F64BD"/>
    <w:rsid w:val="005005D1"/>
    <w:rsid w:val="00504EB1"/>
    <w:rsid w:val="00513CF7"/>
    <w:rsid w:val="00517F36"/>
    <w:rsid w:val="00520530"/>
    <w:rsid w:val="0052365A"/>
    <w:rsid w:val="0052630F"/>
    <w:rsid w:val="00527CDC"/>
    <w:rsid w:val="00534596"/>
    <w:rsid w:val="00534F10"/>
    <w:rsid w:val="005404EA"/>
    <w:rsid w:val="00545C0C"/>
    <w:rsid w:val="00546A2F"/>
    <w:rsid w:val="00551E3C"/>
    <w:rsid w:val="00560D91"/>
    <w:rsid w:val="005658FF"/>
    <w:rsid w:val="00581FE7"/>
    <w:rsid w:val="00583501"/>
    <w:rsid w:val="00586909"/>
    <w:rsid w:val="00597308"/>
    <w:rsid w:val="005A1D8F"/>
    <w:rsid w:val="005A3FC8"/>
    <w:rsid w:val="005A5523"/>
    <w:rsid w:val="005A5D63"/>
    <w:rsid w:val="005A6A8A"/>
    <w:rsid w:val="005A748E"/>
    <w:rsid w:val="005B17D0"/>
    <w:rsid w:val="005B3B08"/>
    <w:rsid w:val="005B4C86"/>
    <w:rsid w:val="005B7384"/>
    <w:rsid w:val="005C0761"/>
    <w:rsid w:val="005C18EF"/>
    <w:rsid w:val="005C260D"/>
    <w:rsid w:val="005D24CD"/>
    <w:rsid w:val="005D24ED"/>
    <w:rsid w:val="005D3475"/>
    <w:rsid w:val="005E122F"/>
    <w:rsid w:val="005E2A26"/>
    <w:rsid w:val="005E39B8"/>
    <w:rsid w:val="005F2AE2"/>
    <w:rsid w:val="005F3292"/>
    <w:rsid w:val="005F5DAD"/>
    <w:rsid w:val="005F6CCD"/>
    <w:rsid w:val="006038DF"/>
    <w:rsid w:val="0060617A"/>
    <w:rsid w:val="00612E97"/>
    <w:rsid w:val="00615C44"/>
    <w:rsid w:val="00616CE2"/>
    <w:rsid w:val="006265D5"/>
    <w:rsid w:val="006273D1"/>
    <w:rsid w:val="00632414"/>
    <w:rsid w:val="00636B2C"/>
    <w:rsid w:val="00647227"/>
    <w:rsid w:val="00671153"/>
    <w:rsid w:val="00671317"/>
    <w:rsid w:val="0067242B"/>
    <w:rsid w:val="00672F43"/>
    <w:rsid w:val="006745D9"/>
    <w:rsid w:val="00675941"/>
    <w:rsid w:val="00690CB6"/>
    <w:rsid w:val="00693B7D"/>
    <w:rsid w:val="00693FB1"/>
    <w:rsid w:val="006A22FF"/>
    <w:rsid w:val="006B770A"/>
    <w:rsid w:val="006C7E1B"/>
    <w:rsid w:val="006D0A66"/>
    <w:rsid w:val="006D225A"/>
    <w:rsid w:val="006D6A7B"/>
    <w:rsid w:val="006E1E9F"/>
    <w:rsid w:val="006E2A78"/>
    <w:rsid w:val="006E5AC1"/>
    <w:rsid w:val="006F0626"/>
    <w:rsid w:val="006F6D09"/>
    <w:rsid w:val="00713463"/>
    <w:rsid w:val="00715FAC"/>
    <w:rsid w:val="0071713D"/>
    <w:rsid w:val="00720B83"/>
    <w:rsid w:val="00723CCD"/>
    <w:rsid w:val="00727EA7"/>
    <w:rsid w:val="00730228"/>
    <w:rsid w:val="00730A2E"/>
    <w:rsid w:val="00733AE8"/>
    <w:rsid w:val="007348D7"/>
    <w:rsid w:val="0074146A"/>
    <w:rsid w:val="00741D8D"/>
    <w:rsid w:val="00743C3A"/>
    <w:rsid w:val="00746C46"/>
    <w:rsid w:val="007479A2"/>
    <w:rsid w:val="007575ED"/>
    <w:rsid w:val="0076219B"/>
    <w:rsid w:val="007633D1"/>
    <w:rsid w:val="0077235F"/>
    <w:rsid w:val="00775583"/>
    <w:rsid w:val="00776C0D"/>
    <w:rsid w:val="007955EC"/>
    <w:rsid w:val="007A1429"/>
    <w:rsid w:val="007A1503"/>
    <w:rsid w:val="007A621E"/>
    <w:rsid w:val="007B0C46"/>
    <w:rsid w:val="007B703D"/>
    <w:rsid w:val="007C54B3"/>
    <w:rsid w:val="007C65F4"/>
    <w:rsid w:val="007D2899"/>
    <w:rsid w:val="007D7B8D"/>
    <w:rsid w:val="007D7DF1"/>
    <w:rsid w:val="007E329F"/>
    <w:rsid w:val="007E43D1"/>
    <w:rsid w:val="007E6DAD"/>
    <w:rsid w:val="007F0674"/>
    <w:rsid w:val="007F0F40"/>
    <w:rsid w:val="00802B8F"/>
    <w:rsid w:val="00814D69"/>
    <w:rsid w:val="00815EA4"/>
    <w:rsid w:val="00816A46"/>
    <w:rsid w:val="00821738"/>
    <w:rsid w:val="0082209F"/>
    <w:rsid w:val="00823CAF"/>
    <w:rsid w:val="0082571E"/>
    <w:rsid w:val="00825A17"/>
    <w:rsid w:val="008276D9"/>
    <w:rsid w:val="008332E2"/>
    <w:rsid w:val="00834FD0"/>
    <w:rsid w:val="00853686"/>
    <w:rsid w:val="008559BF"/>
    <w:rsid w:val="00855E41"/>
    <w:rsid w:val="00860BDB"/>
    <w:rsid w:val="008617A7"/>
    <w:rsid w:val="00861E54"/>
    <w:rsid w:val="00863550"/>
    <w:rsid w:val="00863AA4"/>
    <w:rsid w:val="00864AA1"/>
    <w:rsid w:val="00865DCA"/>
    <w:rsid w:val="0087020D"/>
    <w:rsid w:val="00876FBF"/>
    <w:rsid w:val="00881C92"/>
    <w:rsid w:val="008829C9"/>
    <w:rsid w:val="008871B1"/>
    <w:rsid w:val="008925FC"/>
    <w:rsid w:val="008928EC"/>
    <w:rsid w:val="00893539"/>
    <w:rsid w:val="0089533F"/>
    <w:rsid w:val="00896AC8"/>
    <w:rsid w:val="00897C61"/>
    <w:rsid w:val="008A0FFB"/>
    <w:rsid w:val="008A4E12"/>
    <w:rsid w:val="008A57C5"/>
    <w:rsid w:val="008A6DA5"/>
    <w:rsid w:val="008B5625"/>
    <w:rsid w:val="008C35AF"/>
    <w:rsid w:val="008C43F4"/>
    <w:rsid w:val="008D52D0"/>
    <w:rsid w:val="008F118A"/>
    <w:rsid w:val="008F2A86"/>
    <w:rsid w:val="008F406F"/>
    <w:rsid w:val="009051E1"/>
    <w:rsid w:val="00916347"/>
    <w:rsid w:val="0091680F"/>
    <w:rsid w:val="00931952"/>
    <w:rsid w:val="00933F67"/>
    <w:rsid w:val="009345F2"/>
    <w:rsid w:val="009372A0"/>
    <w:rsid w:val="00943F94"/>
    <w:rsid w:val="00950510"/>
    <w:rsid w:val="00954521"/>
    <w:rsid w:val="0096675C"/>
    <w:rsid w:val="00971FCE"/>
    <w:rsid w:val="00974577"/>
    <w:rsid w:val="009768C5"/>
    <w:rsid w:val="00977E81"/>
    <w:rsid w:val="00982BCD"/>
    <w:rsid w:val="009831A8"/>
    <w:rsid w:val="00986DEE"/>
    <w:rsid w:val="00987B79"/>
    <w:rsid w:val="00992148"/>
    <w:rsid w:val="0099369C"/>
    <w:rsid w:val="0099773B"/>
    <w:rsid w:val="009A03F3"/>
    <w:rsid w:val="009A38C0"/>
    <w:rsid w:val="009B3CBD"/>
    <w:rsid w:val="009B431F"/>
    <w:rsid w:val="009B7428"/>
    <w:rsid w:val="009C43FB"/>
    <w:rsid w:val="009C4EF6"/>
    <w:rsid w:val="009C57F0"/>
    <w:rsid w:val="009D18C2"/>
    <w:rsid w:val="009D2972"/>
    <w:rsid w:val="009D6256"/>
    <w:rsid w:val="009E0CAE"/>
    <w:rsid w:val="009E1721"/>
    <w:rsid w:val="009E2101"/>
    <w:rsid w:val="009E3B89"/>
    <w:rsid w:val="009E5F7C"/>
    <w:rsid w:val="009E6E6F"/>
    <w:rsid w:val="009E70A6"/>
    <w:rsid w:val="009F4D09"/>
    <w:rsid w:val="009F5814"/>
    <w:rsid w:val="00A10BC1"/>
    <w:rsid w:val="00A141F3"/>
    <w:rsid w:val="00A14829"/>
    <w:rsid w:val="00A17FB5"/>
    <w:rsid w:val="00A3334D"/>
    <w:rsid w:val="00A3666D"/>
    <w:rsid w:val="00A446B3"/>
    <w:rsid w:val="00A50FD9"/>
    <w:rsid w:val="00A556EA"/>
    <w:rsid w:val="00A61301"/>
    <w:rsid w:val="00A665F8"/>
    <w:rsid w:val="00A67DA8"/>
    <w:rsid w:val="00A724FA"/>
    <w:rsid w:val="00A82A26"/>
    <w:rsid w:val="00A82EA9"/>
    <w:rsid w:val="00A8737E"/>
    <w:rsid w:val="00A94508"/>
    <w:rsid w:val="00A97012"/>
    <w:rsid w:val="00AA576A"/>
    <w:rsid w:val="00AA6442"/>
    <w:rsid w:val="00AB2B47"/>
    <w:rsid w:val="00AB36D3"/>
    <w:rsid w:val="00AC136A"/>
    <w:rsid w:val="00AC146A"/>
    <w:rsid w:val="00AC33BC"/>
    <w:rsid w:val="00AC37FD"/>
    <w:rsid w:val="00AD5AF0"/>
    <w:rsid w:val="00AE33C1"/>
    <w:rsid w:val="00AE3DDB"/>
    <w:rsid w:val="00AE521F"/>
    <w:rsid w:val="00AF3C90"/>
    <w:rsid w:val="00AF6561"/>
    <w:rsid w:val="00B01EA4"/>
    <w:rsid w:val="00B05DB4"/>
    <w:rsid w:val="00B10E2C"/>
    <w:rsid w:val="00B130C7"/>
    <w:rsid w:val="00B141B2"/>
    <w:rsid w:val="00B16A30"/>
    <w:rsid w:val="00B17C0B"/>
    <w:rsid w:val="00B33D89"/>
    <w:rsid w:val="00B34C85"/>
    <w:rsid w:val="00B40A49"/>
    <w:rsid w:val="00B418D8"/>
    <w:rsid w:val="00B4244F"/>
    <w:rsid w:val="00B436C5"/>
    <w:rsid w:val="00B441B9"/>
    <w:rsid w:val="00B44E46"/>
    <w:rsid w:val="00B50AAB"/>
    <w:rsid w:val="00B64584"/>
    <w:rsid w:val="00B701EE"/>
    <w:rsid w:val="00B82AB9"/>
    <w:rsid w:val="00B83242"/>
    <w:rsid w:val="00B83C5E"/>
    <w:rsid w:val="00B8625A"/>
    <w:rsid w:val="00B91074"/>
    <w:rsid w:val="00B94B30"/>
    <w:rsid w:val="00BA001C"/>
    <w:rsid w:val="00BA1A53"/>
    <w:rsid w:val="00BA3E4F"/>
    <w:rsid w:val="00BA4B6E"/>
    <w:rsid w:val="00BB53E1"/>
    <w:rsid w:val="00BC102B"/>
    <w:rsid w:val="00BC2F42"/>
    <w:rsid w:val="00BD0470"/>
    <w:rsid w:val="00BE491B"/>
    <w:rsid w:val="00BF5B39"/>
    <w:rsid w:val="00BF6514"/>
    <w:rsid w:val="00BF6646"/>
    <w:rsid w:val="00BF6D37"/>
    <w:rsid w:val="00C019D4"/>
    <w:rsid w:val="00C01FE7"/>
    <w:rsid w:val="00C03D56"/>
    <w:rsid w:val="00C0769A"/>
    <w:rsid w:val="00C2485A"/>
    <w:rsid w:val="00C26B18"/>
    <w:rsid w:val="00C30F21"/>
    <w:rsid w:val="00C34F75"/>
    <w:rsid w:val="00C35F45"/>
    <w:rsid w:val="00C413B8"/>
    <w:rsid w:val="00C523A5"/>
    <w:rsid w:val="00C530BB"/>
    <w:rsid w:val="00C60FF5"/>
    <w:rsid w:val="00C6378E"/>
    <w:rsid w:val="00C74544"/>
    <w:rsid w:val="00C77B97"/>
    <w:rsid w:val="00C80120"/>
    <w:rsid w:val="00CA676E"/>
    <w:rsid w:val="00CB0689"/>
    <w:rsid w:val="00CC7FEC"/>
    <w:rsid w:val="00CD05B1"/>
    <w:rsid w:val="00CD4071"/>
    <w:rsid w:val="00CE2163"/>
    <w:rsid w:val="00CE2293"/>
    <w:rsid w:val="00CE668A"/>
    <w:rsid w:val="00CF1402"/>
    <w:rsid w:val="00CF14C1"/>
    <w:rsid w:val="00CF3166"/>
    <w:rsid w:val="00CF4FE6"/>
    <w:rsid w:val="00D02438"/>
    <w:rsid w:val="00D0268C"/>
    <w:rsid w:val="00D03F1C"/>
    <w:rsid w:val="00D06770"/>
    <w:rsid w:val="00D07974"/>
    <w:rsid w:val="00D11591"/>
    <w:rsid w:val="00D17174"/>
    <w:rsid w:val="00D24318"/>
    <w:rsid w:val="00D24E07"/>
    <w:rsid w:val="00D26047"/>
    <w:rsid w:val="00D34D3D"/>
    <w:rsid w:val="00D3704E"/>
    <w:rsid w:val="00D37202"/>
    <w:rsid w:val="00D37F1C"/>
    <w:rsid w:val="00D41543"/>
    <w:rsid w:val="00D43A98"/>
    <w:rsid w:val="00D52967"/>
    <w:rsid w:val="00D5630D"/>
    <w:rsid w:val="00D572C7"/>
    <w:rsid w:val="00D705C4"/>
    <w:rsid w:val="00D75D80"/>
    <w:rsid w:val="00D77B35"/>
    <w:rsid w:val="00D80297"/>
    <w:rsid w:val="00D820FC"/>
    <w:rsid w:val="00D834A1"/>
    <w:rsid w:val="00D84CEF"/>
    <w:rsid w:val="00D859E3"/>
    <w:rsid w:val="00D916BD"/>
    <w:rsid w:val="00D937B0"/>
    <w:rsid w:val="00D94E39"/>
    <w:rsid w:val="00DA06AF"/>
    <w:rsid w:val="00DA27DC"/>
    <w:rsid w:val="00DA2FB6"/>
    <w:rsid w:val="00DB4574"/>
    <w:rsid w:val="00DB5EC5"/>
    <w:rsid w:val="00DC25C5"/>
    <w:rsid w:val="00DC44FD"/>
    <w:rsid w:val="00DC51B8"/>
    <w:rsid w:val="00DD0C18"/>
    <w:rsid w:val="00DD0D95"/>
    <w:rsid w:val="00DD4F9A"/>
    <w:rsid w:val="00DE29C5"/>
    <w:rsid w:val="00DF6AEB"/>
    <w:rsid w:val="00E01A1C"/>
    <w:rsid w:val="00E03465"/>
    <w:rsid w:val="00E2052F"/>
    <w:rsid w:val="00E24303"/>
    <w:rsid w:val="00E25A3C"/>
    <w:rsid w:val="00E34372"/>
    <w:rsid w:val="00E416CC"/>
    <w:rsid w:val="00E43A54"/>
    <w:rsid w:val="00E454DE"/>
    <w:rsid w:val="00E47298"/>
    <w:rsid w:val="00E52076"/>
    <w:rsid w:val="00E54895"/>
    <w:rsid w:val="00E61523"/>
    <w:rsid w:val="00E65DE8"/>
    <w:rsid w:val="00E80165"/>
    <w:rsid w:val="00E8035A"/>
    <w:rsid w:val="00E85E89"/>
    <w:rsid w:val="00E90760"/>
    <w:rsid w:val="00EA0519"/>
    <w:rsid w:val="00EA15C7"/>
    <w:rsid w:val="00EA1BBB"/>
    <w:rsid w:val="00EA669F"/>
    <w:rsid w:val="00EA6975"/>
    <w:rsid w:val="00EB34E5"/>
    <w:rsid w:val="00EB68D5"/>
    <w:rsid w:val="00EB702D"/>
    <w:rsid w:val="00EB77B3"/>
    <w:rsid w:val="00ED1669"/>
    <w:rsid w:val="00ED2389"/>
    <w:rsid w:val="00ED4968"/>
    <w:rsid w:val="00EE0A2B"/>
    <w:rsid w:val="00EE38C9"/>
    <w:rsid w:val="00EE4244"/>
    <w:rsid w:val="00EE5E50"/>
    <w:rsid w:val="00EF2631"/>
    <w:rsid w:val="00EF5D48"/>
    <w:rsid w:val="00F04436"/>
    <w:rsid w:val="00F0752D"/>
    <w:rsid w:val="00F1025B"/>
    <w:rsid w:val="00F153E0"/>
    <w:rsid w:val="00F2018C"/>
    <w:rsid w:val="00F24D8A"/>
    <w:rsid w:val="00F32048"/>
    <w:rsid w:val="00F37C4B"/>
    <w:rsid w:val="00F42B23"/>
    <w:rsid w:val="00F44828"/>
    <w:rsid w:val="00F55E53"/>
    <w:rsid w:val="00F614C6"/>
    <w:rsid w:val="00F61966"/>
    <w:rsid w:val="00F62B93"/>
    <w:rsid w:val="00F8331F"/>
    <w:rsid w:val="00F83B9B"/>
    <w:rsid w:val="00F91ED5"/>
    <w:rsid w:val="00F93D0F"/>
    <w:rsid w:val="00F97044"/>
    <w:rsid w:val="00FB01D8"/>
    <w:rsid w:val="00FB0FDD"/>
    <w:rsid w:val="00FB7546"/>
    <w:rsid w:val="00FC0D20"/>
    <w:rsid w:val="00FC3900"/>
    <w:rsid w:val="00FC76BE"/>
    <w:rsid w:val="00FD53CD"/>
    <w:rsid w:val="00FD7B61"/>
    <w:rsid w:val="00FE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2B99"/>
  <w15:chartTrackingRefBased/>
  <w15:docId w15:val="{577D70BD-8E6D-416D-AA0F-F55328E7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bCs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23A5"/>
    <w:pPr>
      <w:spacing w:before="240" w:after="60" w:line="240" w:lineRule="auto"/>
      <w:ind w:left="1134" w:hanging="567"/>
      <w:jc w:val="both"/>
    </w:pPr>
    <w:rPr>
      <w:rFonts w:ascii="Cambria" w:eastAsia="Times New Roman" w:hAnsi="Cambria" w:cs="Cambria"/>
      <w:bCs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85E89"/>
    <w:pPr>
      <w:keepNext/>
      <w:ind w:left="567"/>
      <w:outlineLvl w:val="0"/>
    </w:pPr>
    <w:rPr>
      <w:rFonts w:asciiTheme="minorHAnsi" w:hAnsiTheme="minorHAnsi" w:cstheme="minorHAnsi"/>
      <w:b/>
      <w:bCs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E85E89"/>
    <w:pPr>
      <w:ind w:left="1531" w:hanging="964"/>
      <w:outlineLvl w:val="3"/>
    </w:pPr>
    <w:rPr>
      <w:b w:val="0"/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523A5"/>
    <w:pPr>
      <w:ind w:left="720"/>
      <w:contextualSpacing/>
    </w:pPr>
  </w:style>
  <w:style w:type="paragraph" w:customStyle="1" w:styleId="Text">
    <w:name w:val="Text"/>
    <w:basedOn w:val="Normln"/>
    <w:uiPriority w:val="99"/>
    <w:rsid w:val="00C523A5"/>
    <w:pPr>
      <w:spacing w:after="240"/>
      <w:ind w:firstLine="1440"/>
    </w:pPr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unhideWhenUsed/>
    <w:rsid w:val="00C523A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523A5"/>
    <w:rPr>
      <w:rFonts w:ascii="Cambria" w:eastAsia="Times New Roman" w:hAnsi="Cambria" w:cs="Cambria"/>
      <w:bCs w:val="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523A5"/>
    <w:rPr>
      <w:rFonts w:ascii="Cambria" w:eastAsia="Times New Roman" w:hAnsi="Cambria" w:cs="Cambria"/>
      <w:bCs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33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3A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3AE8"/>
    <w:rPr>
      <w:rFonts w:ascii="Cambria" w:eastAsia="Times New Roman" w:hAnsi="Cambria" w:cs="Cambria"/>
      <w:bCs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A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AE8"/>
    <w:rPr>
      <w:rFonts w:ascii="Cambria" w:eastAsia="Times New Roman" w:hAnsi="Cambria" w:cs="Cambria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85E89"/>
    <w:rPr>
      <w:rFonts w:asciiTheme="minorHAnsi" w:eastAsia="Times New Roman" w:hAnsiTheme="min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85E89"/>
    <w:rPr>
      <w:rFonts w:asciiTheme="minorHAnsi" w:eastAsia="Times New Roman" w:hAnsiTheme="minorHAnsi"/>
      <w:bCs w:val="0"/>
      <w:lang w:eastAsia="cs-CZ"/>
    </w:rPr>
  </w:style>
  <w:style w:type="paragraph" w:styleId="Bezmezer">
    <w:name w:val="No Spacing"/>
    <w:basedOn w:val="Normln"/>
    <w:uiPriority w:val="1"/>
    <w:qFormat/>
    <w:rsid w:val="00E85E89"/>
    <w:pPr>
      <w:ind w:left="567"/>
    </w:pPr>
    <w:rPr>
      <w:rFonts w:asciiTheme="minorHAnsi" w:hAnsiTheme="minorHAnsi" w:cstheme="minorHAnsi"/>
    </w:rPr>
  </w:style>
  <w:style w:type="paragraph" w:styleId="Textbubliny">
    <w:name w:val="Balloon Text"/>
    <w:basedOn w:val="Normln"/>
    <w:link w:val="TextbublinyChar"/>
    <w:uiPriority w:val="99"/>
    <w:unhideWhenUsed/>
    <w:rsid w:val="00147502"/>
    <w:pPr>
      <w:numPr>
        <w:numId w:val="9"/>
      </w:numPr>
      <w:spacing w:before="0" w:after="0"/>
      <w:ind w:left="0"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147502"/>
    <w:rPr>
      <w:rFonts w:ascii="Segoe UI" w:hAnsi="Segoe UI" w:cs="Segoe UI"/>
      <w:bCs w:val="0"/>
      <w:sz w:val="18"/>
      <w:szCs w:val="18"/>
    </w:rPr>
  </w:style>
  <w:style w:type="paragraph" w:styleId="Revize">
    <w:name w:val="Revision"/>
    <w:hidden/>
    <w:uiPriority w:val="99"/>
    <w:semiHidden/>
    <w:rsid w:val="00A17FB5"/>
    <w:pPr>
      <w:spacing w:after="0" w:line="240" w:lineRule="auto"/>
    </w:pPr>
    <w:rPr>
      <w:rFonts w:ascii="Cambria" w:eastAsia="Times New Roman" w:hAnsi="Cambria" w:cs="Cambria"/>
      <w:bCs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B9F57-CBBA-4E48-BF40-87E6AAAB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969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Novák</dc:creator>
  <cp:keywords/>
  <dc:description/>
  <cp:lastModifiedBy>Holeková Michaela</cp:lastModifiedBy>
  <cp:revision>4</cp:revision>
  <cp:lastPrinted>2024-07-11T06:34:00Z</cp:lastPrinted>
  <dcterms:created xsi:type="dcterms:W3CDTF">2024-07-19T06:49:00Z</dcterms:created>
  <dcterms:modified xsi:type="dcterms:W3CDTF">2024-07-19T06:50:00Z</dcterms:modified>
</cp:coreProperties>
</file>