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42346" w14:textId="77777777" w:rsidR="00B84636" w:rsidRPr="00B84636" w:rsidRDefault="00B84636" w:rsidP="003D45B3">
      <w:pPr>
        <w:pStyle w:val="Nadpis1"/>
        <w:rPr>
          <w:rFonts w:ascii="Verdana" w:hAnsi="Verdana"/>
          <w:b/>
          <w:sz w:val="22"/>
          <w:szCs w:val="22"/>
          <w:u w:val="none"/>
        </w:rPr>
      </w:pPr>
      <w:r w:rsidRPr="00B84636">
        <w:rPr>
          <w:rFonts w:ascii="Verdana" w:hAnsi="Verdana"/>
          <w:b/>
          <w:bCs/>
          <w:sz w:val="22"/>
          <w:szCs w:val="22"/>
          <w:u w:val="none"/>
        </w:rPr>
        <w:t>Smlouva o pronájmu</w:t>
      </w:r>
      <w:r w:rsidRPr="00B84636">
        <w:rPr>
          <w:rFonts w:ascii="Verdana" w:hAnsi="Verdana"/>
          <w:b/>
          <w:sz w:val="22"/>
          <w:szCs w:val="22"/>
          <w:u w:val="none"/>
        </w:rPr>
        <w:t xml:space="preserve"> prostor za účelem umístění a provozování nápojových a potravinových automatů</w:t>
      </w:r>
    </w:p>
    <w:p w14:paraId="2EEA0401" w14:textId="77777777" w:rsidR="00B84636" w:rsidRDefault="00B84636" w:rsidP="003D45B3">
      <w:pPr>
        <w:pStyle w:val="Nadpis1"/>
        <w:rPr>
          <w:rStyle w:val="preformatted"/>
          <w:rFonts w:ascii="Verdana" w:hAnsi="Verdana"/>
          <w:b/>
          <w:sz w:val="20"/>
          <w:szCs w:val="20"/>
          <w:u w:val="none"/>
        </w:rPr>
      </w:pPr>
    </w:p>
    <w:p w14:paraId="62A87074" w14:textId="77777777" w:rsidR="00B84636" w:rsidRDefault="00B84636" w:rsidP="003D45B3">
      <w:pPr>
        <w:pStyle w:val="Nadpis1"/>
        <w:rPr>
          <w:rStyle w:val="preformatted"/>
          <w:rFonts w:ascii="Verdana" w:hAnsi="Verdana"/>
          <w:b/>
          <w:sz w:val="20"/>
          <w:szCs w:val="20"/>
          <w:u w:val="none"/>
        </w:rPr>
      </w:pPr>
      <w:r>
        <w:rPr>
          <w:rStyle w:val="preformatted"/>
          <w:rFonts w:ascii="Verdana" w:hAnsi="Verdana"/>
          <w:b/>
          <w:sz w:val="20"/>
          <w:szCs w:val="20"/>
          <w:u w:val="none"/>
        </w:rPr>
        <w:t>Pronajímatel:</w:t>
      </w:r>
    </w:p>
    <w:p w14:paraId="72EF0707" w14:textId="77777777" w:rsidR="00B42531" w:rsidRDefault="003D45B3" w:rsidP="003D45B3">
      <w:pPr>
        <w:pStyle w:val="Nadpis1"/>
        <w:rPr>
          <w:rFonts w:ascii="Verdana" w:hAnsi="Verdana"/>
          <w:sz w:val="20"/>
          <w:szCs w:val="20"/>
          <w:u w:val="none"/>
        </w:rPr>
      </w:pPr>
      <w:r>
        <w:rPr>
          <w:rStyle w:val="preformatted"/>
          <w:rFonts w:ascii="Verdana" w:hAnsi="Verdana"/>
          <w:b/>
          <w:sz w:val="20"/>
          <w:szCs w:val="20"/>
          <w:u w:val="none"/>
        </w:rPr>
        <w:t>Střední škola průmyslová, technická a automobilní Jihlava</w:t>
      </w:r>
      <w:r w:rsidR="00FA6FC9" w:rsidRPr="009C0109">
        <w:rPr>
          <w:rFonts w:ascii="Verdana" w:hAnsi="Verdana"/>
          <w:sz w:val="20"/>
          <w:szCs w:val="20"/>
          <w:u w:val="none"/>
        </w:rPr>
        <w:t>,</w:t>
      </w:r>
      <w:r w:rsidR="00FA6FC9">
        <w:rPr>
          <w:rFonts w:ascii="Verdana" w:hAnsi="Verdana"/>
          <w:b/>
          <w:sz w:val="20"/>
          <w:szCs w:val="20"/>
          <w:u w:val="none"/>
        </w:rPr>
        <w:t xml:space="preserve"> </w:t>
      </w:r>
      <w:r w:rsidR="00B42531" w:rsidRPr="00031BEF">
        <w:rPr>
          <w:rFonts w:ascii="Verdana" w:hAnsi="Verdana"/>
          <w:sz w:val="20"/>
          <w:szCs w:val="20"/>
          <w:u w:val="none"/>
        </w:rPr>
        <w:t xml:space="preserve">sídlem </w:t>
      </w:r>
      <w:r>
        <w:rPr>
          <w:rFonts w:ascii="Verdana" w:hAnsi="Verdana"/>
          <w:sz w:val="20"/>
          <w:szCs w:val="20"/>
          <w:u w:val="none"/>
        </w:rPr>
        <w:t>Jihlava, třída Legionářů 1572/3</w:t>
      </w:r>
      <w:r w:rsidR="009C0109">
        <w:rPr>
          <w:rFonts w:ascii="Verdana" w:hAnsi="Verdana"/>
          <w:sz w:val="20"/>
          <w:szCs w:val="20"/>
          <w:u w:val="none"/>
        </w:rPr>
        <w:t xml:space="preserve">, PSČ: </w:t>
      </w:r>
      <w:r>
        <w:rPr>
          <w:rFonts w:ascii="Verdana" w:hAnsi="Verdana"/>
          <w:sz w:val="20"/>
          <w:szCs w:val="20"/>
          <w:u w:val="none"/>
        </w:rPr>
        <w:t>586 01,</w:t>
      </w:r>
      <w:r w:rsidR="00B42531" w:rsidRPr="00031BEF">
        <w:rPr>
          <w:rFonts w:ascii="Verdana" w:hAnsi="Verdana"/>
          <w:sz w:val="20"/>
          <w:szCs w:val="20"/>
          <w:u w:val="none"/>
        </w:rPr>
        <w:t xml:space="preserve"> IČ: </w:t>
      </w:r>
      <w:r w:rsidRPr="003D45B3">
        <w:rPr>
          <w:rFonts w:ascii="Verdana" w:hAnsi="Verdana"/>
          <w:sz w:val="20"/>
          <w:szCs w:val="20"/>
          <w:u w:val="none"/>
        </w:rPr>
        <w:t>60545992</w:t>
      </w:r>
      <w:r>
        <w:rPr>
          <w:rFonts w:ascii="Verdana" w:hAnsi="Verdana"/>
          <w:sz w:val="20"/>
          <w:szCs w:val="20"/>
          <w:u w:val="none"/>
        </w:rPr>
        <w:t xml:space="preserve">, </w:t>
      </w:r>
      <w:r w:rsidR="00B42531">
        <w:rPr>
          <w:rFonts w:ascii="Verdana" w:hAnsi="Verdana"/>
          <w:sz w:val="20"/>
          <w:szCs w:val="20"/>
          <w:u w:val="none"/>
        </w:rPr>
        <w:t>dále též jako „</w:t>
      </w:r>
      <w:r w:rsidR="00B84636">
        <w:rPr>
          <w:rFonts w:ascii="Verdana" w:hAnsi="Verdana"/>
          <w:sz w:val="20"/>
          <w:szCs w:val="20"/>
          <w:u w:val="none"/>
        </w:rPr>
        <w:t>Pronajímatel</w:t>
      </w:r>
      <w:r w:rsidR="00023846">
        <w:rPr>
          <w:rFonts w:ascii="Verdana" w:hAnsi="Verdana"/>
          <w:sz w:val="20"/>
          <w:szCs w:val="20"/>
          <w:u w:val="none"/>
        </w:rPr>
        <w:t>“</w:t>
      </w:r>
    </w:p>
    <w:p w14:paraId="56ED7F2B" w14:textId="77777777" w:rsidR="00B84636" w:rsidRDefault="00B84636" w:rsidP="00B84636">
      <w:pPr>
        <w:pStyle w:val="Nadpis1"/>
        <w:rPr>
          <w:rFonts w:ascii="Verdana" w:hAnsi="Verdana"/>
          <w:b/>
          <w:sz w:val="20"/>
          <w:szCs w:val="20"/>
          <w:u w:val="none"/>
        </w:rPr>
      </w:pPr>
      <w:r>
        <w:rPr>
          <w:rFonts w:ascii="Verdana" w:hAnsi="Verdana"/>
          <w:b/>
          <w:sz w:val="20"/>
          <w:szCs w:val="20"/>
          <w:u w:val="none"/>
        </w:rPr>
        <w:t>Nájemce:</w:t>
      </w:r>
    </w:p>
    <w:p w14:paraId="7034768D" w14:textId="77777777" w:rsidR="00B84636" w:rsidRPr="00031BEF" w:rsidRDefault="00B84636" w:rsidP="00B84636">
      <w:pPr>
        <w:pStyle w:val="Nadpis1"/>
        <w:rPr>
          <w:rFonts w:ascii="Verdana" w:hAnsi="Verdana"/>
          <w:sz w:val="20"/>
          <w:szCs w:val="20"/>
          <w:u w:val="none"/>
        </w:rPr>
      </w:pPr>
      <w:r w:rsidRPr="00031BEF">
        <w:rPr>
          <w:rFonts w:ascii="Verdana" w:hAnsi="Verdana"/>
          <w:b/>
          <w:sz w:val="20"/>
          <w:szCs w:val="20"/>
          <w:u w:val="none"/>
        </w:rPr>
        <w:t>DELIKOMAT s.r.o.</w:t>
      </w:r>
      <w:r w:rsidRPr="00031BEF">
        <w:rPr>
          <w:rFonts w:ascii="Verdana" w:hAnsi="Verdana"/>
          <w:sz w:val="20"/>
          <w:szCs w:val="20"/>
          <w:u w:val="none"/>
        </w:rPr>
        <w:t>, sídlem Modřice, U Vlečky 843, PSČ: 664 42</w:t>
      </w:r>
      <w:r>
        <w:rPr>
          <w:rFonts w:ascii="Verdana" w:hAnsi="Verdana"/>
          <w:sz w:val="20"/>
          <w:szCs w:val="20"/>
          <w:u w:val="none"/>
        </w:rPr>
        <w:t xml:space="preserve">, </w:t>
      </w:r>
      <w:r w:rsidRPr="00031BEF">
        <w:rPr>
          <w:rFonts w:ascii="Verdana" w:hAnsi="Verdana"/>
          <w:sz w:val="20"/>
          <w:szCs w:val="20"/>
          <w:u w:val="none"/>
        </w:rPr>
        <w:t>zapsaná v obchodním rejstříku u Krajského soudu v Brně,</w:t>
      </w:r>
      <w:r>
        <w:rPr>
          <w:rFonts w:ascii="Verdana" w:hAnsi="Verdana"/>
          <w:sz w:val="20"/>
          <w:szCs w:val="20"/>
          <w:u w:val="none"/>
        </w:rPr>
        <w:t xml:space="preserve"> </w:t>
      </w:r>
      <w:r w:rsidRPr="00031BEF">
        <w:rPr>
          <w:rFonts w:ascii="Verdana" w:hAnsi="Verdana"/>
          <w:sz w:val="20"/>
          <w:szCs w:val="20"/>
          <w:u w:val="none"/>
        </w:rPr>
        <w:t>odd. C, vložka 20361, pod IČ: 63475260 dnem 21.8.1995,</w:t>
      </w:r>
      <w:r>
        <w:rPr>
          <w:rFonts w:ascii="Verdana" w:hAnsi="Verdana"/>
          <w:sz w:val="20"/>
          <w:szCs w:val="20"/>
          <w:u w:val="none"/>
        </w:rPr>
        <w:t xml:space="preserve"> </w:t>
      </w:r>
      <w:r w:rsidRPr="00AC0757">
        <w:rPr>
          <w:rFonts w:ascii="Verdana" w:hAnsi="Verdana"/>
          <w:sz w:val="20"/>
          <w:szCs w:val="20"/>
          <w:u w:val="none"/>
        </w:rPr>
        <w:t xml:space="preserve">kontaktní osoba: </w:t>
      </w:r>
      <w:r>
        <w:rPr>
          <w:rFonts w:ascii="Verdana" w:hAnsi="Verdana"/>
          <w:sz w:val="20"/>
          <w:szCs w:val="20"/>
          <w:u w:val="none"/>
        </w:rPr>
        <w:t xml:space="preserve">Karel Boudný, </w:t>
      </w:r>
      <w:r w:rsidRPr="00AC0757">
        <w:rPr>
          <w:rFonts w:ascii="Verdana" w:hAnsi="Verdana"/>
          <w:sz w:val="20"/>
          <w:szCs w:val="20"/>
          <w:u w:val="none"/>
        </w:rPr>
        <w:t>telefon</w:t>
      </w:r>
      <w:r>
        <w:rPr>
          <w:rFonts w:ascii="Verdana" w:hAnsi="Verdana"/>
          <w:sz w:val="20"/>
          <w:szCs w:val="20"/>
          <w:u w:val="none"/>
        </w:rPr>
        <w:t xml:space="preserve">: 725 610 681, dále též </w:t>
      </w:r>
      <w:r w:rsidRPr="00031BEF">
        <w:rPr>
          <w:rFonts w:ascii="Verdana" w:hAnsi="Verdana"/>
          <w:sz w:val="20"/>
          <w:szCs w:val="20"/>
          <w:u w:val="none"/>
        </w:rPr>
        <w:t xml:space="preserve">jako </w:t>
      </w:r>
      <w:r>
        <w:rPr>
          <w:rFonts w:ascii="Verdana" w:hAnsi="Verdana"/>
          <w:sz w:val="20"/>
          <w:szCs w:val="20"/>
          <w:u w:val="none"/>
        </w:rPr>
        <w:t>„Nájemce“;</w:t>
      </w:r>
    </w:p>
    <w:p w14:paraId="27B4E893" w14:textId="65BD65DC" w:rsidR="00382DF5" w:rsidRDefault="00B84636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Pronajímatel tímto uděluje souhlas k pronájmu prostor Nájemci</w:t>
      </w:r>
      <w:r w:rsidR="00382DF5">
        <w:rPr>
          <w:rFonts w:ascii="Verdana" w:hAnsi="Verdana"/>
          <w:sz w:val="20"/>
          <w:szCs w:val="20"/>
        </w:rPr>
        <w:t xml:space="preserve"> </w:t>
      </w:r>
      <w:r w:rsidR="00CB6900">
        <w:rPr>
          <w:rFonts w:ascii="Verdana" w:hAnsi="Verdana"/>
          <w:sz w:val="20"/>
          <w:szCs w:val="20"/>
        </w:rPr>
        <w:t xml:space="preserve">ve smyslu ustanovení § 1724 odst. 2 zákona. č. 89/2012 Sb., občanského zákoníku (dále též jako „OZ“) </w:t>
      </w:r>
      <w:r>
        <w:rPr>
          <w:rFonts w:ascii="Verdana" w:hAnsi="Verdana"/>
          <w:sz w:val="20"/>
          <w:szCs w:val="20"/>
        </w:rPr>
        <w:t>k umístění a provozování</w:t>
      </w:r>
      <w:r w:rsidR="00382D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nápojových a potravinových automatů </w:t>
      </w:r>
      <w:r w:rsidRPr="00B42531">
        <w:rPr>
          <w:rFonts w:ascii="Verdana" w:hAnsi="Verdana"/>
          <w:sz w:val="20"/>
          <w:szCs w:val="20"/>
        </w:rPr>
        <w:t xml:space="preserve">(dále </w:t>
      </w:r>
      <w:r>
        <w:rPr>
          <w:rFonts w:ascii="Verdana" w:hAnsi="Verdana"/>
          <w:sz w:val="20"/>
          <w:szCs w:val="20"/>
        </w:rPr>
        <w:t xml:space="preserve">též jako </w:t>
      </w:r>
      <w:r w:rsidRPr="00B42531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Zařízení</w:t>
      </w:r>
      <w:r w:rsidRPr="00B42531">
        <w:rPr>
          <w:rFonts w:ascii="Verdana" w:hAnsi="Verdana"/>
          <w:sz w:val="20"/>
          <w:szCs w:val="20"/>
        </w:rPr>
        <w:t xml:space="preserve">“) </w:t>
      </w:r>
      <w:r>
        <w:rPr>
          <w:rFonts w:ascii="Verdana" w:hAnsi="Verdana"/>
          <w:sz w:val="20"/>
          <w:szCs w:val="20"/>
        </w:rPr>
        <w:t>na</w:t>
      </w:r>
      <w:r w:rsidR="00382DF5">
        <w:rPr>
          <w:rFonts w:ascii="Verdana" w:hAnsi="Verdana"/>
          <w:sz w:val="20"/>
          <w:szCs w:val="20"/>
        </w:rPr>
        <w:t xml:space="preserve"> účet a na základě vlastních pot</w:t>
      </w:r>
      <w:r w:rsidR="009C0109">
        <w:rPr>
          <w:rFonts w:ascii="Verdana" w:hAnsi="Verdana"/>
          <w:sz w:val="20"/>
          <w:szCs w:val="20"/>
        </w:rPr>
        <w:t>řebn</w:t>
      </w:r>
      <w:r w:rsidR="003D45B3">
        <w:rPr>
          <w:rFonts w:ascii="Verdana" w:hAnsi="Verdana"/>
          <w:sz w:val="20"/>
          <w:szCs w:val="20"/>
        </w:rPr>
        <w:t xml:space="preserve">ých povolení a licencí </w:t>
      </w:r>
      <w:r>
        <w:rPr>
          <w:rFonts w:ascii="Verdana" w:hAnsi="Verdana"/>
          <w:sz w:val="20"/>
          <w:szCs w:val="20"/>
        </w:rPr>
        <w:t xml:space="preserve">Nájemce </w:t>
      </w:r>
      <w:r w:rsidR="00252362" w:rsidRPr="00B42531">
        <w:rPr>
          <w:rFonts w:ascii="Verdana" w:hAnsi="Verdana"/>
          <w:sz w:val="20"/>
          <w:szCs w:val="20"/>
        </w:rPr>
        <w:t>v provozní</w:t>
      </w:r>
      <w:r>
        <w:rPr>
          <w:rFonts w:ascii="Verdana" w:hAnsi="Verdana"/>
          <w:sz w:val="20"/>
          <w:szCs w:val="20"/>
        </w:rPr>
        <w:t>ch a obchodních prostorách Pronajímatele, jimiž Pronajímatel</w:t>
      </w:r>
      <w:r w:rsidR="00252362" w:rsidRPr="00B42531">
        <w:rPr>
          <w:rFonts w:ascii="Verdana" w:hAnsi="Verdana"/>
          <w:sz w:val="20"/>
          <w:szCs w:val="20"/>
        </w:rPr>
        <w:t xml:space="preserve"> disponuje z titulu vlastnického, nájemního nebo podnájemního práva (dále jen „</w:t>
      </w:r>
      <w:r w:rsidR="00382DF5">
        <w:rPr>
          <w:rFonts w:ascii="Verdana" w:hAnsi="Verdana"/>
          <w:sz w:val="20"/>
          <w:szCs w:val="20"/>
        </w:rPr>
        <w:t>S</w:t>
      </w:r>
      <w:r w:rsidR="00252362" w:rsidRPr="00B42531">
        <w:rPr>
          <w:rFonts w:ascii="Verdana" w:hAnsi="Verdana"/>
          <w:sz w:val="20"/>
          <w:szCs w:val="20"/>
        </w:rPr>
        <w:t xml:space="preserve">tanoviště </w:t>
      </w:r>
      <w:r w:rsidR="00382DF5">
        <w:rPr>
          <w:rFonts w:ascii="Verdana" w:hAnsi="Verdana"/>
          <w:sz w:val="20"/>
          <w:szCs w:val="20"/>
        </w:rPr>
        <w:t>zařízení</w:t>
      </w:r>
      <w:r w:rsidR="00252362" w:rsidRPr="00B42531">
        <w:rPr>
          <w:rFonts w:ascii="Verdana" w:hAnsi="Verdana"/>
          <w:sz w:val="20"/>
          <w:szCs w:val="20"/>
        </w:rPr>
        <w:t>“)</w:t>
      </w:r>
      <w:r w:rsidR="00382DF5">
        <w:rPr>
          <w:rFonts w:ascii="Verdana" w:hAnsi="Verdana"/>
          <w:sz w:val="20"/>
          <w:szCs w:val="20"/>
        </w:rPr>
        <w:t xml:space="preserve"> s tím, že </w:t>
      </w:r>
      <w:r>
        <w:rPr>
          <w:rFonts w:ascii="Verdana" w:hAnsi="Verdana"/>
          <w:sz w:val="20"/>
          <w:szCs w:val="20"/>
        </w:rPr>
        <w:t>Pronajímatel</w:t>
      </w:r>
      <w:r w:rsidR="00252362" w:rsidRPr="00B42531">
        <w:rPr>
          <w:rFonts w:ascii="Verdana" w:hAnsi="Verdana"/>
          <w:sz w:val="20"/>
          <w:szCs w:val="20"/>
        </w:rPr>
        <w:t xml:space="preserve"> tímto právo </w:t>
      </w:r>
      <w:r>
        <w:rPr>
          <w:rFonts w:ascii="Verdana" w:hAnsi="Verdana"/>
          <w:sz w:val="20"/>
          <w:szCs w:val="20"/>
        </w:rPr>
        <w:t xml:space="preserve">pronájmu </w:t>
      </w:r>
      <w:r w:rsidR="00465A7E">
        <w:rPr>
          <w:rFonts w:ascii="Verdana" w:hAnsi="Verdana"/>
          <w:sz w:val="20"/>
          <w:szCs w:val="20"/>
        </w:rPr>
        <w:t xml:space="preserve">prostor </w:t>
      </w:r>
      <w:r>
        <w:rPr>
          <w:rFonts w:ascii="Verdana" w:hAnsi="Verdana"/>
          <w:sz w:val="20"/>
          <w:szCs w:val="20"/>
        </w:rPr>
        <w:t>k provozování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382DF5">
        <w:rPr>
          <w:rFonts w:ascii="Verdana" w:hAnsi="Verdana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sz w:val="20"/>
          <w:szCs w:val="20"/>
        </w:rPr>
        <w:t xml:space="preserve">na celém </w:t>
      </w:r>
      <w:r w:rsidR="00A24207">
        <w:rPr>
          <w:rFonts w:ascii="Verdana" w:hAnsi="Verdana"/>
          <w:sz w:val="20"/>
          <w:szCs w:val="20"/>
        </w:rPr>
        <w:t>S</w:t>
      </w:r>
      <w:r w:rsidR="00252362" w:rsidRPr="00B42531">
        <w:rPr>
          <w:rFonts w:ascii="Verdana" w:hAnsi="Verdana"/>
          <w:sz w:val="20"/>
          <w:szCs w:val="20"/>
        </w:rPr>
        <w:t>tanovišti</w:t>
      </w:r>
      <w:r w:rsidR="0033308F">
        <w:rPr>
          <w:rFonts w:ascii="Verdana" w:hAnsi="Verdana"/>
          <w:sz w:val="20"/>
          <w:szCs w:val="20"/>
        </w:rPr>
        <w:t xml:space="preserve"> </w:t>
      </w:r>
      <w:r w:rsidR="00A24207">
        <w:rPr>
          <w:rFonts w:ascii="Verdana" w:hAnsi="Verdana"/>
          <w:sz w:val="20"/>
          <w:szCs w:val="20"/>
        </w:rPr>
        <w:t>z</w:t>
      </w:r>
      <w:r w:rsidR="0033308F">
        <w:rPr>
          <w:rFonts w:ascii="Verdana" w:hAnsi="Verdana"/>
          <w:sz w:val="20"/>
          <w:szCs w:val="20"/>
        </w:rPr>
        <w:t xml:space="preserve">ařízení </w:t>
      </w:r>
      <w:r w:rsidR="00382DF5" w:rsidRPr="00B42531">
        <w:rPr>
          <w:rFonts w:ascii="Verdana" w:hAnsi="Verdana"/>
          <w:sz w:val="20"/>
          <w:szCs w:val="20"/>
        </w:rPr>
        <w:t xml:space="preserve">poskytuje </w:t>
      </w:r>
      <w:r w:rsidR="00F1721E" w:rsidRPr="00B42531">
        <w:rPr>
          <w:rFonts w:ascii="Verdana" w:hAnsi="Verdana"/>
          <w:sz w:val="20"/>
          <w:szCs w:val="20"/>
        </w:rPr>
        <w:t>za následujících podmínek:</w:t>
      </w:r>
      <w:r w:rsidR="00382DF5" w:rsidRPr="00382DF5">
        <w:rPr>
          <w:rFonts w:ascii="Verdana" w:hAnsi="Verdana"/>
          <w:sz w:val="20"/>
          <w:szCs w:val="20"/>
        </w:rPr>
        <w:t xml:space="preserve"> </w:t>
      </w:r>
    </w:p>
    <w:p w14:paraId="624B11DD" w14:textId="77777777" w:rsidR="003C4834" w:rsidRDefault="003C4834" w:rsidP="003C48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[1]</w:t>
      </w:r>
      <w:r>
        <w:rPr>
          <w:rFonts w:ascii="Verdana" w:hAnsi="Verdana"/>
          <w:sz w:val="20"/>
          <w:szCs w:val="20"/>
        </w:rPr>
        <w:tab/>
        <w:t xml:space="preserve">Stanovištěm zařízení obecně se rozumí stavební </w:t>
      </w:r>
      <w:r w:rsidRPr="00B42531">
        <w:rPr>
          <w:rFonts w:ascii="Verdana" w:hAnsi="Verdana"/>
          <w:sz w:val="20"/>
          <w:szCs w:val="20"/>
        </w:rPr>
        <w:t>objekt</w:t>
      </w:r>
      <w:r>
        <w:rPr>
          <w:rFonts w:ascii="Verdana" w:hAnsi="Verdana"/>
          <w:sz w:val="20"/>
          <w:szCs w:val="20"/>
        </w:rPr>
        <w:t>:</w:t>
      </w:r>
    </w:p>
    <w:p w14:paraId="74F9298B" w14:textId="77777777" w:rsidR="003C4834" w:rsidRPr="0000777C" w:rsidRDefault="003C4834" w:rsidP="003C483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 w:rsidRPr="0000777C">
        <w:rPr>
          <w:rFonts w:ascii="Verdana" w:hAnsi="Verdana"/>
          <w:b/>
          <w:sz w:val="20"/>
          <w:szCs w:val="20"/>
        </w:rPr>
        <w:t>Jihlava, třída Legionářů 1572/3, PSČ: 586 01</w:t>
      </w:r>
    </w:p>
    <w:p w14:paraId="15BBA6AB" w14:textId="6230EAB6" w:rsidR="003C4834" w:rsidRDefault="003C4834" w:rsidP="009D2244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AC6EC8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ks automatu na výdej teplých nápojů</w:t>
      </w:r>
    </w:p>
    <w:p w14:paraId="06F7D4FF" w14:textId="09A93CA2" w:rsidR="005C376C" w:rsidRDefault="005C376C" w:rsidP="009D2244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AC6EC8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ks automatu na výdej kusového zboží </w:t>
      </w:r>
    </w:p>
    <w:p w14:paraId="5AF5BA9F" w14:textId="77777777" w:rsidR="003C4834" w:rsidRDefault="003C4834" w:rsidP="003C483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Pr="0000777C">
        <w:rPr>
          <w:rFonts w:ascii="Verdana" w:hAnsi="Verdana"/>
          <w:b/>
          <w:sz w:val="20"/>
          <w:szCs w:val="20"/>
        </w:rPr>
        <w:t>Jihlava, Školní 4265/1a, PSČ: 586 01</w:t>
      </w:r>
    </w:p>
    <w:p w14:paraId="20055110" w14:textId="77777777" w:rsidR="003C4834" w:rsidRDefault="003C4834" w:rsidP="009D2244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 ks automatu na výdej kusového zboží</w:t>
      </w:r>
    </w:p>
    <w:p w14:paraId="07038A7D" w14:textId="7498DA38" w:rsidR="003C4834" w:rsidRDefault="003C4834" w:rsidP="009D2244">
      <w:pPr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 ks automatu na výdej teplých nápojů</w:t>
      </w:r>
    </w:p>
    <w:p w14:paraId="3E1D6BD5" w14:textId="1E4AA18A" w:rsidR="00A56F5A" w:rsidRPr="00A56F5A" w:rsidRDefault="00A56F5A" w:rsidP="00A56F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</w:t>
      </w:r>
      <w:r w:rsidRPr="00AC6EC8">
        <w:rPr>
          <w:rFonts w:ascii="Verdana" w:hAnsi="Verdana"/>
          <w:b/>
          <w:bCs/>
          <w:sz w:val="20"/>
          <w:szCs w:val="20"/>
        </w:rPr>
        <w:t>Jihlava, Polenská 246/2, PSČ: 586 01</w:t>
      </w:r>
    </w:p>
    <w:p w14:paraId="1370B49B" w14:textId="77777777" w:rsidR="00A56F5A" w:rsidRPr="00A56F5A" w:rsidRDefault="00A56F5A" w:rsidP="00AC6EC8">
      <w:pPr>
        <w:ind w:firstLine="708"/>
        <w:rPr>
          <w:rFonts w:ascii="Verdana" w:hAnsi="Verdana"/>
          <w:sz w:val="20"/>
          <w:szCs w:val="20"/>
        </w:rPr>
      </w:pPr>
      <w:r w:rsidRPr="00A56F5A">
        <w:rPr>
          <w:rFonts w:ascii="Verdana" w:hAnsi="Verdana"/>
          <w:sz w:val="20"/>
          <w:szCs w:val="20"/>
        </w:rPr>
        <w:t>- 1 ks automatu na výdej teplých nápojů</w:t>
      </w:r>
    </w:p>
    <w:p w14:paraId="65CD5AA0" w14:textId="77777777" w:rsidR="00A56F5A" w:rsidRPr="00A56F5A" w:rsidRDefault="00A56F5A" w:rsidP="00AC6EC8">
      <w:pPr>
        <w:ind w:firstLine="708"/>
        <w:rPr>
          <w:rFonts w:ascii="Verdana" w:hAnsi="Verdana"/>
          <w:sz w:val="20"/>
          <w:szCs w:val="20"/>
        </w:rPr>
      </w:pPr>
      <w:r w:rsidRPr="00A56F5A">
        <w:rPr>
          <w:rFonts w:ascii="Verdana" w:hAnsi="Verdana"/>
          <w:sz w:val="20"/>
          <w:szCs w:val="20"/>
        </w:rPr>
        <w:t xml:space="preserve">- 1 ks automatu na výdej kusového zboží </w:t>
      </w:r>
    </w:p>
    <w:p w14:paraId="2DE48F50" w14:textId="77777777" w:rsidR="00CB6900" w:rsidRPr="00CB6900" w:rsidRDefault="00CB6900" w:rsidP="003C4834">
      <w:pPr>
        <w:rPr>
          <w:rFonts w:ascii="Verdana" w:hAnsi="Verdana"/>
          <w:sz w:val="20"/>
          <w:szCs w:val="20"/>
        </w:rPr>
      </w:pPr>
      <w:r w:rsidRPr="00CB6900">
        <w:rPr>
          <w:rFonts w:ascii="Verdana" w:hAnsi="Verdana"/>
          <w:sz w:val="20"/>
          <w:szCs w:val="20"/>
        </w:rPr>
        <w:t>(dále též ja</w:t>
      </w:r>
      <w:r>
        <w:rPr>
          <w:rFonts w:ascii="Verdana" w:hAnsi="Verdana"/>
          <w:sz w:val="20"/>
          <w:szCs w:val="20"/>
        </w:rPr>
        <w:t>k</w:t>
      </w:r>
      <w:r w:rsidRPr="00CB6900">
        <w:rPr>
          <w:rFonts w:ascii="Verdana" w:hAnsi="Verdana"/>
          <w:sz w:val="20"/>
          <w:szCs w:val="20"/>
        </w:rPr>
        <w:t>o „Objekt“).</w:t>
      </w:r>
    </w:p>
    <w:p w14:paraId="345AC8DB" w14:textId="77777777" w:rsidR="00FD7464" w:rsidRPr="00B42531" w:rsidRDefault="00CB6900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[2]</w:t>
      </w:r>
      <w:r w:rsidR="00252362" w:rsidRPr="00B425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Jednotlivá individuální Stanoviště zařízení budou umístěna a technicky vybavena na provozně i esteticky vhodných místech v </w:t>
      </w:r>
      <w:r w:rsidR="002170A4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 xml:space="preserve">bjektu v dohodě s </w:t>
      </w:r>
      <w:r w:rsidR="00465A7E">
        <w:rPr>
          <w:rFonts w:ascii="Verdana" w:hAnsi="Verdana"/>
          <w:sz w:val="20"/>
          <w:szCs w:val="20"/>
        </w:rPr>
        <w:t>Pronajímatelem</w:t>
      </w:r>
      <w:r>
        <w:rPr>
          <w:rFonts w:ascii="Verdana" w:hAnsi="Verdana"/>
          <w:sz w:val="20"/>
          <w:szCs w:val="20"/>
        </w:rPr>
        <w:t xml:space="preserve"> a z</w:t>
      </w:r>
      <w:r w:rsidR="00465A7E">
        <w:rPr>
          <w:rFonts w:ascii="Verdana" w:hAnsi="Verdana"/>
          <w:sz w:val="20"/>
          <w:szCs w:val="20"/>
        </w:rPr>
        <w:t>provozněna Nájemcem</w:t>
      </w:r>
      <w:r>
        <w:rPr>
          <w:rFonts w:ascii="Verdana" w:hAnsi="Verdana"/>
          <w:sz w:val="20"/>
          <w:szCs w:val="20"/>
        </w:rPr>
        <w:t xml:space="preserve"> </w:t>
      </w:r>
      <w:r w:rsidR="00252362" w:rsidRPr="00B42531">
        <w:rPr>
          <w:rFonts w:ascii="Verdana" w:hAnsi="Verdana"/>
          <w:sz w:val="20"/>
          <w:szCs w:val="20"/>
        </w:rPr>
        <w:t xml:space="preserve">bez jakýchkoli souvisejících nákladů pro </w:t>
      </w:r>
      <w:r w:rsidR="00465A7E">
        <w:rPr>
          <w:rFonts w:ascii="Verdana" w:hAnsi="Verdana"/>
          <w:sz w:val="20"/>
          <w:szCs w:val="20"/>
        </w:rPr>
        <w:t>Pronajímatele</w:t>
      </w:r>
      <w:r w:rsidR="002170A4" w:rsidRPr="002170A4">
        <w:rPr>
          <w:rFonts w:ascii="Verdana" w:hAnsi="Verdana"/>
          <w:sz w:val="20"/>
          <w:szCs w:val="20"/>
        </w:rPr>
        <w:t xml:space="preserve"> </w:t>
      </w:r>
      <w:r w:rsidR="002170A4">
        <w:rPr>
          <w:rFonts w:ascii="Verdana" w:hAnsi="Verdana"/>
          <w:sz w:val="20"/>
          <w:szCs w:val="20"/>
        </w:rPr>
        <w:t>(zejména i</w:t>
      </w:r>
      <w:r w:rsidR="002170A4" w:rsidRPr="00B42531">
        <w:rPr>
          <w:rFonts w:ascii="Verdana" w:hAnsi="Verdana"/>
          <w:sz w:val="20"/>
          <w:szCs w:val="20"/>
        </w:rPr>
        <w:t>nstalace provozních přípojek vody a elektrického proudu</w:t>
      </w:r>
      <w:r w:rsidR="002170A4">
        <w:rPr>
          <w:rFonts w:ascii="Verdana" w:hAnsi="Verdana"/>
          <w:sz w:val="20"/>
          <w:szCs w:val="20"/>
        </w:rPr>
        <w:t>)</w:t>
      </w:r>
      <w:r w:rsidR="0025046A">
        <w:rPr>
          <w:rFonts w:ascii="Verdana" w:hAnsi="Verdana"/>
          <w:sz w:val="20"/>
          <w:szCs w:val="20"/>
        </w:rPr>
        <w:t>.</w:t>
      </w:r>
    </w:p>
    <w:p w14:paraId="19D83667" w14:textId="77777777" w:rsidR="00252362" w:rsidRPr="00B42531" w:rsidRDefault="002170A4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[3]</w:t>
      </w:r>
      <w:r w:rsidR="00252362" w:rsidRPr="00B4253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Přípojky vody a elektrického proudu se okamžikem jejich montáže stávají jako součást Objektu vlastnictvím </w:t>
      </w:r>
      <w:r w:rsidR="00465A7E">
        <w:rPr>
          <w:rFonts w:ascii="Verdana" w:hAnsi="Verdana"/>
          <w:sz w:val="20"/>
          <w:szCs w:val="20"/>
        </w:rPr>
        <w:t>Pronajímatele</w:t>
      </w:r>
      <w:r w:rsidR="00D23629">
        <w:rPr>
          <w:rFonts w:ascii="Verdana" w:hAnsi="Verdana"/>
          <w:sz w:val="20"/>
          <w:szCs w:val="20"/>
        </w:rPr>
        <w:t>.</w:t>
      </w:r>
    </w:p>
    <w:p w14:paraId="16ABD3C7" w14:textId="77777777" w:rsidR="003A11B9" w:rsidRPr="003A11B9" w:rsidRDefault="0037473A" w:rsidP="003A11B9">
      <w:pPr>
        <w:rPr>
          <w:rFonts w:ascii="Verdana" w:hAnsi="Verdana"/>
          <w:color w:val="00B05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[4]</w:t>
      </w:r>
      <w:r w:rsidR="00252362" w:rsidRPr="00B42531">
        <w:rPr>
          <w:rFonts w:ascii="Verdana" w:hAnsi="Verdana"/>
          <w:color w:val="000000"/>
          <w:sz w:val="20"/>
          <w:szCs w:val="20"/>
        </w:rPr>
        <w:tab/>
      </w:r>
      <w:r w:rsidR="00953AF4">
        <w:rPr>
          <w:rFonts w:ascii="Verdana" w:hAnsi="Verdana"/>
          <w:color w:val="000000"/>
          <w:sz w:val="20"/>
          <w:szCs w:val="20"/>
        </w:rPr>
        <w:t>Technický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a provozní servis </w:t>
      </w:r>
      <w:r>
        <w:rPr>
          <w:rFonts w:ascii="Verdana" w:hAnsi="Verdana"/>
          <w:color w:val="000000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zajistí na vlastní </w:t>
      </w:r>
      <w:r>
        <w:rPr>
          <w:rFonts w:ascii="Verdana" w:hAnsi="Verdana"/>
          <w:color w:val="000000"/>
          <w:sz w:val="20"/>
          <w:szCs w:val="20"/>
        </w:rPr>
        <w:t xml:space="preserve">účet a potřebná povolení a licence </w:t>
      </w:r>
      <w:r w:rsidR="00465A7E">
        <w:rPr>
          <w:rFonts w:ascii="Verdana" w:hAnsi="Verdana"/>
          <w:color w:val="000000"/>
          <w:sz w:val="20"/>
          <w:szCs w:val="20"/>
        </w:rPr>
        <w:t>Nájemce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svými odborníky nebo jí </w:t>
      </w:r>
      <w:r>
        <w:rPr>
          <w:rFonts w:ascii="Verdana" w:hAnsi="Verdana"/>
          <w:color w:val="000000"/>
          <w:sz w:val="20"/>
          <w:szCs w:val="20"/>
        </w:rPr>
        <w:t>smluvně vázan</w:t>
      </w:r>
      <w:r w:rsidR="00953AF4">
        <w:rPr>
          <w:rFonts w:ascii="Verdana" w:hAnsi="Verdana"/>
          <w:color w:val="000000"/>
          <w:sz w:val="20"/>
          <w:szCs w:val="20"/>
        </w:rPr>
        <w:t>ým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specializovan</w:t>
      </w:r>
      <w:r w:rsidR="00953AF4">
        <w:rPr>
          <w:rFonts w:ascii="Verdana" w:hAnsi="Verdana"/>
          <w:color w:val="000000"/>
          <w:sz w:val="20"/>
          <w:szCs w:val="20"/>
        </w:rPr>
        <w:t>ým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953AF4">
        <w:rPr>
          <w:rFonts w:ascii="Verdana" w:hAnsi="Verdana"/>
          <w:color w:val="000000"/>
          <w:sz w:val="20"/>
          <w:szCs w:val="20"/>
        </w:rPr>
        <w:t>subjektem</w:t>
      </w:r>
      <w:r w:rsidR="00465A7E">
        <w:rPr>
          <w:rFonts w:ascii="Verdana" w:hAnsi="Verdana"/>
          <w:color w:val="000000"/>
          <w:sz w:val="20"/>
          <w:szCs w:val="20"/>
        </w:rPr>
        <w:t xml:space="preserve"> v běžné provozní době Pronajímatele</w:t>
      </w:r>
      <w:r w:rsidR="00252362" w:rsidRPr="00B42531">
        <w:rPr>
          <w:rFonts w:ascii="Verdana" w:hAnsi="Verdana"/>
          <w:color w:val="000000"/>
          <w:sz w:val="20"/>
          <w:szCs w:val="20"/>
        </w:rPr>
        <w:t>.</w:t>
      </w:r>
    </w:p>
    <w:p w14:paraId="58E84246" w14:textId="77777777" w:rsidR="00252362" w:rsidRPr="00B42531" w:rsidRDefault="0037473A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</w:t>
      </w:r>
      <w:r w:rsidR="005E74D8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>]</w:t>
      </w:r>
      <w:r w:rsidR="00252362" w:rsidRPr="00B42531">
        <w:rPr>
          <w:rFonts w:ascii="Verdana" w:hAnsi="Verdana"/>
          <w:color w:val="000000"/>
          <w:sz w:val="20"/>
          <w:szCs w:val="20"/>
        </w:rPr>
        <w:tab/>
      </w:r>
      <w:r w:rsidR="005E74D8">
        <w:rPr>
          <w:rFonts w:ascii="Verdana" w:hAnsi="Verdana"/>
          <w:color w:val="000000"/>
          <w:sz w:val="20"/>
          <w:szCs w:val="20"/>
        </w:rPr>
        <w:t xml:space="preserve">Jelikož vlastníkem a provozovatelem Zařízení v Objektu je </w:t>
      </w:r>
      <w:r w:rsidR="00465A7E">
        <w:rPr>
          <w:rFonts w:ascii="Verdana" w:hAnsi="Verdana"/>
          <w:color w:val="000000"/>
          <w:sz w:val="20"/>
          <w:szCs w:val="20"/>
        </w:rPr>
        <w:t>Nájemce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, jejímž daňovým příjmem jsou tržby </w:t>
      </w:r>
      <w:r w:rsidR="005E74D8">
        <w:rPr>
          <w:rFonts w:ascii="Verdana" w:hAnsi="Verdana"/>
          <w:color w:val="000000"/>
          <w:sz w:val="20"/>
          <w:szCs w:val="20"/>
        </w:rPr>
        <w:t>Zařízení, d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aňovou, popř. jinou odvodní povinnost 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s provozem </w:t>
      </w:r>
      <w:r w:rsidR="005E74D8">
        <w:rPr>
          <w:rFonts w:ascii="Verdana" w:hAnsi="Verdana"/>
          <w:color w:val="000000"/>
          <w:sz w:val="20"/>
          <w:szCs w:val="20"/>
        </w:rPr>
        <w:t>Zařízení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5E74D8">
        <w:rPr>
          <w:rFonts w:ascii="Verdana" w:hAnsi="Verdana"/>
          <w:color w:val="000000"/>
          <w:sz w:val="20"/>
          <w:szCs w:val="20"/>
        </w:rPr>
        <w:t xml:space="preserve">spojenou, či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v budoucnu </w:t>
      </w:r>
      <w:r w:rsidR="005E74D8" w:rsidRPr="00B42531">
        <w:rPr>
          <w:rFonts w:ascii="Verdana" w:hAnsi="Verdana"/>
          <w:color w:val="000000"/>
          <w:sz w:val="20"/>
          <w:szCs w:val="20"/>
        </w:rPr>
        <w:t xml:space="preserve">vyvstalou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nese </w:t>
      </w:r>
      <w:r w:rsidR="00465A7E">
        <w:rPr>
          <w:rFonts w:ascii="Verdana" w:hAnsi="Verdana"/>
          <w:color w:val="000000"/>
          <w:sz w:val="20"/>
          <w:szCs w:val="20"/>
        </w:rPr>
        <w:t>Nájemce</w:t>
      </w:r>
      <w:r w:rsidR="005E74D8">
        <w:rPr>
          <w:rFonts w:ascii="Verdana" w:hAnsi="Verdana"/>
          <w:color w:val="000000"/>
          <w:sz w:val="20"/>
          <w:szCs w:val="20"/>
        </w:rPr>
        <w:t>.</w:t>
      </w:r>
    </w:p>
    <w:p w14:paraId="61434E1F" w14:textId="77777777" w:rsidR="00252362" w:rsidRPr="00B42531" w:rsidRDefault="005E74D8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[6]</w:t>
      </w:r>
      <w:r w:rsidR="00252362" w:rsidRPr="00B42531">
        <w:rPr>
          <w:rFonts w:ascii="Verdana" w:hAnsi="Verdana"/>
          <w:sz w:val="20"/>
          <w:szCs w:val="20"/>
        </w:rPr>
        <w:tab/>
      </w:r>
      <w:r w:rsidR="00252362" w:rsidRPr="00B42531">
        <w:rPr>
          <w:rFonts w:ascii="Verdana" w:hAnsi="Verdana"/>
          <w:color w:val="000000"/>
          <w:sz w:val="20"/>
          <w:szCs w:val="20"/>
        </w:rPr>
        <w:t>V případě změny saz</w:t>
      </w:r>
      <w:r>
        <w:rPr>
          <w:rFonts w:ascii="Verdana" w:hAnsi="Verdana"/>
          <w:color w:val="000000"/>
          <w:sz w:val="20"/>
          <w:szCs w:val="20"/>
        </w:rPr>
        <w:t>e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b </w:t>
      </w:r>
      <w:r>
        <w:rPr>
          <w:rFonts w:ascii="Verdana" w:hAnsi="Verdana"/>
          <w:color w:val="000000"/>
          <w:sz w:val="20"/>
          <w:szCs w:val="20"/>
        </w:rPr>
        <w:t xml:space="preserve">daňových, popř. jiných odvodních povinností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je </w:t>
      </w:r>
      <w:r w:rsidR="00465A7E">
        <w:rPr>
          <w:rFonts w:ascii="Verdana" w:hAnsi="Verdana"/>
          <w:color w:val="000000"/>
          <w:sz w:val="20"/>
          <w:szCs w:val="20"/>
        </w:rPr>
        <w:t>Nájemce</w:t>
      </w:r>
      <w:r w:rsidR="00985B92" w:rsidRPr="00B42531">
        <w:rPr>
          <w:rFonts w:ascii="Verdana" w:hAnsi="Verdana"/>
          <w:color w:val="000000"/>
          <w:sz w:val="20"/>
          <w:szCs w:val="20"/>
        </w:rPr>
        <w:t xml:space="preserve"> 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oprávněn jednostranně upravit cenu </w:t>
      </w:r>
      <w:r w:rsidR="00F204BF" w:rsidRPr="00B42531">
        <w:rPr>
          <w:rFonts w:ascii="Verdana" w:hAnsi="Verdana"/>
          <w:color w:val="000000"/>
          <w:sz w:val="20"/>
          <w:szCs w:val="20"/>
        </w:rPr>
        <w:t>sortimentu</w:t>
      </w:r>
      <w:r w:rsidR="00252362" w:rsidRPr="00B42531">
        <w:rPr>
          <w:rFonts w:ascii="Verdana" w:hAnsi="Verdana"/>
          <w:color w:val="000000"/>
          <w:sz w:val="20"/>
          <w:szCs w:val="20"/>
        </w:rPr>
        <w:t xml:space="preserve"> v závislosti na </w:t>
      </w:r>
      <w:r>
        <w:rPr>
          <w:rFonts w:ascii="Verdana" w:hAnsi="Verdana"/>
          <w:color w:val="000000"/>
          <w:sz w:val="20"/>
          <w:szCs w:val="20"/>
        </w:rPr>
        <w:t>skutečnost nastalých změn</w:t>
      </w:r>
      <w:r w:rsidR="00252362" w:rsidRPr="00B42531">
        <w:rPr>
          <w:rFonts w:ascii="Verdana" w:hAnsi="Verdana"/>
          <w:color w:val="000000"/>
          <w:sz w:val="20"/>
          <w:szCs w:val="20"/>
        </w:rPr>
        <w:t>.</w:t>
      </w:r>
    </w:p>
    <w:p w14:paraId="080CBC5A" w14:textId="77777777" w:rsidR="00F35069" w:rsidRDefault="00F35069" w:rsidP="00FE5272">
      <w:pPr>
        <w:rPr>
          <w:rFonts w:ascii="Verdana" w:hAnsi="Verdana"/>
          <w:sz w:val="20"/>
          <w:szCs w:val="20"/>
        </w:rPr>
      </w:pPr>
    </w:p>
    <w:p w14:paraId="6BA26EC2" w14:textId="77777777" w:rsidR="00F35069" w:rsidRDefault="00F35069" w:rsidP="00FE5272">
      <w:pPr>
        <w:rPr>
          <w:rFonts w:ascii="Verdana" w:hAnsi="Verdana"/>
          <w:sz w:val="20"/>
          <w:szCs w:val="20"/>
        </w:rPr>
      </w:pPr>
    </w:p>
    <w:p w14:paraId="33AC7D11" w14:textId="77777777" w:rsidR="00F35069" w:rsidRDefault="00F35069" w:rsidP="00FE5272">
      <w:pPr>
        <w:rPr>
          <w:rFonts w:ascii="Verdana" w:hAnsi="Verdana"/>
          <w:sz w:val="20"/>
          <w:szCs w:val="20"/>
        </w:rPr>
      </w:pPr>
    </w:p>
    <w:p w14:paraId="6E18DB2B" w14:textId="517FECCE" w:rsidR="00FE5272" w:rsidRPr="00882A14" w:rsidRDefault="005E74D8" w:rsidP="00FE527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[7]</w:t>
      </w:r>
      <w:r w:rsidR="00465A7E">
        <w:rPr>
          <w:rFonts w:ascii="Verdana" w:hAnsi="Verdana"/>
          <w:sz w:val="20"/>
          <w:szCs w:val="20"/>
        </w:rPr>
        <w:tab/>
        <w:t>Nájemce</w:t>
      </w:r>
      <w:r w:rsidR="00252362" w:rsidRPr="00B42531">
        <w:rPr>
          <w:rFonts w:ascii="Verdana" w:hAnsi="Verdana"/>
          <w:sz w:val="20"/>
          <w:szCs w:val="20"/>
        </w:rPr>
        <w:t xml:space="preserve"> nese </w:t>
      </w:r>
      <w:r>
        <w:rPr>
          <w:rFonts w:ascii="Verdana" w:hAnsi="Verdana"/>
          <w:sz w:val="20"/>
          <w:szCs w:val="20"/>
        </w:rPr>
        <w:t xml:space="preserve">jako vlastník a provozovatel Zařízení </w:t>
      </w:r>
      <w:r w:rsidR="00252362" w:rsidRPr="00B42531">
        <w:rPr>
          <w:rFonts w:ascii="Verdana" w:hAnsi="Verdana"/>
          <w:sz w:val="20"/>
          <w:szCs w:val="20"/>
        </w:rPr>
        <w:t xml:space="preserve">povinnost na vlastní </w:t>
      </w:r>
      <w:r>
        <w:rPr>
          <w:rFonts w:ascii="Verdana" w:hAnsi="Verdana"/>
          <w:sz w:val="20"/>
          <w:szCs w:val="20"/>
        </w:rPr>
        <w:t>účet a odpovědnost</w:t>
      </w:r>
      <w:r w:rsidR="00252362" w:rsidRPr="00B42531">
        <w:rPr>
          <w:rFonts w:ascii="Verdana" w:hAnsi="Verdana"/>
          <w:sz w:val="20"/>
          <w:szCs w:val="20"/>
        </w:rPr>
        <w:t xml:space="preserve"> pojistit provoz </w:t>
      </w:r>
      <w:r w:rsidR="00F64089">
        <w:rPr>
          <w:rFonts w:ascii="Verdana" w:hAnsi="Verdana"/>
          <w:sz w:val="20"/>
          <w:szCs w:val="20"/>
        </w:rPr>
        <w:t xml:space="preserve">Zařízení </w:t>
      </w:r>
      <w:r w:rsidR="00252362" w:rsidRPr="00B42531">
        <w:rPr>
          <w:rFonts w:ascii="Verdana" w:hAnsi="Verdana"/>
          <w:sz w:val="20"/>
          <w:szCs w:val="20"/>
        </w:rPr>
        <w:t xml:space="preserve">proti případným škodám způsobeným </w:t>
      </w:r>
      <w:r>
        <w:rPr>
          <w:rFonts w:ascii="Verdana" w:hAnsi="Verdana"/>
          <w:sz w:val="20"/>
          <w:szCs w:val="20"/>
        </w:rPr>
        <w:t xml:space="preserve">jednak na nich </w:t>
      </w:r>
      <w:r w:rsidR="0003632E">
        <w:rPr>
          <w:rFonts w:ascii="Verdana" w:hAnsi="Verdana"/>
          <w:sz w:val="20"/>
          <w:szCs w:val="20"/>
        </w:rPr>
        <w:t xml:space="preserve">a jejich prodejním obsahu </w:t>
      </w:r>
      <w:r>
        <w:rPr>
          <w:rFonts w:ascii="Verdana" w:hAnsi="Verdana"/>
          <w:sz w:val="20"/>
          <w:szCs w:val="20"/>
        </w:rPr>
        <w:t xml:space="preserve">a jednak </w:t>
      </w:r>
      <w:r w:rsidR="0003632E">
        <w:rPr>
          <w:rFonts w:ascii="Verdana" w:hAnsi="Verdana"/>
          <w:sz w:val="20"/>
          <w:szCs w:val="20"/>
        </w:rPr>
        <w:t xml:space="preserve">způsobených </w:t>
      </w:r>
      <w:r w:rsidR="00252362" w:rsidRPr="00B42531">
        <w:rPr>
          <w:rFonts w:ascii="Verdana" w:hAnsi="Verdana"/>
          <w:sz w:val="20"/>
          <w:szCs w:val="20"/>
        </w:rPr>
        <w:t xml:space="preserve">jejich provozováním </w:t>
      </w:r>
      <w:r w:rsidR="00465A7E">
        <w:rPr>
          <w:rFonts w:ascii="Verdana" w:hAnsi="Verdana"/>
          <w:sz w:val="20"/>
          <w:szCs w:val="20"/>
        </w:rPr>
        <w:t>na majetku Pronajímatele</w:t>
      </w:r>
      <w:r w:rsidR="0003632E">
        <w:rPr>
          <w:rFonts w:ascii="Verdana" w:hAnsi="Verdana"/>
          <w:sz w:val="20"/>
          <w:szCs w:val="20"/>
        </w:rPr>
        <w:t xml:space="preserve"> a/nebo třetích osob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 xml:space="preserve">a to </w:t>
      </w:r>
      <w:r w:rsidR="00252362" w:rsidRPr="00B42531">
        <w:rPr>
          <w:rFonts w:ascii="Verdana" w:hAnsi="Verdana"/>
          <w:sz w:val="20"/>
          <w:szCs w:val="20"/>
        </w:rPr>
        <w:t>bez zbytečného odkladu po jejich uvedení do provozu</w:t>
      </w:r>
      <w:r w:rsidR="00465A7E">
        <w:rPr>
          <w:rFonts w:ascii="Verdana" w:hAnsi="Verdana"/>
          <w:sz w:val="20"/>
          <w:szCs w:val="20"/>
        </w:rPr>
        <w:t>; Pronajímatel není odpovědný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>za škodu způsobenou provozováním Zařízení</w:t>
      </w:r>
      <w:r w:rsidR="00252362" w:rsidRPr="00B42531">
        <w:rPr>
          <w:rFonts w:ascii="Verdana" w:hAnsi="Verdana"/>
          <w:sz w:val="20"/>
          <w:szCs w:val="20"/>
        </w:rPr>
        <w:t xml:space="preserve">, </w:t>
      </w:r>
      <w:r w:rsidR="0003632E">
        <w:rPr>
          <w:rFonts w:ascii="Verdana" w:hAnsi="Verdana"/>
          <w:sz w:val="20"/>
          <w:szCs w:val="20"/>
        </w:rPr>
        <w:t>ledaže by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 w:rsidR="0003632E">
        <w:rPr>
          <w:rFonts w:ascii="Verdana" w:hAnsi="Verdana"/>
          <w:sz w:val="20"/>
          <w:szCs w:val="20"/>
        </w:rPr>
        <w:t xml:space="preserve">škoda vznikla z prvotní příčiny zaviněním </w:t>
      </w:r>
      <w:r w:rsidR="00465A7E">
        <w:rPr>
          <w:rFonts w:ascii="Verdana" w:hAnsi="Verdana"/>
          <w:sz w:val="20"/>
          <w:szCs w:val="20"/>
        </w:rPr>
        <w:t>Pronajímatele</w:t>
      </w:r>
      <w:r w:rsidR="0003632E">
        <w:rPr>
          <w:rFonts w:ascii="Verdana" w:hAnsi="Verdana"/>
          <w:sz w:val="20"/>
          <w:szCs w:val="20"/>
        </w:rPr>
        <w:t xml:space="preserve"> (např. havarijní stav rozvodů elektroinstalace)</w:t>
      </w:r>
      <w:r w:rsidR="00252362" w:rsidRPr="00B42531">
        <w:rPr>
          <w:rFonts w:ascii="Verdana" w:hAnsi="Verdana"/>
          <w:sz w:val="20"/>
          <w:szCs w:val="20"/>
        </w:rPr>
        <w:t>.</w:t>
      </w:r>
    </w:p>
    <w:p w14:paraId="31FE63D5" w14:textId="77777777" w:rsidR="00A24207" w:rsidRDefault="00A24207" w:rsidP="00FE5272">
      <w:pPr>
        <w:rPr>
          <w:rFonts w:ascii="Verdana" w:hAnsi="Verdana"/>
          <w:sz w:val="20"/>
          <w:szCs w:val="20"/>
        </w:rPr>
      </w:pPr>
    </w:p>
    <w:p w14:paraId="4A9CEDA4" w14:textId="7B70D092" w:rsidR="00FE5272" w:rsidRPr="00AC0757" w:rsidRDefault="00FE5272" w:rsidP="00FE5272">
      <w:pPr>
        <w:rPr>
          <w:rFonts w:ascii="Verdana" w:hAnsi="Verdana"/>
          <w:sz w:val="20"/>
          <w:szCs w:val="20"/>
        </w:rPr>
      </w:pPr>
      <w:r w:rsidRPr="00AC0757">
        <w:rPr>
          <w:rFonts w:ascii="Verdana" w:hAnsi="Verdana"/>
          <w:sz w:val="20"/>
          <w:szCs w:val="20"/>
        </w:rPr>
        <w:t>[8]</w:t>
      </w:r>
      <w:r w:rsidRPr="00AC0757">
        <w:rPr>
          <w:rFonts w:ascii="Verdana" w:hAnsi="Verdana"/>
          <w:sz w:val="20"/>
          <w:szCs w:val="20"/>
        </w:rPr>
        <w:tab/>
      </w:r>
      <w:r w:rsidR="00465A7E">
        <w:rPr>
          <w:rFonts w:ascii="Verdana" w:hAnsi="Verdana"/>
          <w:sz w:val="20"/>
          <w:szCs w:val="20"/>
        </w:rPr>
        <w:t>Pronájem prostor k umístění a provozování</w:t>
      </w:r>
      <w:r w:rsidR="002C5FC0" w:rsidRPr="002C5FC0">
        <w:rPr>
          <w:rFonts w:ascii="Verdana" w:hAnsi="Verdana"/>
          <w:sz w:val="20"/>
          <w:szCs w:val="20"/>
        </w:rPr>
        <w:t xml:space="preserve"> Zařízení v Ob</w:t>
      </w:r>
      <w:r w:rsidR="009C0109">
        <w:rPr>
          <w:rFonts w:ascii="Verdana" w:hAnsi="Verdana"/>
          <w:sz w:val="20"/>
          <w:szCs w:val="20"/>
        </w:rPr>
        <w:t xml:space="preserve">jektu poskytuje </w:t>
      </w:r>
      <w:r w:rsidR="00465A7E">
        <w:rPr>
          <w:rFonts w:ascii="Verdana" w:hAnsi="Verdana"/>
          <w:sz w:val="20"/>
          <w:szCs w:val="20"/>
        </w:rPr>
        <w:t>Pronajímatel</w:t>
      </w:r>
      <w:r w:rsidR="009C0109">
        <w:rPr>
          <w:rFonts w:ascii="Verdana" w:hAnsi="Verdana"/>
          <w:sz w:val="20"/>
          <w:szCs w:val="20"/>
        </w:rPr>
        <w:t xml:space="preserve"> na dobu </w:t>
      </w:r>
      <w:r w:rsidR="002C5FC0" w:rsidRPr="002C5FC0">
        <w:rPr>
          <w:rFonts w:ascii="Verdana" w:hAnsi="Verdana"/>
          <w:sz w:val="20"/>
          <w:szCs w:val="20"/>
        </w:rPr>
        <w:t>urči</w:t>
      </w:r>
      <w:r w:rsidR="00FA6FC9">
        <w:rPr>
          <w:rFonts w:ascii="Verdana" w:hAnsi="Verdana"/>
          <w:sz w:val="20"/>
          <w:szCs w:val="20"/>
        </w:rPr>
        <w:t>tou</w:t>
      </w:r>
      <w:r w:rsidR="003D45B3">
        <w:rPr>
          <w:rFonts w:ascii="Verdana" w:hAnsi="Verdana"/>
          <w:sz w:val="20"/>
          <w:szCs w:val="20"/>
        </w:rPr>
        <w:t xml:space="preserve">, která počíná dnem </w:t>
      </w:r>
      <w:r w:rsidR="003D45B3" w:rsidRPr="009D2244">
        <w:rPr>
          <w:rFonts w:ascii="Verdana" w:hAnsi="Verdana"/>
          <w:b/>
          <w:sz w:val="20"/>
          <w:szCs w:val="20"/>
        </w:rPr>
        <w:t>1. září</w:t>
      </w:r>
      <w:r w:rsidR="009D2244" w:rsidRPr="009D2244">
        <w:rPr>
          <w:rFonts w:ascii="Verdana" w:hAnsi="Verdana"/>
          <w:b/>
          <w:sz w:val="20"/>
          <w:szCs w:val="20"/>
        </w:rPr>
        <w:t xml:space="preserve"> 202</w:t>
      </w:r>
      <w:r w:rsidR="00DD2BEF">
        <w:rPr>
          <w:rFonts w:ascii="Verdana" w:hAnsi="Verdana"/>
          <w:b/>
          <w:sz w:val="20"/>
          <w:szCs w:val="20"/>
        </w:rPr>
        <w:t>4</w:t>
      </w:r>
      <w:r w:rsidR="009D2244">
        <w:rPr>
          <w:rFonts w:ascii="Verdana" w:hAnsi="Verdana"/>
          <w:sz w:val="20"/>
          <w:szCs w:val="20"/>
        </w:rPr>
        <w:t xml:space="preserve"> a končí dnem </w:t>
      </w:r>
      <w:r w:rsidR="009D2244" w:rsidRPr="009D2244">
        <w:rPr>
          <w:rFonts w:ascii="Verdana" w:hAnsi="Verdana"/>
          <w:b/>
          <w:sz w:val="20"/>
          <w:szCs w:val="20"/>
        </w:rPr>
        <w:t>30. června 202</w:t>
      </w:r>
      <w:r w:rsidR="00DD2BEF">
        <w:rPr>
          <w:rFonts w:ascii="Verdana" w:hAnsi="Verdana"/>
          <w:b/>
          <w:sz w:val="20"/>
          <w:szCs w:val="20"/>
        </w:rPr>
        <w:t>5</w:t>
      </w:r>
      <w:r w:rsidR="00D47A9D">
        <w:rPr>
          <w:rFonts w:ascii="Verdana" w:hAnsi="Verdana"/>
          <w:sz w:val="20"/>
          <w:szCs w:val="20"/>
        </w:rPr>
        <w:t>.</w:t>
      </w:r>
      <w:r w:rsidR="002C5FC0" w:rsidRPr="002C5FC0">
        <w:rPr>
          <w:rFonts w:ascii="Verdana" w:hAnsi="Verdana"/>
          <w:sz w:val="20"/>
          <w:szCs w:val="20"/>
        </w:rPr>
        <w:t xml:space="preserve"> Předmětný právní vztah může skončit písemnou dohodou stran kdykoli. </w:t>
      </w:r>
    </w:p>
    <w:p w14:paraId="2274AB22" w14:textId="77777777" w:rsidR="00A24207" w:rsidRDefault="00A24207" w:rsidP="00B42531">
      <w:pPr>
        <w:rPr>
          <w:rFonts w:ascii="Verdana" w:hAnsi="Verdana"/>
          <w:sz w:val="20"/>
          <w:szCs w:val="20"/>
        </w:rPr>
      </w:pPr>
    </w:p>
    <w:p w14:paraId="01559183" w14:textId="025C1A96" w:rsidR="00FD7464" w:rsidRPr="00B42531" w:rsidRDefault="00307C36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[9]</w:t>
      </w:r>
      <w:r w:rsidR="00252362" w:rsidRPr="00B42531">
        <w:rPr>
          <w:rFonts w:ascii="Verdana" w:hAnsi="Verdana"/>
          <w:sz w:val="20"/>
          <w:szCs w:val="20"/>
        </w:rPr>
        <w:tab/>
        <w:t xml:space="preserve">Rozsah </w:t>
      </w:r>
      <w:r>
        <w:rPr>
          <w:rFonts w:ascii="Verdana" w:hAnsi="Verdana"/>
          <w:sz w:val="20"/>
          <w:szCs w:val="20"/>
        </w:rPr>
        <w:t>S</w:t>
      </w:r>
      <w:r w:rsidR="00252362" w:rsidRPr="00B42531">
        <w:rPr>
          <w:rFonts w:ascii="Verdana" w:hAnsi="Verdana"/>
          <w:sz w:val="20"/>
          <w:szCs w:val="20"/>
        </w:rPr>
        <w:t>tanoviš</w:t>
      </w:r>
      <w:r>
        <w:rPr>
          <w:rFonts w:ascii="Verdana" w:hAnsi="Verdana"/>
          <w:sz w:val="20"/>
          <w:szCs w:val="20"/>
        </w:rPr>
        <w:t>ť</w:t>
      </w:r>
      <w:r w:rsidR="00252362" w:rsidRPr="00B425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zařízení co do počtu se </w:t>
      </w:r>
      <w:r w:rsidR="00252362" w:rsidRPr="00B42531">
        <w:rPr>
          <w:rFonts w:ascii="Verdana" w:hAnsi="Verdana"/>
          <w:sz w:val="20"/>
          <w:szCs w:val="20"/>
        </w:rPr>
        <w:t xml:space="preserve">za trvání předmětného právního vztahu bez nutnosti zvláštního nebo dodatečného ujednání mění </w:t>
      </w:r>
      <w:r>
        <w:rPr>
          <w:rFonts w:ascii="Verdana" w:hAnsi="Verdana"/>
          <w:sz w:val="20"/>
          <w:szCs w:val="20"/>
        </w:rPr>
        <w:t xml:space="preserve">v dohodě mezi účastníky </w:t>
      </w:r>
      <w:r w:rsidR="00252362" w:rsidRPr="00B42531">
        <w:rPr>
          <w:rFonts w:ascii="Verdana" w:hAnsi="Verdana"/>
          <w:sz w:val="20"/>
          <w:szCs w:val="20"/>
        </w:rPr>
        <w:t xml:space="preserve">v závislosti na rozsahu </w:t>
      </w:r>
      <w:r>
        <w:rPr>
          <w:rFonts w:ascii="Verdana" w:hAnsi="Verdana"/>
          <w:sz w:val="20"/>
          <w:szCs w:val="20"/>
        </w:rPr>
        <w:t xml:space="preserve">Objektu užívaného </w:t>
      </w:r>
      <w:r w:rsidR="00465A7E">
        <w:rPr>
          <w:rFonts w:ascii="Verdana" w:hAnsi="Verdana"/>
          <w:sz w:val="20"/>
          <w:szCs w:val="20"/>
        </w:rPr>
        <w:t>Pronajímatelem</w:t>
      </w:r>
      <w:r w:rsidR="00252362" w:rsidRPr="00B42531">
        <w:rPr>
          <w:rFonts w:ascii="Verdana" w:hAnsi="Verdana"/>
          <w:sz w:val="20"/>
          <w:szCs w:val="20"/>
        </w:rPr>
        <w:t>.</w:t>
      </w:r>
      <w:r w:rsidR="00465A7E">
        <w:rPr>
          <w:rFonts w:ascii="Verdana" w:hAnsi="Verdana"/>
          <w:sz w:val="20"/>
          <w:szCs w:val="20"/>
        </w:rPr>
        <w:t xml:space="preserve"> Pronajímatel</w:t>
      </w:r>
      <w:r w:rsidR="00FD7464" w:rsidRPr="00B425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se zavazuje </w:t>
      </w:r>
      <w:r w:rsidRPr="00B4253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e</w:t>
      </w:r>
      <w:r w:rsidRPr="00B42531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Zařízením</w:t>
      </w:r>
      <w:r w:rsidRPr="00B42531">
        <w:rPr>
          <w:rFonts w:ascii="Verdana" w:hAnsi="Verdana"/>
          <w:sz w:val="20"/>
          <w:szCs w:val="20"/>
        </w:rPr>
        <w:t xml:space="preserve"> fyzicky </w:t>
      </w:r>
      <w:r>
        <w:rPr>
          <w:rFonts w:ascii="Verdana" w:hAnsi="Verdana"/>
          <w:sz w:val="20"/>
          <w:szCs w:val="20"/>
        </w:rPr>
        <w:t>nemanipulovat</w:t>
      </w:r>
      <w:r w:rsidRPr="00B42531">
        <w:rPr>
          <w:rFonts w:ascii="Verdana" w:hAnsi="Verdana"/>
          <w:sz w:val="20"/>
          <w:szCs w:val="20"/>
        </w:rPr>
        <w:t xml:space="preserve"> </w:t>
      </w:r>
      <w:r w:rsidR="00FD7464" w:rsidRPr="00B42531">
        <w:rPr>
          <w:rFonts w:ascii="Verdana" w:hAnsi="Verdana"/>
          <w:sz w:val="20"/>
          <w:szCs w:val="20"/>
        </w:rPr>
        <w:t xml:space="preserve">bez souhlasu </w:t>
      </w:r>
      <w:r w:rsidR="00465A7E">
        <w:rPr>
          <w:rFonts w:ascii="Verdana" w:hAnsi="Verdana"/>
          <w:sz w:val="20"/>
          <w:szCs w:val="20"/>
        </w:rPr>
        <w:t>Nájemce</w:t>
      </w:r>
      <w:r w:rsidR="00FD7464" w:rsidRPr="00B42531">
        <w:rPr>
          <w:rFonts w:ascii="Verdana" w:hAnsi="Verdana"/>
          <w:sz w:val="20"/>
          <w:szCs w:val="20"/>
        </w:rPr>
        <w:t xml:space="preserve">, zejména </w:t>
      </w:r>
      <w:r>
        <w:rPr>
          <w:rFonts w:ascii="Verdana" w:hAnsi="Verdana"/>
          <w:sz w:val="20"/>
          <w:szCs w:val="20"/>
        </w:rPr>
        <w:t xml:space="preserve">je </w:t>
      </w:r>
      <w:r w:rsidR="00FD7464" w:rsidRPr="00B42531">
        <w:rPr>
          <w:rFonts w:ascii="Verdana" w:hAnsi="Verdana"/>
          <w:sz w:val="20"/>
          <w:szCs w:val="20"/>
        </w:rPr>
        <w:t>nepřemísťovat.</w:t>
      </w:r>
    </w:p>
    <w:p w14:paraId="4187A4DC" w14:textId="77777777" w:rsidR="00A24207" w:rsidRDefault="00A24207" w:rsidP="00B42531">
      <w:pPr>
        <w:rPr>
          <w:rFonts w:ascii="Verdana" w:hAnsi="Verdana"/>
          <w:sz w:val="20"/>
          <w:szCs w:val="20"/>
        </w:rPr>
      </w:pPr>
    </w:p>
    <w:p w14:paraId="4ABBF567" w14:textId="2DF99B1D" w:rsidR="003128C1" w:rsidRDefault="009C0109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[10] </w:t>
      </w:r>
      <w:r>
        <w:rPr>
          <w:rFonts w:ascii="Verdana" w:hAnsi="Verdana"/>
          <w:sz w:val="20"/>
          <w:szCs w:val="20"/>
        </w:rPr>
        <w:tab/>
      </w:r>
      <w:r w:rsidR="00465A7E">
        <w:rPr>
          <w:rFonts w:ascii="Verdana" w:hAnsi="Verdana"/>
          <w:sz w:val="20"/>
          <w:szCs w:val="20"/>
        </w:rPr>
        <w:t>Nájemce</w:t>
      </w:r>
      <w:r w:rsidR="00985B92" w:rsidRPr="00B42531">
        <w:rPr>
          <w:rFonts w:ascii="Verdana" w:hAnsi="Verdana"/>
          <w:sz w:val="20"/>
          <w:szCs w:val="20"/>
        </w:rPr>
        <w:t xml:space="preserve"> </w:t>
      </w:r>
      <w:r w:rsidR="0057700F">
        <w:rPr>
          <w:rFonts w:ascii="Verdana" w:hAnsi="Verdana"/>
          <w:sz w:val="20"/>
          <w:szCs w:val="20"/>
        </w:rPr>
        <w:t>u</w:t>
      </w:r>
      <w:r w:rsidR="003128C1" w:rsidRPr="00B42531">
        <w:rPr>
          <w:rFonts w:ascii="Verdana" w:hAnsi="Verdana"/>
          <w:sz w:val="20"/>
          <w:szCs w:val="20"/>
        </w:rPr>
        <w:t xml:space="preserve">hradí </w:t>
      </w:r>
      <w:r w:rsidR="00465A7E">
        <w:rPr>
          <w:rFonts w:ascii="Verdana" w:hAnsi="Verdana"/>
          <w:sz w:val="20"/>
          <w:szCs w:val="20"/>
        </w:rPr>
        <w:t>Pronajímateli</w:t>
      </w:r>
      <w:r w:rsidR="009F4682" w:rsidRPr="00B42531">
        <w:rPr>
          <w:rFonts w:ascii="Verdana" w:hAnsi="Verdana"/>
          <w:sz w:val="20"/>
          <w:szCs w:val="20"/>
        </w:rPr>
        <w:t xml:space="preserve"> </w:t>
      </w:r>
      <w:r w:rsidR="00A61F23">
        <w:rPr>
          <w:rFonts w:ascii="Verdana" w:hAnsi="Verdana"/>
          <w:sz w:val="20"/>
          <w:szCs w:val="20"/>
        </w:rPr>
        <w:t xml:space="preserve">za </w:t>
      </w:r>
      <w:r w:rsidR="00465A7E">
        <w:rPr>
          <w:rFonts w:ascii="Verdana" w:hAnsi="Verdana"/>
          <w:sz w:val="20"/>
          <w:szCs w:val="20"/>
        </w:rPr>
        <w:t>pronájem prostor k </w:t>
      </w:r>
      <w:r w:rsidR="00A61F23">
        <w:rPr>
          <w:rFonts w:ascii="Verdana" w:hAnsi="Verdana"/>
          <w:sz w:val="20"/>
          <w:szCs w:val="20"/>
        </w:rPr>
        <w:t>umístění</w:t>
      </w:r>
      <w:r w:rsidR="00465A7E">
        <w:rPr>
          <w:rFonts w:ascii="Verdana" w:hAnsi="Verdana"/>
          <w:sz w:val="20"/>
          <w:szCs w:val="20"/>
        </w:rPr>
        <w:t xml:space="preserve"> Zařízení a za</w:t>
      </w:r>
      <w:r w:rsidR="00A61F23">
        <w:rPr>
          <w:rFonts w:ascii="Verdana" w:hAnsi="Verdana"/>
          <w:sz w:val="20"/>
          <w:szCs w:val="20"/>
        </w:rPr>
        <w:t xml:space="preserve"> </w:t>
      </w:r>
      <w:r w:rsidR="00A61F23" w:rsidRPr="00B42531">
        <w:rPr>
          <w:rFonts w:ascii="Verdana" w:hAnsi="Verdana"/>
          <w:sz w:val="20"/>
          <w:szCs w:val="20"/>
        </w:rPr>
        <w:t xml:space="preserve">náklady spojené s provozem </w:t>
      </w:r>
      <w:r w:rsidR="00A61F23">
        <w:rPr>
          <w:rFonts w:ascii="Verdana" w:hAnsi="Verdana"/>
          <w:sz w:val="20"/>
          <w:szCs w:val="20"/>
        </w:rPr>
        <w:t>Zařízení</w:t>
      </w:r>
      <w:r w:rsidR="00A61F23" w:rsidRPr="00B42531">
        <w:rPr>
          <w:rFonts w:ascii="Verdana" w:hAnsi="Verdana"/>
          <w:sz w:val="20"/>
          <w:szCs w:val="20"/>
        </w:rPr>
        <w:t xml:space="preserve">, jako je úhrada </w:t>
      </w:r>
      <w:r w:rsidR="00A61F23">
        <w:rPr>
          <w:rFonts w:ascii="Verdana" w:hAnsi="Verdana"/>
          <w:sz w:val="20"/>
          <w:szCs w:val="20"/>
        </w:rPr>
        <w:t xml:space="preserve">dodávky pitné </w:t>
      </w:r>
      <w:r w:rsidR="00A61F23" w:rsidRPr="00B42531">
        <w:rPr>
          <w:rFonts w:ascii="Verdana" w:hAnsi="Verdana"/>
          <w:sz w:val="20"/>
          <w:szCs w:val="20"/>
        </w:rPr>
        <w:t>vody, elektrické energie a úklidu odpadků</w:t>
      </w:r>
      <w:r w:rsidR="00465A7E">
        <w:rPr>
          <w:rFonts w:ascii="Verdana" w:hAnsi="Verdana"/>
          <w:sz w:val="20"/>
          <w:szCs w:val="20"/>
        </w:rPr>
        <w:t>,</w:t>
      </w:r>
      <w:r w:rsidR="0057700F">
        <w:rPr>
          <w:rFonts w:ascii="Verdana" w:hAnsi="Verdana"/>
          <w:sz w:val="20"/>
          <w:szCs w:val="20"/>
        </w:rPr>
        <w:t xml:space="preserve"> </w:t>
      </w:r>
      <w:r w:rsidR="003128C1" w:rsidRPr="00B42531">
        <w:rPr>
          <w:rFonts w:ascii="Verdana" w:hAnsi="Verdana"/>
          <w:sz w:val="20"/>
          <w:szCs w:val="20"/>
        </w:rPr>
        <w:t xml:space="preserve">úhradu ve výši </w:t>
      </w:r>
      <w:r w:rsidR="003D45B3" w:rsidRPr="009D2244">
        <w:rPr>
          <w:rFonts w:ascii="Verdana" w:hAnsi="Verdana"/>
          <w:b/>
          <w:sz w:val="20"/>
          <w:szCs w:val="20"/>
        </w:rPr>
        <w:t>2.</w:t>
      </w:r>
      <w:r w:rsidR="002E3C82">
        <w:rPr>
          <w:rFonts w:ascii="Verdana" w:hAnsi="Verdana"/>
          <w:b/>
          <w:sz w:val="20"/>
          <w:szCs w:val="20"/>
        </w:rPr>
        <w:t>4</w:t>
      </w:r>
      <w:r w:rsidR="00AC0757" w:rsidRPr="009D2244">
        <w:rPr>
          <w:rFonts w:ascii="Verdana" w:hAnsi="Verdana"/>
          <w:b/>
          <w:sz w:val="20"/>
          <w:szCs w:val="20"/>
        </w:rPr>
        <w:t>00,-</w:t>
      </w:r>
      <w:r w:rsidR="00032D43" w:rsidRPr="009D2244">
        <w:rPr>
          <w:rFonts w:ascii="Verdana" w:hAnsi="Verdana"/>
          <w:b/>
          <w:sz w:val="20"/>
          <w:szCs w:val="20"/>
        </w:rPr>
        <w:t xml:space="preserve"> </w:t>
      </w:r>
      <w:r w:rsidR="006413D1" w:rsidRPr="009D2244">
        <w:rPr>
          <w:rFonts w:ascii="Verdana" w:hAnsi="Verdana"/>
          <w:b/>
          <w:sz w:val="20"/>
          <w:szCs w:val="20"/>
        </w:rPr>
        <w:t xml:space="preserve">Kč </w:t>
      </w:r>
      <w:r w:rsidR="00C56A6C" w:rsidRPr="009D2244">
        <w:rPr>
          <w:rFonts w:ascii="Verdana" w:hAnsi="Verdana"/>
          <w:b/>
          <w:sz w:val="20"/>
          <w:szCs w:val="20"/>
        </w:rPr>
        <w:t>bez</w:t>
      </w:r>
      <w:r w:rsidR="00D75DF1" w:rsidRPr="009D2244">
        <w:rPr>
          <w:rFonts w:ascii="Verdana" w:hAnsi="Verdana"/>
          <w:b/>
          <w:sz w:val="20"/>
          <w:szCs w:val="20"/>
        </w:rPr>
        <w:t xml:space="preserve"> DPH</w:t>
      </w:r>
      <w:r w:rsidR="00D75DF1" w:rsidRPr="006413D1">
        <w:rPr>
          <w:rFonts w:ascii="Verdana" w:hAnsi="Verdana"/>
          <w:sz w:val="20"/>
          <w:szCs w:val="20"/>
        </w:rPr>
        <w:t xml:space="preserve"> dle zákonné výše</w:t>
      </w:r>
      <w:r w:rsidR="00AC0757">
        <w:rPr>
          <w:rFonts w:ascii="Verdana" w:hAnsi="Verdana"/>
          <w:sz w:val="20"/>
          <w:szCs w:val="20"/>
        </w:rPr>
        <w:t xml:space="preserve"> </w:t>
      </w:r>
      <w:r w:rsidRPr="009D2244">
        <w:rPr>
          <w:rFonts w:ascii="Verdana" w:hAnsi="Verdana"/>
          <w:b/>
          <w:sz w:val="20"/>
          <w:szCs w:val="20"/>
        </w:rPr>
        <w:t>měsíčně</w:t>
      </w:r>
      <w:r w:rsidR="00D75DF1" w:rsidRPr="009D2244">
        <w:rPr>
          <w:rFonts w:ascii="Verdana" w:hAnsi="Verdana"/>
          <w:b/>
          <w:sz w:val="20"/>
          <w:szCs w:val="20"/>
        </w:rPr>
        <w:t xml:space="preserve"> </w:t>
      </w:r>
      <w:r w:rsidR="009D2244">
        <w:rPr>
          <w:rFonts w:ascii="Verdana" w:hAnsi="Verdana"/>
          <w:b/>
          <w:sz w:val="20"/>
          <w:szCs w:val="20"/>
        </w:rPr>
        <w:t xml:space="preserve">za každé umístěné </w:t>
      </w:r>
      <w:r w:rsidR="00A24207">
        <w:rPr>
          <w:rFonts w:ascii="Verdana" w:hAnsi="Verdana"/>
          <w:b/>
          <w:sz w:val="20"/>
          <w:szCs w:val="20"/>
        </w:rPr>
        <w:t>Z</w:t>
      </w:r>
      <w:r w:rsidR="003D45B3" w:rsidRPr="009D2244">
        <w:rPr>
          <w:rFonts w:ascii="Verdana" w:hAnsi="Verdana"/>
          <w:b/>
          <w:sz w:val="20"/>
          <w:szCs w:val="20"/>
        </w:rPr>
        <w:t>ařízení</w:t>
      </w:r>
      <w:r w:rsidR="003D45B3">
        <w:rPr>
          <w:rFonts w:ascii="Verdana" w:hAnsi="Verdana"/>
          <w:sz w:val="20"/>
          <w:szCs w:val="20"/>
        </w:rPr>
        <w:t xml:space="preserve"> </w:t>
      </w:r>
      <w:r w:rsidR="00D75DF1" w:rsidRPr="006413D1">
        <w:rPr>
          <w:rFonts w:ascii="Verdana" w:hAnsi="Verdana"/>
          <w:sz w:val="20"/>
          <w:szCs w:val="20"/>
        </w:rPr>
        <w:t xml:space="preserve">na základě daňového dokladu </w:t>
      </w:r>
      <w:r w:rsidR="0057700F" w:rsidRPr="006413D1">
        <w:rPr>
          <w:rFonts w:ascii="Verdana" w:hAnsi="Verdana"/>
          <w:sz w:val="20"/>
          <w:szCs w:val="20"/>
        </w:rPr>
        <w:t xml:space="preserve">vystaveného </w:t>
      </w:r>
      <w:r w:rsidR="00465A7E">
        <w:rPr>
          <w:rFonts w:ascii="Verdana" w:hAnsi="Verdana"/>
          <w:sz w:val="20"/>
          <w:szCs w:val="20"/>
        </w:rPr>
        <w:t>Pronajímatelem</w:t>
      </w:r>
      <w:r w:rsidR="003128C1" w:rsidRPr="00B42531">
        <w:rPr>
          <w:rFonts w:ascii="Verdana" w:hAnsi="Verdana"/>
          <w:sz w:val="20"/>
          <w:szCs w:val="20"/>
        </w:rPr>
        <w:t>.</w:t>
      </w:r>
    </w:p>
    <w:p w14:paraId="0F4BE8B5" w14:textId="77777777" w:rsidR="00A24207" w:rsidRDefault="00A24207" w:rsidP="00B42531">
      <w:pPr>
        <w:rPr>
          <w:rFonts w:ascii="Verdana" w:hAnsi="Verdana"/>
          <w:sz w:val="20"/>
          <w:szCs w:val="20"/>
        </w:rPr>
      </w:pPr>
    </w:p>
    <w:p w14:paraId="6D8B6BE5" w14:textId="35F83D14" w:rsidR="005C376C" w:rsidRDefault="005C376C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[11] </w:t>
      </w:r>
      <w:r w:rsidR="00ED001A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Smluvn</w:t>
      </w:r>
      <w:r w:rsidR="00ED001A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 xml:space="preserve"> strany</w:t>
      </w:r>
      <w:r w:rsidR="00ED001A">
        <w:rPr>
          <w:rFonts w:ascii="Verdana" w:hAnsi="Verdana"/>
          <w:sz w:val="20"/>
          <w:szCs w:val="20"/>
        </w:rPr>
        <w:t xml:space="preserve"> se dále dohodly, že v případě uzavření provozních a obchodních prostor Firmy nařízením vlády ( např. nouzový stav, epidemiologická krize, apod. )  nebo vlastním interním nařízením Firmy, nebude DELIKOMAT ani Firma po tuto dobu hradit nájemné ani služby spojené s umístěním Zařízení. </w:t>
      </w:r>
      <w:r>
        <w:rPr>
          <w:rFonts w:ascii="Verdana" w:hAnsi="Verdana"/>
          <w:sz w:val="20"/>
          <w:szCs w:val="20"/>
        </w:rPr>
        <w:t xml:space="preserve"> </w:t>
      </w:r>
    </w:p>
    <w:p w14:paraId="463D2F96" w14:textId="77777777" w:rsidR="00A24207" w:rsidRDefault="00A24207" w:rsidP="00B42531">
      <w:pPr>
        <w:rPr>
          <w:rFonts w:ascii="Verdana" w:hAnsi="Verdana"/>
          <w:sz w:val="20"/>
          <w:szCs w:val="20"/>
        </w:rPr>
      </w:pPr>
    </w:p>
    <w:p w14:paraId="27C24DB5" w14:textId="16B559A8" w:rsidR="00C71A80" w:rsidRDefault="00465A7E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ED001A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ab/>
        <w:t>Nájemce zapůjčil</w:t>
      </w:r>
      <w:r w:rsidR="00C71A80">
        <w:rPr>
          <w:rFonts w:ascii="Verdana" w:hAnsi="Verdana"/>
          <w:sz w:val="20"/>
          <w:szCs w:val="20"/>
        </w:rPr>
        <w:t xml:space="preserve"> po dobu</w:t>
      </w:r>
      <w:r w:rsidR="003D45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platnosti </w:t>
      </w:r>
      <w:r w:rsidR="003D45B3">
        <w:rPr>
          <w:rFonts w:ascii="Verdana" w:hAnsi="Verdana"/>
          <w:sz w:val="20"/>
          <w:szCs w:val="20"/>
        </w:rPr>
        <w:t xml:space="preserve">tohoto smluvního vztahu </w:t>
      </w:r>
      <w:r>
        <w:rPr>
          <w:rFonts w:ascii="Verdana" w:hAnsi="Verdana"/>
          <w:sz w:val="20"/>
          <w:szCs w:val="20"/>
        </w:rPr>
        <w:t>Pronajímateli</w:t>
      </w:r>
      <w:r w:rsidR="003D45B3">
        <w:rPr>
          <w:rFonts w:ascii="Verdana" w:hAnsi="Verdana"/>
          <w:sz w:val="20"/>
          <w:szCs w:val="20"/>
        </w:rPr>
        <w:t xml:space="preserve"> čipové klíče dle předávacích protokolů</w:t>
      </w:r>
      <w:r w:rsidR="00C71A80">
        <w:rPr>
          <w:rFonts w:ascii="Verdana" w:hAnsi="Verdana"/>
          <w:sz w:val="20"/>
          <w:szCs w:val="20"/>
        </w:rPr>
        <w:t>. Při použití čipového klíče je</w:t>
      </w:r>
      <w:r w:rsidR="003D45B3">
        <w:rPr>
          <w:rFonts w:ascii="Verdana" w:hAnsi="Verdana"/>
          <w:sz w:val="20"/>
          <w:szCs w:val="20"/>
        </w:rPr>
        <w:t xml:space="preserve"> aktivována sleva</w:t>
      </w:r>
      <w:r w:rsidR="00C71A80">
        <w:rPr>
          <w:rFonts w:ascii="Verdana" w:hAnsi="Verdana"/>
          <w:sz w:val="20"/>
          <w:szCs w:val="20"/>
        </w:rPr>
        <w:t xml:space="preserve">. Při ukončení smluvního vztahu je </w:t>
      </w:r>
      <w:r>
        <w:rPr>
          <w:rFonts w:ascii="Verdana" w:hAnsi="Verdana"/>
          <w:sz w:val="20"/>
          <w:szCs w:val="20"/>
        </w:rPr>
        <w:t>Pronajímatel povinen</w:t>
      </w:r>
      <w:r w:rsidR="00C71A80">
        <w:rPr>
          <w:rFonts w:ascii="Verdana" w:hAnsi="Verdana"/>
          <w:sz w:val="20"/>
          <w:szCs w:val="20"/>
        </w:rPr>
        <w:t xml:space="preserve"> za každý nevrácený čipový klíč uhradit 100,- Kč </w:t>
      </w:r>
      <w:r w:rsidR="004F396A">
        <w:rPr>
          <w:rFonts w:ascii="Verdana" w:hAnsi="Verdana"/>
          <w:sz w:val="20"/>
          <w:szCs w:val="20"/>
        </w:rPr>
        <w:t xml:space="preserve">vč. </w:t>
      </w:r>
      <w:r w:rsidR="00C71A80">
        <w:rPr>
          <w:rFonts w:ascii="Verdana" w:hAnsi="Verdana"/>
          <w:sz w:val="20"/>
          <w:szCs w:val="20"/>
        </w:rPr>
        <w:t xml:space="preserve"> DPH na základě daňového dokladu zaslaného </w:t>
      </w:r>
      <w:r>
        <w:rPr>
          <w:rFonts w:ascii="Verdana" w:hAnsi="Verdana"/>
          <w:sz w:val="20"/>
          <w:szCs w:val="20"/>
        </w:rPr>
        <w:t>Nájemc</w:t>
      </w:r>
      <w:r w:rsidR="00C71A80">
        <w:rPr>
          <w:rFonts w:ascii="Verdana" w:hAnsi="Verdana"/>
          <w:sz w:val="20"/>
          <w:szCs w:val="20"/>
        </w:rPr>
        <w:t>em.</w:t>
      </w:r>
    </w:p>
    <w:p w14:paraId="6DDCF1AF" w14:textId="77777777" w:rsidR="00A24207" w:rsidRDefault="00A24207" w:rsidP="00B42531">
      <w:pPr>
        <w:rPr>
          <w:rFonts w:ascii="Verdana" w:hAnsi="Verdana"/>
          <w:sz w:val="20"/>
          <w:szCs w:val="20"/>
        </w:rPr>
      </w:pPr>
    </w:p>
    <w:p w14:paraId="642BDD29" w14:textId="5BC07A7B" w:rsidR="00A00687" w:rsidRPr="00B42531" w:rsidRDefault="00465A7E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4F396A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ab/>
        <w:t>Nájemce</w:t>
      </w:r>
      <w:r w:rsidR="00A00687">
        <w:rPr>
          <w:rFonts w:ascii="Verdana" w:hAnsi="Verdana"/>
          <w:sz w:val="20"/>
          <w:szCs w:val="20"/>
        </w:rPr>
        <w:t xml:space="preserve"> uhradí </w:t>
      </w:r>
      <w:r>
        <w:rPr>
          <w:rFonts w:ascii="Verdana" w:hAnsi="Verdana"/>
          <w:sz w:val="20"/>
          <w:szCs w:val="20"/>
        </w:rPr>
        <w:t>Pronajímateli za pronájem prostor k</w:t>
      </w:r>
      <w:r w:rsidR="00A00687">
        <w:rPr>
          <w:rFonts w:ascii="Verdana" w:hAnsi="Verdana"/>
          <w:sz w:val="20"/>
          <w:szCs w:val="20"/>
        </w:rPr>
        <w:t xml:space="preserve"> umístění Zařízení for</w:t>
      </w:r>
      <w:r w:rsidR="005034C9">
        <w:rPr>
          <w:rFonts w:ascii="Verdana" w:hAnsi="Verdana"/>
          <w:sz w:val="20"/>
          <w:szCs w:val="20"/>
        </w:rPr>
        <w:t>mou nepeněžního plnění měsíčně 3</w:t>
      </w:r>
      <w:r w:rsidR="00A00687">
        <w:rPr>
          <w:rFonts w:ascii="Verdana" w:hAnsi="Verdana"/>
          <w:sz w:val="20"/>
          <w:szCs w:val="20"/>
        </w:rPr>
        <w:t xml:space="preserve"> kg zrnkové kávy do zapůjčených </w:t>
      </w:r>
      <w:r w:rsidR="00A24207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 ks automatů typ Siemens </w:t>
      </w:r>
      <w:r w:rsidR="00A24207">
        <w:rPr>
          <w:rFonts w:ascii="Verdana" w:hAnsi="Verdana"/>
          <w:sz w:val="20"/>
          <w:szCs w:val="20"/>
        </w:rPr>
        <w:t xml:space="preserve">a 3ks </w:t>
      </w:r>
      <w:r w:rsidR="00C7288C">
        <w:rPr>
          <w:rFonts w:ascii="Verdana" w:hAnsi="Verdana"/>
          <w:sz w:val="20"/>
          <w:szCs w:val="20"/>
        </w:rPr>
        <w:t xml:space="preserve">automatů typ JURA </w:t>
      </w:r>
      <w:r>
        <w:rPr>
          <w:rFonts w:ascii="Verdana" w:hAnsi="Verdana"/>
          <w:sz w:val="20"/>
          <w:szCs w:val="20"/>
        </w:rPr>
        <w:t>na základě Potvrzení převzetí vypůjčené věci.</w:t>
      </w:r>
    </w:p>
    <w:p w14:paraId="10427C67" w14:textId="77777777" w:rsidR="00A24207" w:rsidRDefault="00A24207" w:rsidP="00B42531">
      <w:pPr>
        <w:rPr>
          <w:rFonts w:ascii="Verdana" w:hAnsi="Verdana"/>
          <w:sz w:val="20"/>
          <w:szCs w:val="20"/>
        </w:rPr>
      </w:pPr>
    </w:p>
    <w:p w14:paraId="01D067E2" w14:textId="19F612F8" w:rsidR="00252362" w:rsidRDefault="00A00687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4F396A">
        <w:rPr>
          <w:rFonts w:ascii="Verdana" w:hAnsi="Verdana"/>
          <w:sz w:val="20"/>
          <w:szCs w:val="20"/>
        </w:rPr>
        <w:t>4</w:t>
      </w:r>
      <w:r w:rsidR="0057700F">
        <w:rPr>
          <w:rFonts w:ascii="Verdana" w:hAnsi="Verdana"/>
          <w:sz w:val="20"/>
          <w:szCs w:val="20"/>
        </w:rPr>
        <w:t>]</w:t>
      </w:r>
      <w:r w:rsidR="00841761" w:rsidRPr="00B42531">
        <w:rPr>
          <w:rFonts w:ascii="Verdana" w:hAnsi="Verdana"/>
          <w:sz w:val="20"/>
          <w:szCs w:val="20"/>
        </w:rPr>
        <w:tab/>
        <w:t>Sjednaná do</w:t>
      </w:r>
      <w:r w:rsidR="003D45B3">
        <w:rPr>
          <w:rFonts w:ascii="Verdana" w:hAnsi="Verdana"/>
          <w:sz w:val="20"/>
          <w:szCs w:val="20"/>
        </w:rPr>
        <w:t xml:space="preserve">ba umístění počíná dnem </w:t>
      </w:r>
      <w:r w:rsidR="003D45B3" w:rsidRPr="009D2244">
        <w:rPr>
          <w:rFonts w:ascii="Verdana" w:hAnsi="Verdana"/>
          <w:b/>
          <w:sz w:val="20"/>
          <w:szCs w:val="20"/>
        </w:rPr>
        <w:t>1.</w:t>
      </w:r>
      <w:r w:rsidR="009D2244">
        <w:rPr>
          <w:rFonts w:ascii="Verdana" w:hAnsi="Verdana"/>
          <w:b/>
          <w:sz w:val="20"/>
          <w:szCs w:val="20"/>
        </w:rPr>
        <w:t xml:space="preserve"> </w:t>
      </w:r>
      <w:r w:rsidR="003D45B3" w:rsidRPr="009D2244">
        <w:rPr>
          <w:rFonts w:ascii="Verdana" w:hAnsi="Verdana"/>
          <w:b/>
          <w:sz w:val="20"/>
          <w:szCs w:val="20"/>
        </w:rPr>
        <w:t>9</w:t>
      </w:r>
      <w:r w:rsidR="009D2244" w:rsidRPr="009D2244">
        <w:rPr>
          <w:rFonts w:ascii="Verdana" w:hAnsi="Verdana"/>
          <w:b/>
          <w:sz w:val="20"/>
          <w:szCs w:val="20"/>
        </w:rPr>
        <w:t>.</w:t>
      </w:r>
      <w:r w:rsidR="009D2244">
        <w:rPr>
          <w:rFonts w:ascii="Verdana" w:hAnsi="Verdana"/>
          <w:b/>
          <w:sz w:val="20"/>
          <w:szCs w:val="20"/>
        </w:rPr>
        <w:t xml:space="preserve"> </w:t>
      </w:r>
      <w:r w:rsidR="009D2244" w:rsidRPr="009D2244">
        <w:rPr>
          <w:rFonts w:ascii="Verdana" w:hAnsi="Verdana"/>
          <w:b/>
          <w:sz w:val="20"/>
          <w:szCs w:val="20"/>
        </w:rPr>
        <w:t>202</w:t>
      </w:r>
      <w:r w:rsidR="00DD2BEF">
        <w:rPr>
          <w:rFonts w:ascii="Verdana" w:hAnsi="Verdana"/>
          <w:b/>
          <w:sz w:val="20"/>
          <w:szCs w:val="20"/>
        </w:rPr>
        <w:t>4</w:t>
      </w:r>
      <w:r w:rsidR="00841761" w:rsidRPr="00B42531">
        <w:rPr>
          <w:rFonts w:ascii="Verdana" w:hAnsi="Verdana"/>
          <w:sz w:val="20"/>
          <w:szCs w:val="20"/>
        </w:rPr>
        <w:t>.</w:t>
      </w:r>
    </w:p>
    <w:p w14:paraId="325AB669" w14:textId="77777777" w:rsidR="00A24207" w:rsidRDefault="00A24207" w:rsidP="00B42531">
      <w:pPr>
        <w:rPr>
          <w:rFonts w:ascii="Verdana" w:hAnsi="Verdana"/>
          <w:sz w:val="20"/>
          <w:szCs w:val="20"/>
        </w:rPr>
      </w:pPr>
    </w:p>
    <w:p w14:paraId="332DF17D" w14:textId="5AB023D0" w:rsidR="00EC110D" w:rsidRPr="00AC0757" w:rsidRDefault="00A00687" w:rsidP="00B4253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4F396A">
        <w:rPr>
          <w:rFonts w:ascii="Verdana" w:hAnsi="Verdana"/>
          <w:sz w:val="20"/>
          <w:szCs w:val="20"/>
        </w:rPr>
        <w:t>5</w:t>
      </w:r>
      <w:r w:rsidR="00EC110D" w:rsidRPr="00AC0757">
        <w:rPr>
          <w:rFonts w:ascii="Verdana" w:hAnsi="Verdana"/>
          <w:sz w:val="20"/>
          <w:szCs w:val="20"/>
        </w:rPr>
        <w:t>]</w:t>
      </w:r>
      <w:r w:rsidR="00EC110D" w:rsidRPr="00AC0757">
        <w:rPr>
          <w:rFonts w:ascii="Verdana" w:hAnsi="Verdana"/>
          <w:sz w:val="20"/>
          <w:szCs w:val="20"/>
        </w:rPr>
        <w:tab/>
      </w:r>
      <w:r w:rsidR="00FB696B" w:rsidRPr="00AC0757">
        <w:rPr>
          <w:rFonts w:ascii="Verdana" w:hAnsi="Verdana"/>
          <w:sz w:val="20"/>
          <w:szCs w:val="20"/>
        </w:rPr>
        <w:t>Dnem, kdy počíná právo umístění,</w:t>
      </w:r>
      <w:r w:rsidR="00EC110D" w:rsidRPr="00AC0757">
        <w:rPr>
          <w:rFonts w:ascii="Verdana" w:hAnsi="Verdana"/>
          <w:sz w:val="20"/>
          <w:szCs w:val="20"/>
        </w:rPr>
        <w:t xml:space="preserve"> pozbývají platnosti a účinnosti veškerá předchozí písemná, ústní či jiná jednání a projevy týkající se předmětu této listiny či vztahů touto listinou upravených.</w:t>
      </w:r>
    </w:p>
    <w:p w14:paraId="391F6102" w14:textId="77777777" w:rsidR="00A24207" w:rsidRDefault="00A24207" w:rsidP="00821D60">
      <w:pPr>
        <w:rPr>
          <w:rFonts w:ascii="Verdana" w:hAnsi="Verdana"/>
          <w:sz w:val="20"/>
          <w:szCs w:val="20"/>
        </w:rPr>
      </w:pPr>
    </w:p>
    <w:p w14:paraId="04961E96" w14:textId="4ECA11F2" w:rsidR="00821D60" w:rsidRPr="00821D60" w:rsidRDefault="00821D60" w:rsidP="00821D6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[1</w:t>
      </w:r>
      <w:r w:rsidR="004F396A">
        <w:rPr>
          <w:rFonts w:ascii="Verdana" w:hAnsi="Verdana"/>
          <w:sz w:val="20"/>
          <w:szCs w:val="20"/>
        </w:rPr>
        <w:t>6</w:t>
      </w:r>
      <w:r w:rsidRPr="00AC0757">
        <w:rPr>
          <w:rFonts w:ascii="Verdana" w:hAnsi="Verdana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ab/>
      </w:r>
      <w:r w:rsidRPr="00821D60">
        <w:rPr>
          <w:rFonts w:ascii="Verdana" w:hAnsi="Verdana"/>
          <w:sz w:val="20"/>
          <w:szCs w:val="20"/>
        </w:rPr>
        <w:t>Závěrečná ustanovení</w:t>
      </w:r>
      <w:r>
        <w:rPr>
          <w:rFonts w:ascii="Verdana" w:hAnsi="Verdana"/>
          <w:sz w:val="20"/>
          <w:szCs w:val="20"/>
        </w:rPr>
        <w:t>:</w:t>
      </w:r>
    </w:p>
    <w:p w14:paraId="0E200044" w14:textId="71CFB6D4" w:rsidR="00821D60" w:rsidRPr="00821D60" w:rsidRDefault="00821D60" w:rsidP="00821D60">
      <w:pPr>
        <w:pStyle w:val="Odstavecseseznamem"/>
        <w:ind w:hanging="360"/>
        <w:rPr>
          <w:rFonts w:ascii="Verdana" w:hAnsi="Verdana"/>
          <w:sz w:val="20"/>
          <w:szCs w:val="20"/>
        </w:rPr>
      </w:pPr>
      <w:r w:rsidRPr="00821D60">
        <w:rPr>
          <w:rFonts w:ascii="Verdana" w:hAnsi="Verdana"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>  Nájemce uděluji P</w:t>
      </w:r>
      <w:r w:rsidRPr="00821D60">
        <w:rPr>
          <w:rFonts w:ascii="Verdana" w:hAnsi="Verdana"/>
          <w:sz w:val="20"/>
          <w:szCs w:val="20"/>
        </w:rPr>
        <w:t xml:space="preserve">ronajímateli svůj výslovný souhlas se zveřejněním celého textu této </w:t>
      </w:r>
      <w:r w:rsidR="004F396A">
        <w:rPr>
          <w:rFonts w:ascii="Verdana" w:hAnsi="Verdana"/>
          <w:sz w:val="20"/>
          <w:szCs w:val="20"/>
        </w:rPr>
        <w:t>S</w:t>
      </w:r>
      <w:r w:rsidRPr="00821D60">
        <w:rPr>
          <w:rFonts w:ascii="Verdana" w:hAnsi="Verdana"/>
          <w:sz w:val="20"/>
          <w:szCs w:val="20"/>
        </w:rPr>
        <w:t>mlouvy včetně podp</w:t>
      </w:r>
      <w:r>
        <w:rPr>
          <w:rFonts w:ascii="Verdana" w:hAnsi="Verdana"/>
          <w:sz w:val="20"/>
          <w:szCs w:val="20"/>
        </w:rPr>
        <w:t>isů v databázích, kde je to po P</w:t>
      </w:r>
      <w:r w:rsidRPr="00821D60">
        <w:rPr>
          <w:rFonts w:ascii="Verdana" w:hAnsi="Verdana"/>
          <w:sz w:val="20"/>
          <w:szCs w:val="20"/>
        </w:rPr>
        <w:t>ronajímateli vyžadováno příslušnými předpisy.</w:t>
      </w:r>
    </w:p>
    <w:p w14:paraId="7CB6E4C6" w14:textId="32C7C08B" w:rsidR="00821D60" w:rsidRPr="00821D60" w:rsidRDefault="00821D60" w:rsidP="00821D60">
      <w:pPr>
        <w:pStyle w:val="Odstavecseseznamem"/>
        <w:ind w:hanging="360"/>
        <w:rPr>
          <w:rFonts w:ascii="Verdana" w:hAnsi="Verdana"/>
          <w:sz w:val="20"/>
          <w:szCs w:val="20"/>
        </w:rPr>
      </w:pPr>
      <w:r w:rsidRPr="00821D60">
        <w:rPr>
          <w:rFonts w:ascii="Verdana" w:hAnsi="Verdana"/>
          <w:sz w:val="20"/>
          <w:szCs w:val="20"/>
        </w:rPr>
        <w:lastRenderedPageBreak/>
        <w:t>2)</w:t>
      </w:r>
      <w:r>
        <w:rPr>
          <w:rFonts w:ascii="Verdana" w:hAnsi="Verdana"/>
          <w:sz w:val="20"/>
          <w:szCs w:val="20"/>
        </w:rPr>
        <w:t>  </w:t>
      </w:r>
      <w:r w:rsidRPr="00821D60">
        <w:rPr>
          <w:rFonts w:ascii="Verdana" w:hAnsi="Verdana"/>
          <w:sz w:val="20"/>
          <w:szCs w:val="20"/>
        </w:rPr>
        <w:t xml:space="preserve">Tato </w:t>
      </w:r>
      <w:r w:rsidR="004F396A">
        <w:rPr>
          <w:rFonts w:ascii="Verdana" w:hAnsi="Verdana"/>
          <w:sz w:val="20"/>
          <w:szCs w:val="20"/>
        </w:rPr>
        <w:t>S</w:t>
      </w:r>
      <w:r w:rsidRPr="00821D60">
        <w:rPr>
          <w:rFonts w:ascii="Verdana" w:hAnsi="Verdana"/>
          <w:sz w:val="20"/>
          <w:szCs w:val="20"/>
        </w:rPr>
        <w:t>mlouva nabývá platnosti dnem podpisu obo</w:t>
      </w:r>
      <w:r w:rsidR="000C137A">
        <w:rPr>
          <w:rFonts w:ascii="Verdana" w:hAnsi="Verdana"/>
          <w:sz w:val="20"/>
          <w:szCs w:val="20"/>
        </w:rPr>
        <w:t xml:space="preserve">u smluvních stran a účinnosti dnem </w:t>
      </w:r>
      <w:r w:rsidR="006862DA">
        <w:rPr>
          <w:rFonts w:ascii="Verdana" w:hAnsi="Verdana"/>
          <w:sz w:val="20"/>
          <w:szCs w:val="20"/>
        </w:rPr>
        <w:t xml:space="preserve">zveřejnění </w:t>
      </w:r>
      <w:r w:rsidR="004F396A">
        <w:rPr>
          <w:rFonts w:ascii="Verdana" w:hAnsi="Verdana"/>
          <w:sz w:val="20"/>
          <w:szCs w:val="20"/>
        </w:rPr>
        <w:t>S</w:t>
      </w:r>
      <w:r w:rsidR="006862DA">
        <w:rPr>
          <w:rFonts w:ascii="Verdana" w:hAnsi="Verdana"/>
          <w:sz w:val="20"/>
          <w:szCs w:val="20"/>
        </w:rPr>
        <w:t>mlouvy v registru smluv</w:t>
      </w:r>
      <w:r w:rsidRPr="00821D60">
        <w:rPr>
          <w:rFonts w:ascii="Verdana" w:hAnsi="Verdana"/>
          <w:sz w:val="20"/>
          <w:szCs w:val="20"/>
        </w:rPr>
        <w:t>.</w:t>
      </w:r>
    </w:p>
    <w:p w14:paraId="3813A15B" w14:textId="76BE3F20" w:rsidR="00F35069" w:rsidRDefault="00821D60" w:rsidP="00821D60">
      <w:pPr>
        <w:pStyle w:val="Odstavecseseznamem"/>
        <w:ind w:hanging="360"/>
        <w:rPr>
          <w:rFonts w:ascii="Verdana" w:hAnsi="Verdana"/>
          <w:sz w:val="20"/>
          <w:szCs w:val="20"/>
        </w:rPr>
      </w:pPr>
      <w:r w:rsidRPr="00821D60">
        <w:rPr>
          <w:rFonts w:ascii="Verdana" w:hAnsi="Verdana"/>
          <w:sz w:val="20"/>
          <w:szCs w:val="20"/>
        </w:rPr>
        <w:t>3)</w:t>
      </w:r>
      <w:r>
        <w:rPr>
          <w:rFonts w:ascii="Verdana" w:hAnsi="Verdana"/>
          <w:sz w:val="20"/>
          <w:szCs w:val="20"/>
        </w:rPr>
        <w:t>  </w:t>
      </w:r>
      <w:r w:rsidRPr="00821D60">
        <w:rPr>
          <w:rFonts w:ascii="Verdana" w:hAnsi="Verdana"/>
          <w:sz w:val="20"/>
          <w:szCs w:val="20"/>
        </w:rPr>
        <w:t>Smluvní strany se dohodly, že zákonnou povinnost dle § 5 odst. 2</w:t>
      </w:r>
      <w:r>
        <w:rPr>
          <w:rFonts w:ascii="Verdana" w:hAnsi="Verdana"/>
          <w:sz w:val="20"/>
          <w:szCs w:val="20"/>
        </w:rPr>
        <w:t xml:space="preserve"> zákona o registru smluv splní Pronajímatel</w:t>
      </w:r>
      <w:r w:rsidRPr="00821D60">
        <w:rPr>
          <w:rFonts w:ascii="Verdana" w:hAnsi="Verdana"/>
          <w:sz w:val="20"/>
          <w:szCs w:val="20"/>
        </w:rPr>
        <w:t xml:space="preserve"> a splnění této povinnosti be</w:t>
      </w:r>
      <w:r>
        <w:rPr>
          <w:rFonts w:ascii="Verdana" w:hAnsi="Verdana"/>
          <w:sz w:val="20"/>
          <w:szCs w:val="20"/>
        </w:rPr>
        <w:t>z prodlení prokazatelně doloží N</w:t>
      </w:r>
      <w:r w:rsidRPr="00821D60">
        <w:rPr>
          <w:rFonts w:ascii="Verdana" w:hAnsi="Verdana"/>
          <w:sz w:val="20"/>
          <w:szCs w:val="20"/>
        </w:rPr>
        <w:t>ájemci.</w:t>
      </w:r>
    </w:p>
    <w:p w14:paraId="6421E97D" w14:textId="77777777" w:rsidR="00F35069" w:rsidRDefault="00F35069" w:rsidP="00821D60">
      <w:pPr>
        <w:pStyle w:val="Odstavecseseznamem"/>
        <w:ind w:hanging="360"/>
        <w:rPr>
          <w:rFonts w:ascii="Verdana" w:hAnsi="Verdana"/>
          <w:sz w:val="20"/>
          <w:szCs w:val="20"/>
        </w:rPr>
      </w:pPr>
    </w:p>
    <w:p w14:paraId="5E68FA44" w14:textId="2E93B500" w:rsidR="00821D60" w:rsidRPr="00821D60" w:rsidRDefault="00821D60" w:rsidP="00821D60">
      <w:pPr>
        <w:pStyle w:val="Odstavecseseznamem"/>
        <w:ind w:hanging="360"/>
        <w:rPr>
          <w:rFonts w:ascii="Verdana" w:hAnsi="Verdana"/>
          <w:sz w:val="20"/>
          <w:szCs w:val="20"/>
        </w:rPr>
      </w:pPr>
      <w:r w:rsidRPr="00821D60">
        <w:rPr>
          <w:rFonts w:ascii="Verdana" w:hAnsi="Verdana"/>
          <w:sz w:val="20"/>
          <w:szCs w:val="20"/>
        </w:rPr>
        <w:t>4)</w:t>
      </w:r>
      <w:r>
        <w:rPr>
          <w:rFonts w:ascii="Verdana" w:hAnsi="Verdana"/>
          <w:sz w:val="20"/>
          <w:szCs w:val="20"/>
        </w:rPr>
        <w:t>  </w:t>
      </w:r>
      <w:r w:rsidRPr="00821D60">
        <w:rPr>
          <w:rFonts w:ascii="Verdana" w:hAnsi="Verdana"/>
          <w:sz w:val="20"/>
          <w:szCs w:val="20"/>
        </w:rPr>
        <w:t xml:space="preserve">Smluvní strany se dohodly, že právní vztahy založené touto </w:t>
      </w:r>
      <w:r w:rsidR="004F396A">
        <w:rPr>
          <w:rFonts w:ascii="Verdana" w:hAnsi="Verdana"/>
          <w:sz w:val="20"/>
          <w:szCs w:val="20"/>
        </w:rPr>
        <w:t>S</w:t>
      </w:r>
      <w:r w:rsidRPr="00821D60">
        <w:rPr>
          <w:rFonts w:ascii="Verdana" w:hAnsi="Verdana"/>
          <w:sz w:val="20"/>
          <w:szCs w:val="20"/>
        </w:rPr>
        <w:t>mlouvou se řídí občanským zákoníkem.</w:t>
      </w:r>
    </w:p>
    <w:p w14:paraId="7B46D408" w14:textId="77777777" w:rsidR="00F35069" w:rsidRDefault="00F35069" w:rsidP="00821D60">
      <w:pPr>
        <w:pStyle w:val="Odstavecseseznamem"/>
        <w:ind w:hanging="360"/>
        <w:rPr>
          <w:rFonts w:ascii="Verdana" w:hAnsi="Verdana"/>
          <w:sz w:val="20"/>
          <w:szCs w:val="20"/>
        </w:rPr>
      </w:pPr>
    </w:p>
    <w:p w14:paraId="7C55E1DC" w14:textId="73938974" w:rsidR="00821D60" w:rsidRDefault="00821D60" w:rsidP="00821D60">
      <w:pPr>
        <w:pStyle w:val="Odstavecseseznamem"/>
        <w:ind w:hanging="360"/>
        <w:rPr>
          <w:rFonts w:ascii="Verdana" w:hAnsi="Verdana"/>
          <w:sz w:val="20"/>
          <w:szCs w:val="20"/>
        </w:rPr>
      </w:pPr>
      <w:r w:rsidRPr="00821D60">
        <w:rPr>
          <w:rFonts w:ascii="Verdana" w:hAnsi="Verdana"/>
          <w:sz w:val="20"/>
          <w:szCs w:val="20"/>
        </w:rPr>
        <w:t>5)</w:t>
      </w:r>
      <w:r>
        <w:rPr>
          <w:rFonts w:ascii="Verdana" w:hAnsi="Verdana"/>
          <w:sz w:val="20"/>
          <w:szCs w:val="20"/>
        </w:rPr>
        <w:t>  </w:t>
      </w:r>
      <w:r w:rsidRPr="00821D60">
        <w:rPr>
          <w:rFonts w:ascii="Verdana" w:hAnsi="Verdana"/>
          <w:sz w:val="20"/>
          <w:szCs w:val="20"/>
        </w:rPr>
        <w:t xml:space="preserve">Tato </w:t>
      </w:r>
      <w:r w:rsidR="004F396A">
        <w:rPr>
          <w:rFonts w:ascii="Verdana" w:hAnsi="Verdana"/>
          <w:sz w:val="20"/>
          <w:szCs w:val="20"/>
        </w:rPr>
        <w:t>S</w:t>
      </w:r>
      <w:r w:rsidRPr="00821D60">
        <w:rPr>
          <w:rFonts w:ascii="Verdana" w:hAnsi="Verdana"/>
          <w:sz w:val="20"/>
          <w:szCs w:val="20"/>
        </w:rPr>
        <w:t>mlouva se vyhotovuje ve dvou stejnopisech, z nichž každá strana obdrží jeden stejnopis.</w:t>
      </w:r>
    </w:p>
    <w:p w14:paraId="04073A8E" w14:textId="77777777" w:rsidR="00F35069" w:rsidRDefault="00F35069" w:rsidP="009D2244">
      <w:pPr>
        <w:tabs>
          <w:tab w:val="left" w:pos="5103"/>
        </w:tabs>
        <w:spacing w:before="720"/>
        <w:rPr>
          <w:rFonts w:ascii="Verdana" w:hAnsi="Verdana"/>
          <w:sz w:val="20"/>
          <w:szCs w:val="20"/>
        </w:rPr>
      </w:pPr>
    </w:p>
    <w:p w14:paraId="05C6A8FD" w14:textId="03F57EF0" w:rsidR="005034C9" w:rsidRDefault="009D2244" w:rsidP="009D2244">
      <w:pPr>
        <w:tabs>
          <w:tab w:val="left" w:pos="5103"/>
        </w:tabs>
        <w:spacing w:befor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Jihlavě dne</w:t>
      </w:r>
      <w:r w:rsidR="004F396A">
        <w:rPr>
          <w:rFonts w:ascii="Verdana" w:hAnsi="Verdana"/>
          <w:sz w:val="20"/>
          <w:szCs w:val="20"/>
        </w:rPr>
        <w:t xml:space="preserve"> </w:t>
      </w:r>
      <w:r w:rsidR="00DD2BEF">
        <w:rPr>
          <w:rFonts w:ascii="Verdana" w:hAnsi="Verdana"/>
          <w:sz w:val="20"/>
          <w:szCs w:val="20"/>
        </w:rPr>
        <w:t>3</w:t>
      </w:r>
      <w:r w:rsidR="00AC6EC8">
        <w:rPr>
          <w:rFonts w:ascii="Verdana" w:hAnsi="Verdana"/>
          <w:sz w:val="20"/>
          <w:szCs w:val="20"/>
        </w:rPr>
        <w:t>.</w:t>
      </w:r>
      <w:r w:rsidR="00DD2BEF">
        <w:rPr>
          <w:rFonts w:ascii="Verdana" w:hAnsi="Verdana"/>
          <w:sz w:val="20"/>
          <w:szCs w:val="20"/>
        </w:rPr>
        <w:t>7</w:t>
      </w:r>
      <w:r w:rsidR="00AC6EC8">
        <w:rPr>
          <w:rFonts w:ascii="Verdana" w:hAnsi="Verdana"/>
          <w:sz w:val="20"/>
          <w:szCs w:val="20"/>
        </w:rPr>
        <w:t>.202</w:t>
      </w:r>
      <w:r w:rsidR="00DD2BEF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ab/>
        <w:t>V Modřicích dne</w:t>
      </w:r>
      <w:r w:rsidR="004F396A">
        <w:rPr>
          <w:rFonts w:ascii="Verdana" w:hAnsi="Verdana"/>
          <w:sz w:val="20"/>
          <w:szCs w:val="20"/>
        </w:rPr>
        <w:t xml:space="preserve"> </w:t>
      </w:r>
      <w:r w:rsidR="00DD2BEF">
        <w:rPr>
          <w:rFonts w:ascii="Verdana" w:hAnsi="Verdana"/>
          <w:sz w:val="20"/>
          <w:szCs w:val="20"/>
        </w:rPr>
        <w:t>3</w:t>
      </w:r>
      <w:r w:rsidR="00A56F5A">
        <w:rPr>
          <w:rFonts w:ascii="Verdana" w:hAnsi="Verdana"/>
          <w:sz w:val="20"/>
          <w:szCs w:val="20"/>
        </w:rPr>
        <w:t>.</w:t>
      </w:r>
      <w:r w:rsidR="00DD2BEF">
        <w:rPr>
          <w:rFonts w:ascii="Verdana" w:hAnsi="Verdana"/>
          <w:sz w:val="20"/>
          <w:szCs w:val="20"/>
        </w:rPr>
        <w:t>7</w:t>
      </w:r>
      <w:r w:rsidR="00A56F5A">
        <w:rPr>
          <w:rFonts w:ascii="Verdana" w:hAnsi="Verdana"/>
          <w:sz w:val="20"/>
          <w:szCs w:val="20"/>
        </w:rPr>
        <w:t>.202</w:t>
      </w:r>
      <w:r w:rsidR="00DD2BEF">
        <w:rPr>
          <w:rFonts w:ascii="Verdana" w:hAnsi="Verdana"/>
          <w:sz w:val="20"/>
          <w:szCs w:val="20"/>
        </w:rPr>
        <w:t>4</w:t>
      </w:r>
    </w:p>
    <w:p w14:paraId="314DB353" w14:textId="77777777" w:rsidR="009D2244" w:rsidRDefault="009D2244" w:rsidP="009D2244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Pronajímatele</w:t>
      </w:r>
      <w:r>
        <w:rPr>
          <w:rFonts w:ascii="Verdana" w:hAnsi="Verdana"/>
          <w:sz w:val="20"/>
          <w:szCs w:val="20"/>
        </w:rPr>
        <w:tab/>
        <w:t>Za nájemce</w:t>
      </w:r>
    </w:p>
    <w:p w14:paraId="245DFA68" w14:textId="5C5E3316" w:rsidR="00F35069" w:rsidRDefault="00465ABE" w:rsidP="009D2244">
      <w:pPr>
        <w:tabs>
          <w:tab w:val="left" w:pos="5103"/>
        </w:tabs>
        <w:spacing w:before="1320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C4A9" wp14:editId="22F61F14">
                <wp:simplePos x="0" y="0"/>
                <wp:positionH relativeFrom="column">
                  <wp:posOffset>-881380</wp:posOffset>
                </wp:positionH>
                <wp:positionV relativeFrom="paragraph">
                  <wp:posOffset>720090</wp:posOffset>
                </wp:positionV>
                <wp:extent cx="7534275" cy="3000375"/>
                <wp:effectExtent l="0" t="0" r="9525" b="952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820A58" w14:textId="56DDD85F" w:rsidR="00465ABE" w:rsidRDefault="00465ABE">
                            <w:r w:rsidRPr="00465ABE">
                              <w:rPr>
                                <w:noProof/>
                              </w:rPr>
                              <w:drawing>
                                <wp:inline distT="0" distB="0" distL="0" distR="0" wp14:anchorId="10868B8B" wp14:editId="73610CE3">
                                  <wp:extent cx="7345045" cy="3036319"/>
                                  <wp:effectExtent l="0" t="0" r="8255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45045" cy="30363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AC4A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69.4pt;margin-top:56.7pt;width:593.25pt;height:23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" fillcolor="white [3201]" stroked="f" strokeweight=".5pt">
                <v:textbox>
                  <w:txbxContent>
                    <w:p w14:paraId="4E820A58" w14:textId="56DDD85F" w:rsidR="00465ABE" w:rsidRDefault="00465ABE">
                      <w:r w:rsidRPr="00465ABE">
                        <w:rPr>
                          <w:noProof/>
                        </w:rPr>
                        <w:drawing>
                          <wp:inline distT="0" distB="0" distL="0" distR="0" wp14:anchorId="10868B8B" wp14:editId="73610CE3">
                            <wp:extent cx="7345045" cy="3036319"/>
                            <wp:effectExtent l="0" t="0" r="8255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45045" cy="30363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E54096" w14:textId="77777777" w:rsidR="009D2244" w:rsidRDefault="009D2244" w:rsidP="009D2244">
      <w:pPr>
        <w:tabs>
          <w:tab w:val="left" w:pos="5103"/>
        </w:tabs>
        <w:spacing w:before="13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  <w:r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14:paraId="51EB6E44" w14:textId="0F31CAAE" w:rsidR="009D2244" w:rsidRDefault="009D2244" w:rsidP="009D2244">
      <w:pPr>
        <w:tabs>
          <w:tab w:val="left" w:pos="5103"/>
        </w:tabs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Ing. </w:t>
      </w:r>
      <w:r w:rsidR="00AC6EC8">
        <w:rPr>
          <w:rFonts w:ascii="Verdana" w:hAnsi="Verdana"/>
          <w:sz w:val="20"/>
          <w:szCs w:val="20"/>
        </w:rPr>
        <w:t>Lukáš Venkrbec</w:t>
      </w:r>
      <w:r>
        <w:rPr>
          <w:rFonts w:ascii="Verdana" w:hAnsi="Verdana"/>
          <w:sz w:val="20"/>
          <w:szCs w:val="20"/>
        </w:rPr>
        <w:tab/>
      </w:r>
      <w:r w:rsidR="002E3C82" w:rsidRPr="00672993">
        <w:rPr>
          <w:rFonts w:ascii="Verdana" w:hAnsi="Verdana"/>
          <w:sz w:val="20"/>
          <w:szCs w:val="20"/>
        </w:rPr>
        <w:t>Ing. Vilém Řezáč, jednatel</w:t>
      </w:r>
    </w:p>
    <w:p w14:paraId="4FF2143F" w14:textId="04392039" w:rsidR="009D2244" w:rsidRDefault="009D2244" w:rsidP="009D2244">
      <w:pPr>
        <w:tabs>
          <w:tab w:val="left" w:pos="5103"/>
        </w:tabs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 školy</w:t>
      </w:r>
      <w:r>
        <w:rPr>
          <w:rFonts w:ascii="Verdana" w:hAnsi="Verdana"/>
          <w:sz w:val="20"/>
          <w:szCs w:val="20"/>
        </w:rPr>
        <w:tab/>
      </w:r>
      <w:r w:rsidR="002E3C82" w:rsidRPr="00672993">
        <w:rPr>
          <w:rFonts w:ascii="Verdana" w:hAnsi="Verdana"/>
          <w:sz w:val="20"/>
          <w:szCs w:val="20"/>
        </w:rPr>
        <w:t>Jiří Marek, zmocněnec</w:t>
      </w:r>
    </w:p>
    <w:sectPr w:rsidR="009D2244" w:rsidSect="009D2244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ACEF" w14:textId="77777777" w:rsidR="00B444A7" w:rsidRDefault="00B444A7">
      <w:r>
        <w:separator/>
      </w:r>
    </w:p>
  </w:endnote>
  <w:endnote w:type="continuationSeparator" w:id="0">
    <w:p w14:paraId="3A935476" w14:textId="77777777" w:rsidR="00B444A7" w:rsidRDefault="00B4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Casual CE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DECBE" w14:textId="77777777" w:rsidR="00B444A7" w:rsidRDefault="00B444A7">
      <w:r>
        <w:separator/>
      </w:r>
    </w:p>
  </w:footnote>
  <w:footnote w:type="continuationSeparator" w:id="0">
    <w:p w14:paraId="0FF82427" w14:textId="77777777" w:rsidR="00B444A7" w:rsidRDefault="00B4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B53"/>
    <w:multiLevelType w:val="hybridMultilevel"/>
    <w:tmpl w:val="4E72E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F56"/>
    <w:multiLevelType w:val="hybridMultilevel"/>
    <w:tmpl w:val="44B6728E"/>
    <w:lvl w:ilvl="0" w:tplc="2878EB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D92E71"/>
    <w:multiLevelType w:val="singleLevel"/>
    <w:tmpl w:val="62F605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5C416D1B"/>
    <w:multiLevelType w:val="hybridMultilevel"/>
    <w:tmpl w:val="57945DFE"/>
    <w:lvl w:ilvl="0" w:tplc="568EF258">
      <w:start w:val="1"/>
      <w:numFmt w:val="lowerLetter"/>
      <w:lvlText w:val="%1.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8B766A"/>
    <w:multiLevelType w:val="hybridMultilevel"/>
    <w:tmpl w:val="0BCA8D92"/>
    <w:lvl w:ilvl="0" w:tplc="D50CB9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62"/>
    <w:rsid w:val="0000777C"/>
    <w:rsid w:val="00017A9D"/>
    <w:rsid w:val="00023846"/>
    <w:rsid w:val="0002781B"/>
    <w:rsid w:val="00032D43"/>
    <w:rsid w:val="0003632E"/>
    <w:rsid w:val="0006662D"/>
    <w:rsid w:val="000B54B5"/>
    <w:rsid w:val="000C083F"/>
    <w:rsid w:val="000C137A"/>
    <w:rsid w:val="000C260B"/>
    <w:rsid w:val="000F0466"/>
    <w:rsid w:val="001076AF"/>
    <w:rsid w:val="001416BC"/>
    <w:rsid w:val="001772F9"/>
    <w:rsid w:val="00186321"/>
    <w:rsid w:val="00195783"/>
    <w:rsid w:val="002170A4"/>
    <w:rsid w:val="002353E5"/>
    <w:rsid w:val="00243391"/>
    <w:rsid w:val="0025046A"/>
    <w:rsid w:val="00252362"/>
    <w:rsid w:val="002719A0"/>
    <w:rsid w:val="002A30DF"/>
    <w:rsid w:val="002A7584"/>
    <w:rsid w:val="002B0A07"/>
    <w:rsid w:val="002B6942"/>
    <w:rsid w:val="002C5FC0"/>
    <w:rsid w:val="002D6B3E"/>
    <w:rsid w:val="002E3C82"/>
    <w:rsid w:val="002F38FE"/>
    <w:rsid w:val="00307C36"/>
    <w:rsid w:val="003128C1"/>
    <w:rsid w:val="00315315"/>
    <w:rsid w:val="0031748A"/>
    <w:rsid w:val="00330B42"/>
    <w:rsid w:val="0033163B"/>
    <w:rsid w:val="0033308F"/>
    <w:rsid w:val="00351355"/>
    <w:rsid w:val="0036706C"/>
    <w:rsid w:val="0037473A"/>
    <w:rsid w:val="00382DF5"/>
    <w:rsid w:val="00394B64"/>
    <w:rsid w:val="003A11B9"/>
    <w:rsid w:val="003C1ED4"/>
    <w:rsid w:val="003C4834"/>
    <w:rsid w:val="003D45B3"/>
    <w:rsid w:val="003E288D"/>
    <w:rsid w:val="003E5A81"/>
    <w:rsid w:val="003F1135"/>
    <w:rsid w:val="00420006"/>
    <w:rsid w:val="00421E02"/>
    <w:rsid w:val="004261C2"/>
    <w:rsid w:val="004428D0"/>
    <w:rsid w:val="00446FB7"/>
    <w:rsid w:val="00465A7E"/>
    <w:rsid w:val="00465ABE"/>
    <w:rsid w:val="004833DA"/>
    <w:rsid w:val="004D20BB"/>
    <w:rsid w:val="004E21A6"/>
    <w:rsid w:val="004F396A"/>
    <w:rsid w:val="005034C9"/>
    <w:rsid w:val="00503D6F"/>
    <w:rsid w:val="00504B11"/>
    <w:rsid w:val="00533F20"/>
    <w:rsid w:val="00567504"/>
    <w:rsid w:val="0057700F"/>
    <w:rsid w:val="0059275F"/>
    <w:rsid w:val="005C376C"/>
    <w:rsid w:val="005E74D8"/>
    <w:rsid w:val="00630D83"/>
    <w:rsid w:val="006413D1"/>
    <w:rsid w:val="00641D77"/>
    <w:rsid w:val="0065790D"/>
    <w:rsid w:val="00661077"/>
    <w:rsid w:val="006862DA"/>
    <w:rsid w:val="006E5C76"/>
    <w:rsid w:val="007A0138"/>
    <w:rsid w:val="007C75DA"/>
    <w:rsid w:val="007E030A"/>
    <w:rsid w:val="007F0FA7"/>
    <w:rsid w:val="00807E11"/>
    <w:rsid w:val="00821D60"/>
    <w:rsid w:val="00841761"/>
    <w:rsid w:val="008541C5"/>
    <w:rsid w:val="00882A14"/>
    <w:rsid w:val="008C2DED"/>
    <w:rsid w:val="0090202C"/>
    <w:rsid w:val="0092353B"/>
    <w:rsid w:val="00953AF4"/>
    <w:rsid w:val="00960A1B"/>
    <w:rsid w:val="00985B92"/>
    <w:rsid w:val="009B03E8"/>
    <w:rsid w:val="009C0109"/>
    <w:rsid w:val="009D2244"/>
    <w:rsid w:val="009F4682"/>
    <w:rsid w:val="00A00687"/>
    <w:rsid w:val="00A035A0"/>
    <w:rsid w:val="00A21807"/>
    <w:rsid w:val="00A21A7B"/>
    <w:rsid w:val="00A24207"/>
    <w:rsid w:val="00A34CA2"/>
    <w:rsid w:val="00A56F5A"/>
    <w:rsid w:val="00A61F23"/>
    <w:rsid w:val="00A93E7F"/>
    <w:rsid w:val="00AA70B6"/>
    <w:rsid w:val="00AB0470"/>
    <w:rsid w:val="00AC0757"/>
    <w:rsid w:val="00AC6EC8"/>
    <w:rsid w:val="00AE2BAF"/>
    <w:rsid w:val="00B008DD"/>
    <w:rsid w:val="00B42531"/>
    <w:rsid w:val="00B444A7"/>
    <w:rsid w:val="00B55377"/>
    <w:rsid w:val="00B74F44"/>
    <w:rsid w:val="00B84636"/>
    <w:rsid w:val="00BA3D26"/>
    <w:rsid w:val="00BC3776"/>
    <w:rsid w:val="00BE6092"/>
    <w:rsid w:val="00C401E6"/>
    <w:rsid w:val="00C4219D"/>
    <w:rsid w:val="00C53B6E"/>
    <w:rsid w:val="00C56A6C"/>
    <w:rsid w:val="00C71A80"/>
    <w:rsid w:val="00C7288C"/>
    <w:rsid w:val="00CB1852"/>
    <w:rsid w:val="00CB6900"/>
    <w:rsid w:val="00CE516F"/>
    <w:rsid w:val="00CF528C"/>
    <w:rsid w:val="00D13CD9"/>
    <w:rsid w:val="00D2252B"/>
    <w:rsid w:val="00D23629"/>
    <w:rsid w:val="00D47A9D"/>
    <w:rsid w:val="00D72E12"/>
    <w:rsid w:val="00D75DF1"/>
    <w:rsid w:val="00D96AAE"/>
    <w:rsid w:val="00DA1A10"/>
    <w:rsid w:val="00DC75E8"/>
    <w:rsid w:val="00DD1865"/>
    <w:rsid w:val="00DD2BEF"/>
    <w:rsid w:val="00DE4FC6"/>
    <w:rsid w:val="00E25722"/>
    <w:rsid w:val="00E541EC"/>
    <w:rsid w:val="00EB700F"/>
    <w:rsid w:val="00EC110D"/>
    <w:rsid w:val="00EC2C07"/>
    <w:rsid w:val="00ED001A"/>
    <w:rsid w:val="00F022A9"/>
    <w:rsid w:val="00F1721E"/>
    <w:rsid w:val="00F204BF"/>
    <w:rsid w:val="00F35069"/>
    <w:rsid w:val="00F44C12"/>
    <w:rsid w:val="00F64089"/>
    <w:rsid w:val="00F70C98"/>
    <w:rsid w:val="00FA6FC9"/>
    <w:rsid w:val="00FB1C70"/>
    <w:rsid w:val="00FB696B"/>
    <w:rsid w:val="00FD7464"/>
    <w:rsid w:val="00FE5272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315CA"/>
  <w15:docId w15:val="{A419B13E-7BC3-4B5E-9705-48B5C0A5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52362"/>
    <w:pPr>
      <w:spacing w:before="120"/>
      <w:jc w:val="both"/>
    </w:pPr>
    <w:rPr>
      <w:rFonts w:ascii="Lucida Casual CE" w:hAnsi="Lucida Casual CE"/>
      <w:sz w:val="18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42531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HVLENUMSTN">
    <w:name w:val="SCHVÁLENÍ UMÍSTĚNÍ"/>
    <w:basedOn w:val="Nzev"/>
    <w:autoRedefine/>
    <w:pPr>
      <w:spacing w:before="0" w:after="0"/>
      <w:jc w:val="both"/>
      <w:outlineLvl w:val="9"/>
    </w:pPr>
    <w:rPr>
      <w:rFonts w:ascii="Verdana" w:hAnsi="Verdana" w:cs="Times New Roman"/>
      <w:smallCaps/>
      <w:kern w:val="0"/>
      <w:sz w:val="20"/>
      <w:szCs w:val="20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rsid w:val="00B55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537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020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42531"/>
    <w:rPr>
      <w:rFonts w:ascii="Lucida Casual CE" w:hAnsi="Lucida Casual CE"/>
      <w:sz w:val="18"/>
      <w:szCs w:val="24"/>
      <w:u w:val="single"/>
      <w:lang w:eastAsia="en-US"/>
    </w:rPr>
  </w:style>
  <w:style w:type="paragraph" w:styleId="Odstavecseseznamem">
    <w:name w:val="List Paragraph"/>
    <w:basedOn w:val="Normln"/>
    <w:uiPriority w:val="34"/>
    <w:qFormat/>
    <w:rsid w:val="0033308F"/>
    <w:pPr>
      <w:ind w:left="720"/>
      <w:contextualSpacing/>
    </w:pPr>
  </w:style>
  <w:style w:type="character" w:customStyle="1" w:styleId="preformatted">
    <w:name w:val="preformatted"/>
    <w:basedOn w:val="Standardnpsmoodstavce"/>
    <w:rsid w:val="009C0109"/>
  </w:style>
  <w:style w:type="paragraph" w:styleId="Revize">
    <w:name w:val="Revision"/>
    <w:hidden/>
    <w:uiPriority w:val="99"/>
    <w:semiHidden/>
    <w:rsid w:val="00AC6EC8"/>
    <w:rPr>
      <w:rFonts w:ascii="Lucida Casual CE" w:hAnsi="Lucida Casual CE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SCHVÁLENÍ UMÍSTĚNÍ</vt:lpstr>
    </vt:vector>
  </TitlesOfParts>
  <Company>Delikomat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SCHVÁLENÍ UMÍSTĚNÍ</dc:title>
  <dc:creator>Pařízková Marcela</dc:creator>
  <cp:lastModifiedBy>Ondráčková Marcela</cp:lastModifiedBy>
  <cp:revision>2</cp:revision>
  <cp:lastPrinted>2018-09-07T12:31:00Z</cp:lastPrinted>
  <dcterms:created xsi:type="dcterms:W3CDTF">2024-07-19T06:32:00Z</dcterms:created>
  <dcterms:modified xsi:type="dcterms:W3CDTF">2024-07-19T06:32:00Z</dcterms:modified>
</cp:coreProperties>
</file>