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CE70B" w14:textId="77777777" w:rsidR="006B6578" w:rsidRPr="00404A07" w:rsidRDefault="00691895">
      <w:pPr>
        <w:rPr>
          <w:b/>
          <w:bCs/>
          <w:lang w:val="en-GB"/>
        </w:rPr>
      </w:pPr>
      <w:r w:rsidRPr="00404A07">
        <w:rPr>
          <w:b/>
          <w:bCs/>
          <w:lang w:val="en-GB"/>
        </w:rPr>
        <w:tab/>
      </w:r>
      <w:r w:rsidRPr="00404A07">
        <w:rPr>
          <w:b/>
          <w:bCs/>
          <w:lang w:val="en-GB"/>
        </w:rPr>
        <w:tab/>
      </w:r>
      <w:r w:rsidRPr="00404A07">
        <w:rPr>
          <w:b/>
          <w:bCs/>
          <w:lang w:val="en-GB"/>
        </w:rPr>
        <w:tab/>
      </w:r>
      <w:r w:rsidRPr="00404A07">
        <w:rPr>
          <w:b/>
          <w:bCs/>
          <w:lang w:val="en-GB"/>
        </w:rPr>
        <w:tab/>
      </w:r>
      <w:r w:rsidRPr="00404A07">
        <w:rPr>
          <w:b/>
          <w:bCs/>
          <w:lang w:val="en-GB"/>
        </w:rPr>
        <w:tab/>
      </w:r>
    </w:p>
    <w:p w14:paraId="5E284A51" w14:textId="3EA3147C" w:rsidR="006B6578" w:rsidRPr="00404A07" w:rsidRDefault="00691895" w:rsidP="00DF7225">
      <w:pPr>
        <w:jc w:val="center"/>
        <w:rPr>
          <w:b/>
          <w:bCs/>
          <w:lang w:val="en-GB"/>
        </w:rPr>
      </w:pPr>
      <w:r w:rsidRPr="00404A07">
        <w:rPr>
          <w:b/>
          <w:bCs/>
          <w:lang w:val="en-GB"/>
        </w:rPr>
        <w:t xml:space="preserve">Cooperation Agreement for the </w:t>
      </w:r>
      <w:r w:rsidR="00DF7225">
        <w:rPr>
          <w:b/>
          <w:bCs/>
          <w:lang w:val="en-GB"/>
        </w:rPr>
        <w:t>C</w:t>
      </w:r>
      <w:r w:rsidRPr="00404A07">
        <w:rPr>
          <w:b/>
          <w:bCs/>
          <w:lang w:val="en-GB"/>
        </w:rPr>
        <w:t xml:space="preserve">onference </w:t>
      </w:r>
      <w:r w:rsidR="00DF7225">
        <w:rPr>
          <w:b/>
          <w:bCs/>
          <w:lang w:val="en-GB"/>
        </w:rPr>
        <w:t>’</w:t>
      </w:r>
      <w:r w:rsidR="00DF7225" w:rsidRPr="00DF7225">
        <w:rPr>
          <w:b/>
          <w:bCs/>
          <w:lang w:val="en-GB"/>
        </w:rPr>
        <w:t>Calibrating Narratives of Violence in 20</w:t>
      </w:r>
      <w:r w:rsidR="00DF7225" w:rsidRPr="00DF7225">
        <w:rPr>
          <w:b/>
          <w:bCs/>
          <w:vertAlign w:val="superscript"/>
          <w:lang w:val="en-GB"/>
        </w:rPr>
        <w:t>th</w:t>
      </w:r>
      <w:r w:rsidR="00DF7225" w:rsidRPr="00DF7225">
        <w:rPr>
          <w:b/>
          <w:bCs/>
          <w:lang w:val="en-GB"/>
        </w:rPr>
        <w:t xml:space="preserve"> Century Europe:</w:t>
      </w:r>
      <w:r w:rsidR="00DF7225">
        <w:rPr>
          <w:b/>
          <w:bCs/>
          <w:lang w:val="en-GB"/>
        </w:rPr>
        <w:t xml:space="preserve"> </w:t>
      </w:r>
      <w:r w:rsidR="00DF7225" w:rsidRPr="00DF7225">
        <w:rPr>
          <w:b/>
          <w:bCs/>
          <w:lang w:val="en-GB"/>
        </w:rPr>
        <w:t>Liberal, Fascist, Communist, (Post)Colonial</w:t>
      </w:r>
      <w:r w:rsidR="00DF7225">
        <w:rPr>
          <w:b/>
          <w:bCs/>
          <w:lang w:val="en-GB"/>
        </w:rPr>
        <w:t>’</w:t>
      </w:r>
    </w:p>
    <w:p w14:paraId="4AB7DD8B" w14:textId="77777777" w:rsidR="006B6578" w:rsidRPr="00404A07" w:rsidRDefault="006B6578">
      <w:pPr>
        <w:spacing w:line="240" w:lineRule="auto"/>
        <w:rPr>
          <w:lang w:val="en-GB"/>
        </w:rPr>
      </w:pPr>
    </w:p>
    <w:p w14:paraId="0ABAE85A" w14:textId="77777777" w:rsidR="006B6578" w:rsidRPr="00404A07" w:rsidRDefault="006B6578">
      <w:pPr>
        <w:spacing w:line="240" w:lineRule="auto"/>
        <w:rPr>
          <w:lang w:val="en-GB"/>
        </w:rPr>
      </w:pPr>
    </w:p>
    <w:p w14:paraId="3F7089C8" w14:textId="77777777" w:rsidR="006B6578" w:rsidRPr="00C422BF" w:rsidRDefault="00691895">
      <w:pPr>
        <w:spacing w:line="240" w:lineRule="auto"/>
        <w:rPr>
          <w:lang w:val="de-DE"/>
        </w:rPr>
      </w:pPr>
      <w:r w:rsidRPr="00C422BF">
        <w:rPr>
          <w:lang w:val="de-DE"/>
        </w:rPr>
        <w:t>Professur für Osteuropäische Geschichte (further POG UK)</w:t>
      </w:r>
    </w:p>
    <w:p w14:paraId="5B628343" w14:textId="77777777" w:rsidR="006B6578" w:rsidRPr="00C422BF" w:rsidRDefault="00691895">
      <w:pPr>
        <w:spacing w:line="240" w:lineRule="auto"/>
        <w:rPr>
          <w:lang w:val="de-DE"/>
        </w:rPr>
      </w:pPr>
      <w:r w:rsidRPr="00C422BF">
        <w:rPr>
          <w:lang w:val="de-DE"/>
        </w:rPr>
        <w:t>Universität Konstanz</w:t>
      </w:r>
    </w:p>
    <w:p w14:paraId="6D5297B9" w14:textId="77777777" w:rsidR="006B6578" w:rsidRPr="00C422BF" w:rsidRDefault="00691895">
      <w:pPr>
        <w:spacing w:line="240" w:lineRule="auto"/>
        <w:rPr>
          <w:lang w:val="de-DE"/>
        </w:rPr>
      </w:pPr>
      <w:r w:rsidRPr="00C422BF">
        <w:rPr>
          <w:lang w:val="de-DE"/>
        </w:rPr>
        <w:t>Universitätsstraße 10, 78464 Konstanz</w:t>
      </w:r>
    </w:p>
    <w:p w14:paraId="1493941D" w14:textId="77777777" w:rsidR="006B6578" w:rsidRPr="00C422BF" w:rsidRDefault="00691895">
      <w:pPr>
        <w:spacing w:line="240" w:lineRule="auto"/>
        <w:rPr>
          <w:lang w:val="de-DE"/>
        </w:rPr>
      </w:pPr>
      <w:r w:rsidRPr="00C422BF">
        <w:rPr>
          <w:lang w:val="de-DE"/>
        </w:rPr>
        <w:t xml:space="preserve">Represented by Prof. Dr. Pavel Kolář </w:t>
      </w:r>
    </w:p>
    <w:p w14:paraId="7CA5D268" w14:textId="77777777" w:rsidR="006B6578" w:rsidRPr="00C422BF" w:rsidRDefault="006B6578">
      <w:pPr>
        <w:spacing w:line="240" w:lineRule="auto"/>
        <w:rPr>
          <w:lang w:val="de-DE"/>
        </w:rPr>
      </w:pPr>
    </w:p>
    <w:p w14:paraId="0085D0A1" w14:textId="77777777" w:rsidR="006B6578" w:rsidRPr="00404A07" w:rsidRDefault="00691895">
      <w:pPr>
        <w:rPr>
          <w:lang w:val="en-GB"/>
        </w:rPr>
      </w:pPr>
      <w:r w:rsidRPr="00404A07">
        <w:rPr>
          <w:lang w:val="en-GB"/>
        </w:rPr>
        <w:t>and</w:t>
      </w:r>
    </w:p>
    <w:p w14:paraId="28A152E2" w14:textId="77777777" w:rsidR="006B6578" w:rsidRPr="00404A07" w:rsidRDefault="006B6578">
      <w:pPr>
        <w:rPr>
          <w:lang w:val="en-GB"/>
        </w:rPr>
      </w:pPr>
    </w:p>
    <w:p w14:paraId="4FF569E4" w14:textId="77777777" w:rsidR="006B6578" w:rsidRPr="00404A07" w:rsidRDefault="00691895">
      <w:pPr>
        <w:rPr>
          <w:lang w:val="en-GB"/>
        </w:rPr>
      </w:pPr>
      <w:r w:rsidRPr="00404A07">
        <w:rPr>
          <w:lang w:val="en-GB"/>
        </w:rPr>
        <w:t>Masarykův ústav a Archiv AV ČR, v. v. i. (further MUA CAS)</w:t>
      </w:r>
    </w:p>
    <w:p w14:paraId="14EC213E" w14:textId="77777777" w:rsidR="006B6578" w:rsidRPr="00404A07" w:rsidRDefault="00691895">
      <w:pPr>
        <w:rPr>
          <w:lang w:val="en-GB"/>
        </w:rPr>
      </w:pPr>
      <w:r w:rsidRPr="00404A07">
        <w:rPr>
          <w:lang w:val="en-GB"/>
        </w:rPr>
        <w:t>Gabčíkova 2362/10</w:t>
      </w:r>
    </w:p>
    <w:p w14:paraId="41C3F561" w14:textId="77777777" w:rsidR="006B6578" w:rsidRPr="00404A07" w:rsidRDefault="00691895">
      <w:pPr>
        <w:rPr>
          <w:lang w:val="en-GB"/>
        </w:rPr>
      </w:pPr>
      <w:r w:rsidRPr="00404A07">
        <w:rPr>
          <w:lang w:val="en-GB"/>
        </w:rPr>
        <w:t>182 00 Praha 8</w:t>
      </w:r>
    </w:p>
    <w:p w14:paraId="15A96A60" w14:textId="77777777" w:rsidR="006B6578" w:rsidRPr="00404A07" w:rsidRDefault="00691895">
      <w:pPr>
        <w:rPr>
          <w:lang w:val="en-GB"/>
        </w:rPr>
      </w:pPr>
      <w:r w:rsidRPr="00404A07">
        <w:rPr>
          <w:lang w:val="en-GB"/>
        </w:rPr>
        <w:t>Czech Republic</w:t>
      </w:r>
    </w:p>
    <w:p w14:paraId="1F629A14" w14:textId="7B21A401" w:rsidR="006B6578" w:rsidRPr="00404A07" w:rsidRDefault="00691895">
      <w:pPr>
        <w:rPr>
          <w:lang w:val="en-GB"/>
        </w:rPr>
      </w:pPr>
      <w:r w:rsidRPr="00404A07">
        <w:rPr>
          <w:lang w:val="en-GB"/>
        </w:rPr>
        <w:t>Represented by doc. Dr. P</w:t>
      </w:r>
      <w:r w:rsidR="00D61BA0">
        <w:rPr>
          <w:lang w:val="en-GB"/>
        </w:rPr>
        <w:t>hil. Rudolf Kučera, Ph.D. (Direc</w:t>
      </w:r>
      <w:r w:rsidRPr="00404A07">
        <w:rPr>
          <w:lang w:val="en-GB"/>
        </w:rPr>
        <w:t>tor)</w:t>
      </w:r>
    </w:p>
    <w:p w14:paraId="1A322107" w14:textId="5879BBD3" w:rsidR="006B6578" w:rsidRPr="00404A07" w:rsidRDefault="00691895">
      <w:pPr>
        <w:rPr>
          <w:lang w:val="en-GB"/>
        </w:rPr>
      </w:pPr>
      <w:r w:rsidRPr="00404A07">
        <w:rPr>
          <w:lang w:val="en-GB"/>
        </w:rPr>
        <w:t xml:space="preserve">conclude the following Cooperation Agreement </w:t>
      </w:r>
    </w:p>
    <w:p w14:paraId="1029BA06" w14:textId="77777777" w:rsidR="006B6578" w:rsidRPr="00404A07" w:rsidRDefault="006B6578">
      <w:pPr>
        <w:rPr>
          <w:lang w:val="en-GB"/>
        </w:rPr>
      </w:pPr>
    </w:p>
    <w:p w14:paraId="2BD23FAA" w14:textId="77777777" w:rsidR="006B6578" w:rsidRPr="00404A07" w:rsidRDefault="00691895">
      <w:pPr>
        <w:rPr>
          <w:lang w:val="en-GB"/>
        </w:rPr>
      </w:pPr>
      <w:r w:rsidRPr="00404A07">
        <w:rPr>
          <w:lang w:val="en-GB"/>
        </w:rPr>
        <w:t>I. Purpose and subject of the agreement</w:t>
      </w:r>
    </w:p>
    <w:p w14:paraId="3BE11B2C" w14:textId="77777777" w:rsidR="006B6578" w:rsidRPr="00404A07" w:rsidRDefault="00691895">
      <w:pPr>
        <w:rPr>
          <w:lang w:val="en-GB"/>
        </w:rPr>
      </w:pPr>
      <w:r w:rsidRPr="00404A07">
        <w:rPr>
          <w:lang w:val="en-GB"/>
        </w:rPr>
        <w:t>1) The project partners will jointly design the conference and seek suitable scholars for the conference. On behalf of MUA CAS the responsible person shall be Rudolf Kučera, on behalf of POG UK Pavel Kolář. The selection of participants will be done by mutual agreement.</w:t>
      </w:r>
    </w:p>
    <w:p w14:paraId="6A11FF5D" w14:textId="392AF5F6" w:rsidR="00D61BA0" w:rsidRDefault="00691895">
      <w:pPr>
        <w:rPr>
          <w:lang w:val="en-GB"/>
        </w:rPr>
      </w:pPr>
      <w:r w:rsidRPr="00404A07">
        <w:rPr>
          <w:lang w:val="en-GB"/>
        </w:rPr>
        <w:t>2) The project partners will publicly advertise the event and provide their logos for the program</w:t>
      </w:r>
      <w:r w:rsidR="00404A07" w:rsidRPr="00404A07">
        <w:rPr>
          <w:lang w:val="en-GB"/>
        </w:rPr>
        <w:t>me</w:t>
      </w:r>
      <w:r w:rsidRPr="00404A07">
        <w:rPr>
          <w:lang w:val="en-GB"/>
        </w:rPr>
        <w:t xml:space="preserve"> and the call for papers.</w:t>
      </w:r>
    </w:p>
    <w:p w14:paraId="31BEF05A" w14:textId="72ADC625" w:rsidR="00D61BA0" w:rsidRPr="00404A07" w:rsidRDefault="00D61BA0" w:rsidP="00D61BA0">
      <w:pPr>
        <w:rPr>
          <w:lang w:val="en-GB"/>
        </w:rPr>
      </w:pPr>
      <w:r>
        <w:rPr>
          <w:lang w:val="en-GB"/>
        </w:rPr>
        <w:t>3</w:t>
      </w:r>
      <w:r w:rsidRPr="00404A07">
        <w:rPr>
          <w:lang w:val="en-GB"/>
        </w:rPr>
        <w:t xml:space="preserve">) The event will take place </w:t>
      </w:r>
      <w:r>
        <w:rPr>
          <w:lang w:val="en-GB"/>
        </w:rPr>
        <w:t>in Prague</w:t>
      </w:r>
      <w:r w:rsidRPr="00404A07">
        <w:rPr>
          <w:lang w:val="en-GB"/>
        </w:rPr>
        <w:t xml:space="preserve"> from Thursday 28.11.2024 to Saturday, 30.11.2024.</w:t>
      </w:r>
    </w:p>
    <w:p w14:paraId="2F72FC05" w14:textId="1AA38178" w:rsidR="006B6578" w:rsidRPr="00404A07" w:rsidRDefault="00D61BA0">
      <w:pPr>
        <w:rPr>
          <w:lang w:val="en-GB"/>
        </w:rPr>
      </w:pPr>
      <w:r>
        <w:rPr>
          <w:lang w:val="en-GB"/>
        </w:rPr>
        <w:t>4</w:t>
      </w:r>
      <w:r w:rsidR="00691895" w:rsidRPr="00404A07">
        <w:rPr>
          <w:lang w:val="en-GB"/>
        </w:rPr>
        <w:t xml:space="preserve">) </w:t>
      </w:r>
      <w:r>
        <w:rPr>
          <w:lang w:val="en-GB"/>
        </w:rPr>
        <w:t xml:space="preserve">The conference venue, accommodation, and catering will be provided by the MUA CAS. </w:t>
      </w:r>
      <w:r w:rsidR="00691895" w:rsidRPr="00404A07">
        <w:rPr>
          <w:lang w:val="en-GB"/>
        </w:rPr>
        <w:t>The</w:t>
      </w:r>
      <w:r>
        <w:rPr>
          <w:lang w:val="en-GB"/>
        </w:rPr>
        <w:t xml:space="preserve"> costs for these will be reimbursed by POG UK on the basis of invoice sent by MUA CAS within 14 days after the end of the conference. The costs for </w:t>
      </w:r>
      <w:r w:rsidR="00691895" w:rsidRPr="00404A07">
        <w:rPr>
          <w:lang w:val="en-GB"/>
        </w:rPr>
        <w:t xml:space="preserve">printing </w:t>
      </w:r>
      <w:r>
        <w:rPr>
          <w:lang w:val="en-GB"/>
        </w:rPr>
        <w:t xml:space="preserve">and </w:t>
      </w:r>
      <w:r w:rsidR="00691895" w:rsidRPr="00404A07">
        <w:rPr>
          <w:lang w:val="en-GB"/>
        </w:rPr>
        <w:t>promotional material will be paid by POG UK</w:t>
      </w:r>
      <w:r>
        <w:rPr>
          <w:lang w:val="en-GB"/>
        </w:rPr>
        <w:t xml:space="preserve"> directly. </w:t>
      </w:r>
      <w:r w:rsidR="00AF1C64">
        <w:rPr>
          <w:lang w:val="en-GB"/>
        </w:rPr>
        <w:t>All</w:t>
      </w:r>
      <w:r w:rsidR="00691895" w:rsidRPr="00404A07">
        <w:rPr>
          <w:lang w:val="en-GB"/>
        </w:rPr>
        <w:t xml:space="preserve"> other costs are to be covered by POG UK. The exact distribution of the costs can still be modified by the organizing team in agreement with the management of POG UK and MUA CAS and by writ</w:t>
      </w:r>
      <w:r w:rsidR="00605AA2">
        <w:rPr>
          <w:lang w:val="en-GB"/>
        </w:rPr>
        <w:t>ten amendment to this contract.</w:t>
      </w:r>
    </w:p>
    <w:p w14:paraId="23BE34E5" w14:textId="4F057F0E" w:rsidR="006B6578" w:rsidRPr="00404A07" w:rsidRDefault="00D61BA0">
      <w:pPr>
        <w:rPr>
          <w:lang w:val="en-GB"/>
        </w:rPr>
      </w:pPr>
      <w:r>
        <w:rPr>
          <w:lang w:val="en-GB"/>
        </w:rPr>
        <w:t>5</w:t>
      </w:r>
      <w:r w:rsidR="00691895" w:rsidRPr="00404A07">
        <w:rPr>
          <w:lang w:val="en-GB"/>
        </w:rPr>
        <w:t>) Both institutions will be identified as cooperation partners on the conference program</w:t>
      </w:r>
      <w:r w:rsidR="00404A07" w:rsidRPr="00404A07">
        <w:rPr>
          <w:lang w:val="en-GB"/>
        </w:rPr>
        <w:t>me</w:t>
      </w:r>
      <w:r w:rsidR="00691895" w:rsidRPr="00404A07">
        <w:rPr>
          <w:lang w:val="en-GB"/>
        </w:rPr>
        <w:t xml:space="preserve"> and other publicity communications. The POG UK will be in charge of promoting the event.</w:t>
      </w:r>
    </w:p>
    <w:p w14:paraId="52FFF4A8" w14:textId="77777777" w:rsidR="006B6578" w:rsidRPr="00404A07" w:rsidRDefault="006B6578">
      <w:pPr>
        <w:rPr>
          <w:lang w:val="en-GB"/>
        </w:rPr>
      </w:pPr>
    </w:p>
    <w:p w14:paraId="4059A51A" w14:textId="77777777" w:rsidR="006B6578" w:rsidRPr="00404A07" w:rsidRDefault="00691895">
      <w:pPr>
        <w:rPr>
          <w:lang w:val="en-GB"/>
        </w:rPr>
      </w:pPr>
      <w:r w:rsidRPr="00404A07">
        <w:rPr>
          <w:lang w:val="en-GB"/>
        </w:rPr>
        <w:lastRenderedPageBreak/>
        <w:t>II. Final provisions</w:t>
      </w:r>
    </w:p>
    <w:p w14:paraId="4A1FA8A4" w14:textId="77777777" w:rsidR="006B6578" w:rsidRPr="00404A07" w:rsidRDefault="00691895">
      <w:pPr>
        <w:rPr>
          <w:lang w:val="en-GB"/>
        </w:rPr>
      </w:pPr>
      <w:r w:rsidRPr="00404A07">
        <w:rPr>
          <w:lang w:val="en-GB"/>
        </w:rPr>
        <w:t>1) If either party fails to fulfil an obligation under this agreement, the party will cover all actual costs incurred by other parties to fulfil the subject matter of the agreement.</w:t>
      </w:r>
    </w:p>
    <w:p w14:paraId="3B957F62" w14:textId="77777777" w:rsidR="006B6578" w:rsidRPr="00404A07" w:rsidRDefault="00691895">
      <w:pPr>
        <w:rPr>
          <w:lang w:val="en-GB"/>
        </w:rPr>
      </w:pPr>
      <w:r w:rsidRPr="00404A07">
        <w:rPr>
          <w:lang w:val="en-GB"/>
        </w:rPr>
        <w:t xml:space="preserve">2) This Agreement shall enter into force on the day of its publication in the Czech Contract Register. The publication shall be carried out by the MUA CAS. </w:t>
      </w:r>
    </w:p>
    <w:p w14:paraId="7144AA57" w14:textId="77777777" w:rsidR="006B6578" w:rsidRPr="00404A07" w:rsidRDefault="00691895">
      <w:pPr>
        <w:rPr>
          <w:lang w:val="en-GB"/>
        </w:rPr>
      </w:pPr>
      <w:r w:rsidRPr="00404A07">
        <w:rPr>
          <w:lang w:val="en-GB"/>
        </w:rPr>
        <w:t>3) Amendments and additions may be made only in the form of written amendments, signed by both Parties.</w:t>
      </w:r>
    </w:p>
    <w:p w14:paraId="7247C057" w14:textId="77777777" w:rsidR="006B6578" w:rsidRPr="00404A07" w:rsidRDefault="00691895">
      <w:pPr>
        <w:rPr>
          <w:lang w:val="en-GB"/>
        </w:rPr>
      </w:pPr>
      <w:r w:rsidRPr="00404A07">
        <w:rPr>
          <w:lang w:val="en-GB"/>
        </w:rPr>
        <w:t>4) This Agreement has been prepared in two equivalents, each with the validity of the original. Each of the Contracting Parties shall receive one copy upon signature.</w:t>
      </w:r>
    </w:p>
    <w:p w14:paraId="45AAC9CF" w14:textId="77777777" w:rsidR="006B6578" w:rsidRPr="00404A07" w:rsidRDefault="00691895">
      <w:pPr>
        <w:rPr>
          <w:lang w:val="en-GB"/>
        </w:rPr>
      </w:pPr>
      <w:r w:rsidRPr="00404A07">
        <w:rPr>
          <w:lang w:val="en-GB"/>
        </w:rPr>
        <w:t xml:space="preserve">5) The place of jurisdiction shall be Prague, Czech Republic. </w:t>
      </w:r>
    </w:p>
    <w:p w14:paraId="440CDBF2" w14:textId="77777777" w:rsidR="006B6578" w:rsidRPr="00404A07" w:rsidRDefault="006B6578">
      <w:pPr>
        <w:rPr>
          <w:lang w:val="en-GB"/>
        </w:rPr>
      </w:pPr>
      <w:bookmarkStart w:id="0" w:name="_GoBack"/>
      <w:bookmarkEnd w:id="0"/>
    </w:p>
    <w:p w14:paraId="3C5EB346" w14:textId="77777777" w:rsidR="006B6578" w:rsidRPr="00404A07" w:rsidRDefault="00691895">
      <w:pPr>
        <w:rPr>
          <w:lang w:val="en-GB"/>
        </w:rPr>
      </w:pPr>
      <w:r w:rsidRPr="00404A07">
        <w:rPr>
          <w:lang w:val="en-GB"/>
        </w:rPr>
        <w:t>Signed by</w:t>
      </w:r>
    </w:p>
    <w:p w14:paraId="18104E89" w14:textId="77777777" w:rsidR="006B6578" w:rsidRPr="00404A07" w:rsidRDefault="006B6578">
      <w:pPr>
        <w:rPr>
          <w:lang w:val="en-GB"/>
        </w:rPr>
      </w:pPr>
    </w:p>
    <w:p w14:paraId="44A1A9E6" w14:textId="77777777" w:rsidR="006B6578" w:rsidRPr="00404A07" w:rsidRDefault="00691895">
      <w:pPr>
        <w:rPr>
          <w:lang w:val="en-GB"/>
        </w:rPr>
      </w:pPr>
      <w:r w:rsidRPr="00404A07">
        <w:rPr>
          <w:lang w:val="en-GB"/>
        </w:rPr>
        <w:t>In Konstanz</w:t>
      </w:r>
      <w:r w:rsidRPr="00404A07">
        <w:rPr>
          <w:lang w:val="en-GB"/>
        </w:rPr>
        <w:tab/>
      </w:r>
    </w:p>
    <w:p w14:paraId="08FFA504" w14:textId="77777777" w:rsidR="006B6578" w:rsidRPr="00404A07" w:rsidRDefault="00691895">
      <w:pPr>
        <w:rPr>
          <w:lang w:val="en-GB"/>
        </w:rPr>
      </w:pPr>
      <w:r w:rsidRPr="00404A07">
        <w:rPr>
          <w:lang w:val="en-GB"/>
        </w:rPr>
        <w:t>Date:</w:t>
      </w:r>
      <w:r w:rsidRPr="00404A07">
        <w:rPr>
          <w:lang w:val="en-GB"/>
        </w:rPr>
        <w:tab/>
      </w:r>
    </w:p>
    <w:p w14:paraId="526A305E" w14:textId="77777777" w:rsidR="006B6578" w:rsidRPr="00404A07" w:rsidRDefault="00691895">
      <w:pPr>
        <w:rPr>
          <w:lang w:val="en-GB"/>
        </w:rPr>
      </w:pPr>
      <w:r w:rsidRPr="00404A07">
        <w:rPr>
          <w:lang w:val="en-GB"/>
        </w:rPr>
        <w:t>....................................</w:t>
      </w:r>
    </w:p>
    <w:p w14:paraId="4ECE5C8A" w14:textId="2CD648B1" w:rsidR="006B6578" w:rsidRPr="00404A07" w:rsidRDefault="00691895">
      <w:pPr>
        <w:rPr>
          <w:lang w:val="en-GB"/>
        </w:rPr>
      </w:pPr>
      <w:r w:rsidRPr="00404A07">
        <w:rPr>
          <w:lang w:val="en-GB"/>
        </w:rPr>
        <w:tab/>
      </w:r>
      <w:r w:rsidRPr="00404A07">
        <w:rPr>
          <w:lang w:val="en-GB"/>
        </w:rPr>
        <w:tab/>
        <w:t>Prof. Pavel Kolář</w:t>
      </w:r>
      <w:r w:rsidR="00DF7225">
        <w:rPr>
          <w:lang w:val="en-GB"/>
        </w:rPr>
        <w:t>, PhD.</w:t>
      </w:r>
      <w:r w:rsidRPr="00404A07">
        <w:rPr>
          <w:lang w:val="en-GB"/>
        </w:rPr>
        <w:t xml:space="preserve"> (POG UK)</w:t>
      </w:r>
    </w:p>
    <w:p w14:paraId="5DC10488" w14:textId="77777777" w:rsidR="006B6578" w:rsidRPr="00404A07" w:rsidRDefault="006B6578">
      <w:pPr>
        <w:rPr>
          <w:lang w:val="en-GB"/>
        </w:rPr>
      </w:pPr>
    </w:p>
    <w:p w14:paraId="50D7AC8C" w14:textId="77777777" w:rsidR="006B6578" w:rsidRPr="00404A07" w:rsidRDefault="00691895">
      <w:pPr>
        <w:rPr>
          <w:lang w:val="en-GB"/>
        </w:rPr>
      </w:pPr>
      <w:r w:rsidRPr="00404A07">
        <w:rPr>
          <w:lang w:val="en-GB"/>
        </w:rPr>
        <w:t xml:space="preserve">In Prague </w:t>
      </w:r>
    </w:p>
    <w:p w14:paraId="7D035A36" w14:textId="77777777" w:rsidR="006B6578" w:rsidRPr="00404A07" w:rsidRDefault="00691895">
      <w:pPr>
        <w:rPr>
          <w:lang w:val="en-GB"/>
        </w:rPr>
      </w:pPr>
      <w:r w:rsidRPr="00404A07">
        <w:rPr>
          <w:lang w:val="en-GB"/>
        </w:rPr>
        <w:t>Date: ....................................</w:t>
      </w:r>
    </w:p>
    <w:p w14:paraId="04A8C447" w14:textId="77777777" w:rsidR="006B6578" w:rsidRPr="00404A07" w:rsidRDefault="00691895">
      <w:pPr>
        <w:rPr>
          <w:lang w:val="en-GB"/>
        </w:rPr>
      </w:pPr>
      <w:r w:rsidRPr="00404A07">
        <w:rPr>
          <w:lang w:val="en-GB"/>
        </w:rPr>
        <w:tab/>
      </w:r>
      <w:r w:rsidRPr="00404A07">
        <w:rPr>
          <w:lang w:val="en-GB"/>
        </w:rPr>
        <w:tab/>
        <w:t>doc. Dr. Phil. Rudolf Kučera, Ph.D. (MUA CAS)</w:t>
      </w:r>
    </w:p>
    <w:sectPr w:rsidR="006B6578" w:rsidRPr="00404A07">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63A8D" w14:textId="77777777" w:rsidR="003C2264" w:rsidRDefault="003C2264">
      <w:pPr>
        <w:spacing w:after="0" w:line="240" w:lineRule="auto"/>
      </w:pPr>
      <w:r>
        <w:separator/>
      </w:r>
    </w:p>
  </w:endnote>
  <w:endnote w:type="continuationSeparator" w:id="0">
    <w:p w14:paraId="7FDABC95" w14:textId="77777777" w:rsidR="003C2264" w:rsidRDefault="003C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4E11F" w14:textId="77777777" w:rsidR="006B6578" w:rsidRDefault="006B657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19ECF" w14:textId="77777777" w:rsidR="003C2264" w:rsidRDefault="003C2264">
      <w:pPr>
        <w:spacing w:after="0" w:line="240" w:lineRule="auto"/>
      </w:pPr>
      <w:r>
        <w:separator/>
      </w:r>
    </w:p>
  </w:footnote>
  <w:footnote w:type="continuationSeparator" w:id="0">
    <w:p w14:paraId="01C12613" w14:textId="77777777" w:rsidR="003C2264" w:rsidRDefault="003C2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4C4D5" w14:textId="77777777" w:rsidR="006B6578" w:rsidRDefault="006B657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78"/>
    <w:rsid w:val="003C2264"/>
    <w:rsid w:val="00404A07"/>
    <w:rsid w:val="0049779F"/>
    <w:rsid w:val="005D0434"/>
    <w:rsid w:val="00605AA2"/>
    <w:rsid w:val="00691895"/>
    <w:rsid w:val="006B6578"/>
    <w:rsid w:val="00712623"/>
    <w:rsid w:val="00721F9D"/>
    <w:rsid w:val="00896B50"/>
    <w:rsid w:val="00AF1C64"/>
    <w:rsid w:val="00C422BF"/>
    <w:rsid w:val="00D61BA0"/>
    <w:rsid w:val="00DF7225"/>
    <w:rsid w:val="00E86750"/>
    <w:rsid w:val="00ED02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79F9"/>
  <w15:docId w15:val="{94313F56-B470-1F4F-818E-2C4CF7BC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rFonts w:ascii="Calibri" w:hAnsi="Calibri" w:cs="Arial Unicode MS"/>
      <w:color w:val="000000"/>
      <w:sz w:val="22"/>
      <w:szCs w:val="22"/>
      <w:u w:color="000000"/>
      <w:lang w:val="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styleId="Odkaznakoment">
    <w:name w:val="annotation reference"/>
    <w:basedOn w:val="Standardnpsmoodstavce"/>
    <w:uiPriority w:val="99"/>
    <w:semiHidden/>
    <w:unhideWhenUsed/>
    <w:rsid w:val="00404A07"/>
    <w:rPr>
      <w:sz w:val="16"/>
      <w:szCs w:val="16"/>
    </w:rPr>
  </w:style>
  <w:style w:type="paragraph" w:styleId="Textkomente">
    <w:name w:val="annotation text"/>
    <w:basedOn w:val="Normln"/>
    <w:link w:val="TextkomenteChar"/>
    <w:uiPriority w:val="99"/>
    <w:semiHidden/>
    <w:unhideWhenUsed/>
    <w:rsid w:val="00404A07"/>
    <w:pPr>
      <w:spacing w:line="240" w:lineRule="auto"/>
    </w:pPr>
    <w:rPr>
      <w:sz w:val="20"/>
      <w:szCs w:val="20"/>
    </w:rPr>
  </w:style>
  <w:style w:type="character" w:customStyle="1" w:styleId="TextkomenteChar">
    <w:name w:val="Text komentáře Char"/>
    <w:basedOn w:val="Standardnpsmoodstavce"/>
    <w:link w:val="Textkomente"/>
    <w:uiPriority w:val="99"/>
    <w:semiHidden/>
    <w:rsid w:val="00404A07"/>
    <w:rPr>
      <w:rFonts w:ascii="Calibri" w:hAnsi="Calibri" w:cs="Arial Unicode MS"/>
      <w:color w:val="000000"/>
      <w:u w:color="000000"/>
      <w:lang w:val="ru-RU"/>
    </w:rPr>
  </w:style>
  <w:style w:type="paragraph" w:styleId="Pedmtkomente">
    <w:name w:val="annotation subject"/>
    <w:basedOn w:val="Textkomente"/>
    <w:next w:val="Textkomente"/>
    <w:link w:val="PedmtkomenteChar"/>
    <w:uiPriority w:val="99"/>
    <w:semiHidden/>
    <w:unhideWhenUsed/>
    <w:rsid w:val="00404A07"/>
    <w:rPr>
      <w:b/>
      <w:bCs/>
    </w:rPr>
  </w:style>
  <w:style w:type="character" w:customStyle="1" w:styleId="PedmtkomenteChar">
    <w:name w:val="Předmět komentáře Char"/>
    <w:basedOn w:val="TextkomenteChar"/>
    <w:link w:val="Pedmtkomente"/>
    <w:uiPriority w:val="99"/>
    <w:semiHidden/>
    <w:rsid w:val="00404A07"/>
    <w:rPr>
      <w:rFonts w:ascii="Calibri" w:hAnsi="Calibri" w:cs="Arial Unicode MS"/>
      <w:b/>
      <w:bCs/>
      <w:color w:val="000000"/>
      <w:u w:color="000000"/>
      <w:lang w:val="ru-RU"/>
    </w:rPr>
  </w:style>
  <w:style w:type="paragraph" w:styleId="Textbubliny">
    <w:name w:val="Balloon Text"/>
    <w:basedOn w:val="Normln"/>
    <w:link w:val="TextbublinyChar"/>
    <w:uiPriority w:val="99"/>
    <w:semiHidden/>
    <w:unhideWhenUsed/>
    <w:rsid w:val="00D61B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1BA0"/>
    <w:rPr>
      <w:rFonts w:ascii="Segoe UI" w:hAnsi="Segoe UI" w:cs="Segoe UI"/>
      <w:color w:val="000000"/>
      <w:sz w:val="18"/>
      <w:szCs w:val="18"/>
      <w:u w:color="000000"/>
      <w:lang w:val="ru-RU"/>
    </w:rPr>
  </w:style>
  <w:style w:type="paragraph" w:styleId="Revize">
    <w:name w:val="Revision"/>
    <w:hidden/>
    <w:uiPriority w:val="99"/>
    <w:semiHidden/>
    <w:rsid w:val="00ED022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386</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doc. Dr. phil. Rudolf Kučera, Ph.D.</cp:lastModifiedBy>
  <cp:revision>7</cp:revision>
  <dcterms:created xsi:type="dcterms:W3CDTF">2024-05-08T12:39:00Z</dcterms:created>
  <dcterms:modified xsi:type="dcterms:W3CDTF">2024-06-06T13:40:00Z</dcterms:modified>
</cp:coreProperties>
</file>