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5F1C3" w14:textId="11FCB956" w:rsidR="00E60569" w:rsidRPr="007E4294" w:rsidRDefault="00E25EAC" w:rsidP="00E25EAC">
      <w:pPr>
        <w:autoSpaceDE w:val="0"/>
        <w:autoSpaceDN w:val="0"/>
        <w:adjustRightInd w:val="0"/>
        <w:spacing w:line="276" w:lineRule="auto"/>
        <w:ind w:left="2124" w:firstLine="708"/>
        <w:rPr>
          <w:rFonts w:eastAsia="Calibri"/>
          <w:b/>
          <w:bCs/>
          <w:color w:val="000000"/>
          <w:sz w:val="40"/>
          <w:szCs w:val="40"/>
          <w:lang w:val="cs-CZ" w:eastAsia="cs-CZ"/>
        </w:rPr>
      </w:pPr>
      <w:r w:rsidRPr="007E4294">
        <w:rPr>
          <w:rFonts w:eastAsia="Calibri"/>
          <w:b/>
          <w:bCs/>
          <w:color w:val="000000"/>
          <w:sz w:val="40"/>
          <w:szCs w:val="40"/>
          <w:lang w:val="cs-CZ" w:eastAsia="cs-CZ"/>
        </w:rPr>
        <w:t>Rámcová dohoda</w:t>
      </w:r>
    </w:p>
    <w:p w14:paraId="1BDE0202" w14:textId="5D24019A" w:rsidR="00E60569" w:rsidRPr="007E4294" w:rsidRDefault="00E60569" w:rsidP="00E60569">
      <w:pPr>
        <w:autoSpaceDE w:val="0"/>
        <w:autoSpaceDN w:val="0"/>
        <w:adjustRightInd w:val="0"/>
        <w:spacing w:line="276" w:lineRule="auto"/>
        <w:jc w:val="center"/>
        <w:rPr>
          <w:rFonts w:eastAsia="Calibri"/>
          <w:b/>
          <w:bCs/>
          <w:color w:val="000000"/>
          <w:sz w:val="40"/>
          <w:szCs w:val="40"/>
          <w:lang w:val="cs-CZ" w:eastAsia="cs-CZ"/>
        </w:rPr>
      </w:pPr>
      <w:r w:rsidRPr="007E4294">
        <w:rPr>
          <w:rFonts w:eastAsia="Calibri"/>
          <w:b/>
          <w:bCs/>
          <w:color w:val="000000"/>
          <w:sz w:val="40"/>
          <w:szCs w:val="40"/>
          <w:lang w:val="cs-CZ" w:eastAsia="cs-CZ"/>
        </w:rPr>
        <w:t>„Zajištění překladatelských služeb 202</w:t>
      </w:r>
      <w:r w:rsidR="008C158F" w:rsidRPr="007E4294">
        <w:rPr>
          <w:rFonts w:eastAsia="Calibri"/>
          <w:b/>
          <w:bCs/>
          <w:color w:val="000000"/>
          <w:sz w:val="40"/>
          <w:szCs w:val="40"/>
          <w:lang w:val="cs-CZ" w:eastAsia="cs-CZ"/>
        </w:rPr>
        <w:t>4</w:t>
      </w:r>
      <w:r w:rsidRPr="007E4294">
        <w:rPr>
          <w:rFonts w:eastAsia="Calibri"/>
          <w:b/>
          <w:bCs/>
          <w:color w:val="000000"/>
          <w:sz w:val="40"/>
          <w:szCs w:val="40"/>
          <w:lang w:val="cs-CZ" w:eastAsia="cs-CZ"/>
        </w:rPr>
        <w:t>-202</w:t>
      </w:r>
      <w:r w:rsidR="008C158F" w:rsidRPr="007E4294">
        <w:rPr>
          <w:rFonts w:eastAsia="Calibri"/>
          <w:b/>
          <w:bCs/>
          <w:color w:val="000000"/>
          <w:sz w:val="40"/>
          <w:szCs w:val="40"/>
          <w:lang w:val="cs-CZ" w:eastAsia="cs-CZ"/>
        </w:rPr>
        <w:t>8</w:t>
      </w:r>
      <w:r w:rsidRPr="007E4294">
        <w:rPr>
          <w:rFonts w:eastAsia="Calibri"/>
          <w:b/>
          <w:bCs/>
          <w:color w:val="000000"/>
          <w:sz w:val="40"/>
          <w:szCs w:val="40"/>
          <w:lang w:val="cs-CZ" w:eastAsia="cs-CZ"/>
        </w:rPr>
        <w:t>“</w:t>
      </w:r>
    </w:p>
    <w:p w14:paraId="2EFFD494" w14:textId="45CCECBE" w:rsidR="00E60569" w:rsidRPr="007E4294" w:rsidRDefault="00E60569" w:rsidP="00E60569">
      <w:pPr>
        <w:autoSpaceDE w:val="0"/>
        <w:autoSpaceDN w:val="0"/>
        <w:adjustRightInd w:val="0"/>
        <w:jc w:val="center"/>
        <w:rPr>
          <w:bCs/>
          <w:noProof/>
          <w:color w:val="000000"/>
          <w:lang w:val="cs-CZ" w:eastAsia="cs-CZ"/>
        </w:rPr>
      </w:pPr>
      <w:r w:rsidRPr="007E4294">
        <w:rPr>
          <w:bCs/>
          <w:noProof/>
          <w:color w:val="000000"/>
          <w:lang w:val="cs-CZ" w:eastAsia="cs-CZ"/>
        </w:rPr>
        <w:t xml:space="preserve">uzavřená podle § 1746 odst. 2 zákona č. 89/2012 Sb., občanský zákoník (dále jen „Občanský zákoník“), ve znění pozdějších předpisů </w:t>
      </w:r>
      <w:r w:rsidRPr="007E4294">
        <w:rPr>
          <w:color w:val="000000"/>
          <w:lang w:val="cs-CZ" w:eastAsia="cs-CZ"/>
        </w:rPr>
        <w:t xml:space="preserve">a v souladu s ustanovením § 131 a násl. zákona č. 134/2016 Sb., o zadávání veřejných zakázek, ve znění pozdějších předpisů </w:t>
      </w:r>
      <w:r w:rsidRPr="007E4294">
        <w:rPr>
          <w:color w:val="000000"/>
          <w:lang w:val="cs-CZ"/>
        </w:rPr>
        <w:t xml:space="preserve">(dále </w:t>
      </w:r>
      <w:r w:rsidR="001C4B26" w:rsidRPr="007E4294">
        <w:rPr>
          <w:color w:val="000000"/>
          <w:lang w:val="cs-CZ"/>
        </w:rPr>
        <w:t>jen</w:t>
      </w:r>
      <w:r w:rsidRPr="007E4294">
        <w:rPr>
          <w:color w:val="000000"/>
          <w:lang w:val="cs-CZ"/>
        </w:rPr>
        <w:t xml:space="preserve"> </w:t>
      </w:r>
      <w:r w:rsidRPr="007E4294">
        <w:rPr>
          <w:lang w:val="cs-CZ"/>
        </w:rPr>
        <w:t>„ZZVZ“)</w:t>
      </w:r>
    </w:p>
    <w:p w14:paraId="278B010B" w14:textId="77777777" w:rsidR="00E60569" w:rsidRPr="007E4294" w:rsidRDefault="00E60569" w:rsidP="00E60569">
      <w:pPr>
        <w:autoSpaceDE w:val="0"/>
        <w:autoSpaceDN w:val="0"/>
        <w:adjustRightInd w:val="0"/>
        <w:spacing w:line="276" w:lineRule="auto"/>
        <w:jc w:val="center"/>
        <w:rPr>
          <w:rFonts w:eastAsia="Calibri"/>
          <w:b/>
          <w:bCs/>
          <w:color w:val="000000"/>
          <w:sz w:val="20"/>
          <w:szCs w:val="20"/>
          <w:lang w:val="cs-CZ" w:eastAsia="cs-CZ"/>
        </w:rPr>
      </w:pPr>
    </w:p>
    <w:p w14:paraId="1AB3BD38" w14:textId="77777777" w:rsidR="00E60569" w:rsidRPr="007E4294" w:rsidRDefault="00E60569" w:rsidP="00E60569">
      <w:pPr>
        <w:autoSpaceDE w:val="0"/>
        <w:autoSpaceDN w:val="0"/>
        <w:adjustRightInd w:val="0"/>
        <w:spacing w:line="276" w:lineRule="auto"/>
        <w:jc w:val="center"/>
        <w:rPr>
          <w:rFonts w:eastAsia="Calibri"/>
          <w:b/>
          <w:bCs/>
          <w:color w:val="000000"/>
          <w:lang w:val="cs-CZ" w:eastAsia="cs-CZ"/>
        </w:rPr>
      </w:pPr>
      <w:r w:rsidRPr="007E4294">
        <w:rPr>
          <w:rFonts w:eastAsia="Calibri"/>
          <w:b/>
          <w:bCs/>
          <w:color w:val="000000"/>
          <w:lang w:val="cs-CZ" w:eastAsia="cs-CZ"/>
        </w:rPr>
        <w:t>Smluvní strany</w:t>
      </w:r>
    </w:p>
    <w:p w14:paraId="7C6EC5FC" w14:textId="77777777" w:rsidR="00E60569" w:rsidRPr="007E4294" w:rsidRDefault="00E60569" w:rsidP="00E60569">
      <w:pPr>
        <w:autoSpaceDE w:val="0"/>
        <w:autoSpaceDN w:val="0"/>
        <w:adjustRightInd w:val="0"/>
        <w:spacing w:line="276" w:lineRule="auto"/>
        <w:jc w:val="center"/>
        <w:rPr>
          <w:rFonts w:eastAsia="Calibri"/>
          <w:b/>
          <w:bCs/>
          <w:color w:val="000000"/>
          <w:sz w:val="20"/>
          <w:szCs w:val="20"/>
          <w:lang w:val="cs-CZ" w:eastAsia="cs-CZ"/>
        </w:rPr>
      </w:pPr>
    </w:p>
    <w:p w14:paraId="40AE610A" w14:textId="77777777" w:rsidR="00E60569" w:rsidRPr="007E4294" w:rsidRDefault="00E60569" w:rsidP="00E6056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b/>
          <w:szCs w:val="24"/>
        </w:rPr>
      </w:pPr>
      <w:r w:rsidRPr="007E4294">
        <w:rPr>
          <w:b/>
          <w:szCs w:val="24"/>
        </w:rPr>
        <w:t>Česká republika – Ministerstvo školství, mládeže a tělovýchovy</w:t>
      </w:r>
    </w:p>
    <w:p w14:paraId="7CCD8649" w14:textId="77777777" w:rsidR="00E60569" w:rsidRPr="007E4294" w:rsidRDefault="00E60569" w:rsidP="00E6056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Cs w:val="24"/>
        </w:rPr>
      </w:pPr>
      <w:r w:rsidRPr="007E4294">
        <w:rPr>
          <w:szCs w:val="24"/>
        </w:rPr>
        <w:t>se sídlem:</w:t>
      </w:r>
      <w:r w:rsidRPr="007E4294">
        <w:rPr>
          <w:szCs w:val="24"/>
        </w:rPr>
        <w:tab/>
      </w:r>
      <w:r w:rsidRPr="007E4294">
        <w:rPr>
          <w:szCs w:val="24"/>
        </w:rPr>
        <w:tab/>
        <w:t>Karmelitská 529/5, 118 12 Praha 1</w:t>
      </w:r>
    </w:p>
    <w:p w14:paraId="73A58D8F" w14:textId="77777777" w:rsidR="00E60569" w:rsidRPr="007E4294" w:rsidRDefault="00E60569" w:rsidP="00E6056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Cs w:val="24"/>
        </w:rPr>
      </w:pPr>
      <w:r w:rsidRPr="007E4294">
        <w:rPr>
          <w:szCs w:val="24"/>
        </w:rPr>
        <w:t>IČO:</w:t>
      </w:r>
      <w:r w:rsidRPr="007E4294">
        <w:rPr>
          <w:szCs w:val="24"/>
        </w:rPr>
        <w:tab/>
      </w:r>
      <w:r w:rsidRPr="007E4294">
        <w:rPr>
          <w:szCs w:val="24"/>
        </w:rPr>
        <w:tab/>
      </w:r>
      <w:r w:rsidRPr="007E4294">
        <w:rPr>
          <w:szCs w:val="24"/>
        </w:rPr>
        <w:tab/>
        <w:t>00022985</w:t>
      </w:r>
    </w:p>
    <w:p w14:paraId="3134AEA5" w14:textId="17EFF658" w:rsidR="00E60569" w:rsidRPr="007E4294" w:rsidRDefault="00E60569" w:rsidP="00E60569">
      <w:pPr>
        <w:pStyle w:val="dajeOSmluvnStran"/>
        <w:ind w:left="2126" w:hanging="2126"/>
        <w:jc w:val="both"/>
        <w:rPr>
          <w:bCs/>
        </w:rPr>
      </w:pPr>
      <w:r w:rsidRPr="007E4294">
        <w:rPr>
          <w:szCs w:val="24"/>
        </w:rPr>
        <w:t>jednající:</w:t>
      </w:r>
      <w:r w:rsidRPr="007E4294">
        <w:rPr>
          <w:szCs w:val="24"/>
        </w:rPr>
        <w:tab/>
      </w:r>
    </w:p>
    <w:p w14:paraId="4D1CC7FB" w14:textId="77777777" w:rsidR="00E60569" w:rsidRPr="007E4294" w:rsidRDefault="00E60569" w:rsidP="00E60569">
      <w:pPr>
        <w:pStyle w:val="dajeOSmluvnStran"/>
        <w:spacing w:line="276" w:lineRule="auto"/>
        <w:ind w:left="0"/>
        <w:jc w:val="both"/>
        <w:rPr>
          <w:bCs/>
        </w:rPr>
      </w:pPr>
      <w:r w:rsidRPr="007E4294">
        <w:rPr>
          <w:bCs/>
        </w:rPr>
        <w:t>ISDS:</w:t>
      </w:r>
      <w:r w:rsidRPr="007E4294">
        <w:rPr>
          <w:bCs/>
        </w:rPr>
        <w:tab/>
      </w:r>
      <w:r w:rsidRPr="007E4294">
        <w:rPr>
          <w:bCs/>
        </w:rPr>
        <w:tab/>
      </w:r>
      <w:r w:rsidRPr="007E4294">
        <w:rPr>
          <w:bCs/>
        </w:rPr>
        <w:tab/>
        <w:t>vidaawt</w:t>
      </w:r>
    </w:p>
    <w:p w14:paraId="6430D26E" w14:textId="3BCBA420" w:rsidR="00E60569" w:rsidRPr="007E4294" w:rsidRDefault="00E60569" w:rsidP="00E60569">
      <w:pPr>
        <w:pStyle w:val="dajeOSmluvnStran"/>
        <w:tabs>
          <w:tab w:val="left" w:pos="1985"/>
        </w:tabs>
        <w:spacing w:line="276" w:lineRule="auto"/>
        <w:ind w:left="2127" w:hanging="2127"/>
        <w:rPr>
          <w:szCs w:val="24"/>
        </w:rPr>
      </w:pPr>
      <w:r w:rsidRPr="007E4294">
        <w:rPr>
          <w:szCs w:val="24"/>
        </w:rPr>
        <w:t>bankovní spojení:</w:t>
      </w:r>
      <w:r w:rsidRPr="007E4294">
        <w:rPr>
          <w:szCs w:val="24"/>
        </w:rPr>
        <w:tab/>
      </w:r>
      <w:r w:rsidRPr="007E4294">
        <w:rPr>
          <w:szCs w:val="24"/>
        </w:rPr>
        <w:tab/>
      </w:r>
    </w:p>
    <w:p w14:paraId="4005B588" w14:textId="5FCC04BC" w:rsidR="00E60569" w:rsidRPr="007E4294" w:rsidRDefault="00E60569" w:rsidP="00E60569">
      <w:pPr>
        <w:pStyle w:val="dajeOSmluvnStran"/>
        <w:spacing w:line="276" w:lineRule="auto"/>
        <w:ind w:left="0"/>
        <w:rPr>
          <w:szCs w:val="24"/>
        </w:rPr>
      </w:pPr>
      <w:r w:rsidRPr="007E4294">
        <w:rPr>
          <w:szCs w:val="24"/>
        </w:rPr>
        <w:t xml:space="preserve">číslo účtu: </w:t>
      </w:r>
      <w:r w:rsidRPr="007E4294">
        <w:rPr>
          <w:szCs w:val="24"/>
        </w:rPr>
        <w:tab/>
      </w:r>
      <w:r w:rsidRPr="007E4294">
        <w:rPr>
          <w:szCs w:val="24"/>
        </w:rPr>
        <w:tab/>
      </w:r>
    </w:p>
    <w:p w14:paraId="3611E7A4" w14:textId="77777777" w:rsidR="00E60569" w:rsidRPr="007E4294" w:rsidRDefault="00E60569" w:rsidP="00E60569">
      <w:pPr>
        <w:autoSpaceDE w:val="0"/>
        <w:autoSpaceDN w:val="0"/>
        <w:adjustRightInd w:val="0"/>
        <w:spacing w:line="276" w:lineRule="auto"/>
        <w:rPr>
          <w:rFonts w:eastAsia="Calibri"/>
          <w:color w:val="000000"/>
          <w:lang w:val="cs-CZ" w:eastAsia="cs-CZ"/>
        </w:rPr>
      </w:pPr>
    </w:p>
    <w:p w14:paraId="67F0521F" w14:textId="77777777" w:rsidR="00E60569" w:rsidRPr="007E4294" w:rsidRDefault="00E60569" w:rsidP="00E60569">
      <w:pPr>
        <w:autoSpaceDE w:val="0"/>
        <w:autoSpaceDN w:val="0"/>
        <w:adjustRightInd w:val="0"/>
        <w:spacing w:line="276" w:lineRule="auto"/>
        <w:rPr>
          <w:rFonts w:eastAsia="Calibri"/>
          <w:color w:val="000000"/>
          <w:lang w:val="cs-CZ" w:eastAsia="cs-CZ"/>
        </w:rPr>
      </w:pPr>
      <w:r w:rsidRPr="007E4294">
        <w:rPr>
          <w:rFonts w:eastAsia="Calibri"/>
          <w:color w:val="000000"/>
          <w:lang w:val="cs-CZ" w:eastAsia="cs-CZ"/>
        </w:rPr>
        <w:t>(dále jen „Objednatel“)</w:t>
      </w:r>
    </w:p>
    <w:p w14:paraId="098B5D69" w14:textId="77777777" w:rsidR="00E60569" w:rsidRPr="007E4294" w:rsidRDefault="00E60569" w:rsidP="00E60569">
      <w:pPr>
        <w:autoSpaceDE w:val="0"/>
        <w:autoSpaceDN w:val="0"/>
        <w:adjustRightInd w:val="0"/>
        <w:spacing w:line="276" w:lineRule="auto"/>
        <w:rPr>
          <w:rFonts w:eastAsia="Calibri"/>
          <w:color w:val="000000"/>
          <w:lang w:val="cs-CZ" w:eastAsia="cs-CZ"/>
        </w:rPr>
      </w:pPr>
    </w:p>
    <w:p w14:paraId="428B3912" w14:textId="77777777" w:rsidR="00E60569" w:rsidRPr="007E4294" w:rsidRDefault="00E60569" w:rsidP="00E60569">
      <w:pPr>
        <w:autoSpaceDE w:val="0"/>
        <w:autoSpaceDN w:val="0"/>
        <w:adjustRightInd w:val="0"/>
        <w:spacing w:line="276" w:lineRule="auto"/>
        <w:jc w:val="center"/>
        <w:rPr>
          <w:rFonts w:eastAsia="Calibri"/>
          <w:color w:val="000000"/>
          <w:lang w:val="cs-CZ" w:eastAsia="cs-CZ"/>
        </w:rPr>
      </w:pPr>
      <w:r w:rsidRPr="007E4294">
        <w:rPr>
          <w:rFonts w:eastAsia="Calibri"/>
          <w:color w:val="000000"/>
          <w:lang w:val="cs-CZ" w:eastAsia="cs-CZ"/>
        </w:rPr>
        <w:t>a</w:t>
      </w:r>
    </w:p>
    <w:p w14:paraId="72193CA8" w14:textId="77777777" w:rsidR="00E60569" w:rsidRPr="007E4294" w:rsidRDefault="00E60569" w:rsidP="00E60569">
      <w:pPr>
        <w:autoSpaceDE w:val="0"/>
        <w:autoSpaceDN w:val="0"/>
        <w:adjustRightInd w:val="0"/>
        <w:spacing w:line="276" w:lineRule="auto"/>
        <w:jc w:val="center"/>
        <w:rPr>
          <w:rFonts w:eastAsia="Calibri"/>
          <w:color w:val="000000"/>
          <w:lang w:val="cs-CZ" w:eastAsia="cs-CZ"/>
        </w:rPr>
      </w:pPr>
    </w:p>
    <w:p w14:paraId="4D38E00F" w14:textId="7F1C1855" w:rsidR="00E60569" w:rsidRPr="008A7D4E" w:rsidRDefault="008A7D4E" w:rsidP="008A7D4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b/>
          <w:szCs w:val="24"/>
        </w:rPr>
      </w:pPr>
      <w:r w:rsidRPr="008A7D4E">
        <w:rPr>
          <w:b/>
          <w:szCs w:val="24"/>
        </w:rPr>
        <w:t>Moudrý překlad, s.r.o.</w:t>
      </w:r>
    </w:p>
    <w:p w14:paraId="19F87000" w14:textId="182B405C" w:rsidR="00E60569" w:rsidRPr="007E4294" w:rsidRDefault="00E60569" w:rsidP="00E6056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Cs w:val="24"/>
        </w:rPr>
      </w:pPr>
      <w:r w:rsidRPr="007E4294">
        <w:rPr>
          <w:szCs w:val="24"/>
        </w:rPr>
        <w:t>se sídlem:</w:t>
      </w:r>
      <w:r w:rsidRPr="007E4294">
        <w:rPr>
          <w:szCs w:val="24"/>
        </w:rPr>
        <w:tab/>
      </w:r>
      <w:r w:rsidRPr="007E4294">
        <w:rPr>
          <w:szCs w:val="24"/>
        </w:rPr>
        <w:tab/>
      </w:r>
      <w:r w:rsidR="008A7D4E" w:rsidRPr="008A7D4E">
        <w:rPr>
          <w:szCs w:val="24"/>
        </w:rPr>
        <w:t>Václavské náměstí 1/846, 110 00, Praha 1</w:t>
      </w:r>
    </w:p>
    <w:p w14:paraId="6AED6D97" w14:textId="377D75A4" w:rsidR="00E60569" w:rsidRPr="007E4294" w:rsidRDefault="00E60569" w:rsidP="00E6056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Cs w:val="24"/>
        </w:rPr>
      </w:pPr>
      <w:r w:rsidRPr="007E4294">
        <w:rPr>
          <w:szCs w:val="24"/>
        </w:rPr>
        <w:t>IČO:</w:t>
      </w:r>
      <w:r w:rsidRPr="007E4294">
        <w:rPr>
          <w:szCs w:val="24"/>
        </w:rPr>
        <w:tab/>
      </w:r>
      <w:r w:rsidRPr="007E4294">
        <w:rPr>
          <w:szCs w:val="24"/>
        </w:rPr>
        <w:tab/>
      </w:r>
      <w:r w:rsidRPr="007E4294">
        <w:rPr>
          <w:szCs w:val="24"/>
        </w:rPr>
        <w:tab/>
      </w:r>
      <w:r w:rsidR="008A7D4E" w:rsidRPr="008A7D4E">
        <w:rPr>
          <w:szCs w:val="24"/>
        </w:rPr>
        <w:t>27156052</w:t>
      </w:r>
    </w:p>
    <w:p w14:paraId="31921F89" w14:textId="226DEADD" w:rsidR="00E60569" w:rsidRPr="007E4294" w:rsidRDefault="00E60569" w:rsidP="00E60569">
      <w:pPr>
        <w:autoSpaceDE w:val="0"/>
        <w:autoSpaceDN w:val="0"/>
        <w:adjustRightInd w:val="0"/>
        <w:spacing w:line="276" w:lineRule="auto"/>
        <w:rPr>
          <w:rFonts w:eastAsia="Calibri"/>
          <w:color w:val="000000"/>
          <w:lang w:val="cs-CZ" w:eastAsia="cs-CZ"/>
        </w:rPr>
      </w:pPr>
      <w:r w:rsidRPr="007E4294">
        <w:rPr>
          <w:rFonts w:eastAsia="Calibri"/>
          <w:color w:val="000000"/>
          <w:lang w:val="cs-CZ" w:eastAsia="cs-CZ"/>
        </w:rPr>
        <w:t>DIČ:</w:t>
      </w:r>
      <w:r w:rsidRPr="007E4294">
        <w:rPr>
          <w:rFonts w:eastAsia="Calibri"/>
          <w:color w:val="000000"/>
          <w:lang w:val="cs-CZ" w:eastAsia="cs-CZ"/>
        </w:rPr>
        <w:tab/>
      </w:r>
      <w:r w:rsidRPr="007E4294">
        <w:rPr>
          <w:rFonts w:eastAsia="Calibri"/>
          <w:color w:val="000000"/>
          <w:lang w:val="cs-CZ" w:eastAsia="cs-CZ"/>
        </w:rPr>
        <w:tab/>
      </w:r>
      <w:r w:rsidRPr="007E4294">
        <w:rPr>
          <w:rFonts w:eastAsia="Calibri"/>
          <w:color w:val="000000"/>
          <w:lang w:val="cs-CZ" w:eastAsia="cs-CZ"/>
        </w:rPr>
        <w:tab/>
      </w:r>
      <w:r w:rsidR="008A7D4E" w:rsidRPr="008A7D4E">
        <w:rPr>
          <w:rFonts w:eastAsia="ヒラギノ角ゴ Pro W3"/>
          <w:color w:val="000000"/>
          <w:lang w:val="cs-CZ" w:eastAsia="cs-CZ"/>
        </w:rPr>
        <w:t>CZ27156052</w:t>
      </w:r>
    </w:p>
    <w:p w14:paraId="4DD090FA" w14:textId="04C2E279" w:rsidR="00E60569" w:rsidRPr="007E4294" w:rsidRDefault="00E60569" w:rsidP="00E60569">
      <w:pPr>
        <w:autoSpaceDE w:val="0"/>
        <w:autoSpaceDN w:val="0"/>
        <w:adjustRightInd w:val="0"/>
        <w:spacing w:line="276" w:lineRule="auto"/>
        <w:rPr>
          <w:rFonts w:eastAsia="Calibri"/>
          <w:color w:val="000000"/>
          <w:lang w:val="cs-CZ" w:eastAsia="cs-CZ"/>
        </w:rPr>
      </w:pPr>
      <w:r w:rsidRPr="007E4294">
        <w:rPr>
          <w:rFonts w:eastAsia="Calibri"/>
          <w:color w:val="000000"/>
          <w:lang w:val="cs-CZ" w:eastAsia="cs-CZ"/>
        </w:rPr>
        <w:t>ISDS:</w:t>
      </w:r>
      <w:r w:rsidRPr="007E4294">
        <w:rPr>
          <w:rFonts w:eastAsia="Calibri"/>
          <w:color w:val="000000"/>
          <w:lang w:val="cs-CZ" w:eastAsia="cs-CZ"/>
        </w:rPr>
        <w:tab/>
      </w:r>
      <w:r w:rsidRPr="007E4294">
        <w:rPr>
          <w:rFonts w:eastAsia="Calibri"/>
          <w:color w:val="000000"/>
          <w:lang w:val="cs-CZ" w:eastAsia="cs-CZ"/>
        </w:rPr>
        <w:tab/>
      </w:r>
      <w:r w:rsidRPr="007E4294">
        <w:rPr>
          <w:rFonts w:eastAsia="Calibri"/>
          <w:color w:val="000000"/>
          <w:lang w:val="cs-CZ" w:eastAsia="cs-CZ"/>
        </w:rPr>
        <w:tab/>
      </w:r>
      <w:r w:rsidR="008A7D4E" w:rsidRPr="008A7D4E">
        <w:rPr>
          <w:rFonts w:eastAsia="ヒラギノ角ゴ Pro W3"/>
          <w:color w:val="000000"/>
          <w:lang w:val="cs-CZ" w:eastAsia="cs-CZ"/>
        </w:rPr>
        <w:t>2dqntve</w:t>
      </w:r>
    </w:p>
    <w:p w14:paraId="5556A83A" w14:textId="23253768" w:rsidR="00E60569" w:rsidRPr="007E4294" w:rsidRDefault="00E60569" w:rsidP="00E60569">
      <w:pPr>
        <w:autoSpaceDE w:val="0"/>
        <w:autoSpaceDN w:val="0"/>
        <w:adjustRightInd w:val="0"/>
        <w:spacing w:line="276" w:lineRule="auto"/>
        <w:rPr>
          <w:rFonts w:eastAsia="Calibri"/>
          <w:color w:val="000000"/>
          <w:lang w:val="cs-CZ" w:eastAsia="cs-CZ"/>
        </w:rPr>
      </w:pPr>
      <w:r w:rsidRPr="007E4294">
        <w:rPr>
          <w:rFonts w:eastAsia="Calibri"/>
          <w:color w:val="000000"/>
          <w:lang w:val="cs-CZ" w:eastAsia="cs-CZ"/>
        </w:rPr>
        <w:t>bankovní spojení:</w:t>
      </w:r>
      <w:r w:rsidRPr="007E4294">
        <w:rPr>
          <w:rFonts w:eastAsia="Calibri"/>
          <w:color w:val="000000"/>
          <w:lang w:val="cs-CZ" w:eastAsia="cs-CZ"/>
        </w:rPr>
        <w:tab/>
      </w:r>
    </w:p>
    <w:p w14:paraId="78809800" w14:textId="30DE8693" w:rsidR="00E60569" w:rsidRPr="007E4294" w:rsidRDefault="00E60569" w:rsidP="00E60569">
      <w:pPr>
        <w:autoSpaceDE w:val="0"/>
        <w:autoSpaceDN w:val="0"/>
        <w:adjustRightInd w:val="0"/>
        <w:spacing w:line="276" w:lineRule="auto"/>
        <w:rPr>
          <w:rFonts w:eastAsia="Calibri"/>
          <w:color w:val="000000"/>
          <w:lang w:val="cs-CZ" w:eastAsia="cs-CZ"/>
        </w:rPr>
      </w:pPr>
      <w:r w:rsidRPr="007E4294">
        <w:rPr>
          <w:rFonts w:eastAsia="Calibri"/>
          <w:color w:val="000000"/>
          <w:lang w:val="cs-CZ" w:eastAsia="cs-CZ"/>
        </w:rPr>
        <w:t>číslo účtu:</w:t>
      </w:r>
      <w:r w:rsidRPr="007E4294">
        <w:rPr>
          <w:rFonts w:eastAsia="Calibri"/>
          <w:color w:val="000000"/>
          <w:lang w:val="cs-CZ" w:eastAsia="cs-CZ"/>
        </w:rPr>
        <w:tab/>
      </w:r>
      <w:r w:rsidRPr="007E4294">
        <w:rPr>
          <w:rFonts w:eastAsia="Calibri"/>
          <w:color w:val="000000"/>
          <w:lang w:val="cs-CZ" w:eastAsia="cs-CZ"/>
        </w:rPr>
        <w:tab/>
      </w:r>
    </w:p>
    <w:p w14:paraId="78543D85" w14:textId="63DD8CEB" w:rsidR="00E60569" w:rsidRPr="007E4294" w:rsidRDefault="00E60569" w:rsidP="00E60569">
      <w:pPr>
        <w:autoSpaceDE w:val="0"/>
        <w:autoSpaceDN w:val="0"/>
        <w:adjustRightInd w:val="0"/>
        <w:spacing w:line="276" w:lineRule="auto"/>
        <w:rPr>
          <w:rFonts w:eastAsia="Calibri"/>
          <w:color w:val="000000"/>
          <w:lang w:val="cs-CZ" w:eastAsia="cs-CZ"/>
        </w:rPr>
      </w:pPr>
      <w:r w:rsidRPr="007E4294">
        <w:rPr>
          <w:rFonts w:eastAsia="Calibri"/>
          <w:color w:val="000000"/>
          <w:lang w:val="cs-CZ" w:eastAsia="cs-CZ"/>
        </w:rPr>
        <w:t>zastoupený:</w:t>
      </w:r>
      <w:r w:rsidRPr="007E4294">
        <w:rPr>
          <w:rFonts w:eastAsia="Calibri"/>
          <w:color w:val="000000"/>
          <w:lang w:val="cs-CZ" w:eastAsia="cs-CZ"/>
        </w:rPr>
        <w:tab/>
      </w:r>
      <w:r w:rsidRPr="007E4294">
        <w:rPr>
          <w:rFonts w:eastAsia="Calibri"/>
          <w:color w:val="000000"/>
          <w:lang w:val="cs-CZ" w:eastAsia="cs-CZ"/>
        </w:rPr>
        <w:tab/>
      </w:r>
    </w:p>
    <w:p w14:paraId="52C90B88" w14:textId="554C2DB3" w:rsidR="00E60569" w:rsidRPr="007E4294" w:rsidRDefault="00E60569" w:rsidP="00E60569">
      <w:pPr>
        <w:pStyle w:val="Default"/>
        <w:rPr>
          <w:rFonts w:ascii="Times New Roman" w:hAnsi="Times New Roman" w:cs="Times New Roman"/>
          <w:color w:val="auto"/>
        </w:rPr>
      </w:pPr>
      <w:r w:rsidRPr="007E4294">
        <w:rPr>
          <w:rFonts w:ascii="Times New Roman" w:hAnsi="Times New Roman" w:cs="Times New Roman"/>
        </w:rPr>
        <w:t>Společnost je zapsána v OR, vedeném</w:t>
      </w:r>
      <w:r w:rsidR="008664AE" w:rsidRPr="007E4294">
        <w:rPr>
          <w:rFonts w:ascii="Times New Roman" w:hAnsi="Times New Roman" w:cs="Times New Roman"/>
        </w:rPr>
        <w:t xml:space="preserve"> </w:t>
      </w:r>
      <w:r w:rsidR="008A7D4E">
        <w:rPr>
          <w:rFonts w:ascii="Times New Roman" w:hAnsi="Times New Roman" w:cs="Times New Roman"/>
        </w:rPr>
        <w:t>Městským</w:t>
      </w:r>
      <w:r w:rsidR="008664AE" w:rsidRPr="007E4294">
        <w:rPr>
          <w:rFonts w:ascii="Times New Roman" w:hAnsi="Times New Roman" w:cs="Times New Roman"/>
        </w:rPr>
        <w:t xml:space="preserve"> soudem </w:t>
      </w:r>
      <w:r w:rsidRPr="007E4294">
        <w:rPr>
          <w:rFonts w:ascii="Times New Roman" w:hAnsi="Times New Roman" w:cs="Times New Roman"/>
        </w:rPr>
        <w:t>v </w:t>
      </w:r>
      <w:r w:rsidR="008A7D4E">
        <w:rPr>
          <w:rFonts w:ascii="Times New Roman" w:hAnsi="Times New Roman" w:cs="Times New Roman"/>
        </w:rPr>
        <w:t>Praze</w:t>
      </w:r>
      <w:r w:rsidRPr="007E4294">
        <w:rPr>
          <w:rFonts w:ascii="Times New Roman" w:hAnsi="Times New Roman" w:cs="Times New Roman"/>
        </w:rPr>
        <w:t>, oddíl</w:t>
      </w:r>
      <w:r w:rsidR="008664AE" w:rsidRPr="007E4294">
        <w:rPr>
          <w:rFonts w:ascii="Times New Roman" w:hAnsi="Times New Roman" w:cs="Times New Roman"/>
        </w:rPr>
        <w:t xml:space="preserve"> </w:t>
      </w:r>
      <w:r w:rsidR="008A7D4E" w:rsidRPr="008A7D4E">
        <w:rPr>
          <w:rFonts w:ascii="Times New Roman" w:eastAsia="ヒラギノ角ゴ Pro W3" w:hAnsi="Times New Roman" w:cs="Times New Roman"/>
          <w:lang w:eastAsia="cs-CZ"/>
        </w:rPr>
        <w:t>C,</w:t>
      </w:r>
      <w:r w:rsidR="008A7D4E">
        <w:rPr>
          <w:rFonts w:ascii="Times New Roman" w:eastAsia="ヒラギノ角ゴ Pro W3" w:hAnsi="Times New Roman" w:cs="Times New Roman"/>
          <w:lang w:eastAsia="cs-CZ"/>
        </w:rPr>
        <w:t xml:space="preserve"> </w:t>
      </w:r>
      <w:r w:rsidRPr="008A7D4E">
        <w:rPr>
          <w:rFonts w:ascii="Times New Roman" w:eastAsia="ヒラギノ角ゴ Pro W3" w:hAnsi="Times New Roman" w:cs="Times New Roman"/>
          <w:lang w:eastAsia="cs-CZ"/>
        </w:rPr>
        <w:t>vložka</w:t>
      </w:r>
      <w:r w:rsidR="008664AE" w:rsidRPr="008A7D4E">
        <w:rPr>
          <w:rFonts w:ascii="Times New Roman" w:eastAsia="ヒラギノ角ゴ Pro W3" w:hAnsi="Times New Roman" w:cs="Times New Roman"/>
          <w:lang w:eastAsia="cs-CZ"/>
        </w:rPr>
        <w:t xml:space="preserve"> </w:t>
      </w:r>
      <w:r w:rsidR="008A7D4E" w:rsidRPr="008A7D4E">
        <w:rPr>
          <w:rFonts w:ascii="Times New Roman" w:eastAsia="ヒラギノ角ゴ Pro W3" w:hAnsi="Times New Roman" w:cs="Times New Roman"/>
          <w:lang w:eastAsia="cs-CZ"/>
        </w:rPr>
        <w:t>101503</w:t>
      </w:r>
    </w:p>
    <w:p w14:paraId="05CC2FC2" w14:textId="77777777" w:rsidR="00E60569" w:rsidRPr="007E4294" w:rsidRDefault="00E60569" w:rsidP="00E60569">
      <w:pPr>
        <w:autoSpaceDE w:val="0"/>
        <w:autoSpaceDN w:val="0"/>
        <w:adjustRightInd w:val="0"/>
        <w:spacing w:line="276" w:lineRule="auto"/>
        <w:rPr>
          <w:rFonts w:eastAsia="Calibri"/>
          <w:color w:val="000000"/>
          <w:lang w:val="cs-CZ" w:eastAsia="cs-CZ"/>
        </w:rPr>
      </w:pPr>
    </w:p>
    <w:p w14:paraId="0550E6AB" w14:textId="77777777" w:rsidR="00E60569" w:rsidRPr="007E4294" w:rsidRDefault="00E60569" w:rsidP="00E60569">
      <w:pPr>
        <w:autoSpaceDE w:val="0"/>
        <w:autoSpaceDN w:val="0"/>
        <w:adjustRightInd w:val="0"/>
        <w:spacing w:line="276" w:lineRule="auto"/>
        <w:rPr>
          <w:rFonts w:eastAsia="Calibri"/>
          <w:color w:val="000000"/>
          <w:lang w:val="cs-CZ" w:eastAsia="cs-CZ"/>
        </w:rPr>
      </w:pPr>
      <w:r w:rsidRPr="007E4294">
        <w:rPr>
          <w:rFonts w:eastAsia="Calibri"/>
          <w:color w:val="000000"/>
          <w:lang w:val="cs-CZ" w:eastAsia="cs-CZ"/>
        </w:rPr>
        <w:t>(dále jen „Poskytovatel“)</w:t>
      </w:r>
    </w:p>
    <w:p w14:paraId="0BADE2A6" w14:textId="77777777" w:rsidR="00E60569" w:rsidRPr="007E4294" w:rsidRDefault="00E60569" w:rsidP="00E60569">
      <w:pPr>
        <w:autoSpaceDE w:val="0"/>
        <w:autoSpaceDN w:val="0"/>
        <w:adjustRightInd w:val="0"/>
        <w:spacing w:line="276" w:lineRule="auto"/>
        <w:rPr>
          <w:rFonts w:eastAsia="Calibri"/>
          <w:color w:val="000000"/>
          <w:lang w:val="cs-CZ" w:eastAsia="cs-CZ"/>
        </w:rPr>
      </w:pPr>
    </w:p>
    <w:p w14:paraId="28DCBA72" w14:textId="77777777" w:rsidR="00E60569" w:rsidRPr="007E4294" w:rsidRDefault="00E60569" w:rsidP="00E60569">
      <w:pPr>
        <w:autoSpaceDE w:val="0"/>
        <w:autoSpaceDN w:val="0"/>
        <w:adjustRightInd w:val="0"/>
        <w:rPr>
          <w:rFonts w:eastAsia="Calibri"/>
          <w:color w:val="000000"/>
          <w:lang w:val="cs-CZ" w:eastAsia="cs-CZ"/>
        </w:rPr>
      </w:pPr>
      <w:r w:rsidRPr="007E4294">
        <w:rPr>
          <w:rFonts w:eastAsia="Calibri"/>
          <w:color w:val="000000"/>
          <w:lang w:val="cs-CZ" w:eastAsia="cs-CZ"/>
        </w:rPr>
        <w:t>(dále jednotlivě jako „Smluvní strana“, společně potom jako „Smluvní strany“)</w:t>
      </w:r>
    </w:p>
    <w:p w14:paraId="36E96D79" w14:textId="77777777" w:rsidR="00E60569" w:rsidRPr="007E4294" w:rsidRDefault="00E60569" w:rsidP="00E60569">
      <w:pPr>
        <w:jc w:val="both"/>
        <w:rPr>
          <w:lang w:val="cs-CZ"/>
        </w:rPr>
      </w:pPr>
    </w:p>
    <w:p w14:paraId="34198E6E" w14:textId="77777777" w:rsidR="00E60569" w:rsidRPr="007E4294" w:rsidRDefault="00E60569" w:rsidP="00E60569">
      <w:pPr>
        <w:jc w:val="both"/>
        <w:rPr>
          <w:lang w:val="cs-CZ"/>
        </w:rPr>
      </w:pPr>
      <w:r w:rsidRPr="007E4294">
        <w:rPr>
          <w:lang w:val="cs-CZ"/>
        </w:rPr>
        <w:t xml:space="preserve">uzavřely </w:t>
      </w:r>
      <w:r w:rsidRPr="007E4294">
        <w:rPr>
          <w:color w:val="000000"/>
          <w:lang w:val="cs-CZ"/>
        </w:rPr>
        <w:t>níže uvedeného dne, měsíce a roku</w:t>
      </w:r>
      <w:r w:rsidRPr="007E4294">
        <w:rPr>
          <w:lang w:val="cs-CZ"/>
        </w:rPr>
        <w:t xml:space="preserve"> tuto</w:t>
      </w:r>
    </w:p>
    <w:p w14:paraId="5379D2C6" w14:textId="77777777" w:rsidR="00E60569" w:rsidRPr="007E4294" w:rsidRDefault="00E60569" w:rsidP="00E60569">
      <w:pPr>
        <w:jc w:val="center"/>
        <w:rPr>
          <w:b/>
          <w:lang w:val="cs-CZ"/>
        </w:rPr>
      </w:pPr>
    </w:p>
    <w:p w14:paraId="0397D458" w14:textId="4DD7CE27" w:rsidR="00E60569" w:rsidRPr="007E4294" w:rsidRDefault="00E60569" w:rsidP="00E60569">
      <w:pPr>
        <w:spacing w:line="276" w:lineRule="auto"/>
        <w:jc w:val="center"/>
        <w:rPr>
          <w:b/>
          <w:lang w:val="cs-CZ"/>
        </w:rPr>
      </w:pPr>
      <w:r w:rsidRPr="007E4294">
        <w:rPr>
          <w:b/>
          <w:lang w:val="cs-CZ"/>
        </w:rPr>
        <w:t>Rámcovou dohodu na poskytování překladatelských služeb pro období let 202</w:t>
      </w:r>
      <w:r w:rsidR="008664AE" w:rsidRPr="007E4294">
        <w:rPr>
          <w:b/>
          <w:lang w:val="cs-CZ"/>
        </w:rPr>
        <w:t>4</w:t>
      </w:r>
      <w:r w:rsidRPr="007E4294">
        <w:rPr>
          <w:b/>
          <w:lang w:val="cs-CZ"/>
        </w:rPr>
        <w:t>-202</w:t>
      </w:r>
      <w:r w:rsidR="008664AE" w:rsidRPr="007E4294">
        <w:rPr>
          <w:b/>
          <w:lang w:val="cs-CZ"/>
        </w:rPr>
        <w:t>8</w:t>
      </w:r>
    </w:p>
    <w:p w14:paraId="72B9E259" w14:textId="423541C8" w:rsidR="00E60569" w:rsidRPr="007E4294" w:rsidRDefault="00E60569" w:rsidP="00E6056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kern w:val="32"/>
          <w:szCs w:val="24"/>
        </w:rPr>
      </w:pPr>
      <w:r w:rsidRPr="007E4294">
        <w:rPr>
          <w:b/>
          <w:szCs w:val="24"/>
        </w:rPr>
        <w:t>(dále jen „</w:t>
      </w:r>
      <w:r w:rsidR="008929C1" w:rsidRPr="007E4294">
        <w:rPr>
          <w:b/>
          <w:szCs w:val="24"/>
        </w:rPr>
        <w:t>Dohod</w:t>
      </w:r>
      <w:r w:rsidRPr="007E4294">
        <w:rPr>
          <w:b/>
          <w:szCs w:val="24"/>
        </w:rPr>
        <w:t>a“):</w:t>
      </w:r>
    </w:p>
    <w:p w14:paraId="602D5AE1" w14:textId="77777777" w:rsidR="0067630D" w:rsidRPr="007E4294" w:rsidRDefault="0067630D">
      <w:pPr>
        <w:spacing w:after="160" w:line="259" w:lineRule="auto"/>
        <w:rPr>
          <w:rFonts w:eastAsia="Calibri"/>
          <w:b/>
          <w:bCs/>
          <w:color w:val="000000"/>
          <w:lang w:val="cs-CZ" w:eastAsia="cs-CZ"/>
        </w:rPr>
      </w:pPr>
      <w:r w:rsidRPr="007E4294">
        <w:rPr>
          <w:rFonts w:eastAsia="Calibri"/>
          <w:b/>
          <w:bCs/>
          <w:color w:val="000000"/>
          <w:lang w:val="cs-CZ" w:eastAsia="cs-CZ"/>
        </w:rPr>
        <w:br w:type="page"/>
      </w:r>
    </w:p>
    <w:p w14:paraId="47044EF7" w14:textId="77777777" w:rsidR="00E60569" w:rsidRPr="007E4294" w:rsidRDefault="00E60569" w:rsidP="008E728D">
      <w:pPr>
        <w:autoSpaceDE w:val="0"/>
        <w:autoSpaceDN w:val="0"/>
        <w:adjustRightInd w:val="0"/>
        <w:spacing w:line="276" w:lineRule="auto"/>
        <w:jc w:val="center"/>
        <w:rPr>
          <w:rFonts w:eastAsia="Calibri"/>
          <w:b/>
          <w:bCs/>
          <w:color w:val="000000"/>
          <w:lang w:val="cs-CZ" w:eastAsia="cs-CZ"/>
        </w:rPr>
      </w:pPr>
      <w:r w:rsidRPr="007E4294">
        <w:rPr>
          <w:rFonts w:eastAsia="Calibri"/>
          <w:b/>
          <w:bCs/>
          <w:color w:val="000000"/>
          <w:lang w:val="cs-CZ" w:eastAsia="cs-CZ"/>
        </w:rPr>
        <w:lastRenderedPageBreak/>
        <w:t>Článek I.</w:t>
      </w:r>
    </w:p>
    <w:p w14:paraId="0B5642C9" w14:textId="77777777" w:rsidR="00E60569" w:rsidRPr="007E4294" w:rsidRDefault="00E60569" w:rsidP="008E728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b/>
          <w:szCs w:val="24"/>
        </w:rPr>
      </w:pPr>
      <w:r w:rsidRPr="007E4294">
        <w:rPr>
          <w:b/>
          <w:szCs w:val="24"/>
        </w:rPr>
        <w:t>Úvodní ustanovení</w:t>
      </w:r>
    </w:p>
    <w:p w14:paraId="074CBF76" w14:textId="2855FC1C" w:rsidR="00E60569" w:rsidRPr="007E4294" w:rsidRDefault="00E60569" w:rsidP="00E60569">
      <w:pPr>
        <w:pStyle w:val="Normln1"/>
        <w:numPr>
          <w:ilvl w:val="0"/>
          <w:numId w:val="3"/>
        </w:numPr>
        <w:spacing w:after="120"/>
        <w:ind w:left="426" w:hanging="426"/>
        <w:jc w:val="both"/>
        <w:rPr>
          <w:b/>
          <w:szCs w:val="24"/>
        </w:rPr>
      </w:pPr>
      <w:r w:rsidRPr="007E4294">
        <w:rPr>
          <w:szCs w:val="24"/>
        </w:rPr>
        <w:t xml:space="preserve">Výše uvedené Smluvní strany uzavírají </w:t>
      </w:r>
      <w:r w:rsidR="008929C1" w:rsidRPr="007E4294">
        <w:rPr>
          <w:szCs w:val="24"/>
        </w:rPr>
        <w:t>Dohod</w:t>
      </w:r>
      <w:r w:rsidRPr="007E4294">
        <w:rPr>
          <w:szCs w:val="24"/>
        </w:rPr>
        <w:t>u na základě výsledků zadávacího řízení pro veřejnou zakázku</w:t>
      </w:r>
      <w:r w:rsidR="0031778B" w:rsidRPr="007E4294">
        <w:rPr>
          <w:szCs w:val="24"/>
        </w:rPr>
        <w:t xml:space="preserve"> </w:t>
      </w:r>
      <w:r w:rsidRPr="007E4294">
        <w:rPr>
          <w:szCs w:val="24"/>
        </w:rPr>
        <w:t>s názvem „Zajištění překladatelských služeb 202</w:t>
      </w:r>
      <w:r w:rsidR="00D855BD" w:rsidRPr="007E4294">
        <w:rPr>
          <w:szCs w:val="24"/>
        </w:rPr>
        <w:t>4</w:t>
      </w:r>
      <w:r w:rsidRPr="007E4294">
        <w:rPr>
          <w:szCs w:val="24"/>
        </w:rPr>
        <w:t>-202</w:t>
      </w:r>
      <w:r w:rsidR="00D855BD" w:rsidRPr="007E4294">
        <w:rPr>
          <w:szCs w:val="24"/>
        </w:rPr>
        <w:t>8</w:t>
      </w:r>
      <w:r w:rsidRPr="007E4294">
        <w:rPr>
          <w:szCs w:val="24"/>
        </w:rPr>
        <w:t>“.</w:t>
      </w:r>
    </w:p>
    <w:p w14:paraId="2659CC50" w14:textId="77777777" w:rsidR="00E60569" w:rsidRPr="007E4294" w:rsidRDefault="00E60569" w:rsidP="00E60569">
      <w:pPr>
        <w:pStyle w:val="Normln1"/>
        <w:numPr>
          <w:ilvl w:val="0"/>
          <w:numId w:val="3"/>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5" w:hanging="425"/>
        <w:jc w:val="both"/>
        <w:rPr>
          <w:szCs w:val="24"/>
        </w:rPr>
      </w:pPr>
      <w:r w:rsidRPr="007E4294">
        <w:rPr>
          <w:szCs w:val="24"/>
        </w:rPr>
        <w:t xml:space="preserve">V rámci tohoto zadávacího řízení vystupoval Objednatel v pozici zadavatele a Poskytovatel v pozici dodavatele, jehož nabídka byla na základě provedeného hodnocení vybrána jako nejvhodnější. </w:t>
      </w:r>
    </w:p>
    <w:p w14:paraId="5DFFE69D" w14:textId="77777777" w:rsidR="00E60569" w:rsidRPr="007E4294" w:rsidRDefault="00E60569" w:rsidP="00E60569">
      <w:pPr>
        <w:pStyle w:val="Normln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szCs w:val="24"/>
        </w:rPr>
      </w:pPr>
    </w:p>
    <w:p w14:paraId="3D3EEECD" w14:textId="77777777" w:rsidR="00E60569" w:rsidRPr="007E4294" w:rsidRDefault="00E60569" w:rsidP="008E728D">
      <w:pPr>
        <w:autoSpaceDE w:val="0"/>
        <w:autoSpaceDN w:val="0"/>
        <w:adjustRightInd w:val="0"/>
        <w:jc w:val="center"/>
        <w:rPr>
          <w:rFonts w:eastAsia="Calibri"/>
          <w:b/>
          <w:bCs/>
          <w:color w:val="000000"/>
          <w:lang w:val="cs-CZ" w:eastAsia="cs-CZ"/>
        </w:rPr>
      </w:pPr>
      <w:r w:rsidRPr="007E4294">
        <w:rPr>
          <w:rFonts w:eastAsia="Calibri"/>
          <w:b/>
          <w:bCs/>
          <w:color w:val="000000"/>
          <w:lang w:val="cs-CZ" w:eastAsia="cs-CZ"/>
        </w:rPr>
        <w:t>Článek II.</w:t>
      </w:r>
    </w:p>
    <w:p w14:paraId="325BF92D" w14:textId="2E7A8018" w:rsidR="00E60569" w:rsidRPr="007E4294" w:rsidRDefault="00E60569" w:rsidP="008E728D">
      <w:pPr>
        <w:autoSpaceDE w:val="0"/>
        <w:autoSpaceDN w:val="0"/>
        <w:adjustRightInd w:val="0"/>
        <w:spacing w:after="120"/>
        <w:jc w:val="center"/>
        <w:rPr>
          <w:rFonts w:eastAsia="Calibri"/>
          <w:b/>
          <w:bCs/>
          <w:color w:val="000000"/>
          <w:lang w:val="cs-CZ" w:eastAsia="cs-CZ"/>
        </w:rPr>
      </w:pPr>
      <w:r w:rsidRPr="007E4294">
        <w:rPr>
          <w:rFonts w:eastAsia="Calibri"/>
          <w:b/>
          <w:bCs/>
          <w:color w:val="000000"/>
          <w:lang w:val="cs-CZ" w:eastAsia="cs-CZ"/>
        </w:rPr>
        <w:t xml:space="preserve">Předmět </w:t>
      </w:r>
      <w:r w:rsidR="008929C1" w:rsidRPr="007E4294">
        <w:rPr>
          <w:rFonts w:eastAsia="Calibri"/>
          <w:b/>
          <w:bCs/>
          <w:color w:val="000000"/>
          <w:lang w:val="cs-CZ" w:eastAsia="cs-CZ"/>
        </w:rPr>
        <w:t>Dohod</w:t>
      </w:r>
      <w:r w:rsidRPr="007E4294">
        <w:rPr>
          <w:rFonts w:eastAsia="Calibri"/>
          <w:b/>
          <w:bCs/>
          <w:color w:val="000000"/>
          <w:lang w:val="cs-CZ" w:eastAsia="cs-CZ"/>
        </w:rPr>
        <w:t>y</w:t>
      </w:r>
    </w:p>
    <w:p w14:paraId="0D7310DD" w14:textId="4E62F8E2" w:rsidR="00E60569" w:rsidRPr="007E4294" w:rsidRDefault="00E60569" w:rsidP="00E60569">
      <w:pPr>
        <w:pStyle w:val="Odstavecseseznamem"/>
        <w:numPr>
          <w:ilvl w:val="0"/>
          <w:numId w:val="4"/>
        </w:numPr>
        <w:spacing w:after="120"/>
        <w:ind w:left="425" w:hanging="425"/>
        <w:jc w:val="both"/>
        <w:rPr>
          <w:lang w:val="cs-CZ"/>
        </w:rPr>
      </w:pPr>
      <w:r w:rsidRPr="007E4294">
        <w:rPr>
          <w:lang w:val="cs-CZ"/>
        </w:rPr>
        <w:t xml:space="preserve">Předmětem </w:t>
      </w:r>
      <w:r w:rsidR="008929C1" w:rsidRPr="007E4294">
        <w:rPr>
          <w:lang w:val="cs-CZ"/>
        </w:rPr>
        <w:t>Dohod</w:t>
      </w:r>
      <w:r w:rsidRPr="007E4294">
        <w:rPr>
          <w:lang w:val="cs-CZ"/>
        </w:rPr>
        <w:t>y je zajištění překladatelských služeb pro Objednatele v období let 202</w:t>
      </w:r>
      <w:r w:rsidR="00D855BD" w:rsidRPr="007E4294">
        <w:rPr>
          <w:lang w:val="cs-CZ"/>
        </w:rPr>
        <w:t>4</w:t>
      </w:r>
      <w:r w:rsidRPr="007E4294">
        <w:rPr>
          <w:lang w:val="cs-CZ"/>
        </w:rPr>
        <w:noBreakHyphen/>
        <w:t>202</w:t>
      </w:r>
      <w:r w:rsidR="00D855BD" w:rsidRPr="007E4294">
        <w:rPr>
          <w:lang w:val="cs-CZ"/>
        </w:rPr>
        <w:t>8</w:t>
      </w:r>
      <w:r w:rsidRPr="007E4294">
        <w:rPr>
          <w:lang w:val="cs-CZ"/>
        </w:rPr>
        <w:t xml:space="preserve">. </w:t>
      </w:r>
    </w:p>
    <w:p w14:paraId="125A95C7" w14:textId="3B0C57AB" w:rsidR="00E60569" w:rsidRPr="007E4294" w:rsidRDefault="00E60569" w:rsidP="0006023F">
      <w:pPr>
        <w:pStyle w:val="Odstavecseseznamem"/>
        <w:numPr>
          <w:ilvl w:val="0"/>
          <w:numId w:val="4"/>
        </w:numPr>
        <w:spacing w:after="120"/>
        <w:ind w:left="425" w:hanging="425"/>
        <w:jc w:val="both"/>
        <w:rPr>
          <w:lang w:val="cs-CZ"/>
        </w:rPr>
      </w:pPr>
      <w:r w:rsidRPr="007E4294">
        <w:rPr>
          <w:lang w:val="cs-CZ"/>
        </w:rPr>
        <w:t xml:space="preserve">Překladatelské služby se budou týkat zejména oblastí: </w:t>
      </w:r>
      <w:r w:rsidR="00814E40" w:rsidRPr="007E4294">
        <w:rPr>
          <w:lang w:val="cs-CZ"/>
        </w:rPr>
        <w:t xml:space="preserve">běžná školská témata, odborná terminologie zajišťování kvality vysokoškolského vzdělávání, jazyková politika,  vzdělávací politika, oblast legislativy, </w:t>
      </w:r>
      <w:r w:rsidR="009D7D21">
        <w:t xml:space="preserve">výzkumu a vývoje, </w:t>
      </w:r>
      <w:r w:rsidR="00814E40" w:rsidRPr="007E4294">
        <w:rPr>
          <w:lang w:val="cs-CZ"/>
        </w:rPr>
        <w:t>vysokého školství a veřejné správy,</w:t>
      </w:r>
      <w:r w:rsidR="0006023F" w:rsidRPr="007E4294">
        <w:rPr>
          <w:lang w:val="cs-CZ"/>
        </w:rPr>
        <w:t xml:space="preserve"> mezinárodní, bilaterální a multilaterální </w:t>
      </w:r>
      <w:r w:rsidR="006D6A93" w:rsidRPr="007E4294">
        <w:rPr>
          <w:lang w:val="cs-CZ"/>
        </w:rPr>
        <w:t>d</w:t>
      </w:r>
      <w:r w:rsidR="008929C1" w:rsidRPr="007E4294">
        <w:rPr>
          <w:lang w:val="cs-CZ"/>
        </w:rPr>
        <w:t>ohod</w:t>
      </w:r>
      <w:r w:rsidR="0006023F" w:rsidRPr="007E4294">
        <w:rPr>
          <w:lang w:val="cs-CZ"/>
        </w:rPr>
        <w:t xml:space="preserve">y (např. UNESCO/OSN), </w:t>
      </w:r>
      <w:r w:rsidRPr="007E4294">
        <w:rPr>
          <w:lang w:val="cs-CZ"/>
        </w:rPr>
        <w:t>strategické a koncepční dokumenty, právní předpisy, výroční zprávy, materiály pro monitorovací výbor, materiály na konference, materiály pro annual meeting, korespondence/komunikace s Evropskou komisí, zprávy o realizaci, evaluační zprávy, roční komunikační plány, evaluační plány, strategické realizační plány, akční plány, dlouhodobé plány, posun v realizaci velkých projektů, programové dokumenty, metodické pokyny, dokumenty spojené s operační</w:t>
      </w:r>
      <w:r w:rsidR="00814E40" w:rsidRPr="007E4294">
        <w:rPr>
          <w:lang w:val="cs-CZ"/>
        </w:rPr>
        <w:t>mi</w:t>
      </w:r>
      <w:r w:rsidRPr="007E4294">
        <w:rPr>
          <w:lang w:val="cs-CZ"/>
        </w:rPr>
        <w:t xml:space="preserve"> </w:t>
      </w:r>
      <w:r w:rsidR="00814E40" w:rsidRPr="007E4294">
        <w:rPr>
          <w:lang w:val="cs-CZ"/>
        </w:rPr>
        <w:t>program</w:t>
      </w:r>
      <w:r w:rsidR="0006023F" w:rsidRPr="007E4294">
        <w:rPr>
          <w:lang w:val="cs-CZ"/>
        </w:rPr>
        <w:t>y</w:t>
      </w:r>
      <w:r w:rsidR="00814E40" w:rsidRPr="007E4294">
        <w:rPr>
          <w:lang w:val="cs-CZ"/>
        </w:rPr>
        <w:t xml:space="preserve">, a to dle aktuálních požadavků poptávajících útvarů. </w:t>
      </w:r>
      <w:r w:rsidRPr="007E4294">
        <w:rPr>
          <w:lang w:val="cs-CZ"/>
        </w:rPr>
        <w:t xml:space="preserve"> </w:t>
      </w:r>
    </w:p>
    <w:p w14:paraId="38309C34" w14:textId="77777777" w:rsidR="00E60569" w:rsidRPr="007E4294" w:rsidRDefault="00E60569" w:rsidP="00E60569">
      <w:pPr>
        <w:pStyle w:val="Odstavecseseznamem"/>
        <w:numPr>
          <w:ilvl w:val="0"/>
          <w:numId w:val="4"/>
        </w:numPr>
        <w:spacing w:after="120"/>
        <w:ind w:left="425" w:hanging="425"/>
        <w:jc w:val="both"/>
        <w:rPr>
          <w:lang w:val="cs-CZ"/>
        </w:rPr>
      </w:pPr>
      <w:r w:rsidRPr="007E4294">
        <w:rPr>
          <w:lang w:val="cs-CZ"/>
        </w:rPr>
        <w:t>Součástí překladů bude rovněž kompletní jazyková korektura (tj. výsledný text bude mluvnicky, pravopisně a sémanticky správně) a grafická úprava textu, která bude shodná s originálním dokumentem.</w:t>
      </w:r>
    </w:p>
    <w:p w14:paraId="3BE55779" w14:textId="276160A8" w:rsidR="00E60569" w:rsidRPr="007E4294" w:rsidRDefault="00E60569" w:rsidP="00C56CE0">
      <w:pPr>
        <w:pStyle w:val="Odstavecseseznamem"/>
        <w:numPr>
          <w:ilvl w:val="0"/>
          <w:numId w:val="4"/>
        </w:numPr>
        <w:spacing w:after="120"/>
        <w:ind w:left="425" w:hanging="425"/>
        <w:jc w:val="both"/>
        <w:rPr>
          <w:lang w:val="cs-CZ"/>
        </w:rPr>
      </w:pPr>
      <w:r w:rsidRPr="007E4294">
        <w:rPr>
          <w:lang w:val="cs-CZ"/>
        </w:rPr>
        <w:t>Texty budou překládány</w:t>
      </w:r>
      <w:r w:rsidR="00816800" w:rsidRPr="007E4294">
        <w:rPr>
          <w:lang w:val="cs-CZ"/>
        </w:rPr>
        <w:t xml:space="preserve"> </w:t>
      </w:r>
      <w:r w:rsidRPr="007E4294">
        <w:rPr>
          <w:lang w:val="cs-CZ"/>
        </w:rPr>
        <w:t>z</w:t>
      </w:r>
      <w:r w:rsidR="00C56CE0" w:rsidRPr="007E4294">
        <w:rPr>
          <w:lang w:val="cs-CZ"/>
        </w:rPr>
        <w:t>/</w:t>
      </w:r>
      <w:r w:rsidRPr="007E4294">
        <w:rPr>
          <w:lang w:val="cs-CZ"/>
        </w:rPr>
        <w:t xml:space="preserve">do českého, anglického, německého, </w:t>
      </w:r>
      <w:r w:rsidR="003936DC" w:rsidRPr="007E4294">
        <w:rPr>
          <w:lang w:val="cs-CZ"/>
        </w:rPr>
        <w:t>francouzského, ukrajinského</w:t>
      </w:r>
      <w:r w:rsidR="00816800" w:rsidRPr="007E4294">
        <w:rPr>
          <w:lang w:val="cs-CZ"/>
        </w:rPr>
        <w:t xml:space="preserve">, </w:t>
      </w:r>
      <w:r w:rsidRPr="007E4294">
        <w:rPr>
          <w:lang w:val="cs-CZ"/>
        </w:rPr>
        <w:t>ruského</w:t>
      </w:r>
      <w:r w:rsidR="00816800" w:rsidRPr="007E4294">
        <w:rPr>
          <w:lang w:val="cs-CZ"/>
        </w:rPr>
        <w:t>, španělského, popř. nizozemského</w:t>
      </w:r>
      <w:r w:rsidRPr="007E4294">
        <w:rPr>
          <w:lang w:val="cs-CZ"/>
        </w:rPr>
        <w:t xml:space="preserve"> jazyka, přičemž výchozím nebo cílovým jazykem překladu bude vždy český jazyk.</w:t>
      </w:r>
      <w:r w:rsidR="00B15517" w:rsidRPr="007E4294">
        <w:rPr>
          <w:lang w:val="cs-CZ"/>
        </w:rPr>
        <w:t xml:space="preserve"> Objednatel je oprávněn dle svých potřeb poptávat i překlady z/do jiných jazyků.</w:t>
      </w:r>
    </w:p>
    <w:p w14:paraId="68599BF7" w14:textId="5DBFFACB" w:rsidR="00E60569" w:rsidRPr="007E4294" w:rsidRDefault="00E60569" w:rsidP="00E60569">
      <w:pPr>
        <w:pStyle w:val="Odstavecseseznamem"/>
        <w:numPr>
          <w:ilvl w:val="0"/>
          <w:numId w:val="4"/>
        </w:numPr>
        <w:spacing w:after="120"/>
        <w:ind w:left="425" w:hanging="425"/>
        <w:jc w:val="both"/>
        <w:rPr>
          <w:lang w:val="cs-CZ"/>
        </w:rPr>
      </w:pPr>
      <w:r w:rsidRPr="007E4294">
        <w:rPr>
          <w:lang w:val="cs-CZ"/>
        </w:rPr>
        <w:t>Objednatel je rovněž oprávněn objednávat úřední překlady, tj. překlady textů úřední povahy, které budou opatřeny kulatým razít</w:t>
      </w:r>
      <w:r w:rsidR="006D6A93" w:rsidRPr="007E4294">
        <w:rPr>
          <w:lang w:val="cs-CZ"/>
        </w:rPr>
        <w:t>kem</w:t>
      </w:r>
      <w:r w:rsidRPr="007E4294">
        <w:rPr>
          <w:lang w:val="cs-CZ"/>
        </w:rPr>
        <w:t xml:space="preserve"> se státním znakem opravňujícím </w:t>
      </w:r>
      <w:r w:rsidR="0011720C" w:rsidRPr="007E4294">
        <w:rPr>
          <w:lang w:val="cs-CZ"/>
        </w:rPr>
        <w:t>Poskytovatele</w:t>
      </w:r>
      <w:r w:rsidRPr="007E4294">
        <w:rPr>
          <w:lang w:val="cs-CZ"/>
        </w:rPr>
        <w:t xml:space="preserve"> k úředním překladům textů. Tyto překlady mohou být realizovány </w:t>
      </w:r>
      <w:r w:rsidR="00F52405" w:rsidRPr="007E4294">
        <w:rPr>
          <w:lang w:val="cs-CZ"/>
        </w:rPr>
        <w:br/>
      </w:r>
      <w:r w:rsidRPr="007E4294">
        <w:rPr>
          <w:lang w:val="cs-CZ"/>
        </w:rPr>
        <w:t xml:space="preserve">pro všechny jazyky specifikované v předchozím odstavci a rovněž ve všech režimech překladů, </w:t>
      </w:r>
      <w:r w:rsidR="00AE79E3" w:rsidRPr="007E4294">
        <w:rPr>
          <w:lang w:val="cs-CZ"/>
        </w:rPr>
        <w:t>specifikovaných</w:t>
      </w:r>
      <w:r w:rsidRPr="007E4294">
        <w:rPr>
          <w:lang w:val="cs-CZ"/>
        </w:rPr>
        <w:t xml:space="preserve"> v následujícím odstavci.  </w:t>
      </w:r>
    </w:p>
    <w:p w14:paraId="50C138DB" w14:textId="458EF05D" w:rsidR="00E60569" w:rsidRPr="007E4294" w:rsidRDefault="00E60569" w:rsidP="00E60569">
      <w:pPr>
        <w:pStyle w:val="Odstavecseseznamem"/>
        <w:numPr>
          <w:ilvl w:val="0"/>
          <w:numId w:val="4"/>
        </w:numPr>
        <w:spacing w:after="120"/>
        <w:ind w:left="425" w:hanging="425"/>
        <w:jc w:val="both"/>
        <w:rPr>
          <w:lang w:val="cs-CZ"/>
        </w:rPr>
      </w:pPr>
      <w:r w:rsidRPr="007E4294">
        <w:rPr>
          <w:lang w:val="cs-CZ"/>
        </w:rPr>
        <w:t xml:space="preserve">Objednatel je oprávněn </w:t>
      </w:r>
      <w:r w:rsidR="00AE79E3">
        <w:rPr>
          <w:lang w:val="cs-CZ"/>
        </w:rPr>
        <w:t xml:space="preserve">formou dílčích Objednávek </w:t>
      </w:r>
      <w:r w:rsidR="00AE79E3" w:rsidRPr="007E4294">
        <w:rPr>
          <w:lang w:val="cs-CZ"/>
        </w:rPr>
        <w:t xml:space="preserve">(dále jen </w:t>
      </w:r>
      <w:r w:rsidR="00AE79E3" w:rsidRPr="007E4294">
        <w:rPr>
          <w:rStyle w:val="cf01"/>
          <w:lang w:val="cs-CZ"/>
        </w:rPr>
        <w:t>„</w:t>
      </w:r>
      <w:r w:rsidR="00AE79E3" w:rsidRPr="007E4294">
        <w:rPr>
          <w:lang w:val="cs-CZ"/>
        </w:rPr>
        <w:t>Objednávky</w:t>
      </w:r>
      <w:r w:rsidR="00AE79E3" w:rsidRPr="007E4294">
        <w:rPr>
          <w:rStyle w:val="cf01"/>
          <w:lang w:val="cs-CZ"/>
        </w:rPr>
        <w:t>“</w:t>
      </w:r>
      <w:r w:rsidR="00AE79E3" w:rsidRPr="007E4294">
        <w:rPr>
          <w:lang w:val="cs-CZ"/>
        </w:rPr>
        <w:t>)</w:t>
      </w:r>
      <w:r w:rsidR="00AE79E3">
        <w:rPr>
          <w:lang w:val="cs-CZ"/>
        </w:rPr>
        <w:t xml:space="preserve"> </w:t>
      </w:r>
      <w:r w:rsidRPr="007E4294">
        <w:rPr>
          <w:lang w:val="cs-CZ"/>
        </w:rPr>
        <w:t>objednávat překlady pro všechny jazyky dle odst. 4 tohoto článku v následujících režimech překladu:</w:t>
      </w:r>
    </w:p>
    <w:p w14:paraId="1FAF1981" w14:textId="4F0D9EAA" w:rsidR="00E60569" w:rsidRPr="007E4294" w:rsidRDefault="00E60569" w:rsidP="00E60569">
      <w:pPr>
        <w:pStyle w:val="Odstavecseseznamem"/>
        <w:numPr>
          <w:ilvl w:val="0"/>
          <w:numId w:val="5"/>
        </w:numPr>
        <w:ind w:left="851" w:hanging="425"/>
        <w:contextualSpacing/>
        <w:jc w:val="both"/>
        <w:rPr>
          <w:lang w:val="cs-CZ"/>
        </w:rPr>
      </w:pPr>
      <w:r w:rsidRPr="007E4294">
        <w:rPr>
          <w:lang w:val="cs-CZ"/>
        </w:rPr>
        <w:t xml:space="preserve">standardní překlad – zajištění překladu do 10 pracovních dnů ode dne následujícího </w:t>
      </w:r>
      <w:r w:rsidR="00F52405" w:rsidRPr="007E4294">
        <w:rPr>
          <w:lang w:val="cs-CZ"/>
        </w:rPr>
        <w:br/>
      </w:r>
      <w:r w:rsidRPr="007E4294">
        <w:rPr>
          <w:lang w:val="cs-CZ"/>
        </w:rPr>
        <w:t>po dni počátku účinnosti Objednávky</w:t>
      </w:r>
      <w:r w:rsidR="00AE79E3">
        <w:rPr>
          <w:lang w:val="cs-CZ"/>
        </w:rPr>
        <w:t>,</w:t>
      </w:r>
      <w:r w:rsidR="0024620B" w:rsidRPr="007E4294">
        <w:rPr>
          <w:lang w:val="cs-CZ"/>
        </w:rPr>
        <w:t xml:space="preserve"> </w:t>
      </w:r>
    </w:p>
    <w:p w14:paraId="1B722B94" w14:textId="655DABB9" w:rsidR="00E60569" w:rsidRPr="007E4294" w:rsidRDefault="00E60569" w:rsidP="00E60569">
      <w:pPr>
        <w:pStyle w:val="Odstavecseseznamem"/>
        <w:numPr>
          <w:ilvl w:val="0"/>
          <w:numId w:val="5"/>
        </w:numPr>
        <w:ind w:left="851" w:hanging="425"/>
        <w:contextualSpacing/>
        <w:jc w:val="both"/>
        <w:rPr>
          <w:lang w:val="cs-CZ"/>
        </w:rPr>
      </w:pPr>
      <w:r w:rsidRPr="007E4294">
        <w:rPr>
          <w:lang w:val="cs-CZ"/>
        </w:rPr>
        <w:t>zrychlený překlad (</w:t>
      </w:r>
      <w:r w:rsidR="00C679EF">
        <w:rPr>
          <w:lang w:val="cs-CZ"/>
        </w:rPr>
        <w:t>do</w:t>
      </w:r>
      <w:r w:rsidRPr="007E4294">
        <w:rPr>
          <w:lang w:val="cs-CZ"/>
        </w:rPr>
        <w:t xml:space="preserve"> 100 normostran) – zajištění překladu do 5 pracovních dnů ode dne následujícího po dni počátku účinnosti Objednávky,</w:t>
      </w:r>
    </w:p>
    <w:p w14:paraId="05FE8BB6" w14:textId="7FBEE838" w:rsidR="00E60569" w:rsidRPr="007E4294" w:rsidRDefault="00E60569" w:rsidP="00E60569">
      <w:pPr>
        <w:pStyle w:val="Odstavecseseznamem"/>
        <w:numPr>
          <w:ilvl w:val="0"/>
          <w:numId w:val="5"/>
        </w:numPr>
        <w:ind w:left="851" w:hanging="425"/>
        <w:contextualSpacing/>
        <w:jc w:val="both"/>
        <w:rPr>
          <w:lang w:val="cs-CZ"/>
        </w:rPr>
      </w:pPr>
      <w:r w:rsidRPr="007E4294">
        <w:rPr>
          <w:lang w:val="cs-CZ"/>
        </w:rPr>
        <w:t>expresní překlad (</w:t>
      </w:r>
      <w:r w:rsidR="00C679EF">
        <w:rPr>
          <w:lang w:val="cs-CZ"/>
        </w:rPr>
        <w:t>do</w:t>
      </w:r>
      <w:r w:rsidRPr="007E4294">
        <w:rPr>
          <w:lang w:val="cs-CZ"/>
        </w:rPr>
        <w:t xml:space="preserve"> 50 normostran) – zajištění překladu do 3 pracovních dnů ode dne následujícího po dni počátku účinnosti Objednávky a</w:t>
      </w:r>
    </w:p>
    <w:p w14:paraId="11426869" w14:textId="552BEBB0" w:rsidR="00E60569" w:rsidRPr="007E4294" w:rsidRDefault="00E60569" w:rsidP="00E60569">
      <w:pPr>
        <w:pStyle w:val="Odstavecseseznamem"/>
        <w:numPr>
          <w:ilvl w:val="0"/>
          <w:numId w:val="5"/>
        </w:numPr>
        <w:spacing w:after="120"/>
        <w:ind w:left="850" w:hanging="425"/>
        <w:jc w:val="both"/>
        <w:rPr>
          <w:lang w:val="cs-CZ"/>
        </w:rPr>
      </w:pPr>
      <w:r w:rsidRPr="007E4294">
        <w:rPr>
          <w:lang w:val="cs-CZ"/>
        </w:rPr>
        <w:t>neodkladný překlad (</w:t>
      </w:r>
      <w:r w:rsidR="00C679EF">
        <w:rPr>
          <w:lang w:val="cs-CZ"/>
        </w:rPr>
        <w:t>do</w:t>
      </w:r>
      <w:r w:rsidRPr="007E4294">
        <w:rPr>
          <w:lang w:val="cs-CZ"/>
        </w:rPr>
        <w:t xml:space="preserve"> 15 normostran) – zajištění překladu do 1 pracovního dne ode dne následujícího po dni počátku účinnosti Objednávky. </w:t>
      </w:r>
    </w:p>
    <w:p w14:paraId="3BAC4CD3" w14:textId="59D902D5" w:rsidR="00E60569" w:rsidRPr="007E4294" w:rsidRDefault="00E60569" w:rsidP="00E60569">
      <w:pPr>
        <w:pStyle w:val="Odstavecseseznamem"/>
        <w:numPr>
          <w:ilvl w:val="0"/>
          <w:numId w:val="4"/>
        </w:numPr>
        <w:ind w:left="425" w:hanging="425"/>
        <w:jc w:val="both"/>
        <w:rPr>
          <w:lang w:val="cs-CZ"/>
        </w:rPr>
      </w:pPr>
      <w:r w:rsidRPr="007E4294">
        <w:rPr>
          <w:lang w:val="cs-CZ"/>
        </w:rPr>
        <w:lastRenderedPageBreak/>
        <w:t xml:space="preserve">Účelem </w:t>
      </w:r>
      <w:r w:rsidR="008929C1" w:rsidRPr="007E4294">
        <w:rPr>
          <w:lang w:val="cs-CZ"/>
        </w:rPr>
        <w:t>Dohod</w:t>
      </w:r>
      <w:r w:rsidRPr="007E4294">
        <w:rPr>
          <w:lang w:val="cs-CZ"/>
        </w:rPr>
        <w:t xml:space="preserve">y je rámcové vymezení práv a povinností obou Smluvních stran při zadávání </w:t>
      </w:r>
      <w:r w:rsidR="006D6A93" w:rsidRPr="007E4294">
        <w:rPr>
          <w:lang w:val="cs-CZ"/>
        </w:rPr>
        <w:t>O</w:t>
      </w:r>
      <w:r w:rsidRPr="007E4294">
        <w:rPr>
          <w:lang w:val="cs-CZ"/>
        </w:rPr>
        <w:t xml:space="preserve">bjednávek na překlady postupem bez obnovení soutěže jednomu dodavateli. </w:t>
      </w:r>
    </w:p>
    <w:p w14:paraId="5C0C1BD5" w14:textId="77777777" w:rsidR="00E60569" w:rsidRPr="007E4294" w:rsidRDefault="00E60569" w:rsidP="00E60569">
      <w:pPr>
        <w:rPr>
          <w:rFonts w:eastAsia="Calibri"/>
          <w:b/>
          <w:bCs/>
          <w:color w:val="000000"/>
          <w:lang w:val="cs-CZ" w:eastAsia="cs-CZ"/>
        </w:rPr>
      </w:pPr>
    </w:p>
    <w:p w14:paraId="5794AAC5" w14:textId="77777777" w:rsidR="00E60569" w:rsidRPr="007E4294" w:rsidRDefault="00E60569" w:rsidP="008E728D">
      <w:pPr>
        <w:pStyle w:val="Odstavecseseznamem"/>
        <w:ind w:left="0"/>
        <w:jc w:val="center"/>
        <w:rPr>
          <w:rFonts w:eastAsia="Calibri"/>
          <w:b/>
          <w:bCs/>
          <w:color w:val="000000"/>
          <w:lang w:val="cs-CZ" w:eastAsia="cs-CZ"/>
        </w:rPr>
      </w:pPr>
      <w:r w:rsidRPr="007E4294">
        <w:rPr>
          <w:rFonts w:eastAsia="Calibri"/>
          <w:b/>
          <w:bCs/>
          <w:color w:val="000000"/>
          <w:lang w:val="cs-CZ" w:eastAsia="cs-CZ"/>
        </w:rPr>
        <w:t>Článek III.</w:t>
      </w:r>
    </w:p>
    <w:p w14:paraId="7D683316" w14:textId="77777777" w:rsidR="00E60569" w:rsidRPr="007E4294" w:rsidRDefault="00E60569" w:rsidP="008E728D">
      <w:pPr>
        <w:autoSpaceDE w:val="0"/>
        <w:autoSpaceDN w:val="0"/>
        <w:adjustRightInd w:val="0"/>
        <w:spacing w:after="120"/>
        <w:jc w:val="center"/>
        <w:rPr>
          <w:rFonts w:eastAsia="Calibri"/>
          <w:b/>
          <w:bCs/>
          <w:color w:val="000000"/>
          <w:lang w:val="cs-CZ" w:eastAsia="cs-CZ"/>
        </w:rPr>
      </w:pPr>
      <w:r w:rsidRPr="007E4294">
        <w:rPr>
          <w:rFonts w:eastAsia="Calibri"/>
          <w:b/>
          <w:bCs/>
          <w:color w:val="000000"/>
          <w:lang w:val="cs-CZ" w:eastAsia="cs-CZ"/>
        </w:rPr>
        <w:t>Způsob plnění</w:t>
      </w:r>
    </w:p>
    <w:p w14:paraId="217CC5EF" w14:textId="6A4B06F9" w:rsidR="00E60569" w:rsidRPr="007E4294" w:rsidRDefault="0024620B" w:rsidP="00E60569">
      <w:pPr>
        <w:pStyle w:val="Bezmezer"/>
        <w:numPr>
          <w:ilvl w:val="0"/>
          <w:numId w:val="6"/>
        </w:numPr>
        <w:spacing w:after="120"/>
        <w:jc w:val="both"/>
        <w:rPr>
          <w:lang w:val="cs-CZ"/>
        </w:rPr>
      </w:pPr>
      <w:r w:rsidRPr="007E4294">
        <w:rPr>
          <w:lang w:val="cs-CZ"/>
        </w:rPr>
        <w:t>O</w:t>
      </w:r>
      <w:r w:rsidR="00692154" w:rsidRPr="007E4294">
        <w:rPr>
          <w:lang w:val="cs-CZ"/>
        </w:rPr>
        <w:t>bjednávky i</w:t>
      </w:r>
      <w:r w:rsidR="00FC43D7" w:rsidRPr="007E4294">
        <w:rPr>
          <w:lang w:val="cs-CZ"/>
        </w:rPr>
        <w:t xml:space="preserve"> jejich potvrzení budou činěny v písemné elektronické podobě</w:t>
      </w:r>
      <w:r w:rsidR="000718C0" w:rsidRPr="007E4294">
        <w:rPr>
          <w:lang w:val="cs-CZ"/>
        </w:rPr>
        <w:t xml:space="preserve"> </w:t>
      </w:r>
      <w:r w:rsidR="00FC43D7" w:rsidRPr="007E4294">
        <w:rPr>
          <w:lang w:val="cs-CZ"/>
        </w:rPr>
        <w:t>zasláním kontaktní osobě Poskytovatele prostřednictvím e-mailu</w:t>
      </w:r>
      <w:r w:rsidR="000718C0" w:rsidRPr="007E4294">
        <w:rPr>
          <w:lang w:val="cs-CZ"/>
        </w:rPr>
        <w:t>. Objednávka bude obsahovat minimálně tyto náležitosti:</w:t>
      </w:r>
    </w:p>
    <w:p w14:paraId="4AC22DE0" w14:textId="3DAC0716" w:rsidR="00E60569" w:rsidRPr="007E4294" w:rsidRDefault="000718C0" w:rsidP="00E60569">
      <w:pPr>
        <w:pStyle w:val="Bezmezer"/>
        <w:numPr>
          <w:ilvl w:val="0"/>
          <w:numId w:val="7"/>
        </w:numPr>
        <w:ind w:left="851" w:hanging="426"/>
        <w:jc w:val="both"/>
        <w:rPr>
          <w:lang w:val="cs-CZ"/>
        </w:rPr>
      </w:pPr>
      <w:r w:rsidRPr="007E4294">
        <w:rPr>
          <w:lang w:val="cs-CZ"/>
        </w:rPr>
        <w:t>identifikační údaje Poskytovatele a Objednatele s odkazem na tuto Dohodu (číslo jednací)</w:t>
      </w:r>
      <w:r w:rsidR="00E60569" w:rsidRPr="007E4294">
        <w:rPr>
          <w:lang w:val="cs-CZ"/>
        </w:rPr>
        <w:t>;</w:t>
      </w:r>
    </w:p>
    <w:p w14:paraId="1666D23A" w14:textId="5A0987EA" w:rsidR="00E60569" w:rsidRPr="007E4294" w:rsidRDefault="000718C0" w:rsidP="00E60569">
      <w:pPr>
        <w:pStyle w:val="Bezmezer"/>
        <w:numPr>
          <w:ilvl w:val="0"/>
          <w:numId w:val="7"/>
        </w:numPr>
        <w:ind w:left="851" w:hanging="426"/>
        <w:jc w:val="both"/>
        <w:rPr>
          <w:lang w:val="cs-CZ"/>
        </w:rPr>
      </w:pPr>
      <w:r w:rsidRPr="007E4294">
        <w:rPr>
          <w:lang w:val="cs-CZ"/>
        </w:rPr>
        <w:t>podrobnou specifikaci požadovaného plnění (požadovaný jazyk překladu, předpokládaný počet normostran, režim překladu apod.)</w:t>
      </w:r>
      <w:r w:rsidR="00E60569" w:rsidRPr="007E4294">
        <w:rPr>
          <w:lang w:val="cs-CZ"/>
        </w:rPr>
        <w:t>;</w:t>
      </w:r>
    </w:p>
    <w:p w14:paraId="019BCB79" w14:textId="5ECDD064" w:rsidR="00E60569" w:rsidRPr="007E4294" w:rsidRDefault="000718C0" w:rsidP="00E60569">
      <w:pPr>
        <w:pStyle w:val="Bezmezer"/>
        <w:numPr>
          <w:ilvl w:val="0"/>
          <w:numId w:val="7"/>
        </w:numPr>
        <w:ind w:left="851" w:hanging="426"/>
        <w:jc w:val="both"/>
        <w:rPr>
          <w:lang w:val="cs-CZ"/>
        </w:rPr>
      </w:pPr>
      <w:r w:rsidRPr="007E4294">
        <w:rPr>
          <w:lang w:val="cs-CZ"/>
        </w:rPr>
        <w:t xml:space="preserve">předpokládanou cenu v Kč bez DPH dle přílohy č. </w:t>
      </w:r>
      <w:r w:rsidR="006D6A93" w:rsidRPr="007E4294">
        <w:rPr>
          <w:lang w:val="cs-CZ"/>
        </w:rPr>
        <w:t>1</w:t>
      </w:r>
      <w:r w:rsidRPr="007E4294">
        <w:rPr>
          <w:lang w:val="cs-CZ"/>
        </w:rPr>
        <w:t xml:space="preserve"> Dohody - Ceník překladatelských služeb </w:t>
      </w:r>
      <w:r w:rsidR="00F52405" w:rsidRPr="007E4294">
        <w:rPr>
          <w:lang w:val="cs-CZ"/>
        </w:rPr>
        <w:t>2024-2028</w:t>
      </w:r>
      <w:r w:rsidR="003275AE" w:rsidRPr="007E4294">
        <w:rPr>
          <w:lang w:val="cs-CZ"/>
        </w:rPr>
        <w:t>;</w:t>
      </w:r>
    </w:p>
    <w:p w14:paraId="4DA8FB27" w14:textId="46C89523" w:rsidR="000718C0" w:rsidRPr="007E4294" w:rsidRDefault="000718C0" w:rsidP="000718C0">
      <w:pPr>
        <w:pStyle w:val="Bezmezer"/>
        <w:numPr>
          <w:ilvl w:val="0"/>
          <w:numId w:val="7"/>
        </w:numPr>
        <w:ind w:left="851" w:hanging="426"/>
        <w:jc w:val="both"/>
        <w:rPr>
          <w:lang w:val="cs-CZ"/>
        </w:rPr>
      </w:pPr>
      <w:r w:rsidRPr="007E4294">
        <w:rPr>
          <w:lang w:val="cs-CZ"/>
        </w:rPr>
        <w:t>informaci o způsobu hrazení Objednávky pro účely fakturace a označení operačního programu, z kterého bude dílčí plnění hrazeno, je-li relevantní;</w:t>
      </w:r>
    </w:p>
    <w:p w14:paraId="6509FE10" w14:textId="77777777" w:rsidR="00E60569" w:rsidRPr="007E4294" w:rsidRDefault="00E60569" w:rsidP="00E60569">
      <w:pPr>
        <w:pStyle w:val="Bezmezer"/>
        <w:numPr>
          <w:ilvl w:val="0"/>
          <w:numId w:val="7"/>
        </w:numPr>
        <w:spacing w:after="120"/>
        <w:ind w:left="851" w:hanging="426"/>
        <w:jc w:val="both"/>
        <w:rPr>
          <w:lang w:val="cs-CZ"/>
        </w:rPr>
      </w:pPr>
      <w:r w:rsidRPr="007E4294">
        <w:rPr>
          <w:lang w:val="cs-CZ"/>
        </w:rPr>
        <w:t xml:space="preserve">veškeré další nezbytné údaje a informace.  </w:t>
      </w:r>
    </w:p>
    <w:p w14:paraId="4B64ABA4" w14:textId="0EE14AF9" w:rsidR="00E60569" w:rsidRPr="007E4294" w:rsidRDefault="00E60569" w:rsidP="00E60569">
      <w:pPr>
        <w:pStyle w:val="Bezmezer"/>
        <w:numPr>
          <w:ilvl w:val="0"/>
          <w:numId w:val="6"/>
        </w:numPr>
        <w:spacing w:after="120"/>
        <w:ind w:left="426" w:hanging="426"/>
        <w:jc w:val="both"/>
        <w:rPr>
          <w:lang w:val="cs-CZ"/>
        </w:rPr>
      </w:pPr>
      <w:r w:rsidRPr="007E4294">
        <w:rPr>
          <w:lang w:val="cs-CZ"/>
        </w:rPr>
        <w:t xml:space="preserve">Normostranou se pro účely </w:t>
      </w:r>
      <w:r w:rsidR="008929C1" w:rsidRPr="007E4294">
        <w:rPr>
          <w:lang w:val="cs-CZ"/>
        </w:rPr>
        <w:t>Dohod</w:t>
      </w:r>
      <w:r w:rsidRPr="007E4294">
        <w:rPr>
          <w:lang w:val="cs-CZ"/>
        </w:rPr>
        <w:t>y rozumí rozsah textu o 1 800 znacích, a to včetně symbolů a mezer</w:t>
      </w:r>
      <w:r w:rsidR="00C17060" w:rsidRPr="007E4294">
        <w:rPr>
          <w:lang w:val="cs-CZ"/>
        </w:rPr>
        <w:t>, což odpovídá třiceti řádkům o šedesáti znacích nebo přibližně 250 slovům běžného textu.</w:t>
      </w:r>
    </w:p>
    <w:p w14:paraId="701987C5" w14:textId="20539FA5" w:rsidR="00E60569" w:rsidRPr="007E4294" w:rsidRDefault="00E60569" w:rsidP="00E60569">
      <w:pPr>
        <w:pStyle w:val="Bezmezer"/>
        <w:numPr>
          <w:ilvl w:val="0"/>
          <w:numId w:val="6"/>
        </w:numPr>
        <w:spacing w:after="120"/>
        <w:ind w:left="426" w:hanging="426"/>
        <w:jc w:val="both"/>
        <w:rPr>
          <w:lang w:val="cs-CZ"/>
        </w:rPr>
      </w:pPr>
      <w:r w:rsidRPr="007E4294">
        <w:rPr>
          <w:color w:val="000000"/>
          <w:lang w:val="cs-CZ"/>
        </w:rPr>
        <w:t xml:space="preserve">Objednávka bude učiněna v písemné elektronické podobě zasláním kontaktní osobě Poskytovatele prostřednictvím e-mailu. Přílohou Objednávky bude zadání překladu </w:t>
      </w:r>
      <w:r w:rsidR="00181B0A" w:rsidRPr="007E4294">
        <w:rPr>
          <w:color w:val="000000"/>
          <w:lang w:val="cs-CZ"/>
        </w:rPr>
        <w:br/>
      </w:r>
      <w:r w:rsidRPr="007E4294">
        <w:rPr>
          <w:color w:val="000000"/>
          <w:lang w:val="cs-CZ"/>
        </w:rPr>
        <w:t xml:space="preserve">v elektronické podobě (ve formátu .pdf, formátech MS Office nebo obdobných). Jestliže má Objednatel k dispozici zadání pouze v listinné podobě, zašle ho k rukám kontaktní osoby Poskytovatele na kontaktní adresu Poskytovatele. Tuto skutečnost uvede </w:t>
      </w:r>
      <w:r w:rsidR="00181B0A" w:rsidRPr="007E4294">
        <w:rPr>
          <w:color w:val="000000"/>
          <w:lang w:val="cs-CZ"/>
        </w:rPr>
        <w:br/>
      </w:r>
      <w:r w:rsidRPr="007E4294">
        <w:rPr>
          <w:color w:val="000000"/>
          <w:lang w:val="cs-CZ"/>
        </w:rPr>
        <w:t>v Objednávce.</w:t>
      </w:r>
    </w:p>
    <w:p w14:paraId="1E7A7E90" w14:textId="701AFE18" w:rsidR="00E60569" w:rsidRPr="007E4294" w:rsidRDefault="00E60569" w:rsidP="00E60569">
      <w:pPr>
        <w:pStyle w:val="Bezmezer"/>
        <w:numPr>
          <w:ilvl w:val="0"/>
          <w:numId w:val="6"/>
        </w:numPr>
        <w:spacing w:after="120"/>
        <w:ind w:left="426" w:hanging="426"/>
        <w:jc w:val="both"/>
        <w:rPr>
          <w:lang w:val="cs-CZ"/>
        </w:rPr>
      </w:pPr>
      <w:r w:rsidRPr="007E4294">
        <w:rPr>
          <w:color w:val="000000"/>
          <w:lang w:val="cs-CZ"/>
        </w:rPr>
        <w:t xml:space="preserve">Jestliže nebude Objednávka splňovat náležitosti dle odst. 1 tohoto článku, zejména potom dle písm. </w:t>
      </w:r>
      <w:r w:rsidR="007A091B" w:rsidRPr="007E4294">
        <w:rPr>
          <w:color w:val="000000"/>
          <w:lang w:val="cs-CZ"/>
        </w:rPr>
        <w:t>a</w:t>
      </w:r>
      <w:r w:rsidRPr="007E4294">
        <w:rPr>
          <w:color w:val="000000"/>
          <w:lang w:val="cs-CZ"/>
        </w:rPr>
        <w:t xml:space="preserve">) a </w:t>
      </w:r>
      <w:r w:rsidR="007A091B" w:rsidRPr="007E4294">
        <w:rPr>
          <w:color w:val="000000"/>
          <w:lang w:val="cs-CZ"/>
        </w:rPr>
        <w:t>d</w:t>
      </w:r>
      <w:r w:rsidRPr="007E4294">
        <w:rPr>
          <w:color w:val="000000"/>
          <w:lang w:val="cs-CZ"/>
        </w:rPr>
        <w:t>), je Poskytovatel povinen na tuto skutečnost upozornit kontaktní osobu Objednatele, která mu Objednávku zaslala. Objednatel následně doručí Poskytovateli opravenou Objednávku se všemi náležitostmi dle odkazovaného ustanovení.</w:t>
      </w:r>
    </w:p>
    <w:p w14:paraId="5C5626AA" w14:textId="6D622C75" w:rsidR="00E60569" w:rsidRPr="007E4294" w:rsidRDefault="00E60569" w:rsidP="00E60569">
      <w:pPr>
        <w:pStyle w:val="Bezmezer"/>
        <w:numPr>
          <w:ilvl w:val="0"/>
          <w:numId w:val="6"/>
        </w:numPr>
        <w:spacing w:after="120"/>
        <w:ind w:left="426" w:hanging="426"/>
        <w:jc w:val="both"/>
        <w:rPr>
          <w:lang w:val="cs-CZ"/>
        </w:rPr>
      </w:pPr>
      <w:r w:rsidRPr="007E4294">
        <w:rPr>
          <w:color w:val="000000"/>
          <w:lang w:val="cs-CZ"/>
        </w:rPr>
        <w:t xml:space="preserve">Poskytovatel se zavazuje, že Objednávku bez zbytečného odkladu, nejpozději však </w:t>
      </w:r>
      <w:r w:rsidR="00B15417" w:rsidRPr="007E4294">
        <w:rPr>
          <w:color w:val="000000"/>
          <w:lang w:val="cs-CZ"/>
        </w:rPr>
        <w:br/>
      </w:r>
      <w:r w:rsidRPr="007E4294">
        <w:rPr>
          <w:color w:val="000000"/>
          <w:lang w:val="cs-CZ"/>
        </w:rPr>
        <w:t xml:space="preserve">do </w:t>
      </w:r>
      <w:r w:rsidR="000718C0" w:rsidRPr="007E4294">
        <w:rPr>
          <w:color w:val="000000"/>
          <w:lang w:val="cs-CZ"/>
        </w:rPr>
        <w:t>5</w:t>
      </w:r>
      <w:r w:rsidRPr="007E4294">
        <w:rPr>
          <w:color w:val="000000"/>
          <w:lang w:val="cs-CZ"/>
        </w:rPr>
        <w:t xml:space="preserve"> hodin od jejího doručení v rámci pracovní doby, písemně potvrdí kontaktní osobě Objednatele, která mu Objednávku zaslala. Pracovní dobou se rozumí doba od 8:00 hod. do 17:00 hod. v pracovní dny. Bude-li Objednávka doručena Poskytovateli později </w:t>
      </w:r>
      <w:r w:rsidR="00B15417" w:rsidRPr="007E4294">
        <w:rPr>
          <w:color w:val="000000"/>
          <w:lang w:val="cs-CZ"/>
        </w:rPr>
        <w:br/>
      </w:r>
      <w:r w:rsidRPr="007E4294">
        <w:rPr>
          <w:color w:val="000000"/>
          <w:lang w:val="cs-CZ"/>
        </w:rPr>
        <w:t xml:space="preserve">než </w:t>
      </w:r>
      <w:r w:rsidR="001D1443">
        <w:rPr>
          <w:color w:val="000000"/>
          <w:lang w:val="cs-CZ"/>
        </w:rPr>
        <w:t>5</w:t>
      </w:r>
      <w:r w:rsidRPr="007E4294">
        <w:rPr>
          <w:color w:val="000000"/>
          <w:lang w:val="cs-CZ"/>
        </w:rPr>
        <w:t xml:space="preserve"> hodin před koncem pracovní doby nebo mimo pracovní dobu, zbytek lhůty nebo celá lhůta počíná běžet začátkem pracovní doby následující pracovní den. </w:t>
      </w:r>
    </w:p>
    <w:p w14:paraId="7016251E" w14:textId="0485E0EC" w:rsidR="00E60569" w:rsidRPr="007E4294" w:rsidRDefault="00E60569" w:rsidP="00E60569">
      <w:pPr>
        <w:pStyle w:val="Bezmezer"/>
        <w:numPr>
          <w:ilvl w:val="0"/>
          <w:numId w:val="6"/>
        </w:numPr>
        <w:spacing w:after="120"/>
        <w:ind w:left="426" w:hanging="426"/>
        <w:jc w:val="both"/>
        <w:rPr>
          <w:lang w:val="cs-CZ"/>
        </w:rPr>
      </w:pPr>
      <w:r w:rsidRPr="007E4294">
        <w:rPr>
          <w:color w:val="000000"/>
          <w:lang w:val="cs-CZ"/>
        </w:rPr>
        <w:t xml:space="preserve">Poskytovatel je oprávněn doručenou Objednávku odmítnout pouze ze závažných objektivních důvodů (např. zásah vyšší moci), které je povinen Objednateli sdělit </w:t>
      </w:r>
      <w:r w:rsidR="00781C1A" w:rsidRPr="007E4294">
        <w:rPr>
          <w:color w:val="000000"/>
          <w:lang w:val="cs-CZ"/>
        </w:rPr>
        <w:br/>
      </w:r>
      <w:r w:rsidRPr="007E4294">
        <w:rPr>
          <w:color w:val="000000"/>
          <w:lang w:val="cs-CZ"/>
        </w:rPr>
        <w:t xml:space="preserve">a prokázat. Jestliže taková okolnost nastane, je Poskytovatel povinen o této skutečnosti </w:t>
      </w:r>
      <w:r w:rsidR="00B15417" w:rsidRPr="007E4294">
        <w:rPr>
          <w:color w:val="000000"/>
          <w:lang w:val="cs-CZ"/>
        </w:rPr>
        <w:br/>
      </w:r>
      <w:r w:rsidRPr="007E4294">
        <w:rPr>
          <w:color w:val="000000"/>
          <w:lang w:val="cs-CZ"/>
        </w:rPr>
        <w:t>bez zbytečného prodlení písemně informovat kontaktní osobu Objednatele ve věcech smluvních (viz čl. XIII odst. 1), a to i v případě, že aktuálně neeviduje žádnou nevyřízenou Objednávku Objednatele. Zrovna tak Poskytovatel informuje Objednatele i o pominutí této skutečnosti.</w:t>
      </w:r>
    </w:p>
    <w:p w14:paraId="1C9AD62E" w14:textId="39E66134" w:rsidR="00E60569" w:rsidRPr="007E4294" w:rsidRDefault="00E60569" w:rsidP="00E60569">
      <w:pPr>
        <w:pStyle w:val="Bezmezer"/>
        <w:numPr>
          <w:ilvl w:val="0"/>
          <w:numId w:val="6"/>
        </w:numPr>
        <w:spacing w:after="120"/>
        <w:ind w:left="426" w:hanging="426"/>
        <w:jc w:val="both"/>
        <w:rPr>
          <w:lang w:val="cs-CZ"/>
        </w:rPr>
      </w:pPr>
      <w:r w:rsidRPr="007E4294">
        <w:rPr>
          <w:color w:val="000000"/>
          <w:lang w:val="cs-CZ"/>
        </w:rPr>
        <w:t xml:space="preserve">Poskytovatel bere na vědomí, že Objednávka v hodnotě vyšší než 50 000 Kč bez DPH nabývá účinnosti dle čl. XIV odst. 1 </w:t>
      </w:r>
      <w:r w:rsidR="008929C1" w:rsidRPr="007E4294">
        <w:rPr>
          <w:color w:val="000000"/>
          <w:lang w:val="cs-CZ"/>
        </w:rPr>
        <w:t>Dohod</w:t>
      </w:r>
      <w:r w:rsidRPr="007E4294">
        <w:rPr>
          <w:color w:val="000000"/>
          <w:lang w:val="cs-CZ"/>
        </w:rPr>
        <w:t>y nejdříve zveřejněním v registru smluv. Objednávka v hodnotě do 50 000 Kč bez DPH včetně nabývá účinnosti nejdříve doručením potvrzení Objednávky Objednateli</w:t>
      </w:r>
      <w:r w:rsidR="006F797C">
        <w:rPr>
          <w:color w:val="000000"/>
          <w:lang w:val="cs-CZ"/>
        </w:rPr>
        <w:t xml:space="preserve">, tj. </w:t>
      </w:r>
      <w:r w:rsidR="006F797C" w:rsidRPr="003C0582">
        <w:rPr>
          <w:color w:val="000000"/>
          <w:lang w:val="cs-CZ"/>
        </w:rPr>
        <w:t xml:space="preserve">akceptací </w:t>
      </w:r>
      <w:r w:rsidR="006F797C">
        <w:rPr>
          <w:color w:val="000000"/>
          <w:lang w:val="cs-CZ"/>
        </w:rPr>
        <w:t>O</w:t>
      </w:r>
      <w:r w:rsidR="006F797C" w:rsidRPr="003C0582">
        <w:rPr>
          <w:color w:val="000000"/>
          <w:lang w:val="cs-CZ"/>
        </w:rPr>
        <w:t>bjednávky</w:t>
      </w:r>
      <w:r w:rsidR="006F797C">
        <w:rPr>
          <w:color w:val="000000"/>
          <w:lang w:val="cs-CZ"/>
        </w:rPr>
        <w:t>.</w:t>
      </w:r>
      <w:r w:rsidR="006F797C" w:rsidRPr="007E4294" w:rsidDel="006F797C">
        <w:rPr>
          <w:color w:val="000000"/>
          <w:lang w:val="cs-CZ"/>
        </w:rPr>
        <w:t xml:space="preserve"> </w:t>
      </w:r>
    </w:p>
    <w:p w14:paraId="7B1753F0" w14:textId="45D72011" w:rsidR="00E60569" w:rsidRPr="007E4294" w:rsidRDefault="00E60569" w:rsidP="00E60569">
      <w:pPr>
        <w:pStyle w:val="Bezmezer"/>
        <w:numPr>
          <w:ilvl w:val="0"/>
          <w:numId w:val="6"/>
        </w:numPr>
        <w:spacing w:after="120"/>
        <w:ind w:left="426" w:hanging="426"/>
        <w:jc w:val="both"/>
        <w:rPr>
          <w:lang w:val="cs-CZ"/>
        </w:rPr>
      </w:pPr>
      <w:r w:rsidRPr="007E4294">
        <w:rPr>
          <w:color w:val="000000"/>
          <w:lang w:val="cs-CZ"/>
        </w:rPr>
        <w:lastRenderedPageBreak/>
        <w:t xml:space="preserve">Objednatel si vyhrazuje právo kdykoliv aktualizovat nebo změnit zadání Objednávky. </w:t>
      </w:r>
      <w:r w:rsidR="00181B0A" w:rsidRPr="007E4294">
        <w:rPr>
          <w:color w:val="000000"/>
          <w:lang w:val="cs-CZ"/>
        </w:rPr>
        <w:br/>
      </w:r>
      <w:r w:rsidRPr="007E4294">
        <w:rPr>
          <w:color w:val="000000"/>
          <w:lang w:val="cs-CZ"/>
        </w:rPr>
        <w:t xml:space="preserve">V takovém případě doručí Poskytovateli aktualizované zadání s vyznačenými změnami (např. v režimu revizí a změn v MS Word) a Poskytovatel dodatečně přizpůsobí překlad těmto změnám. Jestliže Objednatel požaduje překlad takto aktualizovaného dokumentu, dojde rovněž k přiměřenému prodloužení lhůty pro dodání překladu. </w:t>
      </w:r>
    </w:p>
    <w:p w14:paraId="48FC04FD" w14:textId="199E8338" w:rsidR="00E60569" w:rsidRPr="007E4294" w:rsidRDefault="00E60569" w:rsidP="00E60569">
      <w:pPr>
        <w:pStyle w:val="Bezmezer"/>
        <w:numPr>
          <w:ilvl w:val="0"/>
          <w:numId w:val="6"/>
        </w:numPr>
        <w:spacing w:after="120"/>
        <w:ind w:left="426" w:hanging="426"/>
        <w:jc w:val="both"/>
        <w:rPr>
          <w:lang w:val="cs-CZ"/>
        </w:rPr>
      </w:pPr>
      <w:r w:rsidRPr="007E4294">
        <w:rPr>
          <w:color w:val="000000"/>
          <w:lang w:val="cs-CZ"/>
        </w:rPr>
        <w:t xml:space="preserve">Řádně dokončený překlad bude doručen v elektronické podobě (ve strojově čitelném formátu .pdf nebo jiném Objednatelem požadovaném obvyklém formátu ve smyslu </w:t>
      </w:r>
      <w:r w:rsidR="00B15417" w:rsidRPr="007E4294">
        <w:rPr>
          <w:color w:val="000000"/>
          <w:lang w:val="cs-CZ"/>
        </w:rPr>
        <w:br/>
      </w:r>
      <w:r w:rsidRPr="007E4294">
        <w:rPr>
          <w:color w:val="000000"/>
          <w:lang w:val="cs-CZ"/>
        </w:rPr>
        <w:t>odst. 3 tohoto článku) příslušné kontaktní osobě Objednatele, od níž Poskytovatel obdržel Objednávku. Jestliže to Objednatel v Objednávce požaduje, bude rovněž překlad doručen v listinné podobě k rukám kontaktní osoby, která mu zaslala Objednávku a na adresu uvedenou v Objednávce.</w:t>
      </w:r>
    </w:p>
    <w:p w14:paraId="07583FD8" w14:textId="4320367D" w:rsidR="00E60569" w:rsidRPr="007E4294" w:rsidRDefault="00E60569" w:rsidP="00E60569">
      <w:pPr>
        <w:pStyle w:val="Bezmezer"/>
        <w:numPr>
          <w:ilvl w:val="0"/>
          <w:numId w:val="6"/>
        </w:numPr>
        <w:spacing w:after="120"/>
        <w:ind w:left="426" w:hanging="426"/>
        <w:jc w:val="both"/>
        <w:rPr>
          <w:lang w:val="cs-CZ"/>
        </w:rPr>
      </w:pPr>
      <w:r w:rsidRPr="007E4294">
        <w:rPr>
          <w:color w:val="000000"/>
          <w:lang w:val="cs-CZ"/>
        </w:rPr>
        <w:t xml:space="preserve">Úřední překlady budou doručeny Objednateli v listinné podobě a napevno svázané </w:t>
      </w:r>
      <w:r w:rsidR="00181B0A" w:rsidRPr="007E4294">
        <w:rPr>
          <w:color w:val="000000"/>
          <w:lang w:val="cs-CZ"/>
        </w:rPr>
        <w:br/>
      </w:r>
      <w:r w:rsidRPr="007E4294">
        <w:rPr>
          <w:color w:val="000000"/>
          <w:lang w:val="cs-CZ"/>
        </w:rPr>
        <w:t>s originálem, byl-li originál Poskytovateli zaslán v listinné podobě.</w:t>
      </w:r>
    </w:p>
    <w:p w14:paraId="5F960474" w14:textId="4421F7E1" w:rsidR="00E60569" w:rsidRPr="007E4294" w:rsidRDefault="00E60569" w:rsidP="00E60569">
      <w:pPr>
        <w:pStyle w:val="Bezmezer"/>
        <w:numPr>
          <w:ilvl w:val="0"/>
          <w:numId w:val="6"/>
        </w:numPr>
        <w:spacing w:after="120"/>
        <w:ind w:left="426" w:hanging="426"/>
        <w:jc w:val="both"/>
        <w:rPr>
          <w:lang w:val="cs-CZ"/>
        </w:rPr>
      </w:pPr>
      <w:r w:rsidRPr="007E4294">
        <w:rPr>
          <w:color w:val="000000"/>
          <w:lang w:val="cs-CZ"/>
        </w:rPr>
        <w:t xml:space="preserve">Jestliže zhotovený a Objednateli řádně doručený překlad nevykazuje zjevné vady, Objednatel se zavazuje do </w:t>
      </w:r>
      <w:r w:rsidR="00B70C17" w:rsidRPr="007E4294">
        <w:rPr>
          <w:color w:val="000000"/>
          <w:lang w:val="cs-CZ"/>
        </w:rPr>
        <w:t>14</w:t>
      </w:r>
      <w:r w:rsidRPr="007E4294">
        <w:rPr>
          <w:color w:val="000000"/>
          <w:lang w:val="cs-CZ"/>
        </w:rPr>
        <w:t xml:space="preserve"> </w:t>
      </w:r>
      <w:r w:rsidR="008F2B1B" w:rsidRPr="007E4294">
        <w:rPr>
          <w:color w:val="000000"/>
          <w:lang w:val="cs-CZ"/>
        </w:rPr>
        <w:t>kalendářních</w:t>
      </w:r>
      <w:r w:rsidRPr="007E4294">
        <w:rPr>
          <w:color w:val="000000"/>
          <w:lang w:val="cs-CZ"/>
        </w:rPr>
        <w:t xml:space="preserve"> dnů ode dne jeho doručení písemně potvrdit kontaktní osobě Poskytovatele bezvadnost poskytnutí služby. Toto potvrzení se stane přílohou příslušné faktury. Potvrzení však nezbytně nedokládá, že překlad byl vyhotoven po jazykové stránce správně a že se Objednatel vzdává v tomto ohledu práv z vadného plnění.</w:t>
      </w:r>
    </w:p>
    <w:p w14:paraId="1935BED1" w14:textId="63440986" w:rsidR="00E60569" w:rsidRPr="007E4294" w:rsidRDefault="00E60569" w:rsidP="00E60569">
      <w:pPr>
        <w:pStyle w:val="Bezmezer"/>
        <w:numPr>
          <w:ilvl w:val="0"/>
          <w:numId w:val="6"/>
        </w:numPr>
        <w:ind w:left="425" w:hanging="425"/>
        <w:jc w:val="both"/>
        <w:rPr>
          <w:lang w:val="cs-CZ"/>
        </w:rPr>
      </w:pPr>
      <w:r w:rsidRPr="007E4294">
        <w:rPr>
          <w:color w:val="000000"/>
          <w:lang w:val="cs-CZ"/>
        </w:rPr>
        <w:t>Poskytovatel si nemůže vůči Objednateli vynucovat uzavření jakékoliv</w:t>
      </w:r>
      <w:r w:rsidR="000D16B2" w:rsidRPr="007E4294">
        <w:rPr>
          <w:color w:val="000000"/>
          <w:lang w:val="cs-CZ"/>
        </w:rPr>
        <w:t xml:space="preserve"> </w:t>
      </w:r>
      <w:r w:rsidRPr="007E4294">
        <w:rPr>
          <w:color w:val="000000"/>
          <w:lang w:val="cs-CZ"/>
        </w:rPr>
        <w:t>Objednávky v souvislosti s </w:t>
      </w:r>
      <w:r w:rsidR="008929C1" w:rsidRPr="007E4294">
        <w:rPr>
          <w:color w:val="000000"/>
          <w:lang w:val="cs-CZ"/>
        </w:rPr>
        <w:t>Dohod</w:t>
      </w:r>
      <w:r w:rsidRPr="007E4294">
        <w:rPr>
          <w:color w:val="000000"/>
          <w:lang w:val="cs-CZ"/>
        </w:rPr>
        <w:t>ou a požadovat po Objednateli zaplacení jakýchkoli plateb (mimo těch za skutečně objednané a realizované služby).</w:t>
      </w:r>
      <w:r w:rsidRPr="007E4294">
        <w:rPr>
          <w:lang w:val="cs-CZ"/>
        </w:rPr>
        <w:t xml:space="preserve"> </w:t>
      </w:r>
    </w:p>
    <w:p w14:paraId="3DE62840" w14:textId="77777777" w:rsidR="00E60569" w:rsidRPr="007E4294" w:rsidRDefault="00E60569" w:rsidP="00E60569">
      <w:pPr>
        <w:pStyle w:val="Bezmezer"/>
        <w:ind w:left="425"/>
        <w:jc w:val="both"/>
        <w:rPr>
          <w:lang w:val="cs-CZ"/>
        </w:rPr>
      </w:pPr>
    </w:p>
    <w:p w14:paraId="41A2EE4D" w14:textId="77777777" w:rsidR="00E60569" w:rsidRPr="007E4294" w:rsidRDefault="00E60569" w:rsidP="008E728D">
      <w:pPr>
        <w:autoSpaceDE w:val="0"/>
        <w:autoSpaceDN w:val="0"/>
        <w:adjustRightInd w:val="0"/>
        <w:jc w:val="center"/>
        <w:rPr>
          <w:rFonts w:eastAsia="Calibri"/>
          <w:b/>
          <w:bCs/>
          <w:color w:val="000000"/>
          <w:lang w:val="cs-CZ" w:eastAsia="cs-CZ"/>
        </w:rPr>
      </w:pPr>
      <w:r w:rsidRPr="007E4294">
        <w:rPr>
          <w:rFonts w:eastAsia="Calibri"/>
          <w:b/>
          <w:bCs/>
          <w:color w:val="000000"/>
          <w:lang w:val="cs-CZ" w:eastAsia="cs-CZ"/>
        </w:rPr>
        <w:t>Článek IV.</w:t>
      </w:r>
    </w:p>
    <w:p w14:paraId="229CCBA7" w14:textId="77777777" w:rsidR="00E60569" w:rsidRPr="007E4294" w:rsidRDefault="00E60569" w:rsidP="008E728D">
      <w:pPr>
        <w:autoSpaceDE w:val="0"/>
        <w:autoSpaceDN w:val="0"/>
        <w:adjustRightInd w:val="0"/>
        <w:spacing w:after="120"/>
        <w:jc w:val="center"/>
        <w:rPr>
          <w:rFonts w:eastAsia="Calibri"/>
          <w:b/>
          <w:bCs/>
          <w:color w:val="000000"/>
          <w:lang w:val="cs-CZ" w:eastAsia="cs-CZ"/>
        </w:rPr>
      </w:pPr>
      <w:r w:rsidRPr="007E4294">
        <w:rPr>
          <w:rFonts w:eastAsia="Calibri"/>
          <w:b/>
          <w:bCs/>
          <w:color w:val="000000"/>
          <w:lang w:val="cs-CZ" w:eastAsia="cs-CZ"/>
        </w:rPr>
        <w:t>Cena a platební podmínky</w:t>
      </w:r>
    </w:p>
    <w:p w14:paraId="743D8AAD" w14:textId="77EBEE67" w:rsidR="00E60569" w:rsidRPr="007E4294" w:rsidRDefault="00E60569" w:rsidP="00E60569">
      <w:pPr>
        <w:pStyle w:val="Normlnodr"/>
        <w:numPr>
          <w:ilvl w:val="0"/>
          <w:numId w:val="8"/>
        </w:numPr>
        <w:spacing w:after="120"/>
        <w:ind w:left="426" w:hanging="426"/>
        <w:rPr>
          <w:sz w:val="24"/>
          <w:szCs w:val="24"/>
          <w:lang w:val="cs-CZ"/>
        </w:rPr>
      </w:pPr>
      <w:r w:rsidRPr="007E4294">
        <w:rPr>
          <w:sz w:val="24"/>
          <w:szCs w:val="24"/>
          <w:lang w:val="cs-CZ"/>
        </w:rPr>
        <w:t xml:space="preserve">Cena za poskytované služby je stanovena ceníkem služeb, který tvoří přílohu č. </w:t>
      </w:r>
      <w:r w:rsidR="008E4318" w:rsidRPr="007E4294">
        <w:rPr>
          <w:sz w:val="24"/>
          <w:szCs w:val="24"/>
          <w:lang w:val="cs-CZ"/>
        </w:rPr>
        <w:t>1</w:t>
      </w:r>
      <w:r w:rsidRPr="007E4294">
        <w:rPr>
          <w:sz w:val="24"/>
          <w:szCs w:val="24"/>
          <w:lang w:val="cs-CZ"/>
        </w:rPr>
        <w:t xml:space="preserve"> </w:t>
      </w:r>
      <w:r w:rsidR="008929C1" w:rsidRPr="007E4294">
        <w:rPr>
          <w:sz w:val="24"/>
          <w:szCs w:val="24"/>
          <w:lang w:val="cs-CZ"/>
        </w:rPr>
        <w:t>Dohod</w:t>
      </w:r>
      <w:r w:rsidRPr="007E4294">
        <w:rPr>
          <w:sz w:val="24"/>
          <w:szCs w:val="24"/>
          <w:lang w:val="cs-CZ"/>
        </w:rPr>
        <w:t>y.</w:t>
      </w:r>
    </w:p>
    <w:p w14:paraId="77FDF3D9" w14:textId="17D6AAE3" w:rsidR="00E60569" w:rsidRPr="007E4294" w:rsidRDefault="00E60569" w:rsidP="00E60569">
      <w:pPr>
        <w:pStyle w:val="Normlnodr"/>
        <w:numPr>
          <w:ilvl w:val="0"/>
          <w:numId w:val="8"/>
        </w:numPr>
        <w:spacing w:after="120"/>
        <w:ind w:left="426" w:hanging="426"/>
        <w:rPr>
          <w:sz w:val="24"/>
          <w:szCs w:val="24"/>
          <w:lang w:val="cs-CZ"/>
        </w:rPr>
      </w:pPr>
      <w:r w:rsidRPr="007E4294">
        <w:rPr>
          <w:rFonts w:eastAsia="Calibri"/>
          <w:color w:val="000000"/>
          <w:sz w:val="24"/>
          <w:szCs w:val="24"/>
          <w:lang w:val="cs-CZ" w:eastAsia="cs-CZ"/>
        </w:rPr>
        <w:t>Uvedené ceny</w:t>
      </w:r>
      <w:r w:rsidRPr="007E4294">
        <w:rPr>
          <w:sz w:val="24"/>
          <w:szCs w:val="24"/>
          <w:lang w:val="cs-CZ"/>
        </w:rPr>
        <w:t xml:space="preserve"> jsou nejvýše přípustné a nelze je překročit</w:t>
      </w:r>
      <w:r w:rsidRPr="007E4294">
        <w:rPr>
          <w:rFonts w:eastAsia="Calibri"/>
          <w:color w:val="000000"/>
          <w:sz w:val="24"/>
          <w:szCs w:val="24"/>
          <w:lang w:val="cs-CZ" w:eastAsia="cs-CZ"/>
        </w:rPr>
        <w:t xml:space="preserve">, pokud to výslovně neupravuje </w:t>
      </w:r>
      <w:r w:rsidR="008929C1" w:rsidRPr="007E4294">
        <w:rPr>
          <w:rFonts w:eastAsia="Calibri"/>
          <w:color w:val="000000"/>
          <w:sz w:val="24"/>
          <w:szCs w:val="24"/>
          <w:lang w:val="cs-CZ" w:eastAsia="cs-CZ"/>
        </w:rPr>
        <w:t>Dohod</w:t>
      </w:r>
      <w:r w:rsidRPr="007E4294">
        <w:rPr>
          <w:rFonts w:eastAsia="Calibri"/>
          <w:color w:val="000000"/>
          <w:sz w:val="24"/>
          <w:szCs w:val="24"/>
          <w:lang w:val="cs-CZ" w:eastAsia="cs-CZ"/>
        </w:rPr>
        <w:t>a. Ceny obsahují veškeré náklady Poskytovatele nutné k realizaci předmětu plnění.</w:t>
      </w:r>
      <w:r w:rsidRPr="007E4294">
        <w:rPr>
          <w:lang w:val="cs-CZ"/>
        </w:rPr>
        <w:t xml:space="preserve"> </w:t>
      </w:r>
    </w:p>
    <w:p w14:paraId="6480C656" w14:textId="77777777" w:rsidR="00E60569" w:rsidRPr="007E4294" w:rsidRDefault="00E60569" w:rsidP="00E60569">
      <w:pPr>
        <w:pStyle w:val="Normlnodr"/>
        <w:numPr>
          <w:ilvl w:val="0"/>
          <w:numId w:val="8"/>
        </w:numPr>
        <w:spacing w:after="120"/>
        <w:ind w:left="426" w:hanging="426"/>
        <w:rPr>
          <w:rFonts w:eastAsia="Calibri"/>
          <w:color w:val="000000"/>
          <w:sz w:val="24"/>
          <w:szCs w:val="24"/>
          <w:lang w:val="cs-CZ" w:eastAsia="cs-CZ"/>
        </w:rPr>
      </w:pPr>
      <w:r w:rsidRPr="007E4294">
        <w:rPr>
          <w:sz w:val="24"/>
          <w:szCs w:val="24"/>
          <w:lang w:val="cs-CZ"/>
        </w:rPr>
        <w:t>Za neměnný základ se považuje cena bez DPH. Sazba DPH bude účtována vždy v zákonné výši.</w:t>
      </w:r>
    </w:p>
    <w:p w14:paraId="3B45D0D8" w14:textId="77777777" w:rsidR="00E60569" w:rsidRPr="007E4294" w:rsidRDefault="00E60569" w:rsidP="00E60569">
      <w:pPr>
        <w:pStyle w:val="Normlnodr"/>
        <w:numPr>
          <w:ilvl w:val="0"/>
          <w:numId w:val="8"/>
        </w:numPr>
        <w:spacing w:after="120"/>
        <w:ind w:left="426" w:hanging="426"/>
        <w:rPr>
          <w:sz w:val="24"/>
          <w:szCs w:val="24"/>
          <w:lang w:val="cs-CZ"/>
        </w:rPr>
      </w:pPr>
      <w:r w:rsidRPr="007E4294">
        <w:rPr>
          <w:sz w:val="24"/>
          <w:szCs w:val="24"/>
          <w:lang w:val="cs-CZ"/>
        </w:rPr>
        <w:t xml:space="preserve">Úhrada ceny </w:t>
      </w:r>
      <w:r w:rsidRPr="007E4294">
        <w:rPr>
          <w:sz w:val="24"/>
          <w:szCs w:val="24"/>
          <w:lang w:val="cs-CZ" w:eastAsia="cs-CZ"/>
        </w:rPr>
        <w:t>bude provedena na základě daňových dokladů (faktur).</w:t>
      </w:r>
      <w:r w:rsidRPr="007E4294">
        <w:rPr>
          <w:sz w:val="24"/>
          <w:szCs w:val="24"/>
          <w:lang w:val="cs-CZ"/>
        </w:rPr>
        <w:t xml:space="preserve"> </w:t>
      </w:r>
    </w:p>
    <w:p w14:paraId="0069D520" w14:textId="43301842" w:rsidR="00E60569" w:rsidRPr="007E4294" w:rsidRDefault="00E60569" w:rsidP="00E60569">
      <w:pPr>
        <w:pStyle w:val="Normlnodr"/>
        <w:numPr>
          <w:ilvl w:val="0"/>
          <w:numId w:val="8"/>
        </w:numPr>
        <w:spacing w:after="120"/>
        <w:ind w:left="426" w:hanging="426"/>
        <w:rPr>
          <w:sz w:val="24"/>
          <w:szCs w:val="24"/>
          <w:lang w:val="cs-CZ"/>
        </w:rPr>
      </w:pPr>
      <w:r w:rsidRPr="007E4294">
        <w:rPr>
          <w:sz w:val="24"/>
          <w:szCs w:val="24"/>
          <w:lang w:val="cs-CZ"/>
        </w:rPr>
        <w:t xml:space="preserve">Poskytovatel je oprávněn fakturovat překladatelské služby vždy až poté, kdy byl překlad zhotoven a řádně odevzdán Objednateli a kdy byla Objednatelem potvrzena bezvadnost poskytnutí služby dle čl. III odst. 11 </w:t>
      </w:r>
      <w:r w:rsidR="008929C1" w:rsidRPr="007E4294">
        <w:rPr>
          <w:sz w:val="24"/>
          <w:szCs w:val="24"/>
          <w:lang w:val="cs-CZ"/>
        </w:rPr>
        <w:t>Dohod</w:t>
      </w:r>
      <w:r w:rsidRPr="007E4294">
        <w:rPr>
          <w:sz w:val="24"/>
          <w:szCs w:val="24"/>
          <w:lang w:val="cs-CZ"/>
        </w:rPr>
        <w:t>y. Plnění fakturované na základě každé Objednávky musí být fakturováno rovněž samostatně. Poskytovatel tedy výslovně nesmí fakturovat plnění poskytnuté na základě dvou nebo více různých Objednávek dohromady na jedné faktuře.</w:t>
      </w:r>
    </w:p>
    <w:p w14:paraId="47028FCD" w14:textId="07339CB9" w:rsidR="009657E5" w:rsidRPr="007E4294" w:rsidRDefault="009657E5" w:rsidP="00E60569">
      <w:pPr>
        <w:pStyle w:val="Normlnodr"/>
        <w:numPr>
          <w:ilvl w:val="0"/>
          <w:numId w:val="8"/>
        </w:numPr>
        <w:spacing w:after="120"/>
        <w:ind w:left="426" w:hanging="426"/>
        <w:rPr>
          <w:sz w:val="24"/>
          <w:szCs w:val="24"/>
          <w:lang w:val="cs-CZ"/>
        </w:rPr>
      </w:pPr>
      <w:r w:rsidRPr="007E4294">
        <w:rPr>
          <w:sz w:val="24"/>
          <w:szCs w:val="24"/>
          <w:lang w:val="cs-CZ"/>
        </w:rPr>
        <w:t>Poskytovatel je povinen fakturovat pouze dle skutečného objemu překládaných textů. Smluvní strany se pro vyloučení pochybností dohodly, že výsledný počet normostran uvedený na faktuře bude shodný s počtem normostran výstupu překladu. Počet normostran vstupu překladu uvedený v </w:t>
      </w:r>
      <w:r w:rsidR="000D16B2" w:rsidRPr="007E4294">
        <w:rPr>
          <w:sz w:val="24"/>
          <w:szCs w:val="24"/>
          <w:lang w:val="cs-CZ"/>
        </w:rPr>
        <w:t>O</w:t>
      </w:r>
      <w:r w:rsidRPr="007E4294">
        <w:rPr>
          <w:sz w:val="24"/>
          <w:szCs w:val="24"/>
          <w:lang w:val="cs-CZ"/>
        </w:rPr>
        <w:t>bjednávce je pouze orientační. S odkazem na definici normostrany dle čl. III odst. 2 Dohody se pro účely fakturace rozumí jednou normostranou každých 1 800 znaků přeloženého textu včetně mezer. Poslední strana překladu se započítá poměrně.</w:t>
      </w:r>
    </w:p>
    <w:p w14:paraId="7721DA41" w14:textId="49E4CAC5" w:rsidR="00E60569" w:rsidRPr="007E4294" w:rsidRDefault="00E60569" w:rsidP="00E60569">
      <w:pPr>
        <w:pStyle w:val="Normlnodr"/>
        <w:numPr>
          <w:ilvl w:val="0"/>
          <w:numId w:val="8"/>
        </w:numPr>
        <w:spacing w:after="120"/>
        <w:ind w:left="426" w:hanging="426"/>
        <w:rPr>
          <w:sz w:val="24"/>
          <w:szCs w:val="24"/>
          <w:lang w:val="cs-CZ"/>
        </w:rPr>
      </w:pPr>
      <w:r w:rsidRPr="007E4294">
        <w:rPr>
          <w:sz w:val="24"/>
          <w:szCs w:val="24"/>
          <w:lang w:val="cs-CZ"/>
        </w:rPr>
        <w:lastRenderedPageBreak/>
        <w:t xml:space="preserve">Za účelem řádného spárování jednotlivých faktur a Objednávek Objednatelem je Poskytovatel povinen na faktuře vyznačit údaje dle čl. III odst. 1 písm. </w:t>
      </w:r>
      <w:r w:rsidR="00685F94" w:rsidRPr="007E4294">
        <w:rPr>
          <w:sz w:val="24"/>
          <w:szCs w:val="24"/>
          <w:lang w:val="cs-CZ"/>
        </w:rPr>
        <w:t>a</w:t>
      </w:r>
      <w:r w:rsidRPr="007E4294">
        <w:rPr>
          <w:sz w:val="24"/>
          <w:szCs w:val="24"/>
          <w:lang w:val="cs-CZ"/>
        </w:rPr>
        <w:t xml:space="preserve">) a </w:t>
      </w:r>
      <w:r w:rsidR="00685F94" w:rsidRPr="007E4294">
        <w:rPr>
          <w:sz w:val="24"/>
          <w:szCs w:val="24"/>
          <w:lang w:val="cs-CZ"/>
        </w:rPr>
        <w:t>d</w:t>
      </w:r>
      <w:r w:rsidRPr="007E4294">
        <w:rPr>
          <w:sz w:val="24"/>
          <w:szCs w:val="24"/>
          <w:lang w:val="cs-CZ"/>
        </w:rPr>
        <w:t xml:space="preserve">) </w:t>
      </w:r>
      <w:r w:rsidR="008929C1" w:rsidRPr="007E4294">
        <w:rPr>
          <w:sz w:val="24"/>
          <w:szCs w:val="24"/>
          <w:lang w:val="cs-CZ"/>
        </w:rPr>
        <w:t>Dohod</w:t>
      </w:r>
      <w:r w:rsidRPr="007E4294">
        <w:rPr>
          <w:sz w:val="24"/>
          <w:szCs w:val="24"/>
          <w:lang w:val="cs-CZ"/>
        </w:rPr>
        <w:t xml:space="preserve">y, které budou vždy uvedeny Objednatelem v Objednávce. </w:t>
      </w:r>
    </w:p>
    <w:p w14:paraId="438979C4" w14:textId="4E995999" w:rsidR="001C593F" w:rsidRPr="007E4294" w:rsidRDefault="00C4103A" w:rsidP="00E60569">
      <w:pPr>
        <w:pStyle w:val="Normlnodr"/>
        <w:numPr>
          <w:ilvl w:val="0"/>
          <w:numId w:val="8"/>
        </w:numPr>
        <w:spacing w:after="120"/>
        <w:ind w:left="426" w:hanging="426"/>
        <w:rPr>
          <w:sz w:val="24"/>
          <w:szCs w:val="24"/>
          <w:lang w:val="cs-CZ"/>
        </w:rPr>
      </w:pPr>
      <w:r>
        <w:rPr>
          <w:sz w:val="24"/>
          <w:szCs w:val="24"/>
          <w:lang w:val="cs-CZ"/>
        </w:rPr>
        <w:t xml:space="preserve">Pokud se plnění vztahuje k OP JAK a bylo objednáno z prostředků technické pomoci OP JAK, bude v textu </w:t>
      </w:r>
      <w:r w:rsidR="001C593F" w:rsidRPr="007E4294">
        <w:rPr>
          <w:sz w:val="24"/>
          <w:szCs w:val="24"/>
          <w:lang w:val="cs-CZ"/>
        </w:rPr>
        <w:t>faktury uveden</w:t>
      </w:r>
      <w:r>
        <w:rPr>
          <w:sz w:val="24"/>
          <w:szCs w:val="24"/>
          <w:lang w:val="cs-CZ"/>
        </w:rPr>
        <w:t xml:space="preserve"> text: „H</w:t>
      </w:r>
      <w:r w:rsidR="001C593F" w:rsidRPr="007E4294">
        <w:rPr>
          <w:sz w:val="24"/>
          <w:szCs w:val="24"/>
          <w:lang w:val="cs-CZ"/>
        </w:rPr>
        <w:t>razeno z prostředků technické pomoci OP</w:t>
      </w:r>
      <w:r>
        <w:rPr>
          <w:sz w:val="24"/>
          <w:szCs w:val="24"/>
          <w:lang w:val="cs-CZ"/>
        </w:rPr>
        <w:t> </w:t>
      </w:r>
      <w:r w:rsidR="001C593F" w:rsidRPr="007E4294">
        <w:rPr>
          <w:sz w:val="24"/>
          <w:szCs w:val="24"/>
          <w:lang w:val="cs-CZ"/>
        </w:rPr>
        <w:t>JAK</w:t>
      </w:r>
      <w:r>
        <w:rPr>
          <w:sz w:val="24"/>
          <w:szCs w:val="24"/>
          <w:lang w:val="cs-CZ"/>
        </w:rPr>
        <w:t>“</w:t>
      </w:r>
      <w:r w:rsidR="001C593F" w:rsidRPr="007E4294">
        <w:rPr>
          <w:sz w:val="24"/>
          <w:szCs w:val="24"/>
          <w:lang w:val="cs-CZ"/>
        </w:rPr>
        <w:t>.</w:t>
      </w:r>
      <w:r>
        <w:rPr>
          <w:sz w:val="24"/>
          <w:szCs w:val="24"/>
          <w:lang w:val="cs-CZ"/>
        </w:rPr>
        <w:t xml:space="preserve"> O této skutečnosti bude Objednatel Poskytovatele informovat postupem dle </w:t>
      </w:r>
      <w:r w:rsidRPr="00C4103A">
        <w:rPr>
          <w:sz w:val="24"/>
          <w:szCs w:val="24"/>
          <w:lang w:val="cs-CZ"/>
        </w:rPr>
        <w:t>čl.</w:t>
      </w:r>
      <w:r>
        <w:rPr>
          <w:sz w:val="24"/>
          <w:szCs w:val="24"/>
          <w:lang w:val="cs-CZ"/>
        </w:rPr>
        <w:t> </w:t>
      </w:r>
      <w:r w:rsidRPr="00C4103A">
        <w:rPr>
          <w:sz w:val="24"/>
          <w:szCs w:val="24"/>
          <w:lang w:val="cs-CZ"/>
        </w:rPr>
        <w:t>III</w:t>
      </w:r>
      <w:r>
        <w:rPr>
          <w:sz w:val="24"/>
          <w:szCs w:val="24"/>
          <w:lang w:val="cs-CZ"/>
        </w:rPr>
        <w:t>,</w:t>
      </w:r>
      <w:r w:rsidRPr="00C4103A">
        <w:rPr>
          <w:sz w:val="24"/>
          <w:szCs w:val="24"/>
          <w:lang w:val="cs-CZ"/>
        </w:rPr>
        <w:t xml:space="preserve"> odst. 1</w:t>
      </w:r>
      <w:r>
        <w:rPr>
          <w:sz w:val="24"/>
          <w:szCs w:val="24"/>
          <w:lang w:val="cs-CZ"/>
        </w:rPr>
        <w:t>,</w:t>
      </w:r>
      <w:r w:rsidRPr="00C4103A">
        <w:rPr>
          <w:sz w:val="24"/>
          <w:szCs w:val="24"/>
          <w:lang w:val="cs-CZ"/>
        </w:rPr>
        <w:t xml:space="preserve"> písm. d) Dohody</w:t>
      </w:r>
      <w:r>
        <w:rPr>
          <w:sz w:val="24"/>
          <w:szCs w:val="24"/>
          <w:lang w:val="cs-CZ"/>
        </w:rPr>
        <w:t>.</w:t>
      </w:r>
    </w:p>
    <w:p w14:paraId="7DD27E33" w14:textId="19466304" w:rsidR="00E60569" w:rsidRPr="007E4294" w:rsidRDefault="00E60569" w:rsidP="00E60569">
      <w:pPr>
        <w:pStyle w:val="Normlnodr"/>
        <w:numPr>
          <w:ilvl w:val="0"/>
          <w:numId w:val="8"/>
        </w:numPr>
        <w:spacing w:after="120"/>
        <w:ind w:left="426" w:hanging="426"/>
        <w:rPr>
          <w:sz w:val="24"/>
          <w:szCs w:val="24"/>
          <w:lang w:val="cs-CZ"/>
        </w:rPr>
      </w:pPr>
      <w:bookmarkStart w:id="0" w:name="_Hlk158364323"/>
      <w:bookmarkStart w:id="1" w:name="_Hlk157605233"/>
      <w:r w:rsidRPr="007E4294">
        <w:rPr>
          <w:sz w:val="24"/>
          <w:szCs w:val="24"/>
          <w:lang w:val="cs-CZ"/>
        </w:rPr>
        <w:t xml:space="preserve">Lhůta splatnosti faktur je stanovena na 30 kalendářních dnů ode dne doručení </w:t>
      </w:r>
      <w:r w:rsidR="00F52405" w:rsidRPr="007E4294">
        <w:rPr>
          <w:sz w:val="24"/>
          <w:szCs w:val="24"/>
          <w:lang w:val="cs-CZ"/>
        </w:rPr>
        <w:t xml:space="preserve">faktury </w:t>
      </w:r>
      <w:r w:rsidR="00B15417" w:rsidRPr="007E4294">
        <w:rPr>
          <w:sz w:val="24"/>
          <w:szCs w:val="24"/>
          <w:lang w:val="cs-CZ"/>
        </w:rPr>
        <w:br/>
      </w:r>
      <w:r w:rsidR="00F52405" w:rsidRPr="007E4294">
        <w:rPr>
          <w:sz w:val="24"/>
          <w:szCs w:val="24"/>
          <w:lang w:val="cs-CZ"/>
        </w:rPr>
        <w:t>do</w:t>
      </w:r>
      <w:r w:rsidR="009D4EC6" w:rsidRPr="007E4294">
        <w:rPr>
          <w:sz w:val="24"/>
          <w:szCs w:val="24"/>
          <w:lang w:val="cs-CZ"/>
        </w:rPr>
        <w:t xml:space="preserve"> datové schránky </w:t>
      </w:r>
      <w:r w:rsidRPr="007E4294">
        <w:rPr>
          <w:sz w:val="24"/>
          <w:szCs w:val="24"/>
          <w:lang w:val="cs-CZ"/>
        </w:rPr>
        <w:t>Objednatel</w:t>
      </w:r>
      <w:r w:rsidR="009D4EC6" w:rsidRPr="007E4294">
        <w:rPr>
          <w:sz w:val="24"/>
          <w:szCs w:val="24"/>
          <w:lang w:val="cs-CZ"/>
        </w:rPr>
        <w:t>e (</w:t>
      </w:r>
      <w:r w:rsidR="009D4EC6" w:rsidRPr="007E4294">
        <w:rPr>
          <w:lang w:val="cs-CZ"/>
        </w:rPr>
        <w:t xml:space="preserve">ID: </w:t>
      </w:r>
      <w:r w:rsidR="00FE418A">
        <w:rPr>
          <w:lang w:val="cs-CZ"/>
        </w:rPr>
        <w:t>v</w:t>
      </w:r>
      <w:r w:rsidR="009D4EC6" w:rsidRPr="007E4294">
        <w:rPr>
          <w:lang w:val="cs-CZ"/>
        </w:rPr>
        <w:t xml:space="preserve">idaawt) </w:t>
      </w:r>
      <w:r w:rsidR="009D4EC6" w:rsidRPr="003C0582">
        <w:rPr>
          <w:sz w:val="24"/>
          <w:szCs w:val="24"/>
          <w:lang w:val="cs-CZ"/>
        </w:rPr>
        <w:t>nebo</w:t>
      </w:r>
      <w:r w:rsidR="00434B37" w:rsidRPr="007E4294">
        <w:rPr>
          <w:sz w:val="24"/>
          <w:szCs w:val="24"/>
          <w:lang w:val="cs-CZ"/>
        </w:rPr>
        <w:t xml:space="preserve"> </w:t>
      </w:r>
      <w:r w:rsidR="00434B37" w:rsidRPr="003C0582">
        <w:rPr>
          <w:sz w:val="24"/>
          <w:szCs w:val="24"/>
          <w:lang w:val="cs-CZ"/>
        </w:rPr>
        <w:t>na e-mailovou adresu</w:t>
      </w:r>
      <w:r w:rsidR="009D4EC6" w:rsidRPr="003C0582">
        <w:rPr>
          <w:sz w:val="24"/>
          <w:szCs w:val="24"/>
          <w:lang w:val="cs-CZ"/>
        </w:rPr>
        <w:t xml:space="preserve"> Objednatele</w:t>
      </w:r>
      <w:r w:rsidR="00434B37" w:rsidRPr="003C0582">
        <w:rPr>
          <w:sz w:val="24"/>
          <w:szCs w:val="24"/>
          <w:lang w:val="cs-CZ"/>
        </w:rPr>
        <w:t>:</w:t>
      </w:r>
      <w:r w:rsidR="00434B37" w:rsidRPr="007E4294">
        <w:rPr>
          <w:rFonts w:cstheme="minorHAnsi"/>
          <w:lang w:val="cs-CZ"/>
        </w:rPr>
        <w:t xml:space="preserve"> </w:t>
      </w:r>
      <w:hyperlink r:id="rId8" w:history="1">
        <w:r w:rsidR="00434B37" w:rsidRPr="00702665">
          <w:rPr>
            <w:rStyle w:val="Hypertextovodkaz"/>
            <w:rFonts w:cstheme="minorHAnsi"/>
            <w:sz w:val="24"/>
            <w:szCs w:val="24"/>
            <w:lang w:val="cs-CZ"/>
          </w:rPr>
          <w:t>faktury@msmt.cz</w:t>
        </w:r>
      </w:hyperlink>
      <w:r w:rsidRPr="005A4F3A">
        <w:rPr>
          <w:sz w:val="24"/>
          <w:szCs w:val="24"/>
          <w:lang w:val="cs-CZ"/>
        </w:rPr>
        <w:t xml:space="preserve">. </w:t>
      </w:r>
      <w:bookmarkEnd w:id="0"/>
      <w:r w:rsidRPr="007E4294">
        <w:rPr>
          <w:sz w:val="24"/>
          <w:szCs w:val="24"/>
          <w:lang w:val="cs-CZ"/>
        </w:rPr>
        <w:t xml:space="preserve">Faktura musí obsahovat náležitosti stanovené v § 29 zákona č. 235/2004 Sb., o dani z přidané hodnoty. Pokud faktura neobsahuje všechny zákonem a </w:t>
      </w:r>
      <w:r w:rsidR="008929C1" w:rsidRPr="007E4294">
        <w:rPr>
          <w:sz w:val="24"/>
          <w:szCs w:val="24"/>
          <w:lang w:val="cs-CZ"/>
        </w:rPr>
        <w:t>Dohod</w:t>
      </w:r>
      <w:r w:rsidRPr="007E4294">
        <w:rPr>
          <w:sz w:val="24"/>
          <w:szCs w:val="24"/>
          <w:lang w:val="cs-CZ"/>
        </w:rPr>
        <w:t xml:space="preserve">ou stanovené náležitosti, je Objednatel oprávněn ji do data splatnosti vrátit s tím, </w:t>
      </w:r>
      <w:r w:rsidR="00B15417" w:rsidRPr="007E4294">
        <w:rPr>
          <w:sz w:val="24"/>
          <w:szCs w:val="24"/>
          <w:lang w:val="cs-CZ"/>
        </w:rPr>
        <w:br/>
      </w:r>
      <w:r w:rsidRPr="007E4294">
        <w:rPr>
          <w:sz w:val="24"/>
          <w:szCs w:val="24"/>
          <w:lang w:val="cs-CZ"/>
        </w:rPr>
        <w:t xml:space="preserve">že Poskytovatel je poté povinen doručit novou fakturu s novou lhůtou splatnosti. V takovém případě není Objednatel v prodlení s úhradou. </w:t>
      </w:r>
    </w:p>
    <w:bookmarkEnd w:id="1"/>
    <w:p w14:paraId="3434864D" w14:textId="77777777" w:rsidR="00E60569" w:rsidRPr="007E4294" w:rsidRDefault="00E60569" w:rsidP="00E60569">
      <w:pPr>
        <w:pStyle w:val="Normlnodr"/>
        <w:numPr>
          <w:ilvl w:val="0"/>
          <w:numId w:val="8"/>
        </w:numPr>
        <w:spacing w:after="120"/>
        <w:ind w:left="426" w:hanging="426"/>
        <w:rPr>
          <w:sz w:val="24"/>
          <w:szCs w:val="24"/>
          <w:lang w:val="cs-CZ"/>
        </w:rPr>
      </w:pPr>
      <w:r w:rsidRPr="007E4294">
        <w:rPr>
          <w:sz w:val="24"/>
          <w:szCs w:val="24"/>
          <w:lang w:val="cs-CZ"/>
        </w:rPr>
        <w:t>Objednatel nebude poskytovat žádné zálohové platby.</w:t>
      </w:r>
    </w:p>
    <w:p w14:paraId="5E11090B" w14:textId="24492C21" w:rsidR="00E60569" w:rsidRPr="007E4294" w:rsidRDefault="00E60569" w:rsidP="00E60569">
      <w:pPr>
        <w:pStyle w:val="Normlnodr"/>
        <w:numPr>
          <w:ilvl w:val="0"/>
          <w:numId w:val="8"/>
        </w:numPr>
        <w:spacing w:after="120"/>
        <w:ind w:left="426" w:hanging="426"/>
        <w:rPr>
          <w:sz w:val="24"/>
          <w:szCs w:val="24"/>
          <w:lang w:val="cs-CZ"/>
        </w:rPr>
      </w:pPr>
      <w:r w:rsidRPr="007E4294">
        <w:rPr>
          <w:sz w:val="24"/>
          <w:szCs w:val="24"/>
          <w:lang w:val="cs-CZ"/>
        </w:rPr>
        <w:t xml:space="preserve">Platby budou realizovány výhradně v CZK. Objednatel uhradí fakturu bezhotovostně převodem na účet Poskytovatele. Faktura se považuje za řádně uhrazenou okamžikem, </w:t>
      </w:r>
      <w:r w:rsidR="00B15417" w:rsidRPr="007E4294">
        <w:rPr>
          <w:sz w:val="24"/>
          <w:szCs w:val="24"/>
          <w:lang w:val="cs-CZ"/>
        </w:rPr>
        <w:br/>
      </w:r>
      <w:r w:rsidRPr="007E4294">
        <w:rPr>
          <w:sz w:val="24"/>
          <w:szCs w:val="24"/>
          <w:lang w:val="cs-CZ"/>
        </w:rPr>
        <w:t>kdy byla finanční částka odepsána z účtu Objednatele a směruje na účet Poskytovatele.</w:t>
      </w:r>
    </w:p>
    <w:p w14:paraId="4E94D95D" w14:textId="2CFC479A" w:rsidR="00E60569" w:rsidRPr="007E4294" w:rsidRDefault="00E60569" w:rsidP="00E60569">
      <w:pPr>
        <w:pStyle w:val="Normlnodr"/>
        <w:numPr>
          <w:ilvl w:val="0"/>
          <w:numId w:val="8"/>
        </w:numPr>
        <w:spacing w:after="0"/>
        <w:ind w:left="426" w:hanging="426"/>
        <w:rPr>
          <w:rFonts w:eastAsia="Calibri"/>
          <w:b/>
          <w:bCs/>
          <w:color w:val="000000"/>
          <w:szCs w:val="20"/>
          <w:lang w:val="cs-CZ" w:eastAsia="cs-CZ"/>
        </w:rPr>
      </w:pPr>
      <w:r w:rsidRPr="007E4294">
        <w:rPr>
          <w:sz w:val="24"/>
          <w:szCs w:val="24"/>
          <w:lang w:val="cs-CZ"/>
        </w:rPr>
        <w:t xml:space="preserve">V případě zjištěných a neprodleně neodstraněných nedostatků při plnění předmětu </w:t>
      </w:r>
      <w:r w:rsidR="008929C1" w:rsidRPr="007E4294">
        <w:rPr>
          <w:sz w:val="24"/>
          <w:szCs w:val="24"/>
          <w:lang w:val="cs-CZ"/>
        </w:rPr>
        <w:t>Dohod</w:t>
      </w:r>
      <w:r w:rsidRPr="007E4294">
        <w:rPr>
          <w:sz w:val="24"/>
          <w:szCs w:val="24"/>
          <w:lang w:val="cs-CZ"/>
        </w:rPr>
        <w:t xml:space="preserve">y, které Objednatel Poskytovateli prokazatelně vytkl, má Objednatel právo </w:t>
      </w:r>
      <w:r w:rsidR="00B15417" w:rsidRPr="007E4294">
        <w:rPr>
          <w:sz w:val="24"/>
          <w:szCs w:val="24"/>
          <w:lang w:val="cs-CZ"/>
        </w:rPr>
        <w:br/>
      </w:r>
      <w:r w:rsidRPr="007E4294">
        <w:rPr>
          <w:sz w:val="24"/>
          <w:szCs w:val="24"/>
          <w:lang w:val="cs-CZ"/>
        </w:rPr>
        <w:t>na pozdržení nebo neposkytnutí platby Poskytovateli až do doby úplného odstranění takových nedostatků. Využití takového práva Objednatelem vylučuje jeho prodlení se splatností faktury.</w:t>
      </w:r>
    </w:p>
    <w:p w14:paraId="3F63B3FB" w14:textId="77777777" w:rsidR="00E60569" w:rsidRPr="007E4294" w:rsidRDefault="00E60569" w:rsidP="00E60569">
      <w:pPr>
        <w:pStyle w:val="Normlnodr"/>
        <w:numPr>
          <w:ilvl w:val="0"/>
          <w:numId w:val="0"/>
        </w:numPr>
        <w:spacing w:after="0"/>
        <w:ind w:left="426"/>
        <w:rPr>
          <w:rFonts w:eastAsia="Calibri"/>
          <w:b/>
          <w:bCs/>
          <w:color w:val="000000"/>
          <w:lang w:val="cs-CZ" w:eastAsia="cs-CZ"/>
        </w:rPr>
      </w:pPr>
    </w:p>
    <w:p w14:paraId="6EFC6CF0" w14:textId="77777777" w:rsidR="00E60569" w:rsidRPr="007E4294" w:rsidRDefault="00E60569" w:rsidP="008E728D">
      <w:pPr>
        <w:autoSpaceDE w:val="0"/>
        <w:autoSpaceDN w:val="0"/>
        <w:adjustRightInd w:val="0"/>
        <w:jc w:val="center"/>
        <w:rPr>
          <w:rFonts w:eastAsia="Calibri"/>
          <w:b/>
          <w:bCs/>
          <w:color w:val="000000"/>
          <w:lang w:val="cs-CZ" w:eastAsia="cs-CZ"/>
        </w:rPr>
      </w:pPr>
      <w:r w:rsidRPr="007E4294">
        <w:rPr>
          <w:rFonts w:eastAsia="Calibri"/>
          <w:b/>
          <w:bCs/>
          <w:color w:val="000000"/>
          <w:lang w:val="cs-CZ" w:eastAsia="cs-CZ"/>
        </w:rPr>
        <w:t>Článek V.</w:t>
      </w:r>
    </w:p>
    <w:p w14:paraId="64EC1B56" w14:textId="45724286" w:rsidR="00E60569" w:rsidRPr="007E4294" w:rsidRDefault="00910B08" w:rsidP="009C32D0">
      <w:pPr>
        <w:autoSpaceDE w:val="0"/>
        <w:autoSpaceDN w:val="0"/>
        <w:adjustRightInd w:val="0"/>
        <w:spacing w:after="120"/>
        <w:ind w:left="425" w:hanging="425"/>
        <w:jc w:val="center"/>
        <w:rPr>
          <w:rFonts w:eastAsia="Calibri"/>
          <w:b/>
          <w:bCs/>
          <w:color w:val="000000"/>
          <w:lang w:val="cs-CZ" w:eastAsia="cs-CZ"/>
        </w:rPr>
      </w:pPr>
      <w:r w:rsidRPr="007E4294">
        <w:rPr>
          <w:rFonts w:eastAsia="Calibri"/>
          <w:b/>
          <w:bCs/>
          <w:color w:val="000000"/>
          <w:lang w:val="cs-CZ" w:eastAsia="cs-CZ"/>
        </w:rPr>
        <w:t>Termín a místo</w:t>
      </w:r>
      <w:r w:rsidR="00E60569" w:rsidRPr="007E4294">
        <w:rPr>
          <w:rFonts w:eastAsia="Calibri"/>
          <w:b/>
          <w:bCs/>
          <w:color w:val="000000"/>
          <w:lang w:val="cs-CZ" w:eastAsia="cs-CZ"/>
        </w:rPr>
        <w:t xml:space="preserve"> plnění</w:t>
      </w:r>
    </w:p>
    <w:p w14:paraId="202FE18A" w14:textId="1ADBA54F" w:rsidR="005D20F1" w:rsidRPr="007E4294" w:rsidRDefault="005D20F1" w:rsidP="00702665">
      <w:pPr>
        <w:pStyle w:val="Normlnodr"/>
        <w:numPr>
          <w:ilvl w:val="1"/>
          <w:numId w:val="6"/>
        </w:numPr>
        <w:spacing w:after="120"/>
        <w:ind w:left="425" w:hanging="425"/>
        <w:rPr>
          <w:szCs w:val="24"/>
          <w:lang w:val="cs-CZ"/>
        </w:rPr>
      </w:pPr>
      <w:r w:rsidRPr="007E4294">
        <w:rPr>
          <w:sz w:val="24"/>
          <w:szCs w:val="24"/>
          <w:lang w:val="cs-CZ"/>
        </w:rPr>
        <w:t xml:space="preserve">Tato Dohoda se uzavírá na dobu 48 měsíců od okamžiku počátku její účinnosti a zároveň na maximální částku ve výši </w:t>
      </w:r>
      <w:r w:rsidR="00631195">
        <w:rPr>
          <w:sz w:val="24"/>
          <w:szCs w:val="24"/>
          <w:lang w:val="cs-CZ"/>
        </w:rPr>
        <w:t>2 615 340</w:t>
      </w:r>
      <w:r w:rsidRPr="007E4294">
        <w:rPr>
          <w:sz w:val="24"/>
          <w:szCs w:val="24"/>
          <w:lang w:val="cs-CZ"/>
        </w:rPr>
        <w:t xml:space="preserve"> Kč bez DPH. Platnost Dohody končí uplynutím </w:t>
      </w:r>
      <w:r w:rsidR="00153EF6" w:rsidRPr="007E4294">
        <w:rPr>
          <w:sz w:val="24"/>
          <w:szCs w:val="24"/>
          <w:lang w:val="cs-CZ"/>
        </w:rPr>
        <w:t xml:space="preserve">doby, na kterou byla </w:t>
      </w:r>
      <w:r w:rsidR="003275AE" w:rsidRPr="007E4294">
        <w:rPr>
          <w:sz w:val="24"/>
          <w:szCs w:val="24"/>
          <w:lang w:val="cs-CZ"/>
        </w:rPr>
        <w:t>D</w:t>
      </w:r>
      <w:r w:rsidR="00153EF6" w:rsidRPr="007E4294">
        <w:rPr>
          <w:sz w:val="24"/>
          <w:szCs w:val="24"/>
          <w:lang w:val="cs-CZ"/>
        </w:rPr>
        <w:t xml:space="preserve">ohoda uzavřena, </w:t>
      </w:r>
      <w:r w:rsidRPr="007E4294">
        <w:rPr>
          <w:sz w:val="24"/>
          <w:szCs w:val="24"/>
          <w:lang w:val="cs-CZ"/>
        </w:rPr>
        <w:t xml:space="preserve">nebo vyčerpáním výše uvedené částky, podle toho, </w:t>
      </w:r>
      <w:r w:rsidR="00153EF6" w:rsidRPr="007E4294">
        <w:rPr>
          <w:sz w:val="24"/>
          <w:szCs w:val="24"/>
          <w:lang w:val="cs-CZ"/>
        </w:rPr>
        <w:t xml:space="preserve">která skutečnost </w:t>
      </w:r>
      <w:r w:rsidRPr="007E4294">
        <w:rPr>
          <w:sz w:val="24"/>
          <w:szCs w:val="24"/>
          <w:lang w:val="cs-CZ"/>
        </w:rPr>
        <w:t xml:space="preserve">nastane dříve. </w:t>
      </w:r>
    </w:p>
    <w:p w14:paraId="45184CA0" w14:textId="71B7787D" w:rsidR="00240740" w:rsidRPr="007E4294" w:rsidRDefault="00240740" w:rsidP="00656205">
      <w:pPr>
        <w:pStyle w:val="Normlnodr"/>
        <w:numPr>
          <w:ilvl w:val="1"/>
          <w:numId w:val="6"/>
        </w:numPr>
        <w:spacing w:after="0"/>
        <w:ind w:left="426" w:hanging="426"/>
        <w:rPr>
          <w:sz w:val="24"/>
          <w:szCs w:val="24"/>
          <w:lang w:val="cs-CZ"/>
        </w:rPr>
      </w:pPr>
      <w:r w:rsidRPr="007E4294">
        <w:rPr>
          <w:sz w:val="24"/>
          <w:szCs w:val="24"/>
          <w:lang w:val="cs-CZ"/>
        </w:rPr>
        <w:t xml:space="preserve">Místem plnění je </w:t>
      </w:r>
      <w:r w:rsidR="008A5CBE" w:rsidRPr="007E4294">
        <w:rPr>
          <w:sz w:val="24"/>
          <w:szCs w:val="24"/>
          <w:lang w:val="cs-CZ"/>
        </w:rPr>
        <w:t xml:space="preserve">Hlavní město Praha. </w:t>
      </w:r>
    </w:p>
    <w:p w14:paraId="7A90B33A" w14:textId="77777777" w:rsidR="00E60569" w:rsidRPr="007E4294" w:rsidRDefault="00E60569" w:rsidP="00E60569">
      <w:pPr>
        <w:rPr>
          <w:rFonts w:eastAsia="ヒラギノ角ゴ Pro W3"/>
          <w:b/>
          <w:lang w:val="cs-CZ" w:eastAsia="cs-CZ"/>
        </w:rPr>
      </w:pPr>
    </w:p>
    <w:p w14:paraId="1C389F40" w14:textId="77777777" w:rsidR="00E60569" w:rsidRPr="007E4294" w:rsidRDefault="00E60569" w:rsidP="008E728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color w:val="auto"/>
          <w:szCs w:val="24"/>
        </w:rPr>
      </w:pPr>
      <w:r w:rsidRPr="007E4294">
        <w:rPr>
          <w:b/>
          <w:color w:val="auto"/>
          <w:szCs w:val="24"/>
        </w:rPr>
        <w:t>Článek VI.</w:t>
      </w:r>
    </w:p>
    <w:p w14:paraId="4342125F" w14:textId="77777777" w:rsidR="00E60569" w:rsidRPr="007E4294" w:rsidRDefault="00E60569" w:rsidP="008E728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b/>
          <w:szCs w:val="24"/>
        </w:rPr>
      </w:pPr>
      <w:r w:rsidRPr="007E4294">
        <w:rPr>
          <w:b/>
          <w:szCs w:val="24"/>
        </w:rPr>
        <w:t>Práva a povinnosti Smluvních stran</w:t>
      </w:r>
    </w:p>
    <w:p w14:paraId="0A265D81" w14:textId="461DA3FF" w:rsidR="001A2198" w:rsidRPr="007E4294" w:rsidRDefault="001A2198" w:rsidP="001A2198">
      <w:pPr>
        <w:pStyle w:val="Normln1"/>
        <w:numPr>
          <w:ilvl w:val="1"/>
          <w:numId w:val="10"/>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jc w:val="both"/>
        <w:rPr>
          <w:szCs w:val="24"/>
        </w:rPr>
      </w:pPr>
      <w:r w:rsidRPr="007E4294">
        <w:rPr>
          <w:szCs w:val="24"/>
        </w:rPr>
        <w:t xml:space="preserve">Objednatel netrvá na pevném složení realizačního týmu, avšak </w:t>
      </w:r>
      <w:r w:rsidR="004C4A75" w:rsidRPr="007E4294">
        <w:rPr>
          <w:szCs w:val="24"/>
        </w:rPr>
        <w:t>Poskytovatel</w:t>
      </w:r>
      <w:r w:rsidRPr="007E4294">
        <w:rPr>
          <w:szCs w:val="24"/>
        </w:rPr>
        <w:t xml:space="preserve"> </w:t>
      </w:r>
      <w:r w:rsidR="004C4A75" w:rsidRPr="007E4294">
        <w:rPr>
          <w:szCs w:val="24"/>
        </w:rPr>
        <w:t>se</w:t>
      </w:r>
      <w:r w:rsidR="00656205" w:rsidRPr="007E4294">
        <w:rPr>
          <w:szCs w:val="24"/>
        </w:rPr>
        <w:t xml:space="preserve"> </w:t>
      </w:r>
      <w:r w:rsidRPr="007E4294">
        <w:rPr>
          <w:szCs w:val="24"/>
        </w:rPr>
        <w:t xml:space="preserve">podpisem Dohody zavazuje, že překlady budou provádět vždy osoby s odpovídající kvalifikací. Tedy, že daná osoba disponuje vysokoškolským vzděláním v daném jazyce (obor filologie, translatologie, pedagogika) a minimálně roční praxí v překladatelské činnosti, případně vysokoškolským vzděláním v jiném oboru a současně certifikátem znalosti daného jazyka min. na úrovni C1 a minimálně tříletou praxí v překladatelské činnosti. V případě soudních překladů bude dodržen zákon č. 354/2019 Sb. ve </w:t>
      </w:r>
      <w:r w:rsidR="00F52405" w:rsidRPr="007E4294">
        <w:rPr>
          <w:szCs w:val="24"/>
        </w:rPr>
        <w:t>znění pozdějších</w:t>
      </w:r>
      <w:r w:rsidRPr="007E4294">
        <w:rPr>
          <w:szCs w:val="24"/>
        </w:rPr>
        <w:t xml:space="preserve"> předpisů.</w:t>
      </w:r>
    </w:p>
    <w:p w14:paraId="394C88C0" w14:textId="07EA947C" w:rsidR="00E60569" w:rsidRPr="007E4294" w:rsidRDefault="00E60569" w:rsidP="00E60569">
      <w:pPr>
        <w:pStyle w:val="Normln1"/>
        <w:numPr>
          <w:ilvl w:val="1"/>
          <w:numId w:val="10"/>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color w:val="auto"/>
          <w:szCs w:val="24"/>
        </w:rPr>
      </w:pPr>
      <w:r w:rsidRPr="007E4294">
        <w:t xml:space="preserve">Poskytovatel se zavazuje poskytovat plnění vždy řádně a včas, zejména se zavazuje dodržet lhůty dle čl. II odst. 6 </w:t>
      </w:r>
      <w:r w:rsidR="008929C1" w:rsidRPr="007E4294">
        <w:t>Dohod</w:t>
      </w:r>
      <w:r w:rsidRPr="007E4294">
        <w:t xml:space="preserve">y ve vazbě na zvolený režim překladu. </w:t>
      </w:r>
    </w:p>
    <w:p w14:paraId="48270AE3" w14:textId="670C153D" w:rsidR="00E60569" w:rsidRPr="007E4294" w:rsidRDefault="00E60569" w:rsidP="00E60569">
      <w:pPr>
        <w:pStyle w:val="Normln1"/>
        <w:numPr>
          <w:ilvl w:val="1"/>
          <w:numId w:val="10"/>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szCs w:val="24"/>
        </w:rPr>
      </w:pPr>
      <w:r w:rsidRPr="007E4294">
        <w:rPr>
          <w:szCs w:val="24"/>
        </w:rPr>
        <w:t xml:space="preserve">Poskytovatel je povinen postupovat při plnění předmětu </w:t>
      </w:r>
      <w:r w:rsidR="008929C1" w:rsidRPr="007E4294">
        <w:rPr>
          <w:szCs w:val="24"/>
        </w:rPr>
        <w:t>Dohod</w:t>
      </w:r>
      <w:r w:rsidRPr="007E4294">
        <w:rPr>
          <w:szCs w:val="24"/>
        </w:rPr>
        <w:t xml:space="preserve">y s odbornou péčí tak, aby bylo dosaženo cíle a účelu plnění, jež je předmětem </w:t>
      </w:r>
      <w:r w:rsidR="008929C1" w:rsidRPr="007E4294">
        <w:rPr>
          <w:szCs w:val="24"/>
        </w:rPr>
        <w:t>Dohod</w:t>
      </w:r>
      <w:r w:rsidRPr="007E4294">
        <w:rPr>
          <w:szCs w:val="24"/>
        </w:rPr>
        <w:t>y.</w:t>
      </w:r>
    </w:p>
    <w:p w14:paraId="1CD977D7" w14:textId="77777777" w:rsidR="00E60569" w:rsidRPr="007E4294" w:rsidRDefault="00E60569" w:rsidP="00E60569">
      <w:pPr>
        <w:pStyle w:val="Normln1"/>
        <w:numPr>
          <w:ilvl w:val="1"/>
          <w:numId w:val="10"/>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szCs w:val="24"/>
        </w:rPr>
      </w:pPr>
      <w:r w:rsidRPr="007E4294">
        <w:rPr>
          <w:szCs w:val="24"/>
        </w:rPr>
        <w:lastRenderedPageBreak/>
        <w:t xml:space="preserve">Poskytovatel je povinen neprodleně informovat Objednatele o všech okolnostech majících vliv na řádné a včasné provedení dílčího plnění. </w:t>
      </w:r>
    </w:p>
    <w:p w14:paraId="5DD7309F" w14:textId="77777777" w:rsidR="00E60569" w:rsidRPr="007E4294" w:rsidRDefault="00E60569" w:rsidP="00E60569">
      <w:pPr>
        <w:pStyle w:val="Normln1"/>
        <w:numPr>
          <w:ilvl w:val="1"/>
          <w:numId w:val="10"/>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szCs w:val="24"/>
        </w:rPr>
      </w:pPr>
      <w:r w:rsidRPr="007E4294">
        <w:t>Obě Smluvní strany se zavazují zajistit průběžnou dostupnost svých kontaktních pracovníků pro potřeby konzultací s pověřenými pracovníky druhé Smluvní strany.</w:t>
      </w:r>
    </w:p>
    <w:p w14:paraId="23712279" w14:textId="77777777" w:rsidR="00E60569" w:rsidRPr="007E4294" w:rsidRDefault="00E60569" w:rsidP="00E60569">
      <w:pPr>
        <w:pStyle w:val="Normln1"/>
        <w:numPr>
          <w:ilvl w:val="1"/>
          <w:numId w:val="10"/>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szCs w:val="24"/>
        </w:rPr>
      </w:pPr>
      <w:r w:rsidRPr="007E4294">
        <w:t>Poskytovatel se dále zavazuje k plnění následujících závazků:</w:t>
      </w:r>
    </w:p>
    <w:p w14:paraId="46444636" w14:textId="77777777" w:rsidR="00E60569" w:rsidRPr="007E4294" w:rsidRDefault="00E60569" w:rsidP="00E60569">
      <w:pPr>
        <w:pStyle w:val="Normln1"/>
        <w:numPr>
          <w:ilvl w:val="0"/>
          <w:numId w:val="13"/>
        </w:numPr>
        <w:tabs>
          <w:tab w:val="left" w:pos="709"/>
          <w:tab w:val="left" w:pos="2832"/>
          <w:tab w:val="left" w:pos="3540"/>
          <w:tab w:val="left" w:pos="4248"/>
          <w:tab w:val="left" w:pos="4956"/>
          <w:tab w:val="left" w:pos="5664"/>
          <w:tab w:val="left" w:pos="6372"/>
          <w:tab w:val="left" w:pos="7080"/>
          <w:tab w:val="left" w:pos="7788"/>
          <w:tab w:val="left" w:pos="8496"/>
        </w:tabs>
        <w:ind w:hanging="294"/>
        <w:jc w:val="both"/>
        <w:rPr>
          <w:szCs w:val="24"/>
        </w:rPr>
      </w:pPr>
      <w:r w:rsidRPr="007E4294">
        <w:rPr>
          <w:szCs w:val="24"/>
        </w:rPr>
        <w:t>zákaz postoupení pohledávky Poskytovatele vůči Objednateli jakékoli třetí osobě a</w:t>
      </w:r>
    </w:p>
    <w:p w14:paraId="44465FAE" w14:textId="2B38DF9E" w:rsidR="00E60569" w:rsidRPr="007E4294" w:rsidRDefault="00E60569" w:rsidP="00E60569">
      <w:pPr>
        <w:pStyle w:val="Normln1"/>
        <w:numPr>
          <w:ilvl w:val="0"/>
          <w:numId w:val="13"/>
        </w:numPr>
        <w:tabs>
          <w:tab w:val="left" w:pos="708"/>
          <w:tab w:val="left" w:pos="2832"/>
          <w:tab w:val="left" w:pos="3540"/>
          <w:tab w:val="left" w:pos="4248"/>
          <w:tab w:val="left" w:pos="4956"/>
          <w:tab w:val="left" w:pos="5664"/>
          <w:tab w:val="left" w:pos="6372"/>
          <w:tab w:val="left" w:pos="7080"/>
          <w:tab w:val="left" w:pos="7788"/>
          <w:tab w:val="left" w:pos="8496"/>
        </w:tabs>
        <w:spacing w:after="120"/>
        <w:ind w:hanging="295"/>
        <w:jc w:val="both"/>
        <w:rPr>
          <w:szCs w:val="24"/>
        </w:rPr>
      </w:pPr>
      <w:r w:rsidRPr="007E4294">
        <w:rPr>
          <w:szCs w:val="24"/>
        </w:rPr>
        <w:t xml:space="preserve">zajištění maximální flexibility při plnění předmětu </w:t>
      </w:r>
      <w:r w:rsidR="008929C1" w:rsidRPr="007E4294">
        <w:rPr>
          <w:szCs w:val="24"/>
        </w:rPr>
        <w:t>Dohod</w:t>
      </w:r>
      <w:r w:rsidRPr="007E4294">
        <w:rPr>
          <w:szCs w:val="24"/>
        </w:rPr>
        <w:t xml:space="preserve">y, zejména při řešení odůvodněných potřeb Objednatele, které vyplynou v průběhu trvání účinnosti </w:t>
      </w:r>
      <w:r w:rsidR="008929C1" w:rsidRPr="007E4294">
        <w:rPr>
          <w:szCs w:val="24"/>
        </w:rPr>
        <w:t>Dohod</w:t>
      </w:r>
      <w:r w:rsidRPr="007E4294">
        <w:rPr>
          <w:szCs w:val="24"/>
        </w:rPr>
        <w:t>y.</w:t>
      </w:r>
    </w:p>
    <w:p w14:paraId="5AD17CC9" w14:textId="77777777" w:rsidR="00E60569" w:rsidRPr="007E4294" w:rsidRDefault="00E60569" w:rsidP="00E60569">
      <w:pPr>
        <w:pStyle w:val="Zkladntext"/>
        <w:numPr>
          <w:ilvl w:val="1"/>
          <w:numId w:val="10"/>
        </w:numPr>
        <w:spacing w:line="240" w:lineRule="auto"/>
        <w:ind w:left="426" w:hanging="426"/>
        <w:jc w:val="both"/>
        <w:rPr>
          <w:szCs w:val="24"/>
        </w:rPr>
      </w:pPr>
      <w:r w:rsidRPr="007E4294">
        <w:rPr>
          <w:szCs w:val="24"/>
        </w:rPr>
        <w:t xml:space="preserve">Poskytovatel se zavazuje postupovat podle pokynů Objednatele. Od těchto pokynů se může Poskytovatel odchýlit pouze tehdy, pokud by to bylo nezbytné a v zájmu Objednatele a pokud by nemohl včas obdržet jeho souhlas. </w:t>
      </w:r>
    </w:p>
    <w:p w14:paraId="31AD1E69" w14:textId="77777777" w:rsidR="00E60569" w:rsidRPr="007E4294" w:rsidRDefault="00E60569" w:rsidP="00E60569">
      <w:pPr>
        <w:pStyle w:val="Zkladntext"/>
        <w:numPr>
          <w:ilvl w:val="1"/>
          <w:numId w:val="10"/>
        </w:numPr>
        <w:spacing w:line="240" w:lineRule="auto"/>
        <w:ind w:left="426" w:hanging="426"/>
        <w:jc w:val="both"/>
        <w:rPr>
          <w:szCs w:val="24"/>
        </w:rPr>
      </w:pPr>
      <w:r w:rsidRPr="007E4294">
        <w:rPr>
          <w:szCs w:val="24"/>
        </w:rPr>
        <w:t>Poskytovatel je povinen Objednatele na jeho žádost informovat o průběhu plnění.</w:t>
      </w:r>
    </w:p>
    <w:p w14:paraId="5974717E" w14:textId="69A03272" w:rsidR="00E60569" w:rsidRPr="007E4294" w:rsidRDefault="00E60569" w:rsidP="00E60569">
      <w:pPr>
        <w:pStyle w:val="Normln1"/>
        <w:numPr>
          <w:ilvl w:val="1"/>
          <w:numId w:val="10"/>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szCs w:val="24"/>
        </w:rPr>
      </w:pPr>
      <w:r w:rsidRPr="007E4294">
        <w:t xml:space="preserve">Poskytovatel </w:t>
      </w:r>
      <w:r w:rsidRPr="007E4294">
        <w:rPr>
          <w:szCs w:val="24"/>
        </w:rPr>
        <w:t xml:space="preserve">je povinen chránit a prosazovat práva a oprávněné zájmy Objednatele a řídit se jeho pokyny. Pokyny Objednatele však není vázán, jsou-li v rozporu s právními předpisy. </w:t>
      </w:r>
      <w:r w:rsidRPr="007E4294">
        <w:t xml:space="preserve">Poskytovatel </w:t>
      </w:r>
      <w:r w:rsidRPr="007E4294">
        <w:rPr>
          <w:szCs w:val="24"/>
        </w:rPr>
        <w:t xml:space="preserve">se zavazuje oznámit Objednateli všechny okolnosti, jež zjistil </w:t>
      </w:r>
      <w:r w:rsidR="00B15417" w:rsidRPr="007E4294">
        <w:rPr>
          <w:szCs w:val="24"/>
        </w:rPr>
        <w:br/>
      </w:r>
      <w:r w:rsidRPr="007E4294">
        <w:rPr>
          <w:szCs w:val="24"/>
        </w:rPr>
        <w:t xml:space="preserve">při plnění předmětu </w:t>
      </w:r>
      <w:r w:rsidR="008929C1" w:rsidRPr="007E4294">
        <w:rPr>
          <w:szCs w:val="24"/>
        </w:rPr>
        <w:t>Dohod</w:t>
      </w:r>
      <w:r w:rsidRPr="007E4294">
        <w:rPr>
          <w:szCs w:val="24"/>
        </w:rPr>
        <w:t>y, které mohou mít vliv na změnu pokynů Objednatele.</w:t>
      </w:r>
    </w:p>
    <w:p w14:paraId="6332D653" w14:textId="77777777" w:rsidR="00E60569" w:rsidRPr="007E4294" w:rsidRDefault="00E60569" w:rsidP="00E60569">
      <w:pPr>
        <w:pStyle w:val="Normln1"/>
        <w:numPr>
          <w:ilvl w:val="1"/>
          <w:numId w:val="10"/>
        </w:numPr>
        <w:tabs>
          <w:tab w:val="left" w:pos="426"/>
          <w:tab w:val="left" w:pos="2124"/>
          <w:tab w:val="left" w:pos="2832"/>
          <w:tab w:val="left" w:pos="3540"/>
          <w:tab w:val="left" w:pos="4248"/>
          <w:tab w:val="left" w:pos="4956"/>
          <w:tab w:val="left" w:pos="5664"/>
          <w:tab w:val="left" w:pos="6372"/>
          <w:tab w:val="left" w:pos="7080"/>
          <w:tab w:val="left" w:pos="7788"/>
          <w:tab w:val="left" w:pos="8496"/>
        </w:tabs>
        <w:ind w:left="425" w:hanging="425"/>
        <w:jc w:val="both"/>
        <w:rPr>
          <w:szCs w:val="24"/>
        </w:rPr>
      </w:pPr>
      <w:r w:rsidRPr="007E4294">
        <w:rPr>
          <w:szCs w:val="24"/>
        </w:rPr>
        <w:t xml:space="preserve">Objednatel se zavazuje vždy řádně a včas zaplatit za dodané plnění ze strany Poskytovatele. </w:t>
      </w:r>
    </w:p>
    <w:p w14:paraId="3055090B" w14:textId="77777777" w:rsidR="00E60569" w:rsidRPr="007E4294" w:rsidRDefault="00E60569" w:rsidP="00E60569">
      <w:pPr>
        <w:pStyle w:val="Normln1"/>
        <w:tabs>
          <w:tab w:val="left" w:pos="426"/>
          <w:tab w:val="left" w:pos="2124"/>
          <w:tab w:val="left" w:pos="2832"/>
          <w:tab w:val="left" w:pos="3540"/>
          <w:tab w:val="left" w:pos="4248"/>
          <w:tab w:val="left" w:pos="4956"/>
          <w:tab w:val="left" w:pos="5664"/>
          <w:tab w:val="left" w:pos="6372"/>
          <w:tab w:val="left" w:pos="7080"/>
          <w:tab w:val="left" w:pos="7788"/>
          <w:tab w:val="left" w:pos="8496"/>
        </w:tabs>
        <w:ind w:left="425"/>
        <w:jc w:val="both"/>
        <w:rPr>
          <w:szCs w:val="24"/>
        </w:rPr>
      </w:pPr>
    </w:p>
    <w:p w14:paraId="4948AB22" w14:textId="77777777" w:rsidR="00E60569" w:rsidRPr="007E4294" w:rsidRDefault="00E60569" w:rsidP="008E728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Cs w:val="24"/>
        </w:rPr>
      </w:pPr>
      <w:r w:rsidRPr="007E4294">
        <w:rPr>
          <w:b/>
          <w:szCs w:val="24"/>
        </w:rPr>
        <w:t>Článek VII.</w:t>
      </w:r>
    </w:p>
    <w:p w14:paraId="03DA23C7" w14:textId="77777777" w:rsidR="00E60569" w:rsidRPr="007E4294" w:rsidRDefault="00E60569" w:rsidP="008E728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b/>
          <w:szCs w:val="24"/>
        </w:rPr>
      </w:pPr>
      <w:r w:rsidRPr="007E4294">
        <w:rPr>
          <w:b/>
          <w:szCs w:val="24"/>
        </w:rPr>
        <w:t>Důvěrnost informací</w:t>
      </w:r>
    </w:p>
    <w:p w14:paraId="2E72A5AD" w14:textId="06865D01" w:rsidR="006E199E" w:rsidRPr="007E4294" w:rsidRDefault="006E199E" w:rsidP="006E199E">
      <w:pPr>
        <w:pStyle w:val="Normln1"/>
        <w:numPr>
          <w:ilvl w:val="6"/>
          <w:numId w:val="10"/>
        </w:numPr>
        <w:tabs>
          <w:tab w:val="left" w:pos="42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szCs w:val="24"/>
        </w:rPr>
      </w:pPr>
      <w:r w:rsidRPr="007E4294">
        <w:rPr>
          <w:szCs w:val="24"/>
        </w:rPr>
        <w:t xml:space="preserve">Poskytovatel se zavazuje během plnění </w:t>
      </w:r>
      <w:r w:rsidR="005626D9" w:rsidRPr="007E4294">
        <w:rPr>
          <w:szCs w:val="24"/>
        </w:rPr>
        <w:t>Dohody</w:t>
      </w:r>
      <w:r w:rsidRPr="007E4294">
        <w:rPr>
          <w:szCs w:val="24"/>
        </w:rPr>
        <w:t xml:space="preserve"> i po uplynutí doby, na kterou je </w:t>
      </w:r>
      <w:r w:rsidR="005626D9" w:rsidRPr="007E4294">
        <w:rPr>
          <w:szCs w:val="24"/>
        </w:rPr>
        <w:t>Dohoda</w:t>
      </w:r>
      <w:r w:rsidRPr="007E4294">
        <w:rPr>
          <w:szCs w:val="24"/>
        </w:rPr>
        <w:t xml:space="preserve"> uzavřena, zachovávat mlčenlivost o všech skutečnostech, o kterých se při poskytování služeb dozví a nakládat s nimi jako s důvěrnými (s výjimkou informací, které již byly veřejně publikované). </w:t>
      </w:r>
    </w:p>
    <w:p w14:paraId="7F4AAE3E" w14:textId="20E0FBA1" w:rsidR="006E199E" w:rsidRPr="007E4294" w:rsidRDefault="006E199E" w:rsidP="005626D9">
      <w:pPr>
        <w:pStyle w:val="Normln1"/>
        <w:numPr>
          <w:ilvl w:val="6"/>
          <w:numId w:val="10"/>
        </w:numPr>
        <w:tabs>
          <w:tab w:val="left" w:pos="42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szCs w:val="24"/>
        </w:rPr>
      </w:pPr>
      <w:r w:rsidRPr="007E4294">
        <w:rPr>
          <w:szCs w:val="24"/>
        </w:rPr>
        <w:t>Poskytovatel není oprávněn, jakkoliv využít informace, údaje a dokumentaci, která mu byla zpřístupněna v souvislosti s prováděním služeb, ve prospěch svůj nebo ve prospěch jakékoliv jiné osoby. Poskytovatel je povinen dodržovat tyto povinnosti také po ukončení smluvního vztahu mezi Objednatelem a Poskytovatelem až do doby, kdy bude těchto povinností zproštěn.</w:t>
      </w:r>
    </w:p>
    <w:p w14:paraId="6F0B7CE7" w14:textId="5B623088" w:rsidR="006E199E" w:rsidRPr="007E4294" w:rsidRDefault="006E199E" w:rsidP="005626D9">
      <w:pPr>
        <w:pStyle w:val="Normln1"/>
        <w:numPr>
          <w:ilvl w:val="6"/>
          <w:numId w:val="10"/>
        </w:numPr>
        <w:tabs>
          <w:tab w:val="left" w:pos="42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szCs w:val="24"/>
        </w:rPr>
      </w:pPr>
      <w:r w:rsidRPr="007E4294">
        <w:rPr>
          <w:szCs w:val="24"/>
        </w:rPr>
        <w:t xml:space="preserve">Poskytovatel se zavazuje, že pokud v souvislosti s realizací této </w:t>
      </w:r>
      <w:r w:rsidR="005626D9" w:rsidRPr="007E4294">
        <w:rPr>
          <w:szCs w:val="24"/>
        </w:rPr>
        <w:t>Dohody</w:t>
      </w:r>
      <w:r w:rsidRPr="007E4294">
        <w:rPr>
          <w:szCs w:val="24"/>
        </w:rPr>
        <w:t xml:space="preserve"> při plnění svých povinností přijdou jeho pověření zaměstnanci do styku</w:t>
      </w:r>
      <w:r w:rsidR="00A04F07">
        <w:rPr>
          <w:szCs w:val="24"/>
        </w:rPr>
        <w:t xml:space="preserve"> </w:t>
      </w:r>
      <w:r w:rsidRPr="007E4294">
        <w:rPr>
          <w:szCs w:val="24"/>
        </w:rPr>
        <w:t xml:space="preserve">s údaji ve smyslu nařízení Evropského parlamentu a Rady (EU) 2016/679 ze dne 27. 4. 2016, o ochraně fyzických osob v souvislosti se zpracováním osobních údajů a o zrušení směrnice 95/46/ES (obecné nařízení o ochraně osobních údajů) </w:t>
      </w:r>
      <w:r w:rsidR="00A04F07">
        <w:rPr>
          <w:szCs w:val="24"/>
        </w:rPr>
        <w:t>a z</w:t>
      </w:r>
      <w:r w:rsidR="00A04F07" w:rsidRPr="00CE4DF2">
        <w:rPr>
          <w:szCs w:val="24"/>
        </w:rPr>
        <w:t>ákon</w:t>
      </w:r>
      <w:r w:rsidR="00A04F07">
        <w:rPr>
          <w:szCs w:val="24"/>
        </w:rPr>
        <w:t>a</w:t>
      </w:r>
      <w:r w:rsidR="00A04F07" w:rsidRPr="00CE4DF2">
        <w:rPr>
          <w:szCs w:val="24"/>
        </w:rPr>
        <w:t xml:space="preserve"> č. 110/2019 Sb.</w:t>
      </w:r>
      <w:r w:rsidR="00A04F07" w:rsidRPr="00CE4DF2">
        <w:rPr>
          <w:i/>
          <w:iCs/>
          <w:szCs w:val="24"/>
        </w:rPr>
        <w:t xml:space="preserve"> </w:t>
      </w:r>
      <w:r w:rsidR="00A04F07" w:rsidRPr="00A04F07">
        <w:rPr>
          <w:szCs w:val="24"/>
        </w:rPr>
        <w:t>o zpracování osobních údajů</w:t>
      </w:r>
      <w:r w:rsidR="00A04F07" w:rsidRPr="007E4294">
        <w:rPr>
          <w:szCs w:val="24"/>
        </w:rPr>
        <w:t xml:space="preserve"> </w:t>
      </w:r>
      <w:r w:rsidRPr="007E4294">
        <w:rPr>
          <w:szCs w:val="24"/>
        </w:rPr>
        <w:t xml:space="preserve">(dále jen „GDPR), učiní veškerá opatření, aby nedošlo k neoprávněnému nebo nahodilému přístupu k těmto údajům, jejich změně, zničení či ztrátě, neoprávněným přenosům, k jejich neoprávněnému zpracování, jakož aby i jinak GDPR porušil. Poskytovatel nese plnou odpovědnost za případné porušení GDPR z jeho strany. Poskytovatel nezapojí do zpracování údajů žádné další osoby mimo svých pověřených zaměstnanců a zajistí, aby se jeho pověření zaměstnanci, oprávnění zpracovávat údaje, zavázali k mlčenlivosti. </w:t>
      </w:r>
    </w:p>
    <w:p w14:paraId="26C397D7" w14:textId="1EA2EA3B" w:rsidR="006E199E" w:rsidRPr="007E4294" w:rsidRDefault="006E199E" w:rsidP="005626D9">
      <w:pPr>
        <w:pStyle w:val="Normln1"/>
        <w:numPr>
          <w:ilvl w:val="6"/>
          <w:numId w:val="10"/>
        </w:numPr>
        <w:tabs>
          <w:tab w:val="left" w:pos="42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szCs w:val="24"/>
        </w:rPr>
      </w:pPr>
      <w:r w:rsidRPr="007E4294">
        <w:rPr>
          <w:szCs w:val="24"/>
        </w:rPr>
        <w:t xml:space="preserve">S ohledem na opatření proti neoprávněnému nebo nahodilému přístupu k údajům, jejich změně, zničení či ztrátě, neoprávněným přenosům a zpracování, o nichž je řeč v předchozím odstavci, se Poskytovatel zavazuje přijmout opatření vyjmenovaná </w:t>
      </w:r>
      <w:r w:rsidR="00B15417" w:rsidRPr="007E4294">
        <w:rPr>
          <w:szCs w:val="24"/>
        </w:rPr>
        <w:br/>
      </w:r>
      <w:r w:rsidRPr="007E4294">
        <w:rPr>
          <w:szCs w:val="24"/>
        </w:rPr>
        <w:t xml:space="preserve">v čl. 32. GDPR, přičemž zároveň přihlédne ke stavu techniky, nákladům na provedení, povaze zpracování, rozsahu zpracování, kontextu zpracování a účelům zpracování i k různě pravděpodobným a různě závažným rizikům pro práva a svobody fyzických osob. </w:t>
      </w:r>
    </w:p>
    <w:p w14:paraId="38A4D891" w14:textId="06A4E36B" w:rsidR="006E199E" w:rsidRPr="007E4294" w:rsidRDefault="006E199E" w:rsidP="005626D9">
      <w:pPr>
        <w:pStyle w:val="Normln1"/>
        <w:numPr>
          <w:ilvl w:val="6"/>
          <w:numId w:val="10"/>
        </w:numPr>
        <w:tabs>
          <w:tab w:val="left" w:pos="42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szCs w:val="24"/>
        </w:rPr>
      </w:pPr>
      <w:r w:rsidRPr="007E4294">
        <w:rPr>
          <w:szCs w:val="24"/>
        </w:rPr>
        <w:lastRenderedPageBreak/>
        <w:t xml:space="preserve">Poskytovatel bude Objednateli bez zbytečného odkladu nápomocen při plnění povinností Objednatele, zejména povinnosti reagovat na žádosti o výkon práv subjektů údajů, povinnosti ohlašovat případy porušení zabezpečení údajů dozorovému úřadu </w:t>
      </w:r>
      <w:r w:rsidR="00B15417" w:rsidRPr="007E4294">
        <w:rPr>
          <w:szCs w:val="24"/>
        </w:rPr>
        <w:br/>
      </w:r>
      <w:r w:rsidRPr="007E4294">
        <w:rPr>
          <w:szCs w:val="24"/>
        </w:rPr>
        <w:t xml:space="preserve">dle čl. 33 GDPR, povinnosti oznamovat případy porušení zabezpečení osobních údajů subjektu údajů dle čl. 34 GDPR, povinnosti posoudit vliv na ochranu osobních údajů </w:t>
      </w:r>
      <w:r w:rsidR="00B15417" w:rsidRPr="007E4294">
        <w:rPr>
          <w:szCs w:val="24"/>
        </w:rPr>
        <w:br/>
      </w:r>
      <w:r w:rsidRPr="007E4294">
        <w:rPr>
          <w:szCs w:val="24"/>
        </w:rPr>
        <w:t xml:space="preserve">dle čl. 35 GDPR a povinnosti provádět předchozí konzultace dle čl. 36 GDPR, a že za tímto účelem Poskytovatel zajistí nebo přijme vhodná technická a organizační opatření </w:t>
      </w:r>
      <w:r w:rsidR="00B15417" w:rsidRPr="007E4294">
        <w:rPr>
          <w:szCs w:val="24"/>
        </w:rPr>
        <w:br/>
      </w:r>
      <w:r w:rsidRPr="007E4294">
        <w:rPr>
          <w:szCs w:val="24"/>
        </w:rPr>
        <w:t xml:space="preserve">dle předchozího odstavce, o kterých ihned informuje Objednatele. </w:t>
      </w:r>
    </w:p>
    <w:p w14:paraId="2714F4C4" w14:textId="00E6D987" w:rsidR="006E199E" w:rsidRPr="007E4294" w:rsidRDefault="006E199E" w:rsidP="005626D9">
      <w:pPr>
        <w:pStyle w:val="Normln1"/>
        <w:numPr>
          <w:ilvl w:val="6"/>
          <w:numId w:val="10"/>
        </w:numPr>
        <w:tabs>
          <w:tab w:val="left" w:pos="42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szCs w:val="24"/>
        </w:rPr>
      </w:pPr>
      <w:r w:rsidRPr="007E4294">
        <w:rPr>
          <w:szCs w:val="24"/>
        </w:rPr>
        <w:t>Poskytovatel je povinen učinit veškerá nezbytná opatření k ochraně informací a údajů zpřístupněných Objednatelem.</w:t>
      </w:r>
    </w:p>
    <w:p w14:paraId="04EBF2F8" w14:textId="77777777" w:rsidR="006E199E" w:rsidRPr="007E4294" w:rsidRDefault="006E199E" w:rsidP="008E728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b/>
          <w:szCs w:val="24"/>
        </w:rPr>
      </w:pPr>
    </w:p>
    <w:p w14:paraId="44B7B236" w14:textId="77777777" w:rsidR="00E60569" w:rsidRPr="007E4294" w:rsidRDefault="00E60569" w:rsidP="00E60569">
      <w:pPr>
        <w:rPr>
          <w:rFonts w:eastAsia="ヒラギノ角ゴ Pro W3"/>
          <w:b/>
          <w:color w:val="000000"/>
          <w:lang w:val="cs-CZ" w:eastAsia="cs-CZ"/>
        </w:rPr>
      </w:pPr>
      <w:bookmarkStart w:id="2" w:name="_Hlk157586747"/>
    </w:p>
    <w:bookmarkEnd w:id="2"/>
    <w:p w14:paraId="563CAC3D" w14:textId="77777777" w:rsidR="00E60569" w:rsidRPr="007E4294" w:rsidRDefault="00E60569" w:rsidP="008E728D">
      <w:pPr>
        <w:pStyle w:val="Normln1"/>
        <w:tabs>
          <w:tab w:val="left" w:pos="2124"/>
          <w:tab w:val="left" w:pos="2832"/>
          <w:tab w:val="left" w:pos="3540"/>
          <w:tab w:val="left" w:pos="4248"/>
          <w:tab w:val="left" w:pos="4956"/>
          <w:tab w:val="left" w:pos="5664"/>
          <w:tab w:val="left" w:pos="6372"/>
          <w:tab w:val="left" w:pos="7080"/>
          <w:tab w:val="left" w:pos="7788"/>
          <w:tab w:val="left" w:pos="8496"/>
        </w:tabs>
        <w:ind w:firstLine="1"/>
        <w:jc w:val="center"/>
        <w:rPr>
          <w:b/>
          <w:szCs w:val="24"/>
        </w:rPr>
      </w:pPr>
      <w:r w:rsidRPr="007E4294">
        <w:rPr>
          <w:b/>
          <w:szCs w:val="24"/>
        </w:rPr>
        <w:t>Článek VIII.</w:t>
      </w:r>
    </w:p>
    <w:p w14:paraId="70A88C34" w14:textId="77777777" w:rsidR="00E60569" w:rsidRPr="007E4294" w:rsidRDefault="00E60569" w:rsidP="008E728D">
      <w:pPr>
        <w:spacing w:after="120"/>
        <w:jc w:val="center"/>
        <w:rPr>
          <w:b/>
          <w:lang w:val="cs-CZ" w:eastAsia="cs-CZ"/>
        </w:rPr>
      </w:pPr>
      <w:r w:rsidRPr="007E4294">
        <w:rPr>
          <w:b/>
          <w:lang w:val="cs-CZ" w:eastAsia="cs-CZ"/>
        </w:rPr>
        <w:t>Finanční kontrola, uchování dokladů a podkladů</w:t>
      </w:r>
    </w:p>
    <w:p w14:paraId="0D17A440" w14:textId="1B11D427" w:rsidR="00E60569" w:rsidRPr="007E4294" w:rsidRDefault="00E60569" w:rsidP="00E60569">
      <w:pPr>
        <w:widowControl w:val="0"/>
        <w:numPr>
          <w:ilvl w:val="0"/>
          <w:numId w:val="15"/>
        </w:numPr>
        <w:autoSpaceDE w:val="0"/>
        <w:autoSpaceDN w:val="0"/>
        <w:adjustRightInd w:val="0"/>
        <w:spacing w:after="120"/>
        <w:ind w:left="426" w:hanging="426"/>
        <w:jc w:val="both"/>
        <w:rPr>
          <w:iCs/>
          <w:lang w:val="cs-CZ" w:eastAsia="cs-CZ"/>
        </w:rPr>
      </w:pPr>
      <w:r w:rsidRPr="007E4294">
        <w:rPr>
          <w:iCs/>
          <w:lang w:val="cs-CZ" w:eastAsia="cs-CZ"/>
        </w:rPr>
        <w:t xml:space="preserve">Poskytovatel bere na vědomí, že </w:t>
      </w:r>
      <w:r w:rsidRPr="007E4294">
        <w:rPr>
          <w:lang w:val="cs-CZ"/>
        </w:rPr>
        <w:t xml:space="preserve">je povinen, jako osoba povinná spolupůsobit při výkonu finanční kontroly dle § 2 písm. e) zákona č. 320/2001 Sb., o finanční kontrole ve veřejné správě a o změně některých zákonů (zákon o finanční kontrole), ve znění pozdějších předpisů, poskytnout součinnost Objednateli i kontrolním orgánům při provádění finanční kontroly dle citovaného zákona.  </w:t>
      </w:r>
    </w:p>
    <w:p w14:paraId="5F04DA61" w14:textId="68F61107" w:rsidR="00E60569" w:rsidRPr="007E4294" w:rsidRDefault="00E60569" w:rsidP="00E60569">
      <w:pPr>
        <w:numPr>
          <w:ilvl w:val="0"/>
          <w:numId w:val="15"/>
        </w:numPr>
        <w:spacing w:after="120"/>
        <w:ind w:left="426" w:hanging="426"/>
        <w:jc w:val="both"/>
        <w:rPr>
          <w:lang w:val="cs-CZ" w:eastAsia="cs-CZ"/>
        </w:rPr>
      </w:pPr>
      <w:r w:rsidRPr="007E4294">
        <w:rPr>
          <w:lang w:val="cs-CZ" w:eastAsia="cs-CZ"/>
        </w:rPr>
        <w:t xml:space="preserve">Poskytovatel se zavazuje k zajištění archivace dokumentů o plnění </w:t>
      </w:r>
      <w:r w:rsidR="008929C1" w:rsidRPr="007E4294">
        <w:rPr>
          <w:lang w:val="cs-CZ" w:eastAsia="cs-CZ"/>
        </w:rPr>
        <w:t>Dohod</w:t>
      </w:r>
      <w:r w:rsidRPr="007E4294">
        <w:rPr>
          <w:lang w:val="cs-CZ" w:eastAsia="cs-CZ"/>
        </w:rPr>
        <w:t xml:space="preserve">y, zejména </w:t>
      </w:r>
      <w:r w:rsidR="00181B0A" w:rsidRPr="007E4294">
        <w:rPr>
          <w:lang w:val="cs-CZ" w:eastAsia="cs-CZ"/>
        </w:rPr>
        <w:br/>
      </w:r>
      <w:r w:rsidRPr="007E4294">
        <w:rPr>
          <w:lang w:val="cs-CZ" w:eastAsia="cs-CZ"/>
        </w:rPr>
        <w:t xml:space="preserve">k uchování účetních záznamů a dalších relevantních podkladů souvisejících s předmětem plnění </w:t>
      </w:r>
      <w:r w:rsidR="008929C1" w:rsidRPr="007E4294">
        <w:rPr>
          <w:lang w:val="cs-CZ" w:eastAsia="cs-CZ"/>
        </w:rPr>
        <w:t>Dohod</w:t>
      </w:r>
      <w:r w:rsidRPr="007E4294">
        <w:rPr>
          <w:lang w:val="cs-CZ" w:eastAsia="cs-CZ"/>
        </w:rPr>
        <w:t>y, a to po dobu stanovenou právními předpisy, alespoň však do 31. 12. 20</w:t>
      </w:r>
      <w:r w:rsidR="00906637" w:rsidRPr="007E4294">
        <w:rPr>
          <w:lang w:val="cs-CZ" w:eastAsia="cs-CZ"/>
        </w:rPr>
        <w:t>40</w:t>
      </w:r>
      <w:r w:rsidRPr="007E4294">
        <w:rPr>
          <w:lang w:val="cs-CZ" w:eastAsia="cs-CZ"/>
        </w:rPr>
        <w:t>.</w:t>
      </w:r>
    </w:p>
    <w:p w14:paraId="583A9EBE" w14:textId="1369AD61" w:rsidR="00E60569" w:rsidRPr="007E4294" w:rsidRDefault="00E60569" w:rsidP="00E60569">
      <w:pPr>
        <w:numPr>
          <w:ilvl w:val="0"/>
          <w:numId w:val="15"/>
        </w:numPr>
        <w:ind w:left="425" w:hanging="426"/>
        <w:jc w:val="both"/>
        <w:rPr>
          <w:lang w:val="cs-CZ" w:eastAsia="cs-CZ"/>
        </w:rPr>
      </w:pPr>
      <w:r w:rsidRPr="007E4294">
        <w:rPr>
          <w:iCs/>
          <w:lang w:val="cs-CZ" w:eastAsia="cs-CZ"/>
        </w:rPr>
        <w:t xml:space="preserve">Poskytovatel poskytne Objednateli či oprávněným orgánům maximální možnou součinnost při provádění kontroly projektu, z něhož je plnění </w:t>
      </w:r>
      <w:r w:rsidR="008929C1" w:rsidRPr="007E4294">
        <w:rPr>
          <w:lang w:val="cs-CZ" w:eastAsia="cs-CZ"/>
        </w:rPr>
        <w:t>Dohod</w:t>
      </w:r>
      <w:r w:rsidRPr="007E4294">
        <w:rPr>
          <w:lang w:val="cs-CZ" w:eastAsia="cs-CZ"/>
        </w:rPr>
        <w:t xml:space="preserve">y </w:t>
      </w:r>
      <w:r w:rsidRPr="007E4294">
        <w:rPr>
          <w:iCs/>
          <w:lang w:val="cs-CZ" w:eastAsia="cs-CZ"/>
        </w:rPr>
        <w:t xml:space="preserve">hrazeno. Zejména předloží na vyžádání doklady vztahující se k předmětu </w:t>
      </w:r>
      <w:r w:rsidR="008929C1" w:rsidRPr="007E4294">
        <w:rPr>
          <w:lang w:val="cs-CZ" w:eastAsia="cs-CZ"/>
        </w:rPr>
        <w:t>Dohod</w:t>
      </w:r>
      <w:r w:rsidRPr="007E4294">
        <w:rPr>
          <w:lang w:val="cs-CZ" w:eastAsia="cs-CZ"/>
        </w:rPr>
        <w:t xml:space="preserve">y </w:t>
      </w:r>
      <w:r w:rsidRPr="007E4294">
        <w:rPr>
          <w:iCs/>
          <w:lang w:val="cs-CZ" w:eastAsia="cs-CZ"/>
        </w:rPr>
        <w:t xml:space="preserve">a doloží další významné skutečnosti požadované Objednatelem či oprávněným orgánem. </w:t>
      </w:r>
    </w:p>
    <w:p w14:paraId="5BE8C141" w14:textId="77777777" w:rsidR="00E60569" w:rsidRPr="007E4294" w:rsidRDefault="00E60569" w:rsidP="00E60569">
      <w:pPr>
        <w:ind w:left="425"/>
        <w:jc w:val="both"/>
        <w:rPr>
          <w:lang w:val="cs-CZ" w:eastAsia="cs-CZ"/>
        </w:rPr>
      </w:pPr>
    </w:p>
    <w:p w14:paraId="0B4AB97A" w14:textId="77777777" w:rsidR="00E60569" w:rsidRPr="007E4294" w:rsidRDefault="00E60569" w:rsidP="008E728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color w:val="auto"/>
          <w:szCs w:val="24"/>
        </w:rPr>
      </w:pPr>
      <w:r w:rsidRPr="007E4294">
        <w:rPr>
          <w:b/>
          <w:color w:val="auto"/>
          <w:szCs w:val="24"/>
        </w:rPr>
        <w:t>Článek IX.</w:t>
      </w:r>
    </w:p>
    <w:p w14:paraId="4CBA2F26" w14:textId="77777777" w:rsidR="00E60569" w:rsidRPr="007E4294" w:rsidRDefault="00E60569" w:rsidP="008E728D">
      <w:pPr>
        <w:jc w:val="center"/>
        <w:rPr>
          <w:b/>
          <w:lang w:val="cs-CZ"/>
        </w:rPr>
      </w:pPr>
      <w:r w:rsidRPr="007E4294">
        <w:rPr>
          <w:b/>
          <w:lang w:val="cs-CZ"/>
        </w:rPr>
        <w:t>Odpovědnost za vady, záruka za kvalitu plnění</w:t>
      </w:r>
    </w:p>
    <w:p w14:paraId="1DAF96A1" w14:textId="53A9EA88" w:rsidR="00E60569" w:rsidRPr="007E4294" w:rsidRDefault="00E60569" w:rsidP="00E60569">
      <w:pPr>
        <w:pStyle w:val="Normln1"/>
        <w:numPr>
          <w:ilvl w:val="0"/>
          <w:numId w:val="16"/>
        </w:numPr>
        <w:spacing w:before="120" w:after="120"/>
        <w:ind w:left="426" w:hanging="426"/>
        <w:jc w:val="both"/>
        <w:rPr>
          <w:rFonts w:eastAsia="Times New Roman"/>
          <w:color w:val="auto"/>
          <w:szCs w:val="24"/>
          <w:lang w:eastAsia="ar-SA"/>
        </w:rPr>
      </w:pPr>
      <w:r w:rsidRPr="007E4294">
        <w:rPr>
          <w:rFonts w:eastAsia="Times New Roman"/>
          <w:color w:val="auto"/>
          <w:szCs w:val="24"/>
          <w:lang w:eastAsia="ar-SA"/>
        </w:rPr>
        <w:t xml:space="preserve">Poskytovatel odpovídá Objednateli za to, že plnění podle </w:t>
      </w:r>
      <w:r w:rsidR="008929C1" w:rsidRPr="007E4294">
        <w:rPr>
          <w:color w:val="auto"/>
        </w:rPr>
        <w:t>Dohod</w:t>
      </w:r>
      <w:r w:rsidRPr="007E4294">
        <w:rPr>
          <w:color w:val="auto"/>
        </w:rPr>
        <w:t xml:space="preserve">y </w:t>
      </w:r>
      <w:r w:rsidRPr="007E4294">
        <w:rPr>
          <w:rFonts w:eastAsia="Times New Roman"/>
          <w:color w:val="auto"/>
          <w:szCs w:val="24"/>
          <w:lang w:eastAsia="ar-SA"/>
        </w:rPr>
        <w:t>nebude mít vady.</w:t>
      </w:r>
    </w:p>
    <w:p w14:paraId="74325F73" w14:textId="45BF0ED3" w:rsidR="00E60569" w:rsidRPr="007E4294" w:rsidRDefault="00E60569" w:rsidP="00E60569">
      <w:pPr>
        <w:pStyle w:val="Normln1"/>
        <w:numPr>
          <w:ilvl w:val="0"/>
          <w:numId w:val="16"/>
        </w:numPr>
        <w:spacing w:before="120" w:after="120"/>
        <w:ind w:left="426" w:hanging="426"/>
        <w:jc w:val="both"/>
        <w:rPr>
          <w:rFonts w:eastAsia="Times New Roman"/>
          <w:color w:val="auto"/>
          <w:szCs w:val="24"/>
          <w:lang w:eastAsia="ar-SA"/>
        </w:rPr>
      </w:pPr>
      <w:r w:rsidRPr="007E4294">
        <w:rPr>
          <w:color w:val="auto"/>
          <w:szCs w:val="24"/>
        </w:rPr>
        <w:t xml:space="preserve">Poskytovatel odpovídá za řádné a přesné provedení objednaných služeb, které jsou předmětem </w:t>
      </w:r>
      <w:r w:rsidR="008929C1" w:rsidRPr="007E4294">
        <w:rPr>
          <w:color w:val="auto"/>
        </w:rPr>
        <w:t>Dohod</w:t>
      </w:r>
      <w:r w:rsidRPr="007E4294">
        <w:rPr>
          <w:color w:val="auto"/>
        </w:rPr>
        <w:t>y</w:t>
      </w:r>
      <w:r w:rsidRPr="007E4294">
        <w:rPr>
          <w:color w:val="auto"/>
          <w:szCs w:val="24"/>
        </w:rPr>
        <w:t xml:space="preserve"> s tím, že služby a jejich výsledky musí odpovídat požadavkům sjednaným v </w:t>
      </w:r>
      <w:r w:rsidR="008929C1" w:rsidRPr="007E4294">
        <w:rPr>
          <w:color w:val="auto"/>
          <w:szCs w:val="24"/>
        </w:rPr>
        <w:t>Dohod</w:t>
      </w:r>
      <w:r w:rsidRPr="007E4294">
        <w:rPr>
          <w:color w:val="auto"/>
          <w:szCs w:val="24"/>
        </w:rPr>
        <w:t>ě, právním normám a obvyklým požadavkům na poskytovaný druh služeb.</w:t>
      </w:r>
    </w:p>
    <w:p w14:paraId="4B84AB20" w14:textId="77777777" w:rsidR="00E60569" w:rsidRPr="007E4294" w:rsidRDefault="00E60569" w:rsidP="00E60569">
      <w:pPr>
        <w:pStyle w:val="Normln1"/>
        <w:numPr>
          <w:ilvl w:val="0"/>
          <w:numId w:val="16"/>
        </w:numPr>
        <w:spacing w:before="120" w:after="120"/>
        <w:ind w:left="426" w:hanging="426"/>
        <w:jc w:val="both"/>
        <w:rPr>
          <w:rFonts w:eastAsia="Times New Roman"/>
          <w:color w:val="auto"/>
          <w:szCs w:val="24"/>
          <w:lang w:eastAsia="ar-SA"/>
        </w:rPr>
      </w:pPr>
      <w:r w:rsidRPr="007E4294">
        <w:rPr>
          <w:color w:val="auto"/>
          <w:szCs w:val="24"/>
        </w:rPr>
        <w:t>Poskytovatel odpovídá zejména za jazykovou správnost jím přeložených textů. Překládané texty musejí být prosté mluvnických, pravopisných, stylistických a jiných chyb a musejí být plně a bez potíží srozumitelné osobám ovládajícím příslušný jazyk.</w:t>
      </w:r>
    </w:p>
    <w:p w14:paraId="3BA5B747" w14:textId="5C72FD42" w:rsidR="00E60569" w:rsidRPr="007E4294" w:rsidRDefault="00E60569" w:rsidP="00E60569">
      <w:pPr>
        <w:pStyle w:val="Normln1"/>
        <w:numPr>
          <w:ilvl w:val="0"/>
          <w:numId w:val="16"/>
        </w:numPr>
        <w:spacing w:before="120" w:after="120"/>
        <w:ind w:left="426" w:hanging="426"/>
        <w:jc w:val="both"/>
        <w:rPr>
          <w:rFonts w:eastAsia="Times New Roman"/>
          <w:color w:val="auto"/>
          <w:szCs w:val="24"/>
          <w:lang w:eastAsia="ar-SA"/>
        </w:rPr>
      </w:pPr>
      <w:r w:rsidRPr="007E4294">
        <w:rPr>
          <w:color w:val="auto"/>
          <w:szCs w:val="24"/>
        </w:rPr>
        <w:t xml:space="preserve">Smluvní strany se dohodly, že v případě vady, tj. zajištění předmětu </w:t>
      </w:r>
      <w:r w:rsidRPr="007E4294">
        <w:rPr>
          <w:color w:val="auto"/>
        </w:rPr>
        <w:t xml:space="preserve">plnění </w:t>
      </w:r>
      <w:r w:rsidRPr="007E4294">
        <w:rPr>
          <w:color w:val="auto"/>
          <w:szCs w:val="24"/>
        </w:rPr>
        <w:t xml:space="preserve">Poskytovatelem v kvalitě, která neodpovídá předmětu a účelu </w:t>
      </w:r>
      <w:r w:rsidR="008929C1" w:rsidRPr="007E4294">
        <w:rPr>
          <w:color w:val="auto"/>
        </w:rPr>
        <w:t>Dohod</w:t>
      </w:r>
      <w:r w:rsidRPr="007E4294">
        <w:rPr>
          <w:color w:val="auto"/>
        </w:rPr>
        <w:t>y</w:t>
      </w:r>
      <w:r w:rsidRPr="007E4294">
        <w:rPr>
          <w:color w:val="auto"/>
          <w:szCs w:val="24"/>
        </w:rPr>
        <w:t>, je Objednatel oprávněn požadovat po Poskytovateli její bezodkladnou nápravu.</w:t>
      </w:r>
    </w:p>
    <w:p w14:paraId="5F74F1A9" w14:textId="77777777" w:rsidR="00E60569" w:rsidRPr="007E4294" w:rsidRDefault="00E60569" w:rsidP="00E60569">
      <w:pPr>
        <w:pStyle w:val="Normln1"/>
        <w:numPr>
          <w:ilvl w:val="0"/>
          <w:numId w:val="16"/>
        </w:numPr>
        <w:ind w:left="425" w:hanging="425"/>
        <w:jc w:val="both"/>
        <w:rPr>
          <w:rFonts w:eastAsia="Times New Roman"/>
          <w:color w:val="auto"/>
          <w:szCs w:val="24"/>
          <w:lang w:eastAsia="ar-SA"/>
        </w:rPr>
      </w:pPr>
      <w:r w:rsidRPr="007E4294">
        <w:rPr>
          <w:color w:val="auto"/>
          <w:szCs w:val="24"/>
        </w:rPr>
        <w:t>Reklamace nedostatků bude Poskytovateli sdělena bez zbytečného odkladu po jejich zjištění, a to písemně kontaktní osobou. Poskytovatel se zavazuje napravit případné vady bez zbytečného odkladu po jejich uplatnění Objednatelem, nejpozději však do 3 pracovních dnů ode dne doručení reklamace; v případě plnění dle čl. II odst. 6 písm. d) se lhůta zkracuje na 1 pracovní den.</w:t>
      </w:r>
    </w:p>
    <w:p w14:paraId="2467DC8D" w14:textId="77777777" w:rsidR="00E60569" w:rsidRPr="007E4294" w:rsidRDefault="00E60569" w:rsidP="00E60569">
      <w:pPr>
        <w:rPr>
          <w:rFonts w:eastAsia="ヒラギノ角ゴ Pro W3"/>
          <w:b/>
          <w:color w:val="000000"/>
          <w:lang w:val="cs-CZ" w:eastAsia="cs-CZ"/>
        </w:rPr>
      </w:pPr>
    </w:p>
    <w:p w14:paraId="3F84E63D" w14:textId="77777777" w:rsidR="008E728D" w:rsidRPr="007E4294" w:rsidRDefault="008E728D" w:rsidP="008E728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color w:val="auto"/>
          <w:szCs w:val="24"/>
        </w:rPr>
      </w:pPr>
      <w:r w:rsidRPr="007E4294">
        <w:rPr>
          <w:b/>
          <w:color w:val="auto"/>
          <w:szCs w:val="24"/>
        </w:rPr>
        <w:lastRenderedPageBreak/>
        <w:t>Článek X.</w:t>
      </w:r>
    </w:p>
    <w:p w14:paraId="688183E8" w14:textId="77777777" w:rsidR="008E728D" w:rsidRPr="007E4294" w:rsidRDefault="008E728D" w:rsidP="008E728D">
      <w:pPr>
        <w:pStyle w:val="Odstavecseseznamem"/>
        <w:ind w:left="0"/>
        <w:jc w:val="center"/>
        <w:rPr>
          <w:b/>
          <w:lang w:val="cs-CZ"/>
        </w:rPr>
      </w:pPr>
      <w:r w:rsidRPr="007E4294">
        <w:rPr>
          <w:b/>
          <w:lang w:val="cs-CZ"/>
        </w:rPr>
        <w:t>Odpovědnost za škodu</w:t>
      </w:r>
    </w:p>
    <w:p w14:paraId="4BAE3BA3" w14:textId="62F4FF3F" w:rsidR="00E60569" w:rsidRPr="007E4294" w:rsidRDefault="00E60569" w:rsidP="00E60569">
      <w:pPr>
        <w:pStyle w:val="Odstavecseseznamem"/>
        <w:numPr>
          <w:ilvl w:val="0"/>
          <w:numId w:val="17"/>
        </w:numPr>
        <w:tabs>
          <w:tab w:val="left" w:pos="426"/>
        </w:tabs>
        <w:overflowPunct w:val="0"/>
        <w:autoSpaceDE w:val="0"/>
        <w:autoSpaceDN w:val="0"/>
        <w:adjustRightInd w:val="0"/>
        <w:spacing w:before="120" w:after="120"/>
        <w:ind w:left="425" w:hanging="425"/>
        <w:jc w:val="both"/>
        <w:textAlignment w:val="baseline"/>
        <w:rPr>
          <w:lang w:val="cs-CZ"/>
        </w:rPr>
      </w:pPr>
      <w:r w:rsidRPr="007E4294">
        <w:rPr>
          <w:lang w:val="cs-CZ"/>
        </w:rPr>
        <w:t xml:space="preserve">Objednatel je oprávněn požadovat po Poskytovateli náhradu újmy, kterou Poskytovatel nebo jím pověřené osoby způsobili Objednateli porušením povinností daných </w:t>
      </w:r>
      <w:r w:rsidR="008929C1" w:rsidRPr="007E4294">
        <w:rPr>
          <w:lang w:val="cs-CZ"/>
        </w:rPr>
        <w:t>Dohod</w:t>
      </w:r>
      <w:r w:rsidRPr="007E4294">
        <w:rPr>
          <w:lang w:val="cs-CZ"/>
        </w:rPr>
        <w:t xml:space="preserve">ou nebo v souvislosti s prováděním plnění dle </w:t>
      </w:r>
      <w:r w:rsidR="008929C1" w:rsidRPr="007E4294">
        <w:rPr>
          <w:lang w:val="cs-CZ"/>
        </w:rPr>
        <w:t>Dohod</w:t>
      </w:r>
      <w:r w:rsidRPr="007E4294">
        <w:rPr>
          <w:lang w:val="cs-CZ"/>
        </w:rPr>
        <w:t>y nebo porušením povinností dle příslušných právních předpisů. Pro náhradu újmy/škody platí ustanoveni § 2894 a násl. Občanského zákoníku. Náhrada škody zahrnuje skutečnou škodu. Úhrada újmy nevylučuje uplatnění smluvní pokuty Objednatelem.</w:t>
      </w:r>
    </w:p>
    <w:p w14:paraId="7632CCAE" w14:textId="198B7451" w:rsidR="00E60569" w:rsidRPr="007E4294" w:rsidRDefault="00E60569" w:rsidP="00E60569">
      <w:pPr>
        <w:pStyle w:val="Odstavecseseznamem"/>
        <w:numPr>
          <w:ilvl w:val="0"/>
          <w:numId w:val="17"/>
        </w:numPr>
        <w:tabs>
          <w:tab w:val="left" w:pos="426"/>
        </w:tabs>
        <w:overflowPunct w:val="0"/>
        <w:autoSpaceDE w:val="0"/>
        <w:autoSpaceDN w:val="0"/>
        <w:adjustRightInd w:val="0"/>
        <w:spacing w:after="120"/>
        <w:ind w:left="425" w:hanging="425"/>
        <w:jc w:val="both"/>
        <w:textAlignment w:val="baseline"/>
        <w:rPr>
          <w:lang w:val="cs-CZ"/>
        </w:rPr>
      </w:pPr>
      <w:r w:rsidRPr="007E4294">
        <w:rPr>
          <w:lang w:val="cs-CZ"/>
        </w:rPr>
        <w:t xml:space="preserve">Poskytovatel je povinen nahradit Objednateli újmu, pokud mu vznikla v přímé souvislosti s poskytováním služeb dle </w:t>
      </w:r>
      <w:r w:rsidR="008929C1" w:rsidRPr="007E4294">
        <w:rPr>
          <w:lang w:val="cs-CZ"/>
        </w:rPr>
        <w:t>Dohod</w:t>
      </w:r>
      <w:r w:rsidRPr="007E4294">
        <w:rPr>
          <w:lang w:val="cs-CZ"/>
        </w:rPr>
        <w:t>y a pokud byla způsobena porušením povinností Poskytovatele, resp. osob ve smluvním vztahu s Poskytovatelem, prostřednictvím kterých Poskytovatel dohodnuté služby poskytuje.</w:t>
      </w:r>
    </w:p>
    <w:p w14:paraId="15E321B4" w14:textId="77777777" w:rsidR="00E60569" w:rsidRPr="007E4294" w:rsidRDefault="00E60569" w:rsidP="00E60569">
      <w:pPr>
        <w:pStyle w:val="Odstavecseseznamem"/>
        <w:numPr>
          <w:ilvl w:val="0"/>
          <w:numId w:val="17"/>
        </w:numPr>
        <w:tabs>
          <w:tab w:val="left" w:pos="426"/>
        </w:tabs>
        <w:overflowPunct w:val="0"/>
        <w:autoSpaceDE w:val="0"/>
        <w:autoSpaceDN w:val="0"/>
        <w:adjustRightInd w:val="0"/>
        <w:ind w:left="426" w:right="-50" w:hanging="426"/>
        <w:jc w:val="both"/>
        <w:textAlignment w:val="baseline"/>
        <w:rPr>
          <w:rFonts w:eastAsia="ヒラギノ角ゴ Pro W3"/>
          <w:b/>
          <w:color w:val="000000"/>
          <w:lang w:val="cs-CZ" w:eastAsia="cs-CZ"/>
        </w:rPr>
      </w:pPr>
      <w:r w:rsidRPr="007E4294">
        <w:rPr>
          <w:lang w:val="cs-CZ"/>
        </w:rPr>
        <w:t>Poskytovatel nebude odpovědný za škodu vzniklou v souvislosti s poskytnutými službami v té míře, v jaké bylo poskytnutí služeb ovlivněno faktory nebo jevy, které nemohly být při uplatnění odborné péče při poskytování služeb Poskytovatelem zohledněny nebo pokud budou poskytnuté služby ovlivněny nepřesnými, neúplnými nebo nesprávnými informacemi či podklady dodanými Objednatelem či třetí stranou určenou Objednatelem, za předpokladu, že Poskytovatel nemohl tyto skutečnosti při vynaložení řádné a odborné péče odhalit.</w:t>
      </w:r>
    </w:p>
    <w:p w14:paraId="4590BED9" w14:textId="77777777" w:rsidR="00E60569" w:rsidRPr="007E4294" w:rsidRDefault="00E60569" w:rsidP="00E60569">
      <w:pPr>
        <w:pStyle w:val="Odstavecseseznamem"/>
        <w:tabs>
          <w:tab w:val="left" w:pos="426"/>
        </w:tabs>
        <w:overflowPunct w:val="0"/>
        <w:autoSpaceDE w:val="0"/>
        <w:autoSpaceDN w:val="0"/>
        <w:adjustRightInd w:val="0"/>
        <w:ind w:left="426" w:right="-50"/>
        <w:jc w:val="both"/>
        <w:textAlignment w:val="baseline"/>
        <w:rPr>
          <w:rFonts w:eastAsia="ヒラギノ角ゴ Pro W3"/>
          <w:color w:val="000000"/>
          <w:lang w:val="cs-CZ" w:eastAsia="cs-CZ"/>
        </w:rPr>
      </w:pPr>
    </w:p>
    <w:p w14:paraId="5CF6571C" w14:textId="77777777" w:rsidR="00E60569" w:rsidRPr="007E4294" w:rsidRDefault="00E60569" w:rsidP="008E728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Cs w:val="24"/>
        </w:rPr>
      </w:pPr>
      <w:r w:rsidRPr="007E4294">
        <w:rPr>
          <w:b/>
          <w:szCs w:val="24"/>
        </w:rPr>
        <w:t>Článek XI.</w:t>
      </w:r>
    </w:p>
    <w:p w14:paraId="7178A390" w14:textId="77777777" w:rsidR="00E60569" w:rsidRPr="007E4294" w:rsidRDefault="00E60569" w:rsidP="008E728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b/>
          <w:szCs w:val="24"/>
        </w:rPr>
      </w:pPr>
      <w:r w:rsidRPr="007E4294">
        <w:rPr>
          <w:b/>
          <w:szCs w:val="24"/>
        </w:rPr>
        <w:t>Smluvní pokuty</w:t>
      </w:r>
    </w:p>
    <w:p w14:paraId="3C27B5B6" w14:textId="333AB4A9" w:rsidR="00E60569" w:rsidRPr="007E4294" w:rsidRDefault="00E60569" w:rsidP="00E60569">
      <w:pPr>
        <w:pStyle w:val="Normln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szCs w:val="24"/>
        </w:rPr>
      </w:pPr>
      <w:r w:rsidRPr="007E4294">
        <w:rPr>
          <w:szCs w:val="24"/>
        </w:rPr>
        <w:t xml:space="preserve">1. </w:t>
      </w:r>
      <w:r w:rsidRPr="007E4294">
        <w:rPr>
          <w:szCs w:val="24"/>
        </w:rPr>
        <w:tab/>
        <w:t xml:space="preserve">Objednatel je oprávněn požadovat po Poskytovateli smluvní pokutu v případě následujících porušení </w:t>
      </w:r>
      <w:r w:rsidR="008929C1" w:rsidRPr="007E4294">
        <w:rPr>
          <w:szCs w:val="24"/>
        </w:rPr>
        <w:t>Dohod</w:t>
      </w:r>
      <w:r w:rsidRPr="007E4294">
        <w:rPr>
          <w:szCs w:val="24"/>
        </w:rPr>
        <w:t>y:</w:t>
      </w:r>
    </w:p>
    <w:p w14:paraId="5A72DE42" w14:textId="7F4BDD16" w:rsidR="00E60569" w:rsidRPr="007E4294" w:rsidRDefault="005172CB" w:rsidP="00E60569">
      <w:pPr>
        <w:pStyle w:val="Odrazka2"/>
        <w:numPr>
          <w:ilvl w:val="2"/>
          <w:numId w:val="18"/>
        </w:numPr>
        <w:tabs>
          <w:tab w:val="left" w:pos="708"/>
        </w:tabs>
        <w:spacing w:before="0" w:after="0" w:line="240" w:lineRule="auto"/>
        <w:ind w:left="850" w:hanging="425"/>
        <w:rPr>
          <w:sz w:val="24"/>
          <w:lang w:val="cs-CZ"/>
        </w:rPr>
      </w:pPr>
      <w:r w:rsidRPr="007E4294">
        <w:rPr>
          <w:sz w:val="24"/>
          <w:lang w:val="cs-CZ"/>
        </w:rPr>
        <w:t xml:space="preserve">  </w:t>
      </w:r>
      <w:r w:rsidR="00E60569" w:rsidRPr="007E4294">
        <w:rPr>
          <w:sz w:val="24"/>
          <w:lang w:val="cs-CZ"/>
        </w:rPr>
        <w:t xml:space="preserve">nedodržení jakéhokoli termínu plnění ve výši 15 % z ceny příslušné Objednávky </w:t>
      </w:r>
      <w:r w:rsidRPr="007E4294">
        <w:rPr>
          <w:sz w:val="24"/>
          <w:lang w:val="cs-CZ"/>
        </w:rPr>
        <w:br/>
      </w:r>
      <w:r w:rsidR="00E60569" w:rsidRPr="007E4294">
        <w:rPr>
          <w:sz w:val="24"/>
          <w:lang w:val="cs-CZ"/>
        </w:rPr>
        <w:t>za každý i započatý den prodlení;</w:t>
      </w:r>
    </w:p>
    <w:p w14:paraId="03C56D56" w14:textId="2AC50978" w:rsidR="00E60569" w:rsidRPr="007E4294" w:rsidRDefault="005172CB" w:rsidP="00E60569">
      <w:pPr>
        <w:pStyle w:val="Odrazka2"/>
        <w:numPr>
          <w:ilvl w:val="2"/>
          <w:numId w:val="18"/>
        </w:numPr>
        <w:tabs>
          <w:tab w:val="left" w:pos="708"/>
        </w:tabs>
        <w:spacing w:before="0" w:after="0" w:line="240" w:lineRule="auto"/>
        <w:ind w:left="850" w:hanging="425"/>
        <w:rPr>
          <w:sz w:val="24"/>
          <w:lang w:val="cs-CZ"/>
        </w:rPr>
      </w:pPr>
      <w:r w:rsidRPr="007E4294">
        <w:rPr>
          <w:sz w:val="24"/>
          <w:lang w:val="cs-CZ"/>
        </w:rPr>
        <w:t xml:space="preserve">  </w:t>
      </w:r>
      <w:r w:rsidR="00E60569" w:rsidRPr="007E4294">
        <w:rPr>
          <w:sz w:val="24"/>
          <w:lang w:val="cs-CZ"/>
        </w:rPr>
        <w:t xml:space="preserve">za neodstranění vad reklamovaných v souladu s čl. IX </w:t>
      </w:r>
      <w:r w:rsidR="008929C1" w:rsidRPr="007E4294">
        <w:rPr>
          <w:sz w:val="24"/>
          <w:lang w:val="cs-CZ"/>
        </w:rPr>
        <w:t>Dohod</w:t>
      </w:r>
      <w:r w:rsidR="00E60569" w:rsidRPr="007E4294">
        <w:rPr>
          <w:sz w:val="24"/>
          <w:lang w:val="cs-CZ"/>
        </w:rPr>
        <w:t xml:space="preserve">y ve výši 1 000 Kč </w:t>
      </w:r>
      <w:r w:rsidRPr="007E4294">
        <w:rPr>
          <w:sz w:val="24"/>
          <w:lang w:val="cs-CZ"/>
        </w:rPr>
        <w:br/>
      </w:r>
      <w:r w:rsidR="00E60569" w:rsidRPr="007E4294">
        <w:rPr>
          <w:sz w:val="24"/>
          <w:lang w:val="cs-CZ"/>
        </w:rPr>
        <w:t>za každý i započatý den prodlení;</w:t>
      </w:r>
    </w:p>
    <w:p w14:paraId="48002A2C" w14:textId="64090B98" w:rsidR="00E60569" w:rsidRPr="007E4294" w:rsidRDefault="00E60569" w:rsidP="00E60569">
      <w:pPr>
        <w:pStyle w:val="Odstavecseseznamem"/>
        <w:numPr>
          <w:ilvl w:val="2"/>
          <w:numId w:val="18"/>
        </w:numPr>
        <w:ind w:left="850" w:hanging="425"/>
        <w:jc w:val="both"/>
        <w:rPr>
          <w:lang w:val="cs-CZ"/>
        </w:rPr>
      </w:pPr>
      <w:r w:rsidRPr="007E4294">
        <w:rPr>
          <w:lang w:val="cs-CZ"/>
        </w:rPr>
        <w:t xml:space="preserve">za porušení povinnosti mlčenlivosti dle čl. VII odst. 1 </w:t>
      </w:r>
      <w:r w:rsidR="008929C1" w:rsidRPr="007E4294">
        <w:rPr>
          <w:lang w:val="cs-CZ"/>
        </w:rPr>
        <w:t>Dohod</w:t>
      </w:r>
      <w:r w:rsidRPr="007E4294">
        <w:rPr>
          <w:lang w:val="cs-CZ"/>
        </w:rPr>
        <w:t>y je Poskytovatel povinen uhradit Objednateli smluvní pokutu ve výši 100 000 Kč, a to za každý jednotlivý případ porušení povinnosti a</w:t>
      </w:r>
    </w:p>
    <w:p w14:paraId="495EC116" w14:textId="4A0EBF9A" w:rsidR="00E60569" w:rsidRPr="007E4294" w:rsidRDefault="00E60569" w:rsidP="00E60569">
      <w:pPr>
        <w:pStyle w:val="Odstavecseseznamem"/>
        <w:numPr>
          <w:ilvl w:val="2"/>
          <w:numId w:val="18"/>
        </w:numPr>
        <w:spacing w:after="120"/>
        <w:ind w:left="850" w:hanging="425"/>
        <w:jc w:val="both"/>
        <w:rPr>
          <w:lang w:val="cs-CZ"/>
        </w:rPr>
      </w:pPr>
      <w:r w:rsidRPr="007E4294">
        <w:rPr>
          <w:lang w:val="cs-CZ"/>
        </w:rPr>
        <w:t xml:space="preserve">za porušení ochrany osobních údajů dle čl. VII odst. 2 </w:t>
      </w:r>
      <w:r w:rsidR="008929C1" w:rsidRPr="007E4294">
        <w:rPr>
          <w:lang w:val="cs-CZ"/>
        </w:rPr>
        <w:t>Dohod</w:t>
      </w:r>
      <w:r w:rsidRPr="007E4294">
        <w:rPr>
          <w:lang w:val="cs-CZ"/>
        </w:rPr>
        <w:t>y je Poskytovatel povinen uhradit Objednateli smluvní pokutu ve výši 100 000 Kč, a to za každý jednotlivý případ porušení povinností.</w:t>
      </w:r>
    </w:p>
    <w:p w14:paraId="5322406F" w14:textId="77777777" w:rsidR="00E60569" w:rsidRPr="007E4294" w:rsidRDefault="00E60569" w:rsidP="00E60569">
      <w:pPr>
        <w:pStyle w:val="Odrazka2"/>
        <w:numPr>
          <w:ilvl w:val="6"/>
          <w:numId w:val="19"/>
        </w:numPr>
        <w:tabs>
          <w:tab w:val="left" w:pos="426"/>
        </w:tabs>
        <w:spacing w:before="0" w:after="120" w:line="240" w:lineRule="auto"/>
        <w:ind w:hanging="2520"/>
        <w:rPr>
          <w:sz w:val="24"/>
          <w:lang w:val="cs-CZ"/>
        </w:rPr>
      </w:pPr>
      <w:r w:rsidRPr="007E4294">
        <w:rPr>
          <w:sz w:val="24"/>
          <w:lang w:val="cs-CZ"/>
        </w:rPr>
        <w:t>Smluvní pokuty lze uložit i opakovaně za každý jednotlivý případ.</w:t>
      </w:r>
    </w:p>
    <w:p w14:paraId="640EBB30" w14:textId="77777777" w:rsidR="00E60569" w:rsidRPr="007E4294" w:rsidRDefault="00E60569" w:rsidP="00E60569">
      <w:pPr>
        <w:pStyle w:val="Odrazka2"/>
        <w:numPr>
          <w:ilvl w:val="6"/>
          <w:numId w:val="19"/>
        </w:numPr>
        <w:tabs>
          <w:tab w:val="left" w:pos="426"/>
        </w:tabs>
        <w:spacing w:before="0" w:after="120" w:line="240" w:lineRule="auto"/>
        <w:ind w:left="425" w:hanging="425"/>
        <w:rPr>
          <w:sz w:val="24"/>
          <w:lang w:val="cs-CZ"/>
        </w:rPr>
      </w:pPr>
      <w:r w:rsidRPr="007E4294">
        <w:rPr>
          <w:sz w:val="24"/>
          <w:lang w:val="cs-CZ"/>
        </w:rPr>
        <w:t>V případě prodlení Objednatele s úhradou faktury je Poskytovatel oprávněn požadovat zaplacení zákonného úroku z prodlení. Jiné sankce vůči Objednateli jsou nepřípustné.</w:t>
      </w:r>
    </w:p>
    <w:p w14:paraId="24300A9D" w14:textId="77777777" w:rsidR="00E60569" w:rsidRPr="007E4294" w:rsidRDefault="00E60569" w:rsidP="00E60569">
      <w:pPr>
        <w:pStyle w:val="Odrazka2"/>
        <w:numPr>
          <w:ilvl w:val="6"/>
          <w:numId w:val="19"/>
        </w:numPr>
        <w:tabs>
          <w:tab w:val="left" w:pos="426"/>
        </w:tabs>
        <w:spacing w:after="120" w:line="240" w:lineRule="auto"/>
        <w:ind w:left="426" w:hanging="426"/>
        <w:rPr>
          <w:sz w:val="24"/>
          <w:lang w:val="cs-CZ"/>
        </w:rPr>
      </w:pPr>
      <w:r w:rsidRPr="007E4294">
        <w:rPr>
          <w:sz w:val="24"/>
          <w:lang w:val="cs-CZ"/>
        </w:rPr>
        <w:t xml:space="preserve">Smluvní pokuty i náhradu škody je Objednatel oprávněn započíst proti pohledávce Poskytovatele. </w:t>
      </w:r>
    </w:p>
    <w:p w14:paraId="6213EB45" w14:textId="77777777" w:rsidR="00E60569" w:rsidRPr="007E4294" w:rsidRDefault="00E60569" w:rsidP="00E60569">
      <w:pPr>
        <w:pStyle w:val="Odrazka2"/>
        <w:numPr>
          <w:ilvl w:val="6"/>
          <w:numId w:val="19"/>
        </w:numPr>
        <w:tabs>
          <w:tab w:val="left" w:pos="426"/>
        </w:tabs>
        <w:spacing w:after="0" w:line="240" w:lineRule="auto"/>
        <w:ind w:left="426" w:hanging="426"/>
        <w:rPr>
          <w:sz w:val="24"/>
          <w:lang w:val="cs-CZ"/>
        </w:rPr>
      </w:pPr>
      <w:r w:rsidRPr="007E4294">
        <w:rPr>
          <w:sz w:val="24"/>
          <w:lang w:val="cs-CZ"/>
        </w:rPr>
        <w:t>Smluvní pokuty jsou splatné do 30 dnů po obdržení písemné výzvy oprávněné Smluvní strany k jejímu zaplacení na adresu povinné Smluvní strany. Zaplacením smluvní pokuty není dotčeno právo na náhradu případně vzniklé škody, a to v plné výši.</w:t>
      </w:r>
    </w:p>
    <w:p w14:paraId="3135A5C9" w14:textId="77777777" w:rsidR="00E60569" w:rsidRPr="007E4294" w:rsidRDefault="00E60569" w:rsidP="00E60569">
      <w:pPr>
        <w:rPr>
          <w:rFonts w:eastAsia="ヒラギノ角ゴ Pro W3"/>
          <w:b/>
          <w:color w:val="000000"/>
          <w:lang w:val="cs-CZ" w:eastAsia="cs-CZ"/>
        </w:rPr>
      </w:pPr>
    </w:p>
    <w:p w14:paraId="7225E330" w14:textId="77777777" w:rsidR="00E60569" w:rsidRPr="007E4294" w:rsidRDefault="00E60569" w:rsidP="008E728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Cs w:val="24"/>
        </w:rPr>
      </w:pPr>
      <w:r w:rsidRPr="007E4294">
        <w:rPr>
          <w:b/>
          <w:szCs w:val="24"/>
        </w:rPr>
        <w:t>Článek XII.</w:t>
      </w:r>
    </w:p>
    <w:p w14:paraId="32899A1B" w14:textId="42D39653" w:rsidR="00E60569" w:rsidRPr="007E4294" w:rsidRDefault="00E60569" w:rsidP="008E728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b/>
          <w:szCs w:val="24"/>
        </w:rPr>
      </w:pPr>
      <w:r w:rsidRPr="007E4294">
        <w:rPr>
          <w:b/>
          <w:szCs w:val="24"/>
        </w:rPr>
        <w:t xml:space="preserve">Výpověď </w:t>
      </w:r>
      <w:r w:rsidR="008929C1" w:rsidRPr="007E4294">
        <w:rPr>
          <w:b/>
          <w:szCs w:val="24"/>
        </w:rPr>
        <w:t>Dohod</w:t>
      </w:r>
      <w:r w:rsidRPr="007E4294">
        <w:rPr>
          <w:b/>
          <w:szCs w:val="24"/>
        </w:rPr>
        <w:t>y</w:t>
      </w:r>
    </w:p>
    <w:p w14:paraId="63E9C66A" w14:textId="4C5F09B6" w:rsidR="00E60569" w:rsidRPr="007E4294" w:rsidRDefault="008929C1" w:rsidP="00E60569">
      <w:pPr>
        <w:widowControl w:val="0"/>
        <w:numPr>
          <w:ilvl w:val="6"/>
          <w:numId w:val="18"/>
        </w:numPr>
        <w:tabs>
          <w:tab w:val="left" w:pos="426"/>
        </w:tabs>
        <w:autoSpaceDE w:val="0"/>
        <w:autoSpaceDN w:val="0"/>
        <w:adjustRightInd w:val="0"/>
        <w:spacing w:after="120"/>
        <w:ind w:left="426" w:hanging="426"/>
        <w:jc w:val="both"/>
        <w:rPr>
          <w:lang w:val="cs-CZ"/>
        </w:rPr>
      </w:pPr>
      <w:r w:rsidRPr="007E4294">
        <w:rPr>
          <w:lang w:val="cs-CZ"/>
        </w:rPr>
        <w:t>Dohod</w:t>
      </w:r>
      <w:r w:rsidR="00E60569" w:rsidRPr="007E4294">
        <w:rPr>
          <w:lang w:val="cs-CZ"/>
        </w:rPr>
        <w:t>a může zaniknout písemnou dohodou Smluvních stran.</w:t>
      </w:r>
    </w:p>
    <w:p w14:paraId="1A6DAAB9" w14:textId="2595A168" w:rsidR="00E60569" w:rsidRPr="007E4294" w:rsidRDefault="00E60569" w:rsidP="00E60569">
      <w:pPr>
        <w:widowControl w:val="0"/>
        <w:numPr>
          <w:ilvl w:val="6"/>
          <w:numId w:val="18"/>
        </w:numPr>
        <w:tabs>
          <w:tab w:val="left" w:pos="426"/>
        </w:tabs>
        <w:autoSpaceDE w:val="0"/>
        <w:autoSpaceDN w:val="0"/>
        <w:adjustRightInd w:val="0"/>
        <w:spacing w:after="120"/>
        <w:ind w:left="426" w:hanging="426"/>
        <w:jc w:val="both"/>
        <w:rPr>
          <w:lang w:val="cs-CZ"/>
        </w:rPr>
      </w:pPr>
      <w:r w:rsidRPr="007E4294">
        <w:rPr>
          <w:lang w:val="cs-CZ"/>
        </w:rPr>
        <w:lastRenderedPageBreak/>
        <w:t xml:space="preserve">Objednatel může </w:t>
      </w:r>
      <w:r w:rsidR="008929C1" w:rsidRPr="007E4294">
        <w:rPr>
          <w:lang w:val="cs-CZ"/>
        </w:rPr>
        <w:t>Dohod</w:t>
      </w:r>
      <w:r w:rsidRPr="007E4294">
        <w:rPr>
          <w:lang w:val="cs-CZ"/>
        </w:rPr>
        <w:t xml:space="preserve">u vypovědět v případě závažného nebo opakovaného porušení smluvní nebo zákonné povinnosti ze strany Poskytovatele, přičemž závažným porušením povinností se rozumí překročení kterékoliv lhůty s poskytnutím služby delší než </w:t>
      </w:r>
      <w:r w:rsidR="007A271C" w:rsidRPr="007E4294">
        <w:rPr>
          <w:lang w:val="cs-CZ"/>
        </w:rPr>
        <w:br/>
      </w:r>
      <w:r w:rsidRPr="007E4294">
        <w:rPr>
          <w:lang w:val="cs-CZ"/>
        </w:rPr>
        <w:t xml:space="preserve">5 kalendářních dnů z důvodů spočívajících výlučně na straně Poskytovatele. Opakovaným porušením smluvní nebo zákonné povinnosti Poskytovatelem se rozumí porušení téže povinnosti třikrát v době trvání účinnosti </w:t>
      </w:r>
      <w:r w:rsidR="008929C1" w:rsidRPr="007E4294">
        <w:rPr>
          <w:lang w:val="cs-CZ"/>
        </w:rPr>
        <w:t>Dohod</w:t>
      </w:r>
      <w:r w:rsidRPr="007E4294">
        <w:rPr>
          <w:lang w:val="cs-CZ"/>
        </w:rPr>
        <w:t xml:space="preserve">y. Ostatní porušení smluvních povinností jsou považována za méně závažná. </w:t>
      </w:r>
    </w:p>
    <w:p w14:paraId="7C3B495B" w14:textId="5870F1E0" w:rsidR="00E60569" w:rsidRPr="007E4294" w:rsidRDefault="00E60569" w:rsidP="00E60569">
      <w:pPr>
        <w:widowControl w:val="0"/>
        <w:numPr>
          <w:ilvl w:val="6"/>
          <w:numId w:val="18"/>
        </w:numPr>
        <w:tabs>
          <w:tab w:val="left" w:pos="426"/>
        </w:tabs>
        <w:autoSpaceDE w:val="0"/>
        <w:autoSpaceDN w:val="0"/>
        <w:adjustRightInd w:val="0"/>
        <w:spacing w:after="120"/>
        <w:ind w:left="426" w:hanging="426"/>
        <w:jc w:val="both"/>
        <w:rPr>
          <w:lang w:val="cs-CZ"/>
        </w:rPr>
      </w:pPr>
      <w:r w:rsidRPr="007E4294">
        <w:rPr>
          <w:lang w:val="cs-CZ"/>
        </w:rPr>
        <w:t xml:space="preserve">Objednatel je dále oprávněn </w:t>
      </w:r>
      <w:r w:rsidR="008929C1" w:rsidRPr="007E4294">
        <w:rPr>
          <w:lang w:val="cs-CZ"/>
        </w:rPr>
        <w:t>Dohod</w:t>
      </w:r>
      <w:r w:rsidRPr="007E4294">
        <w:rPr>
          <w:lang w:val="cs-CZ"/>
        </w:rPr>
        <w:t xml:space="preserve">u vypovědět v případě, že vůči majetku Poskytovatele probíhá insolvenční řízení, v němž bylo vydáno rozhodnutí o úpadku anebo i v případě, </w:t>
      </w:r>
      <w:r w:rsidR="007A271C" w:rsidRPr="007E4294">
        <w:rPr>
          <w:lang w:val="cs-CZ"/>
        </w:rPr>
        <w:br/>
      </w:r>
      <w:r w:rsidRPr="007E4294">
        <w:rPr>
          <w:lang w:val="cs-CZ"/>
        </w:rPr>
        <w:t>že insolvenční návrh byl zamítnut proto, že majetek nepostačuje k úhradě nákladů insolvenčního řízení, rovněž pak i v případě, kdy Poskytovatel vstoupí do likvidace.</w:t>
      </w:r>
    </w:p>
    <w:p w14:paraId="097A1336" w14:textId="3C920D75" w:rsidR="00E60569" w:rsidRPr="007E4294" w:rsidRDefault="00E60569" w:rsidP="00E60569">
      <w:pPr>
        <w:widowControl w:val="0"/>
        <w:numPr>
          <w:ilvl w:val="6"/>
          <w:numId w:val="18"/>
        </w:numPr>
        <w:tabs>
          <w:tab w:val="left" w:pos="426"/>
        </w:tabs>
        <w:autoSpaceDE w:val="0"/>
        <w:autoSpaceDN w:val="0"/>
        <w:adjustRightInd w:val="0"/>
        <w:spacing w:after="120"/>
        <w:ind w:left="426" w:hanging="426"/>
        <w:jc w:val="both"/>
        <w:rPr>
          <w:lang w:val="cs-CZ"/>
        </w:rPr>
      </w:pPr>
      <w:r w:rsidRPr="007E4294">
        <w:rPr>
          <w:lang w:val="cs-CZ"/>
        </w:rPr>
        <w:t>Poskytovatel je oprávněn vypovědě</w:t>
      </w:r>
      <w:r w:rsidR="0052098E" w:rsidRPr="007E4294">
        <w:rPr>
          <w:lang w:val="cs-CZ"/>
        </w:rPr>
        <w:t>t</w:t>
      </w:r>
      <w:r w:rsidRPr="007E4294">
        <w:rPr>
          <w:lang w:val="cs-CZ"/>
        </w:rPr>
        <w:t xml:space="preserve"> </w:t>
      </w:r>
      <w:r w:rsidR="008929C1" w:rsidRPr="007E4294">
        <w:rPr>
          <w:lang w:val="cs-CZ"/>
        </w:rPr>
        <w:t>Dohod</w:t>
      </w:r>
      <w:r w:rsidRPr="007E4294">
        <w:rPr>
          <w:lang w:val="cs-CZ"/>
        </w:rPr>
        <w:t>u v případě, že Objednatel bude v prodlení s úhradou svých peněžitých závazků vyplývajících z </w:t>
      </w:r>
      <w:r w:rsidR="008929C1" w:rsidRPr="007E4294">
        <w:rPr>
          <w:lang w:val="cs-CZ"/>
        </w:rPr>
        <w:t>Dohod</w:t>
      </w:r>
      <w:r w:rsidRPr="007E4294">
        <w:rPr>
          <w:lang w:val="cs-CZ"/>
        </w:rPr>
        <w:t>y po dobu delší než 60 dní.</w:t>
      </w:r>
    </w:p>
    <w:p w14:paraId="2B3FA881" w14:textId="3575983A" w:rsidR="00E60569" w:rsidRPr="007E4294" w:rsidRDefault="00E60569" w:rsidP="00E60569">
      <w:pPr>
        <w:widowControl w:val="0"/>
        <w:numPr>
          <w:ilvl w:val="6"/>
          <w:numId w:val="18"/>
        </w:numPr>
        <w:tabs>
          <w:tab w:val="left" w:pos="426"/>
        </w:tabs>
        <w:autoSpaceDE w:val="0"/>
        <w:autoSpaceDN w:val="0"/>
        <w:adjustRightInd w:val="0"/>
        <w:spacing w:after="120"/>
        <w:ind w:left="426" w:hanging="426"/>
        <w:jc w:val="both"/>
        <w:rPr>
          <w:lang w:val="cs-CZ"/>
        </w:rPr>
      </w:pPr>
      <w:r w:rsidRPr="007E4294">
        <w:rPr>
          <w:lang w:val="cs-CZ"/>
        </w:rPr>
        <w:t xml:space="preserve">Objednatel je oprávněn </w:t>
      </w:r>
      <w:r w:rsidR="008929C1" w:rsidRPr="007E4294">
        <w:rPr>
          <w:lang w:val="cs-CZ"/>
        </w:rPr>
        <w:t>Dohod</w:t>
      </w:r>
      <w:r w:rsidRPr="007E4294">
        <w:rPr>
          <w:lang w:val="cs-CZ"/>
        </w:rPr>
        <w:t>u vypovědět, pokud se Poskytovatel v zadávacím řízení nebo v souvislosti s ním dopustí jednání, které svým obsahem nebo účelem odporuje zákonu nebo jej obchází anebo se příčí dobrým mravům, zejména má-li za cíl nepřípustné omezení soutěže (např. protiprávní dohoda o společném postupu s jinými dodavateli) nebo získání neoprávněné výhody anebo uvedl nepravdivé informace k prokázání svých kvalifikačních předpokladů.</w:t>
      </w:r>
    </w:p>
    <w:p w14:paraId="443024F2" w14:textId="55D4C448" w:rsidR="00E60569" w:rsidRPr="007E4294" w:rsidRDefault="00E60569" w:rsidP="00E60569">
      <w:pPr>
        <w:widowControl w:val="0"/>
        <w:numPr>
          <w:ilvl w:val="6"/>
          <w:numId w:val="18"/>
        </w:numPr>
        <w:tabs>
          <w:tab w:val="left" w:pos="426"/>
        </w:tabs>
        <w:autoSpaceDE w:val="0"/>
        <w:autoSpaceDN w:val="0"/>
        <w:adjustRightInd w:val="0"/>
        <w:spacing w:after="120"/>
        <w:ind w:left="426" w:hanging="426"/>
        <w:jc w:val="both"/>
        <w:rPr>
          <w:lang w:val="cs-CZ"/>
        </w:rPr>
      </w:pPr>
      <w:r w:rsidRPr="007E4294">
        <w:rPr>
          <w:lang w:val="cs-CZ"/>
        </w:rPr>
        <w:t xml:space="preserve">Objednatel je dále oprávněn </w:t>
      </w:r>
      <w:r w:rsidR="008929C1" w:rsidRPr="007E4294">
        <w:rPr>
          <w:lang w:val="cs-CZ"/>
        </w:rPr>
        <w:t>Dohod</w:t>
      </w:r>
      <w:r w:rsidRPr="007E4294">
        <w:rPr>
          <w:lang w:val="cs-CZ"/>
        </w:rPr>
        <w:t>u vypovědět v případě:</w:t>
      </w:r>
    </w:p>
    <w:p w14:paraId="060627B7" w14:textId="14E6C8F0" w:rsidR="00E60569" w:rsidRPr="007E4294" w:rsidRDefault="00E60569" w:rsidP="00E60569">
      <w:pPr>
        <w:pStyle w:val="Odstavecseseznamem"/>
        <w:widowControl w:val="0"/>
        <w:numPr>
          <w:ilvl w:val="0"/>
          <w:numId w:val="20"/>
        </w:numPr>
        <w:tabs>
          <w:tab w:val="left" w:pos="426"/>
        </w:tabs>
        <w:autoSpaceDE w:val="0"/>
        <w:autoSpaceDN w:val="0"/>
        <w:adjustRightInd w:val="0"/>
        <w:ind w:left="782" w:hanging="357"/>
        <w:jc w:val="both"/>
        <w:rPr>
          <w:lang w:val="cs-CZ"/>
        </w:rPr>
      </w:pPr>
      <w:r w:rsidRPr="007E4294">
        <w:rPr>
          <w:lang w:val="cs-CZ"/>
        </w:rPr>
        <w:t xml:space="preserve">že celková výše smluvních pokut, na jejichž zaplacení by měl Objednatel dle </w:t>
      </w:r>
      <w:r w:rsidR="008929C1" w:rsidRPr="007E4294">
        <w:rPr>
          <w:lang w:val="cs-CZ"/>
        </w:rPr>
        <w:t>Dohod</w:t>
      </w:r>
      <w:r w:rsidRPr="007E4294">
        <w:rPr>
          <w:lang w:val="cs-CZ"/>
        </w:rPr>
        <w:t xml:space="preserve">y nárok, přesáhne 500 000 Kč nebo </w:t>
      </w:r>
    </w:p>
    <w:p w14:paraId="352E5C1E" w14:textId="0D1EE93A" w:rsidR="00E60569" w:rsidRPr="007E4294" w:rsidRDefault="00E60569" w:rsidP="00E60569">
      <w:pPr>
        <w:pStyle w:val="Odstavecseseznamem"/>
        <w:widowControl w:val="0"/>
        <w:numPr>
          <w:ilvl w:val="0"/>
          <w:numId w:val="20"/>
        </w:numPr>
        <w:tabs>
          <w:tab w:val="left" w:pos="426"/>
        </w:tabs>
        <w:autoSpaceDE w:val="0"/>
        <w:autoSpaceDN w:val="0"/>
        <w:adjustRightInd w:val="0"/>
        <w:spacing w:after="120"/>
        <w:ind w:left="782" w:hanging="357"/>
        <w:jc w:val="both"/>
        <w:rPr>
          <w:lang w:val="cs-CZ"/>
        </w:rPr>
      </w:pPr>
      <w:r w:rsidRPr="007E4294">
        <w:rPr>
          <w:lang w:val="cs-CZ"/>
        </w:rPr>
        <w:t xml:space="preserve">že nebude schválena částka ze státního rozpočtu či jiných zdrojů potřebná pro úhradu za plnění </w:t>
      </w:r>
      <w:r w:rsidR="008929C1" w:rsidRPr="007E4294">
        <w:rPr>
          <w:lang w:val="cs-CZ"/>
        </w:rPr>
        <w:t>Dohod</w:t>
      </w:r>
      <w:r w:rsidRPr="007E4294">
        <w:rPr>
          <w:lang w:val="cs-CZ"/>
        </w:rPr>
        <w:t>y v následujícím roce.</w:t>
      </w:r>
    </w:p>
    <w:p w14:paraId="4E90AD0F" w14:textId="1376A3A4" w:rsidR="00E60569" w:rsidRPr="007E4294" w:rsidRDefault="00E60569" w:rsidP="00E60569">
      <w:pPr>
        <w:pStyle w:val="Odstavecseseznamem"/>
        <w:widowControl w:val="0"/>
        <w:numPr>
          <w:ilvl w:val="6"/>
          <w:numId w:val="18"/>
        </w:numPr>
        <w:tabs>
          <w:tab w:val="left" w:pos="426"/>
        </w:tabs>
        <w:autoSpaceDE w:val="0"/>
        <w:autoSpaceDN w:val="0"/>
        <w:adjustRightInd w:val="0"/>
        <w:spacing w:after="120"/>
        <w:ind w:left="426" w:hanging="426"/>
        <w:jc w:val="both"/>
        <w:rPr>
          <w:lang w:val="cs-CZ"/>
        </w:rPr>
      </w:pPr>
      <w:r w:rsidRPr="007E4294">
        <w:rPr>
          <w:lang w:val="cs-CZ"/>
        </w:rPr>
        <w:t xml:space="preserve">Obě Smluvní strany mohou </w:t>
      </w:r>
      <w:r w:rsidR="008929C1" w:rsidRPr="007E4294">
        <w:rPr>
          <w:lang w:val="cs-CZ"/>
        </w:rPr>
        <w:t>Dohod</w:t>
      </w:r>
      <w:r w:rsidRPr="007E4294">
        <w:rPr>
          <w:lang w:val="cs-CZ"/>
        </w:rPr>
        <w:t>u kdykoliv vypovědět, a to z jakéhokoliv důvodu nebo i bez udání důvodu.</w:t>
      </w:r>
    </w:p>
    <w:p w14:paraId="1F4C0134" w14:textId="6F3A0302" w:rsidR="00E60569" w:rsidRPr="007E4294" w:rsidRDefault="00E60569" w:rsidP="00E60569">
      <w:pPr>
        <w:widowControl w:val="0"/>
        <w:numPr>
          <w:ilvl w:val="6"/>
          <w:numId w:val="18"/>
        </w:numPr>
        <w:tabs>
          <w:tab w:val="left" w:pos="426"/>
        </w:tabs>
        <w:autoSpaceDE w:val="0"/>
        <w:autoSpaceDN w:val="0"/>
        <w:adjustRightInd w:val="0"/>
        <w:ind w:left="426" w:hanging="426"/>
        <w:jc w:val="both"/>
        <w:rPr>
          <w:rFonts w:eastAsia="ヒラギノ角ゴ Pro W3"/>
          <w:b/>
          <w:color w:val="000000"/>
          <w:lang w:val="cs-CZ" w:eastAsia="cs-CZ"/>
        </w:rPr>
      </w:pPr>
      <w:r w:rsidRPr="007E4294">
        <w:rPr>
          <w:lang w:val="cs-CZ"/>
        </w:rPr>
        <w:t xml:space="preserve">Výpovědní doba činí 6 měsíců v případě výpovědi Poskytovatele vůči Objednateli </w:t>
      </w:r>
      <w:r w:rsidR="007A271C" w:rsidRPr="007E4294">
        <w:rPr>
          <w:lang w:val="cs-CZ"/>
        </w:rPr>
        <w:br/>
      </w:r>
      <w:r w:rsidRPr="007E4294">
        <w:rPr>
          <w:lang w:val="cs-CZ"/>
        </w:rPr>
        <w:t>a 2 měsíce v případě výpovědi Objednatele vůči Poskytovateli. V případě výpovědi Poskytovatele vůči Objednateli z důvodu dle odst. 4 tohoto článku se výpovědní doba zkracuje na 1 měsíc. Výpovědní doba počíná plynout od prvního dne měsíce následujícího po měsíci, v němž byla výpověď řádně doručena druhé Smluvní straně.</w:t>
      </w:r>
    </w:p>
    <w:p w14:paraId="41D6D8D2" w14:textId="77777777" w:rsidR="00E60569" w:rsidRPr="007E4294" w:rsidRDefault="00E60569" w:rsidP="00E60569">
      <w:pPr>
        <w:rPr>
          <w:rFonts w:eastAsia="ヒラギノ角ゴ Pro W3"/>
          <w:b/>
          <w:color w:val="000000"/>
          <w:lang w:val="cs-CZ" w:eastAsia="cs-CZ"/>
        </w:rPr>
      </w:pPr>
    </w:p>
    <w:p w14:paraId="6A48BB37" w14:textId="77777777" w:rsidR="00E60569" w:rsidRPr="007E4294" w:rsidRDefault="00E60569" w:rsidP="008E728D">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Cs w:val="24"/>
        </w:rPr>
      </w:pPr>
      <w:r w:rsidRPr="007E4294">
        <w:rPr>
          <w:b/>
          <w:szCs w:val="24"/>
        </w:rPr>
        <w:t>Článek XIII.</w:t>
      </w:r>
    </w:p>
    <w:p w14:paraId="03431F66" w14:textId="77777777" w:rsidR="00E60569" w:rsidRPr="007E4294" w:rsidRDefault="00E60569" w:rsidP="008E728D">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Cs w:val="24"/>
        </w:rPr>
      </w:pPr>
      <w:r w:rsidRPr="007E4294">
        <w:rPr>
          <w:b/>
          <w:szCs w:val="24"/>
        </w:rPr>
        <w:t>Další ujednání</w:t>
      </w:r>
    </w:p>
    <w:p w14:paraId="41184D8B" w14:textId="77777777" w:rsidR="00E60569" w:rsidRPr="007E4294" w:rsidRDefault="00E60569" w:rsidP="00E60569">
      <w:pPr>
        <w:pStyle w:val="Normln1"/>
        <w:numPr>
          <w:ilvl w:val="1"/>
          <w:numId w:val="2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425" w:hanging="425"/>
        <w:jc w:val="both"/>
        <w:rPr>
          <w:szCs w:val="24"/>
        </w:rPr>
      </w:pPr>
      <w:r w:rsidRPr="007E4294">
        <w:rPr>
          <w:szCs w:val="24"/>
        </w:rPr>
        <w:t xml:space="preserve">Kontaktní osoby Objednatele: </w:t>
      </w:r>
    </w:p>
    <w:tbl>
      <w:tblPr>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984"/>
        <w:gridCol w:w="1418"/>
        <w:gridCol w:w="1559"/>
        <w:gridCol w:w="2268"/>
      </w:tblGrid>
      <w:tr w:rsidR="00E60569" w:rsidRPr="007E4294" w14:paraId="540F3379" w14:textId="77777777" w:rsidTr="00181B0A">
        <w:tc>
          <w:tcPr>
            <w:tcW w:w="1701"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5C639DE5" w14:textId="77777777" w:rsidR="00E60569" w:rsidRPr="007E4294" w:rsidRDefault="00E60569">
            <w:pPr>
              <w:jc w:val="center"/>
              <w:rPr>
                <w:b/>
                <w:lang w:val="cs-CZ"/>
              </w:rPr>
            </w:pPr>
          </w:p>
        </w:tc>
        <w:tc>
          <w:tcPr>
            <w:tcW w:w="1984"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hideMark/>
          </w:tcPr>
          <w:p w14:paraId="74AD4736" w14:textId="77777777" w:rsidR="00E60569" w:rsidRPr="007E4294" w:rsidRDefault="00E60569">
            <w:pPr>
              <w:jc w:val="center"/>
              <w:rPr>
                <w:b/>
                <w:lang w:val="cs-CZ"/>
              </w:rPr>
            </w:pPr>
            <w:r w:rsidRPr="007E4294">
              <w:rPr>
                <w:b/>
                <w:lang w:val="cs-CZ"/>
              </w:rPr>
              <w:t>Příjmení jméno, titul</w:t>
            </w:r>
          </w:p>
        </w:tc>
        <w:tc>
          <w:tcPr>
            <w:tcW w:w="1418"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hideMark/>
          </w:tcPr>
          <w:p w14:paraId="3691C779" w14:textId="77777777" w:rsidR="00E60569" w:rsidRPr="007E4294" w:rsidRDefault="00E60569">
            <w:pPr>
              <w:jc w:val="center"/>
              <w:rPr>
                <w:b/>
                <w:lang w:val="cs-CZ"/>
              </w:rPr>
            </w:pPr>
            <w:r w:rsidRPr="007E4294">
              <w:rPr>
                <w:b/>
                <w:lang w:val="cs-CZ"/>
              </w:rPr>
              <w:t>Telefon</w:t>
            </w:r>
          </w:p>
        </w:tc>
        <w:tc>
          <w:tcPr>
            <w:tcW w:w="155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hideMark/>
          </w:tcPr>
          <w:p w14:paraId="119E3351" w14:textId="77777777" w:rsidR="00E60569" w:rsidRPr="007E4294" w:rsidRDefault="00E60569">
            <w:pPr>
              <w:jc w:val="center"/>
              <w:rPr>
                <w:b/>
                <w:lang w:val="cs-CZ"/>
              </w:rPr>
            </w:pPr>
            <w:r w:rsidRPr="007E4294">
              <w:rPr>
                <w:b/>
                <w:lang w:val="cs-CZ"/>
              </w:rPr>
              <w:t>GSM</w:t>
            </w:r>
          </w:p>
        </w:tc>
        <w:tc>
          <w:tcPr>
            <w:tcW w:w="2268"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hideMark/>
          </w:tcPr>
          <w:p w14:paraId="7D237367" w14:textId="77777777" w:rsidR="00E60569" w:rsidRPr="007E4294" w:rsidRDefault="00E60569">
            <w:pPr>
              <w:jc w:val="center"/>
              <w:rPr>
                <w:b/>
                <w:lang w:val="cs-CZ"/>
              </w:rPr>
            </w:pPr>
            <w:r w:rsidRPr="007E4294">
              <w:rPr>
                <w:b/>
                <w:lang w:val="cs-CZ"/>
              </w:rPr>
              <w:t>e-mail</w:t>
            </w:r>
          </w:p>
        </w:tc>
      </w:tr>
      <w:tr w:rsidR="00E60569" w:rsidRPr="007E4294" w14:paraId="694A4A31" w14:textId="77777777" w:rsidTr="00181B0A">
        <w:tc>
          <w:tcPr>
            <w:tcW w:w="1701" w:type="dxa"/>
            <w:tcBorders>
              <w:top w:val="single" w:sz="4" w:space="0" w:color="000000"/>
              <w:left w:val="single" w:sz="4" w:space="0" w:color="000000"/>
              <w:bottom w:val="single" w:sz="4" w:space="0" w:color="000000"/>
              <w:right w:val="single" w:sz="4" w:space="0" w:color="000000"/>
            </w:tcBorders>
            <w:hideMark/>
          </w:tcPr>
          <w:p w14:paraId="663688F0" w14:textId="792B2944" w:rsidR="00E60569" w:rsidRPr="007E4294" w:rsidRDefault="00E60569" w:rsidP="0067630D">
            <w:pPr>
              <w:pStyle w:val="Zkladntext"/>
              <w:spacing w:before="120" w:line="240" w:lineRule="auto"/>
              <w:ind w:right="-198"/>
              <w:rPr>
                <w:sz w:val="18"/>
                <w:szCs w:val="18"/>
              </w:rPr>
            </w:pPr>
            <w:r w:rsidRPr="007E4294">
              <w:rPr>
                <w:sz w:val="18"/>
                <w:szCs w:val="18"/>
              </w:rPr>
              <w:t>ve věcech smluvních</w:t>
            </w:r>
            <w:r w:rsidR="00650123" w:rsidRPr="007E4294">
              <w:rPr>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5530532D" w14:textId="188063DD" w:rsidR="00E60569" w:rsidRPr="007E4294" w:rsidRDefault="00E60569" w:rsidP="0067630D">
            <w:pPr>
              <w:pStyle w:val="Zkladntext"/>
              <w:spacing w:before="120"/>
              <w:ind w:right="-198"/>
              <w:rPr>
                <w:sz w:val="18"/>
                <w:szCs w:val="18"/>
              </w:rPr>
            </w:pPr>
          </w:p>
        </w:tc>
        <w:tc>
          <w:tcPr>
            <w:tcW w:w="1418" w:type="dxa"/>
            <w:tcBorders>
              <w:top w:val="single" w:sz="4" w:space="0" w:color="000000"/>
              <w:left w:val="single" w:sz="4" w:space="0" w:color="000000"/>
              <w:bottom w:val="single" w:sz="4" w:space="0" w:color="000000"/>
              <w:right w:val="single" w:sz="4" w:space="0" w:color="000000"/>
            </w:tcBorders>
            <w:hideMark/>
          </w:tcPr>
          <w:p w14:paraId="39F3C615" w14:textId="74CF57A5" w:rsidR="00E60569" w:rsidRPr="007E4294" w:rsidRDefault="00E60569" w:rsidP="00181B0A">
            <w:pPr>
              <w:pStyle w:val="Zkladntext"/>
              <w:spacing w:before="120"/>
              <w:ind w:right="-198"/>
              <w:jc w:val="both"/>
              <w:rPr>
                <w:sz w:val="18"/>
                <w:szCs w:val="18"/>
              </w:rPr>
            </w:pPr>
          </w:p>
        </w:tc>
        <w:tc>
          <w:tcPr>
            <w:tcW w:w="1559" w:type="dxa"/>
            <w:tcBorders>
              <w:top w:val="single" w:sz="4" w:space="0" w:color="000000"/>
              <w:left w:val="single" w:sz="4" w:space="0" w:color="000000"/>
              <w:bottom w:val="single" w:sz="4" w:space="0" w:color="000000"/>
              <w:right w:val="single" w:sz="4" w:space="0" w:color="000000"/>
            </w:tcBorders>
            <w:hideMark/>
          </w:tcPr>
          <w:p w14:paraId="5802DA36" w14:textId="77777777" w:rsidR="00E60569" w:rsidRPr="007E4294" w:rsidRDefault="00E60569" w:rsidP="0067630D">
            <w:pPr>
              <w:pStyle w:val="Zkladntext"/>
              <w:spacing w:before="120"/>
              <w:ind w:right="-198"/>
              <w:rPr>
                <w:sz w:val="18"/>
                <w:szCs w:val="18"/>
              </w:rPr>
            </w:pPr>
            <w:r w:rsidRPr="007E4294">
              <w:rPr>
                <w:sz w:val="18"/>
                <w:szCs w:val="18"/>
              </w:rPr>
              <w:t>------------------------</w:t>
            </w:r>
          </w:p>
        </w:tc>
        <w:tc>
          <w:tcPr>
            <w:tcW w:w="2268" w:type="dxa"/>
            <w:tcBorders>
              <w:top w:val="single" w:sz="4" w:space="0" w:color="000000"/>
              <w:left w:val="single" w:sz="4" w:space="0" w:color="000000"/>
              <w:bottom w:val="single" w:sz="4" w:space="0" w:color="000000"/>
              <w:right w:val="single" w:sz="4" w:space="0" w:color="000000"/>
            </w:tcBorders>
            <w:hideMark/>
          </w:tcPr>
          <w:p w14:paraId="199FFBBA" w14:textId="51624914" w:rsidR="00E60569" w:rsidRDefault="00E60569" w:rsidP="0067630D">
            <w:pPr>
              <w:pStyle w:val="Zkladntext"/>
              <w:spacing w:before="120"/>
              <w:ind w:right="-198"/>
              <w:rPr>
                <w:sz w:val="18"/>
                <w:szCs w:val="18"/>
              </w:rPr>
            </w:pPr>
          </w:p>
          <w:p w14:paraId="007A2782" w14:textId="129B96AD" w:rsidR="000E2125" w:rsidRPr="007E4294" w:rsidRDefault="000E2125" w:rsidP="0067630D">
            <w:pPr>
              <w:pStyle w:val="Zkladntext"/>
              <w:spacing w:before="120"/>
              <w:ind w:right="-198"/>
              <w:rPr>
                <w:sz w:val="18"/>
                <w:szCs w:val="18"/>
              </w:rPr>
            </w:pPr>
          </w:p>
        </w:tc>
      </w:tr>
    </w:tbl>
    <w:p w14:paraId="5055C59F" w14:textId="77777777" w:rsidR="00181B0A" w:rsidRPr="007E4294" w:rsidRDefault="00181B0A" w:rsidP="00181B0A">
      <w:pPr>
        <w:pStyle w:val="Normln1"/>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szCs w:val="24"/>
        </w:rPr>
      </w:pPr>
    </w:p>
    <w:p w14:paraId="728D1A3B" w14:textId="27C1AE22" w:rsidR="004334FC" w:rsidRPr="007E4294" w:rsidRDefault="00181B0A" w:rsidP="00181B0A">
      <w:pPr>
        <w:pStyle w:val="Normln1"/>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425" w:hanging="425"/>
        <w:jc w:val="both"/>
        <w:rPr>
          <w:szCs w:val="24"/>
        </w:rPr>
      </w:pPr>
      <w:r w:rsidRPr="007E4294">
        <w:rPr>
          <w:szCs w:val="24"/>
        </w:rPr>
        <w:t xml:space="preserve">       </w:t>
      </w:r>
      <w:r w:rsidR="004334FC" w:rsidRPr="007E4294">
        <w:rPr>
          <w:szCs w:val="24"/>
        </w:rPr>
        <w:t>Kontaktními osobami ve věcech administrativních jsou za Objednatele osoby uvedené v </w:t>
      </w:r>
      <w:r w:rsidR="008A5CBE" w:rsidRPr="007E4294">
        <w:rPr>
          <w:szCs w:val="24"/>
        </w:rPr>
        <w:t>O</w:t>
      </w:r>
      <w:r w:rsidR="004334FC" w:rsidRPr="007E4294">
        <w:rPr>
          <w:szCs w:val="24"/>
        </w:rPr>
        <w:t>bjednávkách</w:t>
      </w:r>
      <w:r w:rsidR="003C0582">
        <w:rPr>
          <w:szCs w:val="24"/>
        </w:rPr>
        <w:t xml:space="preserve">, </w:t>
      </w:r>
      <w:r w:rsidR="00F84349">
        <w:rPr>
          <w:szCs w:val="24"/>
        </w:rPr>
        <w:t>případně osob</w:t>
      </w:r>
      <w:r w:rsidR="006844FF">
        <w:rPr>
          <w:szCs w:val="24"/>
        </w:rPr>
        <w:t>a</w:t>
      </w:r>
      <w:r w:rsidR="00F84349">
        <w:rPr>
          <w:szCs w:val="24"/>
        </w:rPr>
        <w:t xml:space="preserve"> jimi pověřen</w:t>
      </w:r>
      <w:r w:rsidR="00435707">
        <w:rPr>
          <w:szCs w:val="24"/>
        </w:rPr>
        <w:t>á nebo příslušný představený</w:t>
      </w:r>
      <w:r w:rsidR="00F84349">
        <w:rPr>
          <w:szCs w:val="24"/>
        </w:rPr>
        <w:t>.</w:t>
      </w:r>
      <w:r w:rsidR="004334FC" w:rsidRPr="007E4294">
        <w:rPr>
          <w:szCs w:val="24"/>
        </w:rPr>
        <w:t xml:space="preserve"> Tato osoba bude mít oprávnění k převzetí dílčího plnění </w:t>
      </w:r>
      <w:r w:rsidR="003C0582">
        <w:rPr>
          <w:szCs w:val="24"/>
        </w:rPr>
        <w:t>a</w:t>
      </w:r>
      <w:r w:rsidR="004334FC" w:rsidRPr="007E4294">
        <w:rPr>
          <w:szCs w:val="24"/>
        </w:rPr>
        <w:t xml:space="preserve"> zaslání akceptačního e-mailu. </w:t>
      </w:r>
    </w:p>
    <w:p w14:paraId="27071049" w14:textId="77777777" w:rsidR="00950FB5" w:rsidRDefault="00950FB5" w:rsidP="00B70C17">
      <w:pPr>
        <w:rPr>
          <w:lang w:val="cs-CZ"/>
        </w:rPr>
      </w:pPr>
    </w:p>
    <w:p w14:paraId="7923D30E" w14:textId="77777777" w:rsidR="000E2125" w:rsidRPr="007E4294" w:rsidRDefault="000E2125" w:rsidP="00B70C17">
      <w:pPr>
        <w:rPr>
          <w:lang w:val="cs-CZ"/>
        </w:rPr>
      </w:pPr>
    </w:p>
    <w:p w14:paraId="31148E5C" w14:textId="71F84177" w:rsidR="00E60569" w:rsidRPr="007E4294" w:rsidRDefault="007A19B0" w:rsidP="00B70C17">
      <w:pPr>
        <w:tabs>
          <w:tab w:val="left" w:pos="1140"/>
        </w:tabs>
        <w:spacing w:after="160" w:line="259" w:lineRule="auto"/>
        <w:rPr>
          <w:rFonts w:eastAsia="ヒラギノ角ゴ Pro W3"/>
          <w:color w:val="000000"/>
          <w:lang w:val="cs-CZ" w:eastAsia="cs-CZ"/>
        </w:rPr>
      </w:pPr>
      <w:r w:rsidRPr="007E4294">
        <w:rPr>
          <w:lang w:val="cs-CZ"/>
        </w:rPr>
        <w:t xml:space="preserve">2.  </w:t>
      </w:r>
      <w:r w:rsidR="00E60569" w:rsidRPr="007E4294">
        <w:rPr>
          <w:lang w:val="cs-CZ"/>
        </w:rPr>
        <w:t xml:space="preserve">Kontaktní osoby Poskytovatele: </w:t>
      </w:r>
    </w:p>
    <w:tbl>
      <w:tblPr>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984"/>
        <w:gridCol w:w="1678"/>
        <w:gridCol w:w="1582"/>
        <w:gridCol w:w="2127"/>
      </w:tblGrid>
      <w:tr w:rsidR="00E60569" w:rsidRPr="007E4294" w14:paraId="500F0464" w14:textId="77777777" w:rsidTr="00E60569">
        <w:tc>
          <w:tcPr>
            <w:tcW w:w="1843"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7CA61A89" w14:textId="77777777" w:rsidR="00E60569" w:rsidRPr="007E4294" w:rsidRDefault="00E60569">
            <w:pPr>
              <w:jc w:val="center"/>
              <w:rPr>
                <w:b/>
                <w:lang w:val="cs-CZ"/>
              </w:rPr>
            </w:pPr>
          </w:p>
        </w:tc>
        <w:tc>
          <w:tcPr>
            <w:tcW w:w="1984"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hideMark/>
          </w:tcPr>
          <w:p w14:paraId="0B55060A" w14:textId="77777777" w:rsidR="00E60569" w:rsidRPr="007E4294" w:rsidRDefault="00E60569">
            <w:pPr>
              <w:jc w:val="center"/>
              <w:rPr>
                <w:b/>
                <w:lang w:val="cs-CZ"/>
              </w:rPr>
            </w:pPr>
            <w:r w:rsidRPr="007E4294">
              <w:rPr>
                <w:b/>
                <w:lang w:val="cs-CZ"/>
              </w:rPr>
              <w:t>Příjmení jméno, titul</w:t>
            </w:r>
          </w:p>
        </w:tc>
        <w:tc>
          <w:tcPr>
            <w:tcW w:w="1678"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hideMark/>
          </w:tcPr>
          <w:p w14:paraId="57D5624E" w14:textId="77777777" w:rsidR="00E60569" w:rsidRPr="007E4294" w:rsidRDefault="00E60569">
            <w:pPr>
              <w:jc w:val="center"/>
              <w:rPr>
                <w:b/>
                <w:lang w:val="cs-CZ"/>
              </w:rPr>
            </w:pPr>
            <w:r w:rsidRPr="007E4294">
              <w:rPr>
                <w:b/>
                <w:lang w:val="cs-CZ"/>
              </w:rPr>
              <w:t>Telefon</w:t>
            </w:r>
          </w:p>
        </w:tc>
        <w:tc>
          <w:tcPr>
            <w:tcW w:w="1582"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hideMark/>
          </w:tcPr>
          <w:p w14:paraId="30293EC7" w14:textId="77777777" w:rsidR="00E60569" w:rsidRPr="007E4294" w:rsidRDefault="00E60569">
            <w:pPr>
              <w:jc w:val="center"/>
              <w:rPr>
                <w:b/>
                <w:lang w:val="cs-CZ"/>
              </w:rPr>
            </w:pPr>
            <w:r w:rsidRPr="007E4294">
              <w:rPr>
                <w:b/>
                <w:lang w:val="cs-CZ"/>
              </w:rPr>
              <w:t>GSM</w:t>
            </w:r>
          </w:p>
        </w:tc>
        <w:tc>
          <w:tcPr>
            <w:tcW w:w="2127"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hideMark/>
          </w:tcPr>
          <w:p w14:paraId="395A161C" w14:textId="77777777" w:rsidR="00E60569" w:rsidRPr="007E4294" w:rsidRDefault="00E60569">
            <w:pPr>
              <w:jc w:val="center"/>
              <w:rPr>
                <w:b/>
                <w:lang w:val="cs-CZ"/>
              </w:rPr>
            </w:pPr>
            <w:r w:rsidRPr="007E4294">
              <w:rPr>
                <w:b/>
                <w:lang w:val="cs-CZ"/>
              </w:rPr>
              <w:t>e-mail</w:t>
            </w:r>
          </w:p>
        </w:tc>
      </w:tr>
      <w:tr w:rsidR="00E60569" w:rsidRPr="007E4294" w14:paraId="4480C75C" w14:textId="77777777" w:rsidTr="00E60569">
        <w:tc>
          <w:tcPr>
            <w:tcW w:w="1843" w:type="dxa"/>
            <w:tcBorders>
              <w:top w:val="single" w:sz="4" w:space="0" w:color="000000"/>
              <w:left w:val="single" w:sz="4" w:space="0" w:color="000000"/>
              <w:bottom w:val="single" w:sz="4" w:space="0" w:color="000000"/>
              <w:right w:val="single" w:sz="4" w:space="0" w:color="000000"/>
            </w:tcBorders>
            <w:hideMark/>
          </w:tcPr>
          <w:p w14:paraId="6B285075" w14:textId="77777777" w:rsidR="00E60569" w:rsidRPr="007E4294" w:rsidRDefault="00E60569" w:rsidP="0067630D">
            <w:pPr>
              <w:pStyle w:val="Zkladntext"/>
              <w:spacing w:before="120" w:line="240" w:lineRule="auto"/>
              <w:ind w:right="-198"/>
              <w:rPr>
                <w:sz w:val="18"/>
                <w:szCs w:val="18"/>
              </w:rPr>
            </w:pPr>
            <w:r w:rsidRPr="007E4294">
              <w:rPr>
                <w:sz w:val="18"/>
                <w:szCs w:val="18"/>
              </w:rPr>
              <w:t>ve věcech smluvních</w:t>
            </w:r>
          </w:p>
        </w:tc>
        <w:tc>
          <w:tcPr>
            <w:tcW w:w="1984" w:type="dxa"/>
            <w:tcBorders>
              <w:top w:val="single" w:sz="4" w:space="0" w:color="000000"/>
              <w:left w:val="single" w:sz="4" w:space="0" w:color="000000"/>
              <w:bottom w:val="single" w:sz="4" w:space="0" w:color="000000"/>
              <w:right w:val="single" w:sz="4" w:space="0" w:color="000000"/>
            </w:tcBorders>
          </w:tcPr>
          <w:p w14:paraId="04A39A6F" w14:textId="2979FC15" w:rsidR="00E60569" w:rsidRPr="007E4294" w:rsidRDefault="00E60569" w:rsidP="0067630D">
            <w:pPr>
              <w:pStyle w:val="Zkladntext"/>
              <w:spacing w:before="120" w:line="240" w:lineRule="auto"/>
              <w:ind w:right="-198"/>
              <w:rPr>
                <w:sz w:val="18"/>
                <w:szCs w:val="18"/>
              </w:rPr>
            </w:pPr>
          </w:p>
        </w:tc>
        <w:tc>
          <w:tcPr>
            <w:tcW w:w="1678" w:type="dxa"/>
            <w:tcBorders>
              <w:top w:val="single" w:sz="4" w:space="0" w:color="000000"/>
              <w:left w:val="single" w:sz="4" w:space="0" w:color="000000"/>
              <w:bottom w:val="single" w:sz="4" w:space="0" w:color="000000"/>
              <w:right w:val="single" w:sz="4" w:space="0" w:color="000000"/>
            </w:tcBorders>
          </w:tcPr>
          <w:p w14:paraId="1368469B" w14:textId="33E9C127" w:rsidR="00E60569" w:rsidRPr="007E4294" w:rsidRDefault="00E60569" w:rsidP="0067630D">
            <w:pPr>
              <w:pStyle w:val="Zkladntext"/>
              <w:spacing w:before="120" w:line="240" w:lineRule="auto"/>
              <w:ind w:right="-198"/>
              <w:rPr>
                <w:sz w:val="18"/>
                <w:szCs w:val="18"/>
              </w:rPr>
            </w:pPr>
          </w:p>
        </w:tc>
        <w:tc>
          <w:tcPr>
            <w:tcW w:w="1582" w:type="dxa"/>
            <w:tcBorders>
              <w:top w:val="single" w:sz="4" w:space="0" w:color="000000"/>
              <w:left w:val="single" w:sz="4" w:space="0" w:color="000000"/>
              <w:bottom w:val="single" w:sz="4" w:space="0" w:color="000000"/>
              <w:right w:val="single" w:sz="4" w:space="0" w:color="000000"/>
            </w:tcBorders>
          </w:tcPr>
          <w:p w14:paraId="22695737" w14:textId="1901E1A0" w:rsidR="00E60569" w:rsidRPr="007E4294" w:rsidRDefault="008A7D4E" w:rsidP="0067630D">
            <w:pPr>
              <w:pStyle w:val="Zkladntext"/>
              <w:spacing w:before="120" w:line="240" w:lineRule="auto"/>
              <w:ind w:right="-198"/>
              <w:rPr>
                <w:sz w:val="18"/>
                <w:szCs w:val="18"/>
              </w:rPr>
            </w:pPr>
            <w:r>
              <w:rPr>
                <w:sz w:val="18"/>
                <w:szCs w:val="18"/>
              </w:rPr>
              <w:t>-----------------------</w:t>
            </w:r>
          </w:p>
        </w:tc>
        <w:tc>
          <w:tcPr>
            <w:tcW w:w="2127" w:type="dxa"/>
            <w:tcBorders>
              <w:top w:val="single" w:sz="4" w:space="0" w:color="000000"/>
              <w:left w:val="single" w:sz="4" w:space="0" w:color="000000"/>
              <w:bottom w:val="single" w:sz="4" w:space="0" w:color="000000"/>
              <w:right w:val="single" w:sz="4" w:space="0" w:color="000000"/>
            </w:tcBorders>
          </w:tcPr>
          <w:p w14:paraId="3E43A795" w14:textId="016B89F9" w:rsidR="00E60569" w:rsidRPr="007E4294" w:rsidRDefault="00E60569" w:rsidP="0067630D">
            <w:pPr>
              <w:pStyle w:val="Zkladntext"/>
              <w:spacing w:before="120" w:line="240" w:lineRule="auto"/>
              <w:ind w:right="-198"/>
              <w:rPr>
                <w:sz w:val="18"/>
                <w:szCs w:val="18"/>
              </w:rPr>
            </w:pPr>
          </w:p>
        </w:tc>
      </w:tr>
    </w:tbl>
    <w:p w14:paraId="1B6CF229" w14:textId="77777777" w:rsidR="00E60569" w:rsidRPr="007E4294" w:rsidRDefault="00E60569" w:rsidP="00E60569">
      <w:pPr>
        <w:widowControl w:val="0"/>
        <w:tabs>
          <w:tab w:val="left" w:pos="426"/>
        </w:tabs>
        <w:autoSpaceDE w:val="0"/>
        <w:autoSpaceDN w:val="0"/>
        <w:adjustRightInd w:val="0"/>
        <w:ind w:left="426"/>
        <w:jc w:val="both"/>
        <w:rPr>
          <w:lang w:val="cs-CZ" w:eastAsia="cs-CZ"/>
        </w:rPr>
      </w:pPr>
    </w:p>
    <w:p w14:paraId="3D92CB4A" w14:textId="1496CE3C" w:rsidR="00E60569" w:rsidRPr="007E4294" w:rsidRDefault="007A19B0" w:rsidP="008103E6">
      <w:pPr>
        <w:spacing w:after="160" w:line="259" w:lineRule="auto"/>
        <w:ind w:left="425" w:hanging="425"/>
        <w:jc w:val="both"/>
        <w:rPr>
          <w:lang w:val="cs-CZ"/>
        </w:rPr>
      </w:pPr>
      <w:r w:rsidRPr="007E4294">
        <w:rPr>
          <w:lang w:val="cs-CZ"/>
        </w:rPr>
        <w:t xml:space="preserve">3.  </w:t>
      </w:r>
      <w:r w:rsidR="00E60569" w:rsidRPr="007E4294">
        <w:rPr>
          <w:lang w:val="cs-CZ"/>
        </w:rPr>
        <w:t>Kontaktní osoby uvedené v tomto článku mohou být Poskytovatelem a Objednatelem kdykoliv změněny na základě jednostranného písemného oznámení druhé Smluvní straně zaslaného prostřednictvím informačního systému datových schránek (dále jen “ISDS”)</w:t>
      </w:r>
      <w:r w:rsidR="006954B9">
        <w:rPr>
          <w:lang w:val="cs-CZ"/>
        </w:rPr>
        <w:t>, případně e-mailem.</w:t>
      </w:r>
    </w:p>
    <w:p w14:paraId="438D98CB" w14:textId="77777777" w:rsidR="00E60569" w:rsidRPr="007E4294" w:rsidRDefault="00E60569" w:rsidP="00E60569">
      <w:pPr>
        <w:rPr>
          <w:rFonts w:eastAsia="ヒラギノ角ゴ Pro W3"/>
          <w:b/>
          <w:color w:val="000000"/>
          <w:lang w:val="cs-CZ" w:eastAsia="cs-CZ"/>
        </w:rPr>
      </w:pPr>
    </w:p>
    <w:p w14:paraId="2A2B8574" w14:textId="77777777" w:rsidR="00E60569" w:rsidRPr="007E4294" w:rsidRDefault="00E60569" w:rsidP="008E728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Cs w:val="24"/>
        </w:rPr>
      </w:pPr>
      <w:r w:rsidRPr="007E4294">
        <w:rPr>
          <w:b/>
          <w:szCs w:val="24"/>
        </w:rPr>
        <w:t>Článek XIV.</w:t>
      </w:r>
    </w:p>
    <w:p w14:paraId="62AB8795" w14:textId="77777777" w:rsidR="00E60569" w:rsidRPr="007E4294" w:rsidRDefault="00E60569" w:rsidP="008E728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b/>
          <w:szCs w:val="24"/>
        </w:rPr>
      </w:pPr>
      <w:r w:rsidRPr="007E4294">
        <w:rPr>
          <w:b/>
          <w:szCs w:val="24"/>
        </w:rPr>
        <w:t>Závěrečná ustanovení</w:t>
      </w:r>
    </w:p>
    <w:p w14:paraId="697D542A" w14:textId="3CB59EC1" w:rsidR="00E60569" w:rsidRPr="007E4294" w:rsidRDefault="008929C1" w:rsidP="00E60569">
      <w:pPr>
        <w:pStyle w:val="Normln1"/>
        <w:numPr>
          <w:ilvl w:val="1"/>
          <w:numId w:val="23"/>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jc w:val="both"/>
      </w:pPr>
      <w:r w:rsidRPr="007E4294">
        <w:t>Dohod</w:t>
      </w:r>
      <w:r w:rsidR="00E60569" w:rsidRPr="007E4294">
        <w:t xml:space="preserve">a, jakož i Objednávky nabývají platnosti dnem jejich podpisu (nebo akceptace) druhou ze Smluvních stran. Účinnosti nabývají </w:t>
      </w:r>
      <w:r w:rsidRPr="007E4294">
        <w:t>Dohod</w:t>
      </w:r>
      <w:r w:rsidR="00E60569" w:rsidRPr="007E4294">
        <w:t xml:space="preserve">a a Objednávky, na které se vztahuje zákon č. 340/2015 Sb., o zvláštních podmínkách účinnosti některých smluv, uveřejňování těchto smluv a o registru smluv (zákon o registru smluv), nejdříve dnem jejich zveřejnění v registru smluv (s odkazem na čl. III odst. 7 </w:t>
      </w:r>
      <w:r w:rsidRPr="007E4294">
        <w:t>Dohod</w:t>
      </w:r>
      <w:r w:rsidR="00E60569" w:rsidRPr="007E4294">
        <w:t>y). Realizace plnění je možná až od data účinnosti.</w:t>
      </w:r>
    </w:p>
    <w:p w14:paraId="3E14F94C" w14:textId="51967A83" w:rsidR="003E2FCF" w:rsidRPr="007E4294" w:rsidRDefault="003E2FCF" w:rsidP="00E60569">
      <w:pPr>
        <w:pStyle w:val="Normln1"/>
        <w:numPr>
          <w:ilvl w:val="1"/>
          <w:numId w:val="23"/>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jc w:val="both"/>
      </w:pPr>
      <w:r w:rsidRPr="003C0582">
        <w:t xml:space="preserve">V případě Objednávek do 50 tis. Kč bez DPH se za postačující formu akceptace považuje akceptace prostým e-mailem zaslaným ze strany </w:t>
      </w:r>
      <w:r w:rsidRPr="007E4294">
        <w:t>Poskytovatele</w:t>
      </w:r>
      <w:r w:rsidRPr="003C0582">
        <w:t>, bez samotné</w:t>
      </w:r>
      <w:r w:rsidR="000E2125">
        <w:t>ho</w:t>
      </w:r>
      <w:r w:rsidRPr="003C0582">
        <w:t xml:space="preserve"> elektronického/analogového podpisu </w:t>
      </w:r>
      <w:r w:rsidRPr="007E4294">
        <w:t>Poskytovatele</w:t>
      </w:r>
      <w:r w:rsidRPr="003C0582">
        <w:t xml:space="preserve"> na Objednávce.</w:t>
      </w:r>
    </w:p>
    <w:p w14:paraId="0812C4D3" w14:textId="082FB55A" w:rsidR="00E60569" w:rsidRPr="007E4294" w:rsidRDefault="008929C1" w:rsidP="00E60569">
      <w:pPr>
        <w:numPr>
          <w:ilvl w:val="1"/>
          <w:numId w:val="23"/>
        </w:numPr>
        <w:tabs>
          <w:tab w:val="left" w:pos="426"/>
        </w:tabs>
        <w:spacing w:after="120"/>
        <w:ind w:left="426" w:hanging="426"/>
        <w:jc w:val="both"/>
        <w:rPr>
          <w:lang w:val="cs-CZ" w:eastAsia="ar-SA"/>
        </w:rPr>
      </w:pPr>
      <w:r w:rsidRPr="007E4294">
        <w:rPr>
          <w:lang w:val="cs-CZ"/>
        </w:rPr>
        <w:t>Dohod</w:t>
      </w:r>
      <w:r w:rsidR="00E60569" w:rsidRPr="007E4294">
        <w:rPr>
          <w:lang w:val="cs-CZ"/>
        </w:rPr>
        <w:t xml:space="preserve">a </w:t>
      </w:r>
      <w:r w:rsidR="00E60569" w:rsidRPr="007E4294">
        <w:rPr>
          <w:lang w:val="cs-CZ" w:eastAsia="ar-SA"/>
        </w:rPr>
        <w:t xml:space="preserve">se uzavírá v písemné formě, přičemž veškeré její změny je možno učinit jen </w:t>
      </w:r>
      <w:r w:rsidR="00F62C34" w:rsidRPr="007E4294">
        <w:rPr>
          <w:lang w:val="cs-CZ" w:eastAsia="ar-SA"/>
        </w:rPr>
        <w:br/>
      </w:r>
      <w:r w:rsidR="00E60569" w:rsidRPr="007E4294">
        <w:rPr>
          <w:lang w:val="cs-CZ" w:eastAsia="ar-SA"/>
        </w:rPr>
        <w:t xml:space="preserve">v písemné formě, a to vzestupně číslovanými dodatky podepsanými oběma Smluvními stranami. Změny fakturačních údajů či změny kontaktních osob nevyžadují dodatek </w:t>
      </w:r>
      <w:r w:rsidR="00F62C34" w:rsidRPr="007E4294">
        <w:rPr>
          <w:lang w:val="cs-CZ" w:eastAsia="ar-SA"/>
        </w:rPr>
        <w:br/>
      </w:r>
      <w:r w:rsidR="00E60569" w:rsidRPr="007E4294">
        <w:rPr>
          <w:lang w:val="cs-CZ" w:eastAsia="ar-SA"/>
        </w:rPr>
        <w:t xml:space="preserve">k </w:t>
      </w:r>
      <w:r w:rsidRPr="007E4294">
        <w:rPr>
          <w:lang w:val="cs-CZ" w:eastAsia="ar-SA"/>
        </w:rPr>
        <w:t>Dohod</w:t>
      </w:r>
      <w:r w:rsidR="00E60569" w:rsidRPr="007E4294">
        <w:rPr>
          <w:lang w:val="cs-CZ" w:eastAsia="ar-SA"/>
        </w:rPr>
        <w:t>ě, avšak musejí být druhé Smluvní straně písemně oznámeny</w:t>
      </w:r>
      <w:r w:rsidR="00F826E0" w:rsidRPr="007E4294">
        <w:rPr>
          <w:lang w:val="cs-CZ" w:eastAsia="ar-SA"/>
        </w:rPr>
        <w:t xml:space="preserve">, přičemž </w:t>
      </w:r>
      <w:r w:rsidR="00F62C34" w:rsidRPr="007E4294">
        <w:rPr>
          <w:lang w:val="cs-CZ" w:eastAsia="ar-SA"/>
        </w:rPr>
        <w:br/>
      </w:r>
      <w:r w:rsidR="00F826E0" w:rsidRPr="007E4294">
        <w:rPr>
          <w:lang w:val="cs-CZ" w:eastAsia="ar-SA"/>
        </w:rPr>
        <w:t>za postačující se považuje oznámení e-mailem.</w:t>
      </w:r>
    </w:p>
    <w:p w14:paraId="531585E7" w14:textId="0E293040" w:rsidR="00E60569" w:rsidRPr="007E4294" w:rsidRDefault="008929C1" w:rsidP="00E60569">
      <w:pPr>
        <w:numPr>
          <w:ilvl w:val="1"/>
          <w:numId w:val="23"/>
        </w:numPr>
        <w:tabs>
          <w:tab w:val="left" w:pos="426"/>
        </w:tabs>
        <w:spacing w:after="120"/>
        <w:ind w:left="426" w:hanging="426"/>
        <w:jc w:val="both"/>
        <w:rPr>
          <w:lang w:val="cs-CZ" w:eastAsia="ar-SA"/>
        </w:rPr>
      </w:pPr>
      <w:r w:rsidRPr="007E4294">
        <w:rPr>
          <w:lang w:val="cs-CZ" w:eastAsia="ar-SA"/>
        </w:rPr>
        <w:t>Dohod</w:t>
      </w:r>
      <w:r w:rsidR="00E60569" w:rsidRPr="007E4294">
        <w:rPr>
          <w:lang w:val="cs-CZ" w:eastAsia="ar-SA"/>
        </w:rPr>
        <w:t>a se uzavírá elektronicky.</w:t>
      </w:r>
    </w:p>
    <w:p w14:paraId="7BBED20B" w14:textId="06964170" w:rsidR="00E60569" w:rsidRPr="007E4294" w:rsidRDefault="00E60569" w:rsidP="00A70CC7">
      <w:pPr>
        <w:numPr>
          <w:ilvl w:val="1"/>
          <w:numId w:val="23"/>
        </w:numPr>
        <w:tabs>
          <w:tab w:val="left" w:pos="426"/>
        </w:tabs>
        <w:spacing w:after="120"/>
        <w:ind w:left="426" w:hanging="426"/>
        <w:jc w:val="both"/>
        <w:rPr>
          <w:lang w:val="cs-CZ" w:eastAsia="ar-SA"/>
        </w:rPr>
      </w:pPr>
      <w:r w:rsidRPr="007E4294">
        <w:rPr>
          <w:lang w:val="cs-CZ" w:eastAsia="ar-SA"/>
        </w:rPr>
        <w:t xml:space="preserve">Pokud se kterékoli ustanovení </w:t>
      </w:r>
      <w:r w:rsidR="008929C1" w:rsidRPr="007E4294">
        <w:rPr>
          <w:lang w:val="cs-CZ" w:eastAsia="ar-SA"/>
        </w:rPr>
        <w:t>Dohod</w:t>
      </w:r>
      <w:r w:rsidRPr="007E4294">
        <w:rPr>
          <w:lang w:val="cs-CZ" w:eastAsia="ar-SA"/>
        </w:rPr>
        <w:t>y</w:t>
      </w:r>
      <w:r w:rsidRPr="007E4294">
        <w:rPr>
          <w:lang w:val="cs-CZ"/>
        </w:rPr>
        <w:t xml:space="preserve"> </w:t>
      </w:r>
      <w:r w:rsidRPr="007E4294">
        <w:rPr>
          <w:lang w:val="cs-CZ" w:eastAsia="ar-SA"/>
        </w:rPr>
        <w:t xml:space="preserve">stane nebo bude shledáno neplatným nebo nevymahatelným, nebude tím dotčena platnost a vymahatelnost ostatních ustanovení </w:t>
      </w:r>
      <w:r w:rsidR="00F62C34" w:rsidRPr="007E4294">
        <w:rPr>
          <w:lang w:val="cs-CZ" w:eastAsia="ar-SA"/>
        </w:rPr>
        <w:br/>
      </w:r>
      <w:r w:rsidRPr="007E4294">
        <w:rPr>
          <w:lang w:val="cs-CZ" w:eastAsia="ar-SA"/>
        </w:rPr>
        <w:t xml:space="preserve">v </w:t>
      </w:r>
      <w:r w:rsidR="008929C1" w:rsidRPr="007E4294">
        <w:rPr>
          <w:lang w:val="cs-CZ" w:eastAsia="ar-SA"/>
        </w:rPr>
        <w:t>Dohod</w:t>
      </w:r>
      <w:r w:rsidRPr="007E4294">
        <w:rPr>
          <w:lang w:val="cs-CZ" w:eastAsia="ar-SA"/>
        </w:rPr>
        <w:t>ě. V takovém případě se Smluvní strany zavazují řádně jednat za účelem nahrazení neplatného či nevymahatelného ustanovení ustanovením platným</w:t>
      </w:r>
      <w:r w:rsidR="00A70CC7">
        <w:rPr>
          <w:lang w:val="cs-CZ" w:eastAsia="ar-SA"/>
        </w:rPr>
        <w:t xml:space="preserve"> </w:t>
      </w:r>
      <w:r w:rsidRPr="007E4294">
        <w:rPr>
          <w:lang w:val="cs-CZ" w:eastAsia="ar-SA"/>
        </w:rPr>
        <w:t>a</w:t>
      </w:r>
      <w:r w:rsidR="00A70CC7">
        <w:rPr>
          <w:lang w:val="cs-CZ" w:eastAsia="ar-SA"/>
        </w:rPr>
        <w:t xml:space="preserve"> </w:t>
      </w:r>
      <w:r w:rsidRPr="007E4294">
        <w:rPr>
          <w:lang w:val="cs-CZ" w:eastAsia="ar-SA"/>
        </w:rPr>
        <w:t xml:space="preserve">vymahatelným </w:t>
      </w:r>
      <w:r w:rsidR="00A70CC7">
        <w:rPr>
          <w:lang w:val="cs-CZ" w:eastAsia="ar-SA"/>
        </w:rPr>
        <w:br/>
      </w:r>
      <w:r w:rsidRPr="007E4294">
        <w:rPr>
          <w:lang w:val="cs-CZ" w:eastAsia="ar-SA"/>
        </w:rPr>
        <w:t xml:space="preserve">v souladu s účelem </w:t>
      </w:r>
      <w:r w:rsidR="008929C1" w:rsidRPr="007E4294">
        <w:rPr>
          <w:lang w:val="cs-CZ" w:eastAsia="ar-SA"/>
        </w:rPr>
        <w:t>Dohod</w:t>
      </w:r>
      <w:r w:rsidRPr="007E4294">
        <w:rPr>
          <w:lang w:val="cs-CZ" w:eastAsia="ar-SA"/>
        </w:rPr>
        <w:t>y.</w:t>
      </w:r>
    </w:p>
    <w:p w14:paraId="628CFC1C" w14:textId="15390C00" w:rsidR="00E60569" w:rsidRPr="007E4294" w:rsidRDefault="00E60569" w:rsidP="00A70CC7">
      <w:pPr>
        <w:numPr>
          <w:ilvl w:val="1"/>
          <w:numId w:val="23"/>
        </w:numPr>
        <w:tabs>
          <w:tab w:val="left" w:pos="426"/>
        </w:tabs>
        <w:spacing w:after="120"/>
        <w:ind w:left="426" w:hanging="426"/>
        <w:jc w:val="both"/>
        <w:rPr>
          <w:lang w:val="cs-CZ" w:eastAsia="ar-SA"/>
        </w:rPr>
      </w:pPr>
      <w:r w:rsidRPr="007E4294">
        <w:rPr>
          <w:lang w:val="cs-CZ" w:eastAsia="ar-SA"/>
        </w:rPr>
        <w:t xml:space="preserve">Smluvní strany se zavazují pokusit se vyřešit smírčí cestou jakýkoli spor mezi sebou, sporný nárok nebo spornou otázku vzniklou v souvislosti s </w:t>
      </w:r>
      <w:r w:rsidR="008929C1" w:rsidRPr="007E4294">
        <w:rPr>
          <w:lang w:val="cs-CZ" w:eastAsia="ar-SA"/>
        </w:rPr>
        <w:t>Dohod</w:t>
      </w:r>
      <w:r w:rsidRPr="007E4294">
        <w:rPr>
          <w:lang w:val="cs-CZ" w:eastAsia="ar-SA"/>
        </w:rPr>
        <w:t>ou</w:t>
      </w:r>
      <w:r w:rsidRPr="007E4294">
        <w:rPr>
          <w:lang w:val="cs-CZ"/>
        </w:rPr>
        <w:t xml:space="preserve"> </w:t>
      </w:r>
      <w:r w:rsidRPr="007E4294">
        <w:rPr>
          <w:lang w:val="cs-CZ" w:eastAsia="ar-SA"/>
        </w:rPr>
        <w:t>(včetně otázek týkajících se její platnosti, účinnosti a výkladu). Nepovede-li tento postup k vyřešení sporu, bude spor předložen k rozhodnutí místně příslušnému soudu Objednatele.</w:t>
      </w:r>
    </w:p>
    <w:p w14:paraId="55B0B1C9" w14:textId="7B42D752" w:rsidR="00E60569" w:rsidRPr="007E4294" w:rsidRDefault="00E60569" w:rsidP="00A70CC7">
      <w:pPr>
        <w:widowControl w:val="0"/>
        <w:numPr>
          <w:ilvl w:val="1"/>
          <w:numId w:val="23"/>
        </w:numPr>
        <w:tabs>
          <w:tab w:val="left" w:pos="426"/>
        </w:tabs>
        <w:spacing w:after="120"/>
        <w:ind w:left="425" w:hanging="425"/>
        <w:jc w:val="both"/>
        <w:rPr>
          <w:rFonts w:eastAsia="Calibri"/>
          <w:lang w:val="cs-CZ" w:eastAsia="cs-CZ"/>
        </w:rPr>
      </w:pPr>
      <w:r w:rsidRPr="007E4294">
        <w:rPr>
          <w:rFonts w:eastAsia="Calibri"/>
          <w:lang w:val="cs-CZ" w:eastAsia="cs-CZ"/>
        </w:rPr>
        <w:t>V souladu se zákonem č. 340/2015 Sb., o zvláštních podmínkách účinnosti některých smluv, uveřejňování těchto smluv a o registru smluv (zákon o registru smluv)</w:t>
      </w:r>
      <w:r w:rsidR="00D7419D" w:rsidRPr="007E4294">
        <w:rPr>
          <w:rFonts w:eastAsia="Calibri"/>
          <w:lang w:val="cs-CZ" w:eastAsia="cs-CZ"/>
        </w:rPr>
        <w:t xml:space="preserve"> </w:t>
      </w:r>
      <w:r w:rsidRPr="007E4294">
        <w:rPr>
          <w:rFonts w:eastAsia="Calibri"/>
          <w:lang w:val="cs-CZ" w:eastAsia="cs-CZ"/>
        </w:rPr>
        <w:t xml:space="preserve">zajistí Objednatel uveřejnění celého textu </w:t>
      </w:r>
      <w:r w:rsidR="008929C1" w:rsidRPr="007E4294">
        <w:rPr>
          <w:rFonts w:eastAsia="Calibri"/>
          <w:lang w:val="cs-CZ" w:eastAsia="cs-CZ"/>
        </w:rPr>
        <w:t>Dohod</w:t>
      </w:r>
      <w:r w:rsidRPr="007E4294">
        <w:rPr>
          <w:rFonts w:eastAsia="Calibri"/>
          <w:lang w:val="cs-CZ" w:eastAsia="cs-CZ"/>
        </w:rPr>
        <w:t xml:space="preserve">y, vyjma osobních údajů, a metadat </w:t>
      </w:r>
      <w:r w:rsidR="008929C1" w:rsidRPr="007E4294">
        <w:rPr>
          <w:rFonts w:eastAsia="Calibri"/>
          <w:lang w:val="cs-CZ" w:eastAsia="cs-CZ"/>
        </w:rPr>
        <w:t>Dohod</w:t>
      </w:r>
      <w:r w:rsidRPr="007E4294">
        <w:rPr>
          <w:rFonts w:eastAsia="Calibri"/>
          <w:lang w:val="cs-CZ" w:eastAsia="cs-CZ"/>
        </w:rPr>
        <w:t xml:space="preserve">y </w:t>
      </w:r>
      <w:r w:rsidR="00F62C34" w:rsidRPr="007E4294">
        <w:rPr>
          <w:rFonts w:eastAsia="Calibri"/>
          <w:lang w:val="cs-CZ" w:eastAsia="cs-CZ"/>
        </w:rPr>
        <w:br/>
      </w:r>
      <w:r w:rsidRPr="007E4294">
        <w:rPr>
          <w:rFonts w:eastAsia="Calibri"/>
          <w:lang w:val="cs-CZ" w:eastAsia="cs-CZ"/>
        </w:rPr>
        <w:t xml:space="preserve">v registru smluv, včetně případných oprav uveřejnění s tím, že nezajistí-li Objednatel uveřejnění </w:t>
      </w:r>
      <w:r w:rsidR="008929C1" w:rsidRPr="007E4294">
        <w:rPr>
          <w:rFonts w:eastAsia="Calibri"/>
          <w:lang w:val="cs-CZ" w:eastAsia="cs-CZ"/>
        </w:rPr>
        <w:t>Dohod</w:t>
      </w:r>
      <w:r w:rsidRPr="007E4294">
        <w:rPr>
          <w:rFonts w:eastAsia="Calibri"/>
          <w:lang w:val="cs-CZ" w:eastAsia="cs-CZ"/>
        </w:rPr>
        <w:t xml:space="preserve">y nebo metadat </w:t>
      </w:r>
      <w:r w:rsidR="008929C1" w:rsidRPr="007E4294">
        <w:rPr>
          <w:rFonts w:eastAsia="Calibri"/>
          <w:lang w:val="cs-CZ" w:eastAsia="cs-CZ"/>
        </w:rPr>
        <w:t>Dohod</w:t>
      </w:r>
      <w:r w:rsidRPr="007E4294">
        <w:rPr>
          <w:rFonts w:eastAsia="Calibri"/>
          <w:lang w:val="cs-CZ" w:eastAsia="cs-CZ"/>
        </w:rPr>
        <w:t xml:space="preserve">y v registru smluv do 30 dnů od uzavření </w:t>
      </w:r>
      <w:r w:rsidR="008929C1" w:rsidRPr="007E4294">
        <w:rPr>
          <w:rFonts w:eastAsia="Calibri"/>
          <w:lang w:val="cs-CZ" w:eastAsia="cs-CZ"/>
        </w:rPr>
        <w:t>Dohod</w:t>
      </w:r>
      <w:r w:rsidRPr="007E4294">
        <w:rPr>
          <w:rFonts w:eastAsia="Calibri"/>
          <w:lang w:val="cs-CZ" w:eastAsia="cs-CZ"/>
        </w:rPr>
        <w:t xml:space="preserve">y, pak je oprávněn zajistit jejich uveřejnění Poskytovatel ve lhůtě tří měsíců od uzavření </w:t>
      </w:r>
      <w:r w:rsidR="008929C1" w:rsidRPr="007E4294">
        <w:rPr>
          <w:rFonts w:eastAsia="Calibri"/>
          <w:lang w:val="cs-CZ" w:eastAsia="cs-CZ"/>
        </w:rPr>
        <w:t>Dohod</w:t>
      </w:r>
      <w:r w:rsidRPr="007E4294">
        <w:rPr>
          <w:rFonts w:eastAsia="Calibri"/>
          <w:lang w:val="cs-CZ" w:eastAsia="cs-CZ"/>
        </w:rPr>
        <w:t xml:space="preserve">y. Poskytovatel bere na vědomí, že dle výše uvedeného budou zveřejněny </w:t>
      </w:r>
      <w:r w:rsidR="00D7419D" w:rsidRPr="007E4294">
        <w:rPr>
          <w:rFonts w:eastAsia="Calibri"/>
          <w:lang w:val="cs-CZ" w:eastAsia="cs-CZ"/>
        </w:rPr>
        <w:br/>
      </w:r>
      <w:r w:rsidR="000D16B2" w:rsidRPr="007E4294">
        <w:rPr>
          <w:rFonts w:eastAsia="Calibri"/>
          <w:lang w:val="cs-CZ" w:eastAsia="cs-CZ"/>
        </w:rPr>
        <w:t>O</w:t>
      </w:r>
      <w:r w:rsidRPr="007E4294">
        <w:rPr>
          <w:rFonts w:eastAsia="Calibri"/>
          <w:lang w:val="cs-CZ" w:eastAsia="cs-CZ"/>
        </w:rPr>
        <w:t xml:space="preserve">bjednávky, splňují-li samy o sobě zákonné podmínky pro uveřejnění v registru smluv. </w:t>
      </w:r>
      <w:r w:rsidRPr="007E4294">
        <w:rPr>
          <w:rFonts w:eastAsia="Calibri"/>
          <w:lang w:val="cs-CZ" w:eastAsia="cs-CZ"/>
        </w:rPr>
        <w:lastRenderedPageBreak/>
        <w:t xml:space="preserve">Poskytovatel rovněž souhlasí s tím, že metadata vztahující se k výše zmiňovaným dokumentům mohou být zveřejněna též na webových stránkách Objednatele. </w:t>
      </w:r>
    </w:p>
    <w:p w14:paraId="76A15045" w14:textId="4E4B58B4" w:rsidR="00E60569" w:rsidRPr="007E4294" w:rsidRDefault="00E60569" w:rsidP="00FC692E">
      <w:pPr>
        <w:widowControl w:val="0"/>
        <w:numPr>
          <w:ilvl w:val="1"/>
          <w:numId w:val="23"/>
        </w:numPr>
        <w:tabs>
          <w:tab w:val="left" w:pos="426"/>
        </w:tabs>
        <w:spacing w:after="120"/>
        <w:ind w:left="426" w:hanging="426"/>
        <w:jc w:val="both"/>
        <w:rPr>
          <w:rFonts w:eastAsia="Calibri"/>
          <w:lang w:val="cs-CZ" w:eastAsia="cs-CZ"/>
        </w:rPr>
      </w:pPr>
      <w:r w:rsidRPr="007E4294">
        <w:rPr>
          <w:rFonts w:eastAsia="Calibri"/>
          <w:lang w:val="cs-CZ" w:eastAsia="cs-CZ"/>
        </w:rPr>
        <w:t xml:space="preserve">Objednatel se zavazuje Poskytovatele neprodleně písemně uvědomit o uveřejnění každé Objednávky, která této povinnosti podléhá, v registru smluv, a to s ohledem na ustanovení čl. III odst. 7 </w:t>
      </w:r>
      <w:r w:rsidR="008929C1" w:rsidRPr="007E4294">
        <w:rPr>
          <w:rFonts w:eastAsia="Calibri"/>
          <w:lang w:val="cs-CZ" w:eastAsia="cs-CZ"/>
        </w:rPr>
        <w:t>Dohod</w:t>
      </w:r>
      <w:r w:rsidRPr="007E4294">
        <w:rPr>
          <w:rFonts w:eastAsia="Calibri"/>
          <w:lang w:val="cs-CZ" w:eastAsia="cs-CZ"/>
        </w:rPr>
        <w:t>y.</w:t>
      </w:r>
    </w:p>
    <w:p w14:paraId="2591689F" w14:textId="6302CBF3" w:rsidR="00E60569" w:rsidRPr="007E4294" w:rsidRDefault="00E60569" w:rsidP="00E60569">
      <w:pPr>
        <w:numPr>
          <w:ilvl w:val="1"/>
          <w:numId w:val="23"/>
        </w:numPr>
        <w:tabs>
          <w:tab w:val="left" w:pos="426"/>
        </w:tabs>
        <w:spacing w:after="120"/>
        <w:ind w:left="426" w:hanging="426"/>
        <w:jc w:val="both"/>
        <w:rPr>
          <w:rFonts w:eastAsia="Calibri"/>
          <w:lang w:val="cs-CZ" w:eastAsia="cs-CZ"/>
        </w:rPr>
      </w:pPr>
      <w:r w:rsidRPr="007E4294">
        <w:rPr>
          <w:lang w:val="cs-CZ"/>
        </w:rPr>
        <w:t xml:space="preserve">Poskytovatel bere na vědomí povinnost Objednatele uveřejnit tuto </w:t>
      </w:r>
      <w:r w:rsidR="008929C1" w:rsidRPr="007E4294">
        <w:rPr>
          <w:rFonts w:eastAsia="Calibri"/>
          <w:lang w:val="cs-CZ" w:eastAsia="cs-CZ"/>
        </w:rPr>
        <w:t>Dohod</w:t>
      </w:r>
      <w:r w:rsidRPr="007E4294">
        <w:rPr>
          <w:rFonts w:eastAsia="Calibri"/>
          <w:lang w:val="cs-CZ" w:eastAsia="cs-CZ"/>
        </w:rPr>
        <w:t>u a Objednávky</w:t>
      </w:r>
      <w:r w:rsidRPr="007E4294">
        <w:rPr>
          <w:lang w:val="cs-CZ"/>
        </w:rPr>
        <w:t xml:space="preserve"> také v souladu s § 219 </w:t>
      </w:r>
      <w:r w:rsidRPr="007E4294">
        <w:rPr>
          <w:lang w:val="cs-CZ" w:eastAsia="ar-SA"/>
        </w:rPr>
        <w:t>ZZVZ.</w:t>
      </w:r>
    </w:p>
    <w:p w14:paraId="5667517C" w14:textId="205BAE9A" w:rsidR="00E60569" w:rsidRPr="007E4294" w:rsidRDefault="00E60569" w:rsidP="00E60569">
      <w:pPr>
        <w:numPr>
          <w:ilvl w:val="1"/>
          <w:numId w:val="23"/>
        </w:numPr>
        <w:spacing w:after="120"/>
        <w:ind w:left="426" w:hanging="426"/>
        <w:jc w:val="both"/>
        <w:rPr>
          <w:lang w:val="cs-CZ" w:eastAsia="ar-SA"/>
        </w:rPr>
      </w:pPr>
      <w:r w:rsidRPr="007E4294">
        <w:rPr>
          <w:lang w:val="cs-CZ" w:eastAsia="ar-SA"/>
        </w:rPr>
        <w:t xml:space="preserve">Práva a povinnosti Smluvních stran výslovně v </w:t>
      </w:r>
      <w:r w:rsidR="008929C1" w:rsidRPr="007E4294">
        <w:rPr>
          <w:lang w:val="cs-CZ" w:eastAsia="ar-SA"/>
        </w:rPr>
        <w:t>Dohod</w:t>
      </w:r>
      <w:r w:rsidRPr="007E4294">
        <w:rPr>
          <w:lang w:val="cs-CZ" w:eastAsia="ar-SA"/>
        </w:rPr>
        <w:t>ě neupravené se řídí Občanským zákoníkem.</w:t>
      </w:r>
    </w:p>
    <w:p w14:paraId="2E35357D" w14:textId="77777777" w:rsidR="00E60569" w:rsidRPr="007E4294" w:rsidRDefault="00E60569" w:rsidP="00E60569">
      <w:pPr>
        <w:rPr>
          <w:lang w:val="cs-CZ" w:eastAsia="x-none"/>
        </w:rPr>
      </w:pPr>
    </w:p>
    <w:p w14:paraId="32624F86" w14:textId="17335BA1" w:rsidR="00D7419D" w:rsidRPr="007E4294" w:rsidRDefault="00D7419D" w:rsidP="00E60569">
      <w:pPr>
        <w:rPr>
          <w:b/>
          <w:bCs/>
          <w:lang w:val="cs-CZ" w:eastAsia="x-none"/>
        </w:rPr>
      </w:pPr>
      <w:r w:rsidRPr="007E4294">
        <w:rPr>
          <w:b/>
          <w:bCs/>
          <w:lang w:val="cs-CZ" w:eastAsia="x-none"/>
        </w:rPr>
        <w:t xml:space="preserve">Přílohy: </w:t>
      </w:r>
    </w:p>
    <w:p w14:paraId="7890966E" w14:textId="77777777" w:rsidR="00D7419D" w:rsidRPr="007E4294" w:rsidRDefault="00D7419D" w:rsidP="00E60569">
      <w:pPr>
        <w:rPr>
          <w:lang w:val="cs-CZ" w:eastAsia="x-none"/>
        </w:rPr>
      </w:pPr>
    </w:p>
    <w:p w14:paraId="1E2FCA86" w14:textId="4B55A64D" w:rsidR="003D205E" w:rsidRPr="007E4294" w:rsidRDefault="00E60569" w:rsidP="00E60569">
      <w:pPr>
        <w:jc w:val="both"/>
        <w:rPr>
          <w:lang w:val="cs-CZ"/>
        </w:rPr>
      </w:pPr>
      <w:r w:rsidRPr="007E4294">
        <w:rPr>
          <w:lang w:val="cs-CZ"/>
        </w:rPr>
        <w:t xml:space="preserve">Příloha č. 1 </w:t>
      </w:r>
      <w:r w:rsidR="003D205E" w:rsidRPr="007E4294">
        <w:rPr>
          <w:lang w:val="cs-CZ"/>
        </w:rPr>
        <w:t>– Ceník překladatelských služeb 2024-2028</w:t>
      </w:r>
    </w:p>
    <w:p w14:paraId="0DA2F3AD" w14:textId="6038F8E6" w:rsidR="00E60569" w:rsidRPr="007E4294" w:rsidRDefault="00547A08" w:rsidP="00E60569">
      <w:pPr>
        <w:jc w:val="both"/>
        <w:rPr>
          <w:lang w:val="cs-CZ"/>
        </w:rPr>
      </w:pPr>
      <w:r w:rsidRPr="007E4294">
        <w:rPr>
          <w:lang w:val="cs-CZ"/>
        </w:rPr>
        <w:t xml:space="preserve">Příloha č. 2 – Vzor </w:t>
      </w:r>
      <w:r w:rsidR="000D16B2" w:rsidRPr="007E4294">
        <w:rPr>
          <w:lang w:val="cs-CZ"/>
        </w:rPr>
        <w:t>O</w:t>
      </w:r>
      <w:r w:rsidRPr="007E4294">
        <w:rPr>
          <w:lang w:val="cs-CZ"/>
        </w:rPr>
        <w:t>bjednávky</w:t>
      </w:r>
    </w:p>
    <w:p w14:paraId="3F6AD9D6" w14:textId="2F860589" w:rsidR="00E60569" w:rsidRPr="007E4294" w:rsidRDefault="00E60569" w:rsidP="00E60569">
      <w:pPr>
        <w:jc w:val="both"/>
        <w:rPr>
          <w:lang w:val="cs-CZ"/>
        </w:rPr>
      </w:pPr>
    </w:p>
    <w:p w14:paraId="64A23DCC" w14:textId="77777777" w:rsidR="00FD51E4" w:rsidRPr="007E4294" w:rsidRDefault="00FD51E4" w:rsidP="00E60569">
      <w:pPr>
        <w:jc w:val="both"/>
        <w:rPr>
          <w:lang w:val="cs-CZ"/>
        </w:rPr>
      </w:pPr>
    </w:p>
    <w:p w14:paraId="5F7A46A2" w14:textId="77777777" w:rsidR="003D205E" w:rsidRPr="007E4294" w:rsidRDefault="003D205E" w:rsidP="00E60569">
      <w:pPr>
        <w:jc w:val="both"/>
        <w:rPr>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3D205E" w:rsidRPr="007E4294" w14:paraId="27D75428" w14:textId="77777777" w:rsidTr="000648FE">
        <w:trPr>
          <w:trHeight w:val="3285"/>
        </w:trPr>
        <w:tc>
          <w:tcPr>
            <w:tcW w:w="4528" w:type="dxa"/>
          </w:tcPr>
          <w:p w14:paraId="75FC08B8" w14:textId="27311610" w:rsidR="003D205E" w:rsidRPr="007E4294" w:rsidRDefault="003D205E" w:rsidP="000648F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7E4294">
              <w:t xml:space="preserve">V Praze                    </w:t>
            </w:r>
          </w:p>
          <w:p w14:paraId="60E77A12" w14:textId="77777777" w:rsidR="003D205E" w:rsidRPr="007E4294" w:rsidRDefault="003D205E" w:rsidP="000648F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14:paraId="2B42EEDD" w14:textId="77777777" w:rsidR="003D205E" w:rsidRPr="007E4294" w:rsidRDefault="003D205E" w:rsidP="000648F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14:paraId="41D26475" w14:textId="77777777" w:rsidR="003D205E" w:rsidRPr="007E4294" w:rsidRDefault="003D205E" w:rsidP="000648F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14:paraId="3F64C3FB" w14:textId="77777777" w:rsidR="003D205E" w:rsidRPr="007E4294" w:rsidRDefault="003D205E" w:rsidP="000648F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sidRPr="007E4294">
              <w:t>………………………………………</w:t>
            </w:r>
          </w:p>
          <w:p w14:paraId="17BF481B" w14:textId="23A422C8" w:rsidR="003D205E" w:rsidRPr="007E4294" w:rsidRDefault="003D205E" w:rsidP="000648FE">
            <w:pPr>
              <w:pStyle w:val="Odstavecseseznamem"/>
              <w:widowControl w:val="0"/>
              <w:autoSpaceDE w:val="0"/>
              <w:autoSpaceDN w:val="0"/>
              <w:adjustRightInd w:val="0"/>
              <w:ind w:left="0"/>
              <w:rPr>
                <w:rFonts w:eastAsia="Calibri"/>
                <w:lang w:val="cs-CZ"/>
              </w:rPr>
            </w:pPr>
            <w:r w:rsidRPr="007E4294">
              <w:rPr>
                <w:rFonts w:eastAsia="Calibri"/>
                <w:lang w:val="cs-CZ"/>
              </w:rPr>
              <w:t xml:space="preserve">            </w:t>
            </w:r>
          </w:p>
          <w:p w14:paraId="203DF812" w14:textId="77777777" w:rsidR="003D205E" w:rsidRPr="007E4294" w:rsidRDefault="003D205E" w:rsidP="000648FE">
            <w:pPr>
              <w:pStyle w:val="Odstavecseseznamem"/>
              <w:widowControl w:val="0"/>
              <w:autoSpaceDE w:val="0"/>
              <w:autoSpaceDN w:val="0"/>
              <w:adjustRightInd w:val="0"/>
              <w:ind w:left="0"/>
              <w:rPr>
                <w:lang w:val="cs-CZ"/>
              </w:rPr>
            </w:pPr>
            <w:r w:rsidRPr="007E4294">
              <w:rPr>
                <w:rFonts w:eastAsia="Calibri"/>
                <w:lang w:val="cs-CZ"/>
              </w:rPr>
              <w:t xml:space="preserve">ředitel odboru majetkoprávního </w:t>
            </w:r>
            <w:r w:rsidRPr="007E4294">
              <w:rPr>
                <w:rFonts w:eastAsia="Calibri"/>
                <w:lang w:val="cs-CZ"/>
              </w:rPr>
              <w:br/>
              <w:t xml:space="preserve">      a veřejných zakázek</w:t>
            </w:r>
          </w:p>
        </w:tc>
        <w:tc>
          <w:tcPr>
            <w:tcW w:w="4528" w:type="dxa"/>
          </w:tcPr>
          <w:p w14:paraId="0462903A" w14:textId="44B35EA5" w:rsidR="003D205E" w:rsidRPr="007E4294" w:rsidRDefault="003D205E" w:rsidP="000648F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7E4294">
              <w:t xml:space="preserve">        V</w:t>
            </w:r>
            <w:r w:rsidR="006D4E88">
              <w:t xml:space="preserve"> Praze</w:t>
            </w:r>
          </w:p>
          <w:p w14:paraId="5443B1B3" w14:textId="77777777" w:rsidR="003D205E" w:rsidRPr="007E4294" w:rsidRDefault="003D205E" w:rsidP="000648F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14:paraId="4404F572" w14:textId="77777777" w:rsidR="003D205E" w:rsidRPr="007E4294" w:rsidRDefault="003D205E" w:rsidP="000648F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14:paraId="0D48F2F4" w14:textId="77777777" w:rsidR="003D205E" w:rsidRPr="007E4294" w:rsidRDefault="003D205E" w:rsidP="000648F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14:paraId="429D3AA1" w14:textId="77777777" w:rsidR="003D205E" w:rsidRPr="007E4294" w:rsidRDefault="003D205E" w:rsidP="000648F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sidRPr="007E4294">
              <w:t xml:space="preserve">       ………………………………………</w:t>
            </w:r>
          </w:p>
          <w:p w14:paraId="24DF10FA" w14:textId="7EF29CF2" w:rsidR="003D205E" w:rsidRPr="007E4294" w:rsidRDefault="003D205E" w:rsidP="000648FE">
            <w:pPr>
              <w:spacing w:line="240" w:lineRule="atLeast"/>
              <w:rPr>
                <w:lang w:val="cs-CZ"/>
              </w:rPr>
            </w:pPr>
            <w:r w:rsidRPr="007E4294">
              <w:rPr>
                <w:lang w:val="cs-CZ"/>
              </w:rPr>
              <w:t xml:space="preserve">             </w:t>
            </w:r>
            <w:r w:rsidR="008A7D4E">
              <w:rPr>
                <w:lang w:val="cs-CZ"/>
              </w:rPr>
              <w:t xml:space="preserve">           </w:t>
            </w:r>
          </w:p>
          <w:p w14:paraId="1C9AFC2C" w14:textId="466599F5" w:rsidR="003D205E" w:rsidRPr="007E4294" w:rsidRDefault="003D205E" w:rsidP="000648FE">
            <w:pPr>
              <w:spacing w:line="240" w:lineRule="atLeast"/>
              <w:rPr>
                <w:lang w:val="cs-CZ"/>
              </w:rPr>
            </w:pPr>
            <w:r w:rsidRPr="007E4294">
              <w:rPr>
                <w:lang w:val="cs-CZ"/>
              </w:rPr>
              <w:t xml:space="preserve">                         </w:t>
            </w:r>
            <w:r w:rsidR="008A7D4E">
              <w:rPr>
                <w:lang w:val="cs-CZ"/>
              </w:rPr>
              <w:t xml:space="preserve">       jednatel</w:t>
            </w:r>
          </w:p>
          <w:p w14:paraId="00C8E40D" w14:textId="77777777" w:rsidR="003D205E" w:rsidRPr="007E4294" w:rsidRDefault="003D205E" w:rsidP="000648FE">
            <w:pPr>
              <w:spacing w:line="240" w:lineRule="atLeast"/>
              <w:rPr>
                <w:lang w:val="cs-CZ"/>
              </w:rPr>
            </w:pPr>
            <w:r w:rsidRPr="007E4294">
              <w:rPr>
                <w:lang w:val="cs-CZ"/>
              </w:rPr>
              <w:t xml:space="preserve">             </w:t>
            </w:r>
          </w:p>
          <w:p w14:paraId="35E185D0" w14:textId="77777777" w:rsidR="003D205E" w:rsidRPr="007E4294" w:rsidRDefault="003D205E" w:rsidP="000648F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Cs w:val="24"/>
              </w:rPr>
            </w:pPr>
          </w:p>
        </w:tc>
      </w:tr>
    </w:tbl>
    <w:p w14:paraId="3D5D30BF" w14:textId="77777777" w:rsidR="00FD51E4" w:rsidRPr="007E4294" w:rsidRDefault="00FD51E4" w:rsidP="00E60569">
      <w:pPr>
        <w:jc w:val="both"/>
        <w:rPr>
          <w:lang w:val="cs-CZ"/>
        </w:rPr>
      </w:pPr>
    </w:p>
    <w:p w14:paraId="6A72565B" w14:textId="77777777" w:rsidR="00FD51E4" w:rsidRPr="007E4294" w:rsidRDefault="00FD51E4" w:rsidP="00E60569">
      <w:pPr>
        <w:jc w:val="both"/>
        <w:rPr>
          <w:lang w:val="cs-CZ"/>
        </w:rPr>
      </w:pPr>
    </w:p>
    <w:p w14:paraId="0133C41B" w14:textId="77777777" w:rsidR="00E60569" w:rsidRPr="007E4294" w:rsidRDefault="00E60569" w:rsidP="00E60569">
      <w:pPr>
        <w:tabs>
          <w:tab w:val="left" w:pos="5096"/>
        </w:tabs>
        <w:rPr>
          <w:rFonts w:eastAsia="Calibri"/>
          <w:lang w:val="cs-CZ" w:eastAsia="cs-CZ"/>
        </w:rPr>
      </w:pPr>
    </w:p>
    <w:p w14:paraId="39F6FFB9" w14:textId="69218DA9" w:rsidR="00E60569" w:rsidRPr="007E4294" w:rsidRDefault="00E60569" w:rsidP="00E60569">
      <w:pPr>
        <w:tabs>
          <w:tab w:val="left" w:pos="5096"/>
        </w:tabs>
        <w:rPr>
          <w:rFonts w:eastAsia="Calibri"/>
          <w:lang w:val="cs-CZ" w:eastAsia="cs-CZ"/>
        </w:rPr>
      </w:pPr>
    </w:p>
    <w:p w14:paraId="53BD33B9" w14:textId="77777777" w:rsidR="003A703C" w:rsidRPr="007E4294" w:rsidRDefault="003A703C">
      <w:pPr>
        <w:rPr>
          <w:lang w:val="cs-CZ"/>
        </w:rPr>
      </w:pPr>
    </w:p>
    <w:sectPr w:rsidR="003A703C" w:rsidRPr="007E4294" w:rsidSect="007E0034">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BF217" w14:textId="77777777" w:rsidR="00AE4E58" w:rsidRDefault="00AE4E58" w:rsidP="008E728D">
      <w:r>
        <w:separator/>
      </w:r>
    </w:p>
  </w:endnote>
  <w:endnote w:type="continuationSeparator" w:id="0">
    <w:p w14:paraId="54CFD1E7" w14:textId="77777777" w:rsidR="00AE4E58" w:rsidRDefault="00AE4E58" w:rsidP="008E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ヒラギノ角ゴ Pro W3">
    <w:altName w:val="Arial Unicode MS"/>
    <w:charset w:val="80"/>
    <w:family w:val="auto"/>
    <w:pitch w:val="variable"/>
    <w:sig w:usb0="00000000" w:usb1="7AC7FFFF" w:usb2="00000012" w:usb3="00000000" w:csb0="0002000D"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344229"/>
      <w:docPartObj>
        <w:docPartGallery w:val="Page Numbers (Bottom of Page)"/>
        <w:docPartUnique/>
      </w:docPartObj>
    </w:sdtPr>
    <w:sdtContent>
      <w:sdt>
        <w:sdtPr>
          <w:id w:val="1728636285"/>
          <w:docPartObj>
            <w:docPartGallery w:val="Page Numbers (Top of Page)"/>
            <w:docPartUnique/>
          </w:docPartObj>
        </w:sdtPr>
        <w:sdtContent>
          <w:p w14:paraId="009B5BFC" w14:textId="77777777" w:rsidR="008E728D" w:rsidRDefault="008E728D">
            <w:pPr>
              <w:pStyle w:val="Zpat"/>
              <w:jc w:val="center"/>
            </w:pPr>
            <w:r>
              <w:rPr>
                <w:lang w:val="cs-CZ"/>
              </w:rPr>
              <w:t xml:space="preserve">Stránka </w:t>
            </w:r>
            <w:r>
              <w:rPr>
                <w:b/>
                <w:bCs/>
              </w:rPr>
              <w:fldChar w:fldCharType="begin"/>
            </w:r>
            <w:r>
              <w:rPr>
                <w:b/>
                <w:bCs/>
              </w:rPr>
              <w:instrText>PAGE</w:instrText>
            </w:r>
            <w:r>
              <w:rPr>
                <w:b/>
                <w:bCs/>
              </w:rPr>
              <w:fldChar w:fldCharType="separate"/>
            </w:r>
            <w:r>
              <w:rPr>
                <w:b/>
                <w:bCs/>
                <w:lang w:val="cs-CZ"/>
              </w:rPr>
              <w:t>2</w:t>
            </w:r>
            <w:r>
              <w:rPr>
                <w:b/>
                <w:bCs/>
              </w:rPr>
              <w:fldChar w:fldCharType="end"/>
            </w:r>
            <w:r>
              <w:rPr>
                <w:lang w:val="cs-CZ"/>
              </w:rPr>
              <w:t xml:space="preserve"> z </w:t>
            </w:r>
            <w:r>
              <w:rPr>
                <w:b/>
                <w:bCs/>
              </w:rPr>
              <w:fldChar w:fldCharType="begin"/>
            </w:r>
            <w:r>
              <w:rPr>
                <w:b/>
                <w:bCs/>
              </w:rPr>
              <w:instrText>NUMPAGES</w:instrText>
            </w:r>
            <w:r>
              <w:rPr>
                <w:b/>
                <w:bCs/>
              </w:rPr>
              <w:fldChar w:fldCharType="separate"/>
            </w:r>
            <w:r>
              <w:rPr>
                <w:b/>
                <w:bCs/>
                <w:lang w:val="cs-CZ"/>
              </w:rPr>
              <w:t>2</w:t>
            </w:r>
            <w:r>
              <w:rPr>
                <w:b/>
                <w:bCs/>
              </w:rPr>
              <w:fldChar w:fldCharType="end"/>
            </w:r>
          </w:p>
        </w:sdtContent>
      </w:sdt>
    </w:sdtContent>
  </w:sdt>
  <w:p w14:paraId="632490E3" w14:textId="77777777" w:rsidR="008E728D" w:rsidRDefault="008E728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6495014"/>
      <w:docPartObj>
        <w:docPartGallery w:val="Page Numbers (Bottom of Page)"/>
        <w:docPartUnique/>
      </w:docPartObj>
    </w:sdtPr>
    <w:sdtContent>
      <w:sdt>
        <w:sdtPr>
          <w:id w:val="-2005886819"/>
          <w:docPartObj>
            <w:docPartGallery w:val="Page Numbers (Top of Page)"/>
            <w:docPartUnique/>
          </w:docPartObj>
        </w:sdtPr>
        <w:sdtContent>
          <w:p w14:paraId="11344518" w14:textId="77777777" w:rsidR="008E728D" w:rsidRDefault="008E728D">
            <w:pPr>
              <w:pStyle w:val="Zpat"/>
              <w:jc w:val="center"/>
            </w:pPr>
            <w:r>
              <w:rPr>
                <w:lang w:val="cs-CZ"/>
              </w:rPr>
              <w:t xml:space="preserve">Stránka </w:t>
            </w:r>
            <w:r>
              <w:rPr>
                <w:b/>
                <w:bCs/>
              </w:rPr>
              <w:fldChar w:fldCharType="begin"/>
            </w:r>
            <w:r>
              <w:rPr>
                <w:b/>
                <w:bCs/>
              </w:rPr>
              <w:instrText>PAGE</w:instrText>
            </w:r>
            <w:r>
              <w:rPr>
                <w:b/>
                <w:bCs/>
              </w:rPr>
              <w:fldChar w:fldCharType="separate"/>
            </w:r>
            <w:r>
              <w:rPr>
                <w:b/>
                <w:bCs/>
                <w:lang w:val="cs-CZ"/>
              </w:rPr>
              <w:t>2</w:t>
            </w:r>
            <w:r>
              <w:rPr>
                <w:b/>
                <w:bCs/>
              </w:rPr>
              <w:fldChar w:fldCharType="end"/>
            </w:r>
            <w:r>
              <w:rPr>
                <w:lang w:val="cs-CZ"/>
              </w:rPr>
              <w:t xml:space="preserve"> z </w:t>
            </w:r>
            <w:r>
              <w:rPr>
                <w:b/>
                <w:bCs/>
              </w:rPr>
              <w:fldChar w:fldCharType="begin"/>
            </w:r>
            <w:r>
              <w:rPr>
                <w:b/>
                <w:bCs/>
              </w:rPr>
              <w:instrText>NUMPAGES</w:instrText>
            </w:r>
            <w:r>
              <w:rPr>
                <w:b/>
                <w:bCs/>
              </w:rPr>
              <w:fldChar w:fldCharType="separate"/>
            </w:r>
            <w:r>
              <w:rPr>
                <w:b/>
                <w:bCs/>
                <w:lang w:val="cs-CZ"/>
              </w:rPr>
              <w:t>2</w:t>
            </w:r>
            <w:r>
              <w:rPr>
                <w:b/>
                <w:bCs/>
              </w:rPr>
              <w:fldChar w:fldCharType="end"/>
            </w:r>
          </w:p>
        </w:sdtContent>
      </w:sdt>
    </w:sdtContent>
  </w:sdt>
  <w:p w14:paraId="1D4B6C8F" w14:textId="77777777" w:rsidR="008E728D" w:rsidRDefault="008E72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160B0" w14:textId="77777777" w:rsidR="00AE4E58" w:rsidRDefault="00AE4E58" w:rsidP="008E728D">
      <w:r>
        <w:separator/>
      </w:r>
    </w:p>
  </w:footnote>
  <w:footnote w:type="continuationSeparator" w:id="0">
    <w:p w14:paraId="6BDC0EF3" w14:textId="77777777" w:rsidR="00AE4E58" w:rsidRDefault="00AE4E58" w:rsidP="008E7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03B32" w14:textId="2EA90C19" w:rsidR="008E728D" w:rsidRDefault="008E728D" w:rsidP="008E728D">
    <w:pPr>
      <w:pStyle w:val="Zhlav"/>
      <w:jc w:val="center"/>
    </w:pPr>
  </w:p>
  <w:p w14:paraId="6D7BC354" w14:textId="7C4EEF64" w:rsidR="008E728D" w:rsidRDefault="00FC692E">
    <w:pPr>
      <w:pStyle w:val="Zhlav"/>
      <w:rPr>
        <w:sz w:val="16"/>
        <w:szCs w:val="16"/>
      </w:rPr>
    </w:pPr>
    <w:r>
      <w:rPr>
        <w:sz w:val="16"/>
        <w:szCs w:val="16"/>
      </w:rPr>
      <w:t xml:space="preserve">Č.j.: </w:t>
    </w:r>
    <w:r w:rsidR="003115AF" w:rsidRPr="008103E6">
      <w:rPr>
        <w:sz w:val="16"/>
        <w:szCs w:val="16"/>
      </w:rPr>
      <w:t>MSMT-28741/2023-</w:t>
    </w:r>
    <w:r>
      <w:rPr>
        <w:sz w:val="16"/>
        <w:szCs w:val="16"/>
      </w:rPr>
      <w:t>1</w:t>
    </w:r>
    <w:r w:rsidR="006951B5">
      <w:rPr>
        <w:sz w:val="16"/>
        <w:szCs w:val="16"/>
      </w:rPr>
      <w:t>4</w:t>
    </w:r>
  </w:p>
  <w:p w14:paraId="518168D1" w14:textId="77777777" w:rsidR="001C4B26" w:rsidRDefault="001C4B26">
    <w:pPr>
      <w:pStyle w:val="Zhlav"/>
      <w:rPr>
        <w:sz w:val="16"/>
        <w:szCs w:val="16"/>
      </w:rPr>
    </w:pPr>
  </w:p>
  <w:p w14:paraId="622FED68" w14:textId="77777777" w:rsidR="001C4B26" w:rsidRDefault="001C4B26">
    <w:pPr>
      <w:pStyle w:val="Zhlav"/>
      <w:rPr>
        <w:sz w:val="16"/>
        <w:szCs w:val="16"/>
      </w:rPr>
    </w:pPr>
  </w:p>
  <w:p w14:paraId="79A9CC23" w14:textId="77777777" w:rsidR="001C4B26" w:rsidRPr="008E728D" w:rsidRDefault="001C4B26">
    <w:pPr>
      <w:pStyle w:val="Zhlav"/>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C05AD"/>
    <w:multiLevelType w:val="hybridMultilevel"/>
    <w:tmpl w:val="8500F438"/>
    <w:lvl w:ilvl="0" w:tplc="C98C9FFC">
      <w:start w:val="1"/>
      <w:numFmt w:val="decimal"/>
      <w:lvlText w:val="%1."/>
      <w:lvlJc w:val="left"/>
      <w:pPr>
        <w:ind w:left="360" w:hanging="360"/>
      </w:pPr>
      <w:rPr>
        <w:b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62F4F6C"/>
    <w:multiLevelType w:val="hybridMultilevel"/>
    <w:tmpl w:val="32A2D3BC"/>
    <w:lvl w:ilvl="0" w:tplc="7B3C3AE2">
      <w:start w:val="1"/>
      <w:numFmt w:val="decimal"/>
      <w:lvlText w:val="%1."/>
      <w:lvlJc w:val="left"/>
      <w:pPr>
        <w:ind w:left="1638" w:hanging="360"/>
      </w:pPr>
      <w:rPr>
        <w:b w:val="0"/>
      </w:rPr>
    </w:lvl>
    <w:lvl w:ilvl="1" w:tplc="04050019">
      <w:start w:val="1"/>
      <w:numFmt w:val="lowerLetter"/>
      <w:lvlText w:val="%2."/>
      <w:lvlJc w:val="left"/>
      <w:pPr>
        <w:ind w:left="2358" w:hanging="360"/>
      </w:pPr>
    </w:lvl>
    <w:lvl w:ilvl="2" w:tplc="0405001B">
      <w:start w:val="1"/>
      <w:numFmt w:val="lowerRoman"/>
      <w:lvlText w:val="%3."/>
      <w:lvlJc w:val="right"/>
      <w:pPr>
        <w:ind w:left="3078" w:hanging="180"/>
      </w:pPr>
    </w:lvl>
    <w:lvl w:ilvl="3" w:tplc="0405000F">
      <w:start w:val="1"/>
      <w:numFmt w:val="decimal"/>
      <w:lvlText w:val="%4."/>
      <w:lvlJc w:val="left"/>
      <w:pPr>
        <w:ind w:left="3798" w:hanging="360"/>
      </w:pPr>
    </w:lvl>
    <w:lvl w:ilvl="4" w:tplc="04050019">
      <w:start w:val="1"/>
      <w:numFmt w:val="lowerLetter"/>
      <w:lvlText w:val="%5."/>
      <w:lvlJc w:val="left"/>
      <w:pPr>
        <w:ind w:left="4518" w:hanging="360"/>
      </w:pPr>
    </w:lvl>
    <w:lvl w:ilvl="5" w:tplc="0405001B">
      <w:start w:val="1"/>
      <w:numFmt w:val="lowerRoman"/>
      <w:lvlText w:val="%6."/>
      <w:lvlJc w:val="right"/>
      <w:pPr>
        <w:ind w:left="5238" w:hanging="180"/>
      </w:pPr>
    </w:lvl>
    <w:lvl w:ilvl="6" w:tplc="0405000F">
      <w:start w:val="1"/>
      <w:numFmt w:val="decimal"/>
      <w:lvlText w:val="%7."/>
      <w:lvlJc w:val="left"/>
      <w:pPr>
        <w:ind w:left="5958" w:hanging="360"/>
      </w:pPr>
    </w:lvl>
    <w:lvl w:ilvl="7" w:tplc="04050019">
      <w:start w:val="1"/>
      <w:numFmt w:val="lowerLetter"/>
      <w:lvlText w:val="%8."/>
      <w:lvlJc w:val="left"/>
      <w:pPr>
        <w:ind w:left="6678" w:hanging="360"/>
      </w:pPr>
    </w:lvl>
    <w:lvl w:ilvl="8" w:tplc="0405001B">
      <w:start w:val="1"/>
      <w:numFmt w:val="lowerRoman"/>
      <w:lvlText w:val="%9."/>
      <w:lvlJc w:val="right"/>
      <w:pPr>
        <w:ind w:left="7398" w:hanging="180"/>
      </w:pPr>
    </w:lvl>
  </w:abstractNum>
  <w:abstractNum w:abstractNumId="2" w15:restartNumberingAfterBreak="0">
    <w:nsid w:val="17F95C91"/>
    <w:multiLevelType w:val="hybridMultilevel"/>
    <w:tmpl w:val="66F2F3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D980E96"/>
    <w:multiLevelType w:val="hybridMultilevel"/>
    <w:tmpl w:val="E00E327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6734112"/>
    <w:multiLevelType w:val="multilevel"/>
    <w:tmpl w:val="8C46E714"/>
    <w:lvl w:ilvl="0">
      <w:start w:val="1"/>
      <w:numFmt w:val="decimal"/>
      <w:lvlText w:val="%1."/>
      <w:lvlJc w:val="left"/>
      <w:pPr>
        <w:ind w:left="720" w:hanging="360"/>
      </w:pPr>
      <w:rPr>
        <w:b/>
        <w:sz w:val="24"/>
        <w:szCs w:val="24"/>
      </w:rPr>
    </w:lvl>
    <w:lvl w:ilvl="1">
      <w:start w:val="1"/>
      <w:numFmt w:val="decimal"/>
      <w:isLgl/>
      <w:lvlText w:val="%1.%2."/>
      <w:lvlJc w:val="left"/>
      <w:pPr>
        <w:ind w:left="720" w:hanging="360"/>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28B27A56"/>
    <w:multiLevelType w:val="hybridMultilevel"/>
    <w:tmpl w:val="05FCD400"/>
    <w:lvl w:ilvl="0" w:tplc="83B64832">
      <w:start w:val="1"/>
      <w:numFmt w:val="upperLetter"/>
      <w:lvlText w:val="%1)"/>
      <w:lvlJc w:val="left"/>
      <w:pPr>
        <w:ind w:left="720" w:hanging="360"/>
      </w:pPr>
    </w:lvl>
    <w:lvl w:ilvl="1" w:tplc="0714FDC6">
      <w:start w:val="1"/>
      <w:numFmt w:val="upperLetter"/>
      <w:lvlText w:val="%2)"/>
      <w:lvlJc w:val="left"/>
      <w:pPr>
        <w:ind w:left="720" w:hanging="360"/>
      </w:pPr>
    </w:lvl>
    <w:lvl w:ilvl="2" w:tplc="19D42E32">
      <w:start w:val="1"/>
      <w:numFmt w:val="upperLetter"/>
      <w:lvlText w:val="%3)"/>
      <w:lvlJc w:val="left"/>
      <w:pPr>
        <w:ind w:left="720" w:hanging="360"/>
      </w:pPr>
    </w:lvl>
    <w:lvl w:ilvl="3" w:tplc="9448178C">
      <w:start w:val="1"/>
      <w:numFmt w:val="upperLetter"/>
      <w:lvlText w:val="%4)"/>
      <w:lvlJc w:val="left"/>
      <w:pPr>
        <w:ind w:left="720" w:hanging="360"/>
      </w:pPr>
    </w:lvl>
    <w:lvl w:ilvl="4" w:tplc="AF5AA432">
      <w:start w:val="1"/>
      <w:numFmt w:val="upperLetter"/>
      <w:lvlText w:val="%5)"/>
      <w:lvlJc w:val="left"/>
      <w:pPr>
        <w:ind w:left="720" w:hanging="360"/>
      </w:pPr>
    </w:lvl>
    <w:lvl w:ilvl="5" w:tplc="C36CBA38">
      <w:start w:val="1"/>
      <w:numFmt w:val="upperLetter"/>
      <w:lvlText w:val="%6)"/>
      <w:lvlJc w:val="left"/>
      <w:pPr>
        <w:ind w:left="720" w:hanging="360"/>
      </w:pPr>
    </w:lvl>
    <w:lvl w:ilvl="6" w:tplc="6B089422">
      <w:start w:val="1"/>
      <w:numFmt w:val="upperLetter"/>
      <w:lvlText w:val="%7)"/>
      <w:lvlJc w:val="left"/>
      <w:pPr>
        <w:ind w:left="720" w:hanging="360"/>
      </w:pPr>
    </w:lvl>
    <w:lvl w:ilvl="7" w:tplc="783E5038">
      <w:start w:val="1"/>
      <w:numFmt w:val="upperLetter"/>
      <w:lvlText w:val="%8)"/>
      <w:lvlJc w:val="left"/>
      <w:pPr>
        <w:ind w:left="720" w:hanging="360"/>
      </w:pPr>
    </w:lvl>
    <w:lvl w:ilvl="8" w:tplc="D05CCEFA">
      <w:start w:val="1"/>
      <w:numFmt w:val="upperLetter"/>
      <w:lvlText w:val="%9)"/>
      <w:lvlJc w:val="left"/>
      <w:pPr>
        <w:ind w:left="720" w:hanging="360"/>
      </w:pPr>
    </w:lvl>
  </w:abstractNum>
  <w:abstractNum w:abstractNumId="6" w15:restartNumberingAfterBreak="0">
    <w:nsid w:val="2E6C3209"/>
    <w:multiLevelType w:val="hybridMultilevel"/>
    <w:tmpl w:val="76DC3B54"/>
    <w:lvl w:ilvl="0" w:tplc="9642E868">
      <w:start w:val="1"/>
      <w:numFmt w:val="upperLetter"/>
      <w:lvlText w:val="%1)"/>
      <w:lvlJc w:val="left"/>
      <w:pPr>
        <w:ind w:left="720" w:hanging="360"/>
      </w:pPr>
    </w:lvl>
    <w:lvl w:ilvl="1" w:tplc="783C0902">
      <w:start w:val="1"/>
      <w:numFmt w:val="upperLetter"/>
      <w:lvlText w:val="%2)"/>
      <w:lvlJc w:val="left"/>
      <w:pPr>
        <w:ind w:left="720" w:hanging="360"/>
      </w:pPr>
    </w:lvl>
    <w:lvl w:ilvl="2" w:tplc="CDDACCBE">
      <w:start w:val="1"/>
      <w:numFmt w:val="upperLetter"/>
      <w:lvlText w:val="%3)"/>
      <w:lvlJc w:val="left"/>
      <w:pPr>
        <w:ind w:left="720" w:hanging="360"/>
      </w:pPr>
    </w:lvl>
    <w:lvl w:ilvl="3" w:tplc="4B4E7BA8">
      <w:start w:val="1"/>
      <w:numFmt w:val="upperLetter"/>
      <w:lvlText w:val="%4)"/>
      <w:lvlJc w:val="left"/>
      <w:pPr>
        <w:ind w:left="720" w:hanging="360"/>
      </w:pPr>
    </w:lvl>
    <w:lvl w:ilvl="4" w:tplc="7D00088C">
      <w:start w:val="1"/>
      <w:numFmt w:val="upperLetter"/>
      <w:lvlText w:val="%5)"/>
      <w:lvlJc w:val="left"/>
      <w:pPr>
        <w:ind w:left="720" w:hanging="360"/>
      </w:pPr>
    </w:lvl>
    <w:lvl w:ilvl="5" w:tplc="2A4AB298">
      <w:start w:val="1"/>
      <w:numFmt w:val="upperLetter"/>
      <w:lvlText w:val="%6)"/>
      <w:lvlJc w:val="left"/>
      <w:pPr>
        <w:ind w:left="720" w:hanging="360"/>
      </w:pPr>
    </w:lvl>
    <w:lvl w:ilvl="6" w:tplc="01C89E42">
      <w:start w:val="1"/>
      <w:numFmt w:val="upperLetter"/>
      <w:lvlText w:val="%7)"/>
      <w:lvlJc w:val="left"/>
      <w:pPr>
        <w:ind w:left="720" w:hanging="360"/>
      </w:pPr>
    </w:lvl>
    <w:lvl w:ilvl="7" w:tplc="E1A40DCA">
      <w:start w:val="1"/>
      <w:numFmt w:val="upperLetter"/>
      <w:lvlText w:val="%8)"/>
      <w:lvlJc w:val="left"/>
      <w:pPr>
        <w:ind w:left="720" w:hanging="360"/>
      </w:pPr>
    </w:lvl>
    <w:lvl w:ilvl="8" w:tplc="5BE6E226">
      <w:start w:val="1"/>
      <w:numFmt w:val="upperLetter"/>
      <w:lvlText w:val="%9)"/>
      <w:lvlJc w:val="left"/>
      <w:pPr>
        <w:ind w:left="720" w:hanging="360"/>
      </w:pPr>
    </w:lvl>
  </w:abstractNum>
  <w:abstractNum w:abstractNumId="7" w15:restartNumberingAfterBreak="0">
    <w:nsid w:val="2EF81AC6"/>
    <w:multiLevelType w:val="hybridMultilevel"/>
    <w:tmpl w:val="A32AEB60"/>
    <w:lvl w:ilvl="0" w:tplc="5AC49540">
      <w:start w:val="1"/>
      <w:numFmt w:val="decimal"/>
      <w:lvlText w:val="%1."/>
      <w:lvlJc w:val="left"/>
      <w:pPr>
        <w:ind w:left="720" w:hanging="360"/>
      </w:pPr>
      <w:rPr>
        <w:rFonts w:ascii="Times New Roman" w:eastAsia="ヒラギノ角ゴ Pro W3" w:hAnsi="Times New Roman" w:cs="Times New Roman"/>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2F106E4"/>
    <w:multiLevelType w:val="multilevel"/>
    <w:tmpl w:val="F8AC8D8A"/>
    <w:lvl w:ilvl="0">
      <w:start w:val="2"/>
      <w:numFmt w:val="decimal"/>
      <w:lvlText w:val="%1."/>
      <w:lvlJc w:val="left"/>
      <w:pPr>
        <w:ind w:left="1004" w:hanging="360"/>
      </w:pPr>
      <w:rPr>
        <w:b w:val="0"/>
        <w:sz w:val="24"/>
        <w:szCs w:val="24"/>
      </w:rPr>
    </w:lvl>
    <w:lvl w:ilvl="1">
      <w:start w:val="1"/>
      <w:numFmt w:val="decimal"/>
      <w:isLgl/>
      <w:lvlText w:val="%2."/>
      <w:lvlJc w:val="left"/>
      <w:pPr>
        <w:ind w:left="1004" w:hanging="360"/>
      </w:pPr>
      <w:rPr>
        <w:rFonts w:ascii="Times New Roman" w:eastAsia="ヒラギノ角ゴ Pro W3" w:hAnsi="Times New Roman" w:cs="Times New Roman" w:hint="default"/>
        <w:b w:val="0"/>
        <w:color w:val="auto"/>
      </w:r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9" w15:restartNumberingAfterBreak="0">
    <w:nsid w:val="3A6913A0"/>
    <w:multiLevelType w:val="hybridMultilevel"/>
    <w:tmpl w:val="49F24CF8"/>
    <w:lvl w:ilvl="0" w:tplc="576A199A">
      <w:start w:val="1"/>
      <w:numFmt w:val="upperLetter"/>
      <w:lvlText w:val="%1)"/>
      <w:lvlJc w:val="left"/>
      <w:pPr>
        <w:ind w:left="1020" w:hanging="360"/>
      </w:pPr>
    </w:lvl>
    <w:lvl w:ilvl="1" w:tplc="A99EC0AA">
      <w:start w:val="1"/>
      <w:numFmt w:val="upperLetter"/>
      <w:lvlText w:val="%2)"/>
      <w:lvlJc w:val="left"/>
      <w:pPr>
        <w:ind w:left="1020" w:hanging="360"/>
      </w:pPr>
    </w:lvl>
    <w:lvl w:ilvl="2" w:tplc="DBFA80B6">
      <w:start w:val="1"/>
      <w:numFmt w:val="upperLetter"/>
      <w:lvlText w:val="%3)"/>
      <w:lvlJc w:val="left"/>
      <w:pPr>
        <w:ind w:left="1020" w:hanging="360"/>
      </w:pPr>
    </w:lvl>
    <w:lvl w:ilvl="3" w:tplc="40962540">
      <w:start w:val="1"/>
      <w:numFmt w:val="upperLetter"/>
      <w:lvlText w:val="%4)"/>
      <w:lvlJc w:val="left"/>
      <w:pPr>
        <w:ind w:left="1020" w:hanging="360"/>
      </w:pPr>
    </w:lvl>
    <w:lvl w:ilvl="4" w:tplc="775EE6E4">
      <w:start w:val="1"/>
      <w:numFmt w:val="upperLetter"/>
      <w:lvlText w:val="%5)"/>
      <w:lvlJc w:val="left"/>
      <w:pPr>
        <w:ind w:left="1020" w:hanging="360"/>
      </w:pPr>
    </w:lvl>
    <w:lvl w:ilvl="5" w:tplc="5A246F0A">
      <w:start w:val="1"/>
      <w:numFmt w:val="upperLetter"/>
      <w:lvlText w:val="%6)"/>
      <w:lvlJc w:val="left"/>
      <w:pPr>
        <w:ind w:left="1020" w:hanging="360"/>
      </w:pPr>
    </w:lvl>
    <w:lvl w:ilvl="6" w:tplc="56CE976E">
      <w:start w:val="1"/>
      <w:numFmt w:val="upperLetter"/>
      <w:lvlText w:val="%7)"/>
      <w:lvlJc w:val="left"/>
      <w:pPr>
        <w:ind w:left="1020" w:hanging="360"/>
      </w:pPr>
    </w:lvl>
    <w:lvl w:ilvl="7" w:tplc="F2C40766">
      <w:start w:val="1"/>
      <w:numFmt w:val="upperLetter"/>
      <w:lvlText w:val="%8)"/>
      <w:lvlJc w:val="left"/>
      <w:pPr>
        <w:ind w:left="1020" w:hanging="360"/>
      </w:pPr>
    </w:lvl>
    <w:lvl w:ilvl="8" w:tplc="2A521288">
      <w:start w:val="1"/>
      <w:numFmt w:val="upperLetter"/>
      <w:lvlText w:val="%9)"/>
      <w:lvlJc w:val="left"/>
      <w:pPr>
        <w:ind w:left="1020" w:hanging="360"/>
      </w:pPr>
    </w:lvl>
  </w:abstractNum>
  <w:abstractNum w:abstractNumId="10" w15:restartNumberingAfterBreak="0">
    <w:nsid w:val="3D0404F9"/>
    <w:multiLevelType w:val="hybridMultilevel"/>
    <w:tmpl w:val="7102F4BC"/>
    <w:lvl w:ilvl="0" w:tplc="B6766634">
      <w:start w:val="1"/>
      <w:numFmt w:val="decimal"/>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1" w15:restartNumberingAfterBreak="0">
    <w:nsid w:val="40DD1596"/>
    <w:multiLevelType w:val="multilevel"/>
    <w:tmpl w:val="DD2A13EA"/>
    <w:lvl w:ilvl="0">
      <w:start w:val="1"/>
      <w:numFmt w:val="decimal"/>
      <w:lvlText w:val="%1."/>
      <w:lvlJc w:val="left"/>
      <w:pPr>
        <w:tabs>
          <w:tab w:val="num" w:pos="397"/>
        </w:tabs>
        <w:ind w:left="397" w:hanging="397"/>
      </w:pPr>
      <w:rPr>
        <w:rFonts w:eastAsia="Calibri" w:cs="Calibri"/>
        <w:color w:val="000000"/>
      </w:rPr>
    </w:lvl>
    <w:lvl w:ilvl="1">
      <w:start w:val="1"/>
      <w:numFmt w:val="lowerRoman"/>
      <w:pStyle w:val="Odrazka2"/>
      <w:lvlText w:val="(%2)"/>
      <w:lvlJc w:val="left"/>
      <w:pPr>
        <w:tabs>
          <w:tab w:val="num" w:pos="794"/>
        </w:tabs>
        <w:snapToGrid w:val="0"/>
        <w:ind w:left="794" w:hanging="397"/>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2480D4A"/>
    <w:multiLevelType w:val="multilevel"/>
    <w:tmpl w:val="A7365800"/>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7F2331"/>
    <w:multiLevelType w:val="multilevel"/>
    <w:tmpl w:val="75DA8DBC"/>
    <w:lvl w:ilvl="0">
      <w:start w:val="1"/>
      <w:numFmt w:val="decimal"/>
      <w:lvlText w:val="%1."/>
      <w:lvlJc w:val="left"/>
      <w:pPr>
        <w:ind w:left="826" w:hanging="708"/>
      </w:pPr>
      <w:rPr>
        <w:rFonts w:hint="default"/>
        <w:spacing w:val="0"/>
        <w:w w:val="100"/>
        <w:lang w:val="cs-CZ" w:eastAsia="en-US" w:bidi="ar-SA"/>
      </w:rPr>
    </w:lvl>
    <w:lvl w:ilvl="1">
      <w:start w:val="1"/>
      <w:numFmt w:val="decimal"/>
      <w:lvlText w:val="%1.%2."/>
      <w:lvlJc w:val="left"/>
      <w:pPr>
        <w:ind w:left="826" w:hanging="708"/>
      </w:pPr>
      <w:rPr>
        <w:rFonts w:ascii="Times New Roman" w:eastAsia="Times New Roman" w:hAnsi="Times New Roman" w:cs="Times New Roman" w:hint="default"/>
        <w:b w:val="0"/>
        <w:bCs w:val="0"/>
        <w:i w:val="0"/>
        <w:iCs w:val="0"/>
        <w:spacing w:val="0"/>
        <w:w w:val="100"/>
        <w:sz w:val="24"/>
        <w:szCs w:val="24"/>
        <w:lang w:val="cs-CZ" w:eastAsia="en-US" w:bidi="ar-SA"/>
      </w:rPr>
    </w:lvl>
    <w:lvl w:ilvl="2">
      <w:start w:val="1"/>
      <w:numFmt w:val="lowerLetter"/>
      <w:lvlText w:val="%3)"/>
      <w:lvlJc w:val="left"/>
      <w:pPr>
        <w:ind w:left="1186" w:hanging="360"/>
      </w:pPr>
      <w:rPr>
        <w:rFonts w:ascii="Times New Roman" w:eastAsia="Times New Roman" w:hAnsi="Times New Roman" w:cs="Times New Roman" w:hint="default"/>
        <w:b w:val="0"/>
        <w:bCs w:val="0"/>
        <w:i w:val="0"/>
        <w:iCs w:val="0"/>
        <w:spacing w:val="-1"/>
        <w:w w:val="100"/>
        <w:sz w:val="24"/>
        <w:szCs w:val="24"/>
        <w:lang w:val="cs-CZ" w:eastAsia="en-US" w:bidi="ar-SA"/>
      </w:rPr>
    </w:lvl>
    <w:lvl w:ilvl="3">
      <w:numFmt w:val="bullet"/>
      <w:lvlText w:val="•"/>
      <w:lvlJc w:val="left"/>
      <w:pPr>
        <w:ind w:left="1260" w:hanging="360"/>
      </w:pPr>
      <w:rPr>
        <w:rFonts w:hint="default"/>
        <w:lang w:val="cs-CZ" w:eastAsia="en-US" w:bidi="ar-SA"/>
      </w:rPr>
    </w:lvl>
    <w:lvl w:ilvl="4">
      <w:numFmt w:val="bullet"/>
      <w:lvlText w:val="•"/>
      <w:lvlJc w:val="left"/>
      <w:pPr>
        <w:ind w:left="2429" w:hanging="360"/>
      </w:pPr>
      <w:rPr>
        <w:rFonts w:hint="default"/>
        <w:lang w:val="cs-CZ" w:eastAsia="en-US" w:bidi="ar-SA"/>
      </w:rPr>
    </w:lvl>
    <w:lvl w:ilvl="5">
      <w:numFmt w:val="bullet"/>
      <w:lvlText w:val="•"/>
      <w:lvlJc w:val="left"/>
      <w:pPr>
        <w:ind w:left="3598" w:hanging="360"/>
      </w:pPr>
      <w:rPr>
        <w:rFonts w:hint="default"/>
        <w:lang w:val="cs-CZ" w:eastAsia="en-US" w:bidi="ar-SA"/>
      </w:rPr>
    </w:lvl>
    <w:lvl w:ilvl="6">
      <w:numFmt w:val="bullet"/>
      <w:lvlText w:val="•"/>
      <w:lvlJc w:val="left"/>
      <w:pPr>
        <w:ind w:left="4768" w:hanging="360"/>
      </w:pPr>
      <w:rPr>
        <w:rFonts w:hint="default"/>
        <w:lang w:val="cs-CZ" w:eastAsia="en-US" w:bidi="ar-SA"/>
      </w:rPr>
    </w:lvl>
    <w:lvl w:ilvl="7">
      <w:numFmt w:val="bullet"/>
      <w:lvlText w:val="•"/>
      <w:lvlJc w:val="left"/>
      <w:pPr>
        <w:ind w:left="5937" w:hanging="360"/>
      </w:pPr>
      <w:rPr>
        <w:rFonts w:hint="default"/>
        <w:lang w:val="cs-CZ" w:eastAsia="en-US" w:bidi="ar-SA"/>
      </w:rPr>
    </w:lvl>
    <w:lvl w:ilvl="8">
      <w:numFmt w:val="bullet"/>
      <w:lvlText w:val="•"/>
      <w:lvlJc w:val="left"/>
      <w:pPr>
        <w:ind w:left="7107" w:hanging="360"/>
      </w:pPr>
      <w:rPr>
        <w:rFonts w:hint="default"/>
        <w:lang w:val="cs-CZ" w:eastAsia="en-US" w:bidi="ar-SA"/>
      </w:rPr>
    </w:lvl>
  </w:abstractNum>
  <w:abstractNum w:abstractNumId="14" w15:restartNumberingAfterBreak="0">
    <w:nsid w:val="4AE56D71"/>
    <w:multiLevelType w:val="hybridMultilevel"/>
    <w:tmpl w:val="CF4E9FFE"/>
    <w:lvl w:ilvl="0" w:tplc="7A14C1AE">
      <w:start w:val="1"/>
      <w:numFmt w:val="lowerLetter"/>
      <w:lvlText w:val="%1)"/>
      <w:lvlJc w:val="left"/>
      <w:pPr>
        <w:ind w:left="720" w:hanging="360"/>
      </w:pPr>
    </w:lvl>
    <w:lvl w:ilvl="1" w:tplc="C3B8E77A">
      <w:start w:val="1"/>
      <w:numFmt w:val="lowerLetter"/>
      <w:lvlText w:val="%2)"/>
      <w:lvlJc w:val="left"/>
      <w:pPr>
        <w:ind w:left="720" w:hanging="360"/>
      </w:pPr>
    </w:lvl>
    <w:lvl w:ilvl="2" w:tplc="F98AB20C">
      <w:start w:val="1"/>
      <w:numFmt w:val="lowerLetter"/>
      <w:lvlText w:val="%3)"/>
      <w:lvlJc w:val="left"/>
      <w:pPr>
        <w:ind w:left="720" w:hanging="360"/>
      </w:pPr>
    </w:lvl>
    <w:lvl w:ilvl="3" w:tplc="EA347E74">
      <w:start w:val="1"/>
      <w:numFmt w:val="lowerLetter"/>
      <w:lvlText w:val="%4)"/>
      <w:lvlJc w:val="left"/>
      <w:pPr>
        <w:ind w:left="720" w:hanging="360"/>
      </w:pPr>
    </w:lvl>
    <w:lvl w:ilvl="4" w:tplc="C18CA262">
      <w:start w:val="1"/>
      <w:numFmt w:val="lowerLetter"/>
      <w:lvlText w:val="%5)"/>
      <w:lvlJc w:val="left"/>
      <w:pPr>
        <w:ind w:left="720" w:hanging="360"/>
      </w:pPr>
    </w:lvl>
    <w:lvl w:ilvl="5" w:tplc="131C8948">
      <w:start w:val="1"/>
      <w:numFmt w:val="lowerLetter"/>
      <w:lvlText w:val="%6)"/>
      <w:lvlJc w:val="left"/>
      <w:pPr>
        <w:ind w:left="720" w:hanging="360"/>
      </w:pPr>
    </w:lvl>
    <w:lvl w:ilvl="6" w:tplc="05142F8E">
      <w:start w:val="1"/>
      <w:numFmt w:val="lowerLetter"/>
      <w:lvlText w:val="%7)"/>
      <w:lvlJc w:val="left"/>
      <w:pPr>
        <w:ind w:left="720" w:hanging="360"/>
      </w:pPr>
    </w:lvl>
    <w:lvl w:ilvl="7" w:tplc="DFBEFFC4">
      <w:start w:val="1"/>
      <w:numFmt w:val="lowerLetter"/>
      <w:lvlText w:val="%8)"/>
      <w:lvlJc w:val="left"/>
      <w:pPr>
        <w:ind w:left="720" w:hanging="360"/>
      </w:pPr>
    </w:lvl>
    <w:lvl w:ilvl="8" w:tplc="A0988304">
      <w:start w:val="1"/>
      <w:numFmt w:val="lowerLetter"/>
      <w:lvlText w:val="%9)"/>
      <w:lvlJc w:val="left"/>
      <w:pPr>
        <w:ind w:left="720" w:hanging="360"/>
      </w:pPr>
    </w:lvl>
  </w:abstractNum>
  <w:abstractNum w:abstractNumId="15" w15:restartNumberingAfterBreak="0">
    <w:nsid w:val="4B3E3BA4"/>
    <w:multiLevelType w:val="hybridMultilevel"/>
    <w:tmpl w:val="A3B2530E"/>
    <w:name w:val="WW8StyleNum10"/>
    <w:lvl w:ilvl="0" w:tplc="BDA6367A">
      <w:start w:val="2"/>
      <w:numFmt w:val="bullet"/>
      <w:pStyle w:val="Normlnodr"/>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DB675D9"/>
    <w:multiLevelType w:val="multilevel"/>
    <w:tmpl w:val="FCE0DFEC"/>
    <w:lvl w:ilvl="0">
      <w:start w:val="1"/>
      <w:numFmt w:val="decimal"/>
      <w:lvlText w:val="%1)"/>
      <w:lvlJc w:val="left"/>
      <w:pPr>
        <w:ind w:left="360" w:hanging="360"/>
      </w:pPr>
    </w:lvl>
    <w:lvl w:ilvl="1">
      <w:start w:val="14"/>
      <w:numFmt w:val="decimal"/>
      <w:lvlText w:val="%2."/>
      <w:lvlJc w:val="left"/>
      <w:pPr>
        <w:ind w:left="720" w:hanging="360"/>
      </w:pPr>
      <w:rPr>
        <w:rFonts w:ascii="Times New Roman" w:eastAsia="ヒラギノ角ゴ Pro W3"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2"/>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0B60ADD"/>
    <w:multiLevelType w:val="hybridMultilevel"/>
    <w:tmpl w:val="9042C20E"/>
    <w:lvl w:ilvl="0" w:tplc="04050017">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50B5283"/>
    <w:multiLevelType w:val="hybridMultilevel"/>
    <w:tmpl w:val="BC963EB8"/>
    <w:lvl w:ilvl="0" w:tplc="646264F6">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9" w15:restartNumberingAfterBreak="0">
    <w:nsid w:val="569602E3"/>
    <w:multiLevelType w:val="multilevel"/>
    <w:tmpl w:val="F31E6BEC"/>
    <w:lvl w:ilvl="0">
      <w:start w:val="1"/>
      <w:numFmt w:val="decimal"/>
      <w:lvlText w:val="%1."/>
      <w:lvlJc w:val="left"/>
      <w:pPr>
        <w:ind w:left="720" w:hanging="360"/>
      </w:pPr>
      <w:rPr>
        <w:b w:val="0"/>
        <w:sz w:val="24"/>
        <w:szCs w:val="24"/>
      </w:rPr>
    </w:lvl>
    <w:lvl w:ilvl="1">
      <w:start w:val="1"/>
      <w:numFmt w:val="decimal"/>
      <w:isLgl/>
      <w:lvlText w:val="%2."/>
      <w:lvlJc w:val="left"/>
      <w:pPr>
        <w:ind w:left="720" w:hanging="360"/>
      </w:pPr>
      <w:rPr>
        <w:rFonts w:ascii="Times New Roman" w:eastAsia="ヒラギノ角ゴ Pro W3" w:hAnsi="Times New Roman" w:cs="Times New Roman"/>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5BD24A27"/>
    <w:multiLevelType w:val="hybridMultilevel"/>
    <w:tmpl w:val="EDCC415A"/>
    <w:lvl w:ilvl="0" w:tplc="9FD8A186">
      <w:start w:val="1"/>
      <w:numFmt w:val="upperLetter"/>
      <w:lvlText w:val="%1)"/>
      <w:lvlJc w:val="left"/>
      <w:pPr>
        <w:ind w:left="1020" w:hanging="360"/>
      </w:pPr>
    </w:lvl>
    <w:lvl w:ilvl="1" w:tplc="2018A6C8">
      <w:start w:val="1"/>
      <w:numFmt w:val="upperLetter"/>
      <w:lvlText w:val="%2)"/>
      <w:lvlJc w:val="left"/>
      <w:pPr>
        <w:ind w:left="1020" w:hanging="360"/>
      </w:pPr>
    </w:lvl>
    <w:lvl w:ilvl="2" w:tplc="D908A628">
      <w:start w:val="1"/>
      <w:numFmt w:val="upperLetter"/>
      <w:lvlText w:val="%3)"/>
      <w:lvlJc w:val="left"/>
      <w:pPr>
        <w:ind w:left="1020" w:hanging="360"/>
      </w:pPr>
    </w:lvl>
    <w:lvl w:ilvl="3" w:tplc="BF2EC17C">
      <w:start w:val="1"/>
      <w:numFmt w:val="upperLetter"/>
      <w:lvlText w:val="%4)"/>
      <w:lvlJc w:val="left"/>
      <w:pPr>
        <w:ind w:left="1020" w:hanging="360"/>
      </w:pPr>
    </w:lvl>
    <w:lvl w:ilvl="4" w:tplc="64F20FEA">
      <w:start w:val="1"/>
      <w:numFmt w:val="upperLetter"/>
      <w:lvlText w:val="%5)"/>
      <w:lvlJc w:val="left"/>
      <w:pPr>
        <w:ind w:left="1020" w:hanging="360"/>
      </w:pPr>
    </w:lvl>
    <w:lvl w:ilvl="5" w:tplc="F9DE7888">
      <w:start w:val="1"/>
      <w:numFmt w:val="upperLetter"/>
      <w:lvlText w:val="%6)"/>
      <w:lvlJc w:val="left"/>
      <w:pPr>
        <w:ind w:left="1020" w:hanging="360"/>
      </w:pPr>
    </w:lvl>
    <w:lvl w:ilvl="6" w:tplc="8AA68236">
      <w:start w:val="1"/>
      <w:numFmt w:val="upperLetter"/>
      <w:lvlText w:val="%7)"/>
      <w:lvlJc w:val="left"/>
      <w:pPr>
        <w:ind w:left="1020" w:hanging="360"/>
      </w:pPr>
    </w:lvl>
    <w:lvl w:ilvl="7" w:tplc="FA1C9550">
      <w:start w:val="1"/>
      <w:numFmt w:val="upperLetter"/>
      <w:lvlText w:val="%8)"/>
      <w:lvlJc w:val="left"/>
      <w:pPr>
        <w:ind w:left="1020" w:hanging="360"/>
      </w:pPr>
    </w:lvl>
    <w:lvl w:ilvl="8" w:tplc="B73CE756">
      <w:start w:val="1"/>
      <w:numFmt w:val="upperLetter"/>
      <w:lvlText w:val="%9)"/>
      <w:lvlJc w:val="left"/>
      <w:pPr>
        <w:ind w:left="1020" w:hanging="360"/>
      </w:pPr>
    </w:lvl>
  </w:abstractNum>
  <w:abstractNum w:abstractNumId="21" w15:restartNumberingAfterBreak="0">
    <w:nsid w:val="5DA558D0"/>
    <w:multiLevelType w:val="hybridMultilevel"/>
    <w:tmpl w:val="33A0F1A6"/>
    <w:lvl w:ilvl="0" w:tplc="21E832C6">
      <w:start w:val="1"/>
      <w:numFmt w:val="decimal"/>
      <w:lvlText w:val="%1."/>
      <w:lvlJc w:val="left"/>
      <w:pPr>
        <w:ind w:left="927" w:hanging="360"/>
      </w:pPr>
      <w:rPr>
        <w:b w:val="0"/>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2" w15:restartNumberingAfterBreak="0">
    <w:nsid w:val="5F2D0302"/>
    <w:multiLevelType w:val="multilevel"/>
    <w:tmpl w:val="0FFE03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7677BF"/>
    <w:multiLevelType w:val="hybridMultilevel"/>
    <w:tmpl w:val="1848EBB6"/>
    <w:lvl w:ilvl="0" w:tplc="5818E564">
      <w:start w:val="1"/>
      <w:numFmt w:val="lowerLetter"/>
      <w:lvlText w:val="%1)"/>
      <w:lvlJc w:val="left"/>
      <w:pPr>
        <w:ind w:left="720" w:hanging="360"/>
      </w:pPr>
      <w:rPr>
        <w:rFonts w:ascii="Times New Roman" w:eastAsia="ヒラギノ角ゴ Pro W3" w:hAnsi="Times New Roman" w:cs="Times New Roman"/>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hint="default"/>
      </w:rPr>
    </w:lvl>
  </w:abstractNum>
  <w:abstractNum w:abstractNumId="24" w15:restartNumberingAfterBreak="0">
    <w:nsid w:val="61891B47"/>
    <w:multiLevelType w:val="hybridMultilevel"/>
    <w:tmpl w:val="B6206DC2"/>
    <w:lvl w:ilvl="0" w:tplc="9DB825F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242A23"/>
    <w:multiLevelType w:val="hybridMultilevel"/>
    <w:tmpl w:val="89864722"/>
    <w:lvl w:ilvl="0" w:tplc="4CFE0AC6">
      <w:start w:val="1"/>
      <w:numFmt w:val="lowerLetter"/>
      <w:lvlText w:val="%1)"/>
      <w:lvlJc w:val="left"/>
      <w:pPr>
        <w:ind w:left="720" w:hanging="360"/>
      </w:pPr>
    </w:lvl>
    <w:lvl w:ilvl="1" w:tplc="B8CE2A9C">
      <w:start w:val="1"/>
      <w:numFmt w:val="lowerLetter"/>
      <w:lvlText w:val="%2)"/>
      <w:lvlJc w:val="left"/>
      <w:pPr>
        <w:ind w:left="720" w:hanging="360"/>
      </w:pPr>
    </w:lvl>
    <w:lvl w:ilvl="2" w:tplc="EC1C9144">
      <w:start w:val="1"/>
      <w:numFmt w:val="lowerLetter"/>
      <w:lvlText w:val="%3)"/>
      <w:lvlJc w:val="left"/>
      <w:pPr>
        <w:ind w:left="720" w:hanging="360"/>
      </w:pPr>
    </w:lvl>
    <w:lvl w:ilvl="3" w:tplc="6FACAA8E">
      <w:start w:val="1"/>
      <w:numFmt w:val="lowerLetter"/>
      <w:lvlText w:val="%4)"/>
      <w:lvlJc w:val="left"/>
      <w:pPr>
        <w:ind w:left="720" w:hanging="360"/>
      </w:pPr>
    </w:lvl>
    <w:lvl w:ilvl="4" w:tplc="931C3882">
      <w:start w:val="1"/>
      <w:numFmt w:val="lowerLetter"/>
      <w:lvlText w:val="%5)"/>
      <w:lvlJc w:val="left"/>
      <w:pPr>
        <w:ind w:left="720" w:hanging="360"/>
      </w:pPr>
    </w:lvl>
    <w:lvl w:ilvl="5" w:tplc="21B0CF18">
      <w:start w:val="1"/>
      <w:numFmt w:val="lowerLetter"/>
      <w:lvlText w:val="%6)"/>
      <w:lvlJc w:val="left"/>
      <w:pPr>
        <w:ind w:left="720" w:hanging="360"/>
      </w:pPr>
    </w:lvl>
    <w:lvl w:ilvl="6" w:tplc="7D36EF2E">
      <w:start w:val="1"/>
      <w:numFmt w:val="lowerLetter"/>
      <w:lvlText w:val="%7)"/>
      <w:lvlJc w:val="left"/>
      <w:pPr>
        <w:ind w:left="720" w:hanging="360"/>
      </w:pPr>
    </w:lvl>
    <w:lvl w:ilvl="7" w:tplc="71F68020">
      <w:start w:val="1"/>
      <w:numFmt w:val="lowerLetter"/>
      <w:lvlText w:val="%8)"/>
      <w:lvlJc w:val="left"/>
      <w:pPr>
        <w:ind w:left="720" w:hanging="360"/>
      </w:pPr>
    </w:lvl>
    <w:lvl w:ilvl="8" w:tplc="BB4CE726">
      <w:start w:val="1"/>
      <w:numFmt w:val="lowerLetter"/>
      <w:lvlText w:val="%9)"/>
      <w:lvlJc w:val="left"/>
      <w:pPr>
        <w:ind w:left="720" w:hanging="360"/>
      </w:pPr>
    </w:lvl>
  </w:abstractNum>
  <w:abstractNum w:abstractNumId="26" w15:restartNumberingAfterBreak="0">
    <w:nsid w:val="64026721"/>
    <w:multiLevelType w:val="hybridMultilevel"/>
    <w:tmpl w:val="158ACEEC"/>
    <w:lvl w:ilvl="0" w:tplc="C6AE94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EE0DA4"/>
    <w:multiLevelType w:val="hybridMultilevel"/>
    <w:tmpl w:val="39A268B8"/>
    <w:lvl w:ilvl="0" w:tplc="F2343D4A">
      <w:start w:val="1"/>
      <w:numFmt w:val="decimal"/>
      <w:lvlText w:val="%1."/>
      <w:lvlJc w:val="left"/>
      <w:pPr>
        <w:ind w:left="2345" w:hanging="360"/>
      </w:pPr>
      <w:rPr>
        <w:b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A7E1F1B"/>
    <w:multiLevelType w:val="hybridMultilevel"/>
    <w:tmpl w:val="55341B5A"/>
    <w:lvl w:ilvl="0" w:tplc="DED07CC6">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9" w15:restartNumberingAfterBreak="0">
    <w:nsid w:val="6A89507D"/>
    <w:multiLevelType w:val="hybridMultilevel"/>
    <w:tmpl w:val="5476C9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B9C00A8"/>
    <w:multiLevelType w:val="multilevel"/>
    <w:tmpl w:val="CB9CB5A2"/>
    <w:lvl w:ilvl="0">
      <w:start w:val="1"/>
      <w:numFmt w:val="decimal"/>
      <w:lvlText w:val="%1."/>
      <w:lvlJc w:val="left"/>
      <w:pPr>
        <w:ind w:left="357" w:hanging="357"/>
      </w:pPr>
      <w:rPr>
        <w:b/>
        <w:sz w:val="28"/>
        <w:szCs w:val="28"/>
      </w:rPr>
    </w:lvl>
    <w:lvl w:ilvl="1">
      <w:start w:val="1"/>
      <w:numFmt w:val="decimal"/>
      <w:lvlText w:val="%1.%2."/>
      <w:lvlJc w:val="left"/>
      <w:pPr>
        <w:ind w:left="357" w:hanging="357"/>
      </w:pPr>
      <w:rPr>
        <w:b w:val="0"/>
        <w:i w:val="0"/>
        <w:sz w:val="24"/>
        <w:szCs w:val="24"/>
      </w:r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31" w15:restartNumberingAfterBreak="0">
    <w:nsid w:val="6F0A2EE3"/>
    <w:multiLevelType w:val="hybridMultilevel"/>
    <w:tmpl w:val="D7F42B1A"/>
    <w:lvl w:ilvl="0" w:tplc="605882FE">
      <w:start w:val="1"/>
      <w:numFmt w:val="decimal"/>
      <w:lvlText w:val="%1."/>
      <w:lvlJc w:val="left"/>
      <w:pPr>
        <w:ind w:left="927" w:hanging="360"/>
      </w:pPr>
      <w:rPr>
        <w:rFonts w:hint="default"/>
        <w:i w:val="0"/>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705B239C"/>
    <w:multiLevelType w:val="multilevel"/>
    <w:tmpl w:val="39F0F8CC"/>
    <w:lvl w:ilvl="0">
      <w:start w:val="1"/>
      <w:numFmt w:val="decimal"/>
      <w:lvlText w:val="%1)"/>
      <w:lvlJc w:val="left"/>
      <w:pPr>
        <w:ind w:left="360" w:hanging="360"/>
      </w:pPr>
    </w:lvl>
    <w:lvl w:ilvl="1">
      <w:start w:val="1"/>
      <w:numFmt w:val="decimal"/>
      <w:lvlText w:val="%2."/>
      <w:lvlJc w:val="left"/>
      <w:pPr>
        <w:ind w:left="720" w:hanging="360"/>
      </w:pPr>
      <w:rPr>
        <w:rFonts w:ascii="Times New Roman" w:eastAsia="ヒラギノ角ゴ Pro W3" w:hAnsi="Times New Roman" w:cs="Times New Roman"/>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EA075B"/>
    <w:multiLevelType w:val="hybridMultilevel"/>
    <w:tmpl w:val="F3DE238C"/>
    <w:lvl w:ilvl="0" w:tplc="73586E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E66557"/>
    <w:multiLevelType w:val="hybridMultilevel"/>
    <w:tmpl w:val="13C84D2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7EA71F1C"/>
    <w:multiLevelType w:val="hybridMultilevel"/>
    <w:tmpl w:val="7F14A464"/>
    <w:lvl w:ilvl="0" w:tplc="DE62EFF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66979840">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4760294">
    <w:abstractNumId w:val="15"/>
  </w:num>
  <w:num w:numId="3" w16cid:durableId="5260244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51356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82272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970314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86230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0415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35416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4908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10842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89431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3688765">
    <w:abstractNumId w:val="23"/>
    <w:lvlOverride w:ilvl="0">
      <w:startOverride w:val="1"/>
    </w:lvlOverride>
    <w:lvlOverride w:ilvl="1"/>
    <w:lvlOverride w:ilvl="2"/>
    <w:lvlOverride w:ilvl="3"/>
    <w:lvlOverride w:ilvl="4"/>
    <w:lvlOverride w:ilvl="5"/>
    <w:lvlOverride w:ilvl="6"/>
    <w:lvlOverride w:ilvl="7"/>
    <w:lvlOverride w:ilvl="8"/>
  </w:num>
  <w:num w:numId="14" w16cid:durableId="21313938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3324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86285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23596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86724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4639123">
    <w:abstractNumId w:val="16"/>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0" w16cid:durableId="15360363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360597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121423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7596479">
    <w:abstractNumId w:val="30"/>
    <w:lvlOverride w:ilvl="0">
      <w:lvl w:ilvl="0">
        <w:start w:val="1"/>
        <w:numFmt w:val="decimal"/>
        <w:lvlText w:val="%1."/>
        <w:lvlJc w:val="left"/>
        <w:pPr>
          <w:ind w:left="357" w:hanging="357"/>
        </w:pPr>
        <w:rPr>
          <w:b/>
          <w:sz w:val="28"/>
          <w:szCs w:val="28"/>
        </w:rPr>
      </w:lvl>
    </w:lvlOverride>
    <w:lvlOverride w:ilvl="1">
      <w:lvl w:ilvl="1">
        <w:start w:val="1"/>
        <w:numFmt w:val="decimal"/>
        <w:lvlText w:val="%2."/>
        <w:lvlJc w:val="left"/>
        <w:pPr>
          <w:ind w:left="3902" w:hanging="357"/>
        </w:pPr>
        <w:rPr>
          <w:rFonts w:ascii="Times New Roman" w:eastAsia="Times New Roman" w:hAnsi="Times New Roman" w:cs="Times New Roman"/>
          <w:b w:val="0"/>
          <w:i w:val="0"/>
          <w:sz w:val="24"/>
          <w:szCs w:val="24"/>
        </w:rPr>
      </w:lvl>
    </w:lvlOverride>
    <w:lvlOverride w:ilvl="2">
      <w:lvl w:ilvl="2">
        <w:start w:val="1"/>
        <w:numFmt w:val="decimal"/>
        <w:lvlText w:val="%1.%2.%3."/>
        <w:lvlJc w:val="left"/>
        <w:pPr>
          <w:ind w:left="357" w:hanging="357"/>
        </w:pPr>
      </w:lvl>
    </w:lvlOverride>
    <w:lvlOverride w:ilvl="3">
      <w:lvl w:ilvl="3">
        <w:start w:val="1"/>
        <w:numFmt w:val="decimal"/>
        <w:lvlText w:val="%1.%2.%3.%4."/>
        <w:lvlJc w:val="left"/>
        <w:pPr>
          <w:ind w:left="357" w:hanging="357"/>
        </w:pPr>
      </w:lvl>
    </w:lvlOverride>
    <w:lvlOverride w:ilvl="4">
      <w:lvl w:ilvl="4">
        <w:start w:val="1"/>
        <w:numFmt w:val="decimal"/>
        <w:lvlText w:val="%1.%2.%3.%4.%5."/>
        <w:lvlJc w:val="left"/>
        <w:pPr>
          <w:ind w:left="357" w:hanging="357"/>
        </w:pPr>
      </w:lvl>
    </w:lvlOverride>
    <w:lvlOverride w:ilvl="5">
      <w:lvl w:ilvl="5">
        <w:start w:val="1"/>
        <w:numFmt w:val="decimal"/>
        <w:lvlText w:val="%1.%2.%3.%4.%5.%6."/>
        <w:lvlJc w:val="left"/>
        <w:pPr>
          <w:ind w:left="357" w:hanging="357"/>
        </w:pPr>
      </w:lvl>
    </w:lvlOverride>
    <w:lvlOverride w:ilvl="6">
      <w:lvl w:ilvl="6">
        <w:start w:val="1"/>
        <w:numFmt w:val="decimal"/>
        <w:lvlText w:val="%1.%2.%3.%4.%5.%6.%7."/>
        <w:lvlJc w:val="left"/>
        <w:pPr>
          <w:ind w:left="357" w:hanging="357"/>
        </w:pPr>
      </w:lvl>
    </w:lvlOverride>
    <w:lvlOverride w:ilvl="7">
      <w:lvl w:ilvl="7">
        <w:start w:val="1"/>
        <w:numFmt w:val="decimal"/>
        <w:lvlText w:val="%1.%2.%3.%4.%5.%6.%7.%8."/>
        <w:lvlJc w:val="left"/>
        <w:pPr>
          <w:ind w:left="357" w:hanging="357"/>
        </w:pPr>
      </w:lvl>
    </w:lvlOverride>
    <w:lvlOverride w:ilvl="8">
      <w:lvl w:ilvl="8">
        <w:start w:val="1"/>
        <w:numFmt w:val="decimal"/>
        <w:lvlText w:val="%1.%2.%3.%4.%5.%6.%7.%8.%9."/>
        <w:lvlJc w:val="left"/>
        <w:pPr>
          <w:ind w:left="357" w:hanging="357"/>
        </w:pPr>
      </w:lvl>
    </w:lvlOverride>
  </w:num>
  <w:num w:numId="24" w16cid:durableId="1293244961">
    <w:abstractNumId w:val="15"/>
  </w:num>
  <w:num w:numId="25" w16cid:durableId="594826373">
    <w:abstractNumId w:val="31"/>
  </w:num>
  <w:num w:numId="26" w16cid:durableId="1941184513">
    <w:abstractNumId w:val="15"/>
  </w:num>
  <w:num w:numId="27" w16cid:durableId="548496045">
    <w:abstractNumId w:val="11"/>
  </w:num>
  <w:num w:numId="28" w16cid:durableId="1583022357">
    <w:abstractNumId w:val="15"/>
  </w:num>
  <w:num w:numId="29" w16cid:durableId="792359154">
    <w:abstractNumId w:val="13"/>
  </w:num>
  <w:num w:numId="30" w16cid:durableId="428695390">
    <w:abstractNumId w:val="25"/>
  </w:num>
  <w:num w:numId="31" w16cid:durableId="1190996579">
    <w:abstractNumId w:val="14"/>
  </w:num>
  <w:num w:numId="32" w16cid:durableId="10474117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11475644">
    <w:abstractNumId w:val="26"/>
  </w:num>
  <w:num w:numId="34" w16cid:durableId="1772386907">
    <w:abstractNumId w:val="33"/>
  </w:num>
  <w:num w:numId="35" w16cid:durableId="858009398">
    <w:abstractNumId w:val="35"/>
  </w:num>
  <w:num w:numId="36" w16cid:durableId="306058509">
    <w:abstractNumId w:val="24"/>
  </w:num>
  <w:num w:numId="37" w16cid:durableId="28578213">
    <w:abstractNumId w:val="15"/>
  </w:num>
  <w:num w:numId="38" w16cid:durableId="1888565294">
    <w:abstractNumId w:val="15"/>
  </w:num>
  <w:num w:numId="39" w16cid:durableId="455561377">
    <w:abstractNumId w:val="30"/>
    <w:lvlOverride w:ilvl="0">
      <w:lvl w:ilvl="0">
        <w:start w:val="1"/>
        <w:numFmt w:val="decimal"/>
        <w:lvlText w:val="%1."/>
        <w:lvlJc w:val="left"/>
        <w:pPr>
          <w:ind w:left="357" w:hanging="357"/>
        </w:pPr>
        <w:rPr>
          <w:rFonts w:hint="default"/>
          <w:b/>
          <w:sz w:val="28"/>
          <w:szCs w:val="28"/>
        </w:rPr>
      </w:lvl>
    </w:lvlOverride>
    <w:lvlOverride w:ilvl="1">
      <w:lvl w:ilvl="1">
        <w:start w:val="1"/>
        <w:numFmt w:val="decimal"/>
        <w:lvlText w:val="%1.%2."/>
        <w:lvlJc w:val="left"/>
        <w:pPr>
          <w:ind w:left="3902"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40" w16cid:durableId="112410891">
    <w:abstractNumId w:val="5"/>
  </w:num>
  <w:num w:numId="41" w16cid:durableId="523129028">
    <w:abstractNumId w:val="9"/>
  </w:num>
  <w:num w:numId="42" w16cid:durableId="738677626">
    <w:abstractNumId w:val="6"/>
  </w:num>
  <w:num w:numId="43" w16cid:durableId="9995749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cs-CZ" w:vendorID="64" w:dllVersion="4096" w:nlCheck="1" w:checkStyle="0"/>
  <w:activeWritingStyle w:appName="MSWord" w:lang="en-US" w:vendorID="64" w:dllVersion="4096" w:nlCheck="1" w:checkStyle="0"/>
  <w:activeWritingStyle w:appName="MSWord" w:lang="en-US" w:vendorID="64" w:dllVersion="0" w:nlCheck="1" w:checkStyle="1"/>
  <w:activeWritingStyle w:appName="MSWord" w:lang="cs-CZ"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569"/>
    <w:rsid w:val="00012C6E"/>
    <w:rsid w:val="0006023F"/>
    <w:rsid w:val="000718C0"/>
    <w:rsid w:val="000842C7"/>
    <w:rsid w:val="000A32A2"/>
    <w:rsid w:val="000C44BD"/>
    <w:rsid w:val="000D16B2"/>
    <w:rsid w:val="000E2125"/>
    <w:rsid w:val="000E7BF7"/>
    <w:rsid w:val="000F1C58"/>
    <w:rsid w:val="000F5A6B"/>
    <w:rsid w:val="0011720C"/>
    <w:rsid w:val="00121C35"/>
    <w:rsid w:val="00132B7C"/>
    <w:rsid w:val="001403C7"/>
    <w:rsid w:val="00153EF6"/>
    <w:rsid w:val="00181B0A"/>
    <w:rsid w:val="00183438"/>
    <w:rsid w:val="00192C6C"/>
    <w:rsid w:val="001A2198"/>
    <w:rsid w:val="001C1691"/>
    <w:rsid w:val="001C4B26"/>
    <w:rsid w:val="001C593F"/>
    <w:rsid w:val="001D0CD6"/>
    <w:rsid w:val="001D1443"/>
    <w:rsid w:val="001D665D"/>
    <w:rsid w:val="001F1A76"/>
    <w:rsid w:val="001F41C9"/>
    <w:rsid w:val="002001A7"/>
    <w:rsid w:val="00211C80"/>
    <w:rsid w:val="00214E8B"/>
    <w:rsid w:val="002304AF"/>
    <w:rsid w:val="002306F6"/>
    <w:rsid w:val="00231263"/>
    <w:rsid w:val="002325E2"/>
    <w:rsid w:val="00240740"/>
    <w:rsid w:val="0024620B"/>
    <w:rsid w:val="00267C8E"/>
    <w:rsid w:val="002828E9"/>
    <w:rsid w:val="00287E60"/>
    <w:rsid w:val="0029040E"/>
    <w:rsid w:val="002C180C"/>
    <w:rsid w:val="002D64C3"/>
    <w:rsid w:val="002E3FBD"/>
    <w:rsid w:val="00300851"/>
    <w:rsid w:val="003115AF"/>
    <w:rsid w:val="0031778B"/>
    <w:rsid w:val="0032074F"/>
    <w:rsid w:val="00323534"/>
    <w:rsid w:val="003275AE"/>
    <w:rsid w:val="00367722"/>
    <w:rsid w:val="003936DC"/>
    <w:rsid w:val="003A703C"/>
    <w:rsid w:val="003C0582"/>
    <w:rsid w:val="003D205E"/>
    <w:rsid w:val="003D61DE"/>
    <w:rsid w:val="003E2FCF"/>
    <w:rsid w:val="004334FC"/>
    <w:rsid w:val="00434B37"/>
    <w:rsid w:val="00435707"/>
    <w:rsid w:val="00477EA5"/>
    <w:rsid w:val="00485CA3"/>
    <w:rsid w:val="00486DB8"/>
    <w:rsid w:val="00497198"/>
    <w:rsid w:val="004A58DD"/>
    <w:rsid w:val="004B0235"/>
    <w:rsid w:val="004C3C03"/>
    <w:rsid w:val="004C4A75"/>
    <w:rsid w:val="004D18B1"/>
    <w:rsid w:val="004D7442"/>
    <w:rsid w:val="005172CB"/>
    <w:rsid w:val="0052098E"/>
    <w:rsid w:val="00536C6F"/>
    <w:rsid w:val="00547A08"/>
    <w:rsid w:val="005626D9"/>
    <w:rsid w:val="00580990"/>
    <w:rsid w:val="00597E0C"/>
    <w:rsid w:val="005A4F3A"/>
    <w:rsid w:val="005B2D6C"/>
    <w:rsid w:val="005C4C75"/>
    <w:rsid w:val="005D20F1"/>
    <w:rsid w:val="00616CEF"/>
    <w:rsid w:val="00631195"/>
    <w:rsid w:val="00650123"/>
    <w:rsid w:val="00656205"/>
    <w:rsid w:val="00657AA5"/>
    <w:rsid w:val="0067630D"/>
    <w:rsid w:val="006844FF"/>
    <w:rsid w:val="00685F94"/>
    <w:rsid w:val="00692154"/>
    <w:rsid w:val="006951B5"/>
    <w:rsid w:val="006954B9"/>
    <w:rsid w:val="006C2074"/>
    <w:rsid w:val="006C24EF"/>
    <w:rsid w:val="006C42A0"/>
    <w:rsid w:val="006D4E88"/>
    <w:rsid w:val="006D6A93"/>
    <w:rsid w:val="006E199E"/>
    <w:rsid w:val="006F797C"/>
    <w:rsid w:val="00702665"/>
    <w:rsid w:val="0070678D"/>
    <w:rsid w:val="00742262"/>
    <w:rsid w:val="007477ED"/>
    <w:rsid w:val="007503F0"/>
    <w:rsid w:val="007564F3"/>
    <w:rsid w:val="00781C1A"/>
    <w:rsid w:val="007864C8"/>
    <w:rsid w:val="00793BD1"/>
    <w:rsid w:val="0079691A"/>
    <w:rsid w:val="007A091B"/>
    <w:rsid w:val="007A19B0"/>
    <w:rsid w:val="007A271C"/>
    <w:rsid w:val="007B6394"/>
    <w:rsid w:val="007E0034"/>
    <w:rsid w:val="007E222E"/>
    <w:rsid w:val="007E4294"/>
    <w:rsid w:val="007F205C"/>
    <w:rsid w:val="008011B9"/>
    <w:rsid w:val="008103E6"/>
    <w:rsid w:val="008133AD"/>
    <w:rsid w:val="00814E40"/>
    <w:rsid w:val="00816800"/>
    <w:rsid w:val="00825AD6"/>
    <w:rsid w:val="00840C9A"/>
    <w:rsid w:val="00851EB8"/>
    <w:rsid w:val="00855322"/>
    <w:rsid w:val="008555F6"/>
    <w:rsid w:val="00862CE6"/>
    <w:rsid w:val="008664AE"/>
    <w:rsid w:val="008929C1"/>
    <w:rsid w:val="008A5CBE"/>
    <w:rsid w:val="008A7D4E"/>
    <w:rsid w:val="008B2E1E"/>
    <w:rsid w:val="008C158F"/>
    <w:rsid w:val="008E4318"/>
    <w:rsid w:val="008E728D"/>
    <w:rsid w:val="008F2B1B"/>
    <w:rsid w:val="00906637"/>
    <w:rsid w:val="00910B08"/>
    <w:rsid w:val="00933890"/>
    <w:rsid w:val="00933B2A"/>
    <w:rsid w:val="00947D7B"/>
    <w:rsid w:val="00950FB5"/>
    <w:rsid w:val="00960765"/>
    <w:rsid w:val="009657E5"/>
    <w:rsid w:val="0096757D"/>
    <w:rsid w:val="009707A1"/>
    <w:rsid w:val="009A5575"/>
    <w:rsid w:val="009C32D0"/>
    <w:rsid w:val="009D4B0F"/>
    <w:rsid w:val="009D4EC6"/>
    <w:rsid w:val="009D74BF"/>
    <w:rsid w:val="009D7D21"/>
    <w:rsid w:val="009F7D4D"/>
    <w:rsid w:val="00A027B9"/>
    <w:rsid w:val="00A04F07"/>
    <w:rsid w:val="00A13C9B"/>
    <w:rsid w:val="00A41A1D"/>
    <w:rsid w:val="00A67125"/>
    <w:rsid w:val="00A70823"/>
    <w:rsid w:val="00A70CC7"/>
    <w:rsid w:val="00AA08D6"/>
    <w:rsid w:val="00AE3B86"/>
    <w:rsid w:val="00AE41C8"/>
    <w:rsid w:val="00AE4E58"/>
    <w:rsid w:val="00AE79E3"/>
    <w:rsid w:val="00B10653"/>
    <w:rsid w:val="00B15417"/>
    <w:rsid w:val="00B15517"/>
    <w:rsid w:val="00B44C05"/>
    <w:rsid w:val="00B61A97"/>
    <w:rsid w:val="00B70C17"/>
    <w:rsid w:val="00B80E09"/>
    <w:rsid w:val="00B86E1E"/>
    <w:rsid w:val="00B90848"/>
    <w:rsid w:val="00BB630E"/>
    <w:rsid w:val="00BC32EA"/>
    <w:rsid w:val="00BF00B9"/>
    <w:rsid w:val="00C02F1C"/>
    <w:rsid w:val="00C164F4"/>
    <w:rsid w:val="00C17060"/>
    <w:rsid w:val="00C2016C"/>
    <w:rsid w:val="00C4103A"/>
    <w:rsid w:val="00C56CE0"/>
    <w:rsid w:val="00C679EF"/>
    <w:rsid w:val="00C71C39"/>
    <w:rsid w:val="00C95C82"/>
    <w:rsid w:val="00CA2194"/>
    <w:rsid w:val="00CB5045"/>
    <w:rsid w:val="00CB55AE"/>
    <w:rsid w:val="00CC170B"/>
    <w:rsid w:val="00CC2735"/>
    <w:rsid w:val="00CC794F"/>
    <w:rsid w:val="00CE1B3B"/>
    <w:rsid w:val="00CE30BD"/>
    <w:rsid w:val="00D13DB3"/>
    <w:rsid w:val="00D7419D"/>
    <w:rsid w:val="00D77F12"/>
    <w:rsid w:val="00D855BD"/>
    <w:rsid w:val="00D86EE7"/>
    <w:rsid w:val="00DA5C1C"/>
    <w:rsid w:val="00E077B4"/>
    <w:rsid w:val="00E123E8"/>
    <w:rsid w:val="00E24923"/>
    <w:rsid w:val="00E25EAC"/>
    <w:rsid w:val="00E41441"/>
    <w:rsid w:val="00E60569"/>
    <w:rsid w:val="00E87A79"/>
    <w:rsid w:val="00EA7F77"/>
    <w:rsid w:val="00EC568A"/>
    <w:rsid w:val="00ED16BC"/>
    <w:rsid w:val="00ED37B7"/>
    <w:rsid w:val="00EF6870"/>
    <w:rsid w:val="00F121DA"/>
    <w:rsid w:val="00F42753"/>
    <w:rsid w:val="00F52405"/>
    <w:rsid w:val="00F56FC3"/>
    <w:rsid w:val="00F57ECF"/>
    <w:rsid w:val="00F62C34"/>
    <w:rsid w:val="00F75527"/>
    <w:rsid w:val="00F762EC"/>
    <w:rsid w:val="00F826E0"/>
    <w:rsid w:val="00F84349"/>
    <w:rsid w:val="00F910BD"/>
    <w:rsid w:val="00F92876"/>
    <w:rsid w:val="00FA3511"/>
    <w:rsid w:val="00FB11AD"/>
    <w:rsid w:val="00FC00F4"/>
    <w:rsid w:val="00FC43D7"/>
    <w:rsid w:val="00FC692E"/>
    <w:rsid w:val="00FD51E4"/>
    <w:rsid w:val="00FE41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9F944"/>
  <w15:chartTrackingRefBased/>
  <w15:docId w15:val="{542866EB-08AC-4104-A672-FA2528D0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0569"/>
    <w:pPr>
      <w:spacing w:after="0" w:line="240" w:lineRule="auto"/>
    </w:pPr>
    <w:rPr>
      <w:rFonts w:ascii="Times New Roman" w:eastAsia="Times New Roman" w:hAnsi="Times New Roman" w:cs="Times New Roman"/>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qFormat/>
    <w:rsid w:val="00E60569"/>
    <w:pPr>
      <w:spacing w:after="120" w:line="276" w:lineRule="auto"/>
    </w:pPr>
    <w:rPr>
      <w:szCs w:val="22"/>
      <w:lang w:val="cs-CZ"/>
    </w:rPr>
  </w:style>
  <w:style w:type="character" w:customStyle="1" w:styleId="ZkladntextChar">
    <w:name w:val="Základní text Char"/>
    <w:basedOn w:val="Standardnpsmoodstavce"/>
    <w:link w:val="Zkladntext"/>
    <w:uiPriority w:val="99"/>
    <w:rsid w:val="00E60569"/>
    <w:rPr>
      <w:rFonts w:ascii="Times New Roman" w:eastAsia="Times New Roman" w:hAnsi="Times New Roman" w:cs="Times New Roman"/>
      <w:sz w:val="24"/>
    </w:rPr>
  </w:style>
  <w:style w:type="paragraph" w:styleId="Bezmezer">
    <w:name w:val="No Spacing"/>
    <w:uiPriority w:val="1"/>
    <w:qFormat/>
    <w:rsid w:val="00E60569"/>
    <w:pPr>
      <w:spacing w:after="0" w:line="240" w:lineRule="auto"/>
    </w:pPr>
    <w:rPr>
      <w:rFonts w:ascii="Times New Roman" w:eastAsia="Times New Roman" w:hAnsi="Times New Roman" w:cs="Times New Roman"/>
      <w:sz w:val="24"/>
      <w:szCs w:val="24"/>
      <w:lang w:val="en-US"/>
    </w:rPr>
  </w:style>
  <w:style w:type="character" w:customStyle="1" w:styleId="OdstavecseseznamemChar">
    <w:name w:val="Odstavec se seznamem Char"/>
    <w:aliases w:val="Nad Char,Odstavec_muj Char,_Odstavec se seznamem Char,Odstavec_muj1 Char,Odstavec_muj2 Char,Odstavec_muj3 Char,Nad1 Char,Odstavec_muj4 Char,Nad2 Char,List Paragraph2 Char,Odstavec_muj5 Char,Odstavec_muj6 Char,Odstavec_muj7 Char"/>
    <w:link w:val="Odstavecseseznamem"/>
    <w:uiPriority w:val="34"/>
    <w:locked/>
    <w:rsid w:val="00E60569"/>
    <w:rPr>
      <w:rFonts w:ascii="Times New Roman" w:eastAsia="Times New Roman" w:hAnsi="Times New Roman" w:cs="Times New Roman"/>
      <w:sz w:val="24"/>
      <w:szCs w:val="24"/>
      <w:lang w:val="en-US"/>
    </w:rPr>
  </w:style>
  <w:style w:type="paragraph" w:styleId="Odstavecseseznamem">
    <w:name w:val="List Paragraph"/>
    <w:aliases w:val="Nad,Odstavec_muj,_Odstavec se seznamem,Odstavec_muj1,Odstavec_muj2,Odstavec_muj3,Nad1,Odstavec_muj4,Nad2,List Paragraph2,Odstavec_muj5,Odstavec_muj6,Odstavec_muj7,Odstavec_muj8,Odstavec_muj9,A-Odrážky1,Odrážky,nad 1,Název grafu"/>
    <w:basedOn w:val="Normln"/>
    <w:link w:val="OdstavecseseznamemChar"/>
    <w:uiPriority w:val="1"/>
    <w:qFormat/>
    <w:rsid w:val="00E60569"/>
    <w:pPr>
      <w:ind w:left="708"/>
    </w:pPr>
  </w:style>
  <w:style w:type="paragraph" w:customStyle="1" w:styleId="Normln1">
    <w:name w:val="Normální1"/>
    <w:rsid w:val="00E60569"/>
    <w:pPr>
      <w:spacing w:after="0" w:line="240" w:lineRule="auto"/>
    </w:pPr>
    <w:rPr>
      <w:rFonts w:ascii="Times New Roman" w:eastAsia="ヒラギノ角ゴ Pro W3" w:hAnsi="Times New Roman" w:cs="Times New Roman"/>
      <w:color w:val="000000"/>
      <w:sz w:val="24"/>
      <w:szCs w:val="20"/>
      <w:lang w:eastAsia="cs-CZ"/>
    </w:rPr>
  </w:style>
  <w:style w:type="paragraph" w:customStyle="1" w:styleId="dajeOSmluvnStran">
    <w:name w:val="ÚdajeOSmluvníStraně"/>
    <w:basedOn w:val="Normln"/>
    <w:rsid w:val="00E60569"/>
    <w:pPr>
      <w:numPr>
        <w:ilvl w:val="12"/>
      </w:numPr>
      <w:ind w:left="357"/>
    </w:pPr>
    <w:rPr>
      <w:szCs w:val="20"/>
      <w:lang w:val="cs-CZ" w:eastAsia="cs-CZ"/>
    </w:rPr>
  </w:style>
  <w:style w:type="paragraph" w:customStyle="1" w:styleId="Default">
    <w:name w:val="Default"/>
    <w:rsid w:val="00E60569"/>
    <w:pPr>
      <w:autoSpaceDE w:val="0"/>
      <w:autoSpaceDN w:val="0"/>
      <w:adjustRightInd w:val="0"/>
      <w:spacing w:after="0" w:line="240" w:lineRule="auto"/>
    </w:pPr>
    <w:rPr>
      <w:rFonts w:ascii="Calibri" w:eastAsia="Calibri" w:hAnsi="Calibri" w:cs="Calibri"/>
      <w:color w:val="000000"/>
      <w:sz w:val="24"/>
      <w:szCs w:val="24"/>
    </w:rPr>
  </w:style>
  <w:style w:type="character" w:customStyle="1" w:styleId="Odrazka2Char">
    <w:name w:val="Odrazka 2 Char"/>
    <w:link w:val="Odrazka2"/>
    <w:locked/>
    <w:rsid w:val="00E60569"/>
    <w:rPr>
      <w:rFonts w:ascii="Times New Roman" w:eastAsia="Times New Roman" w:hAnsi="Times New Roman" w:cs="Times New Roman"/>
      <w:szCs w:val="24"/>
      <w:lang w:val="en-US"/>
    </w:rPr>
  </w:style>
  <w:style w:type="paragraph" w:customStyle="1" w:styleId="Odrazka2">
    <w:name w:val="Odrazka 2"/>
    <w:basedOn w:val="Normln"/>
    <w:link w:val="Odrazka2Char"/>
    <w:qFormat/>
    <w:rsid w:val="00E60569"/>
    <w:pPr>
      <w:numPr>
        <w:ilvl w:val="1"/>
        <w:numId w:val="1"/>
      </w:numPr>
      <w:spacing w:before="60" w:after="60" w:line="276" w:lineRule="auto"/>
      <w:jc w:val="both"/>
    </w:pPr>
    <w:rPr>
      <w:sz w:val="22"/>
    </w:rPr>
  </w:style>
  <w:style w:type="paragraph" w:customStyle="1" w:styleId="Odrazka3">
    <w:name w:val="Odrazka 3"/>
    <w:basedOn w:val="Odrazka2"/>
    <w:qFormat/>
    <w:rsid w:val="00E60569"/>
    <w:pPr>
      <w:numPr>
        <w:ilvl w:val="2"/>
      </w:numPr>
      <w:tabs>
        <w:tab w:val="clear" w:pos="1304"/>
        <w:tab w:val="num" w:pos="360"/>
      </w:tabs>
      <w:snapToGrid/>
    </w:pPr>
  </w:style>
  <w:style w:type="character" w:customStyle="1" w:styleId="NormlnodrChar">
    <w:name w:val="Normální odr. Char"/>
    <w:link w:val="Normlnodr"/>
    <w:locked/>
    <w:rsid w:val="00E60569"/>
    <w:rPr>
      <w:rFonts w:ascii="Times New Roman" w:eastAsia="Times New Roman" w:hAnsi="Times New Roman" w:cs="Times New Roman"/>
      <w:lang w:val="x-none" w:eastAsia="ar-SA"/>
    </w:rPr>
  </w:style>
  <w:style w:type="paragraph" w:customStyle="1" w:styleId="Normlnodr">
    <w:name w:val="Normální odr."/>
    <w:basedOn w:val="Normln"/>
    <w:link w:val="NormlnodrChar"/>
    <w:qFormat/>
    <w:rsid w:val="00E60569"/>
    <w:pPr>
      <w:numPr>
        <w:numId w:val="2"/>
      </w:numPr>
      <w:suppressAutoHyphens/>
      <w:overflowPunct w:val="0"/>
      <w:autoSpaceDE w:val="0"/>
      <w:spacing w:after="60"/>
      <w:jc w:val="both"/>
    </w:pPr>
    <w:rPr>
      <w:sz w:val="22"/>
      <w:szCs w:val="22"/>
      <w:lang w:val="x-none" w:eastAsia="ar-SA"/>
    </w:rPr>
  </w:style>
  <w:style w:type="paragraph" w:styleId="Zhlav">
    <w:name w:val="header"/>
    <w:basedOn w:val="Normln"/>
    <w:link w:val="ZhlavChar"/>
    <w:uiPriority w:val="99"/>
    <w:unhideWhenUsed/>
    <w:rsid w:val="008E728D"/>
    <w:pPr>
      <w:tabs>
        <w:tab w:val="center" w:pos="4536"/>
        <w:tab w:val="right" w:pos="9072"/>
      </w:tabs>
    </w:pPr>
  </w:style>
  <w:style w:type="character" w:customStyle="1" w:styleId="ZhlavChar">
    <w:name w:val="Záhlaví Char"/>
    <w:basedOn w:val="Standardnpsmoodstavce"/>
    <w:link w:val="Zhlav"/>
    <w:uiPriority w:val="99"/>
    <w:rsid w:val="008E728D"/>
    <w:rPr>
      <w:rFonts w:ascii="Times New Roman" w:eastAsia="Times New Roman" w:hAnsi="Times New Roman" w:cs="Times New Roman"/>
      <w:sz w:val="24"/>
      <w:szCs w:val="24"/>
      <w:lang w:val="en-US"/>
    </w:rPr>
  </w:style>
  <w:style w:type="paragraph" w:styleId="Zpat">
    <w:name w:val="footer"/>
    <w:basedOn w:val="Normln"/>
    <w:link w:val="ZpatChar"/>
    <w:uiPriority w:val="99"/>
    <w:unhideWhenUsed/>
    <w:rsid w:val="008E728D"/>
    <w:pPr>
      <w:tabs>
        <w:tab w:val="center" w:pos="4536"/>
        <w:tab w:val="right" w:pos="9072"/>
      </w:tabs>
    </w:pPr>
  </w:style>
  <w:style w:type="character" w:customStyle="1" w:styleId="ZpatChar">
    <w:name w:val="Zápatí Char"/>
    <w:basedOn w:val="Standardnpsmoodstavce"/>
    <w:link w:val="Zpat"/>
    <w:uiPriority w:val="99"/>
    <w:rsid w:val="008E728D"/>
    <w:rPr>
      <w:rFonts w:ascii="Times New Roman" w:eastAsia="Times New Roman" w:hAnsi="Times New Roman" w:cs="Times New Roman"/>
      <w:sz w:val="24"/>
      <w:szCs w:val="24"/>
      <w:lang w:val="en-US"/>
    </w:rPr>
  </w:style>
  <w:style w:type="character" w:styleId="Odkaznakoment">
    <w:name w:val="annotation reference"/>
    <w:basedOn w:val="Standardnpsmoodstavce"/>
    <w:uiPriority w:val="99"/>
    <w:semiHidden/>
    <w:unhideWhenUsed/>
    <w:rsid w:val="00C2016C"/>
    <w:rPr>
      <w:sz w:val="16"/>
      <w:szCs w:val="16"/>
    </w:rPr>
  </w:style>
  <w:style w:type="paragraph" w:styleId="Textkomente">
    <w:name w:val="annotation text"/>
    <w:basedOn w:val="Normln"/>
    <w:link w:val="TextkomenteChar"/>
    <w:uiPriority w:val="99"/>
    <w:unhideWhenUsed/>
    <w:rsid w:val="00C2016C"/>
    <w:rPr>
      <w:sz w:val="20"/>
      <w:szCs w:val="20"/>
    </w:rPr>
  </w:style>
  <w:style w:type="character" w:customStyle="1" w:styleId="TextkomenteChar">
    <w:name w:val="Text komentáře Char"/>
    <w:basedOn w:val="Standardnpsmoodstavce"/>
    <w:link w:val="Textkomente"/>
    <w:uiPriority w:val="99"/>
    <w:rsid w:val="00C2016C"/>
    <w:rPr>
      <w:rFonts w:ascii="Times New Roman" w:eastAsia="Times New Roman" w:hAnsi="Times New Roman" w:cs="Times New Roman"/>
      <w:sz w:val="20"/>
      <w:szCs w:val="20"/>
      <w:lang w:val="en-US"/>
    </w:rPr>
  </w:style>
  <w:style w:type="paragraph" w:styleId="Pedmtkomente">
    <w:name w:val="annotation subject"/>
    <w:basedOn w:val="Textkomente"/>
    <w:next w:val="Textkomente"/>
    <w:link w:val="PedmtkomenteChar"/>
    <w:uiPriority w:val="99"/>
    <w:semiHidden/>
    <w:unhideWhenUsed/>
    <w:rsid w:val="00C2016C"/>
    <w:rPr>
      <w:b/>
      <w:bCs/>
    </w:rPr>
  </w:style>
  <w:style w:type="character" w:customStyle="1" w:styleId="PedmtkomenteChar">
    <w:name w:val="Předmět komentáře Char"/>
    <w:basedOn w:val="TextkomenteChar"/>
    <w:link w:val="Pedmtkomente"/>
    <w:uiPriority w:val="99"/>
    <w:semiHidden/>
    <w:rsid w:val="00C2016C"/>
    <w:rPr>
      <w:rFonts w:ascii="Times New Roman" w:eastAsia="Times New Roman" w:hAnsi="Times New Roman" w:cs="Times New Roman"/>
      <w:b/>
      <w:bCs/>
      <w:sz w:val="20"/>
      <w:szCs w:val="20"/>
      <w:lang w:val="en-US"/>
    </w:rPr>
  </w:style>
  <w:style w:type="table" w:styleId="Mkatabulky">
    <w:name w:val="Table Grid"/>
    <w:basedOn w:val="Normlntabulka"/>
    <w:uiPriority w:val="59"/>
    <w:rsid w:val="00FD51E4"/>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C593F"/>
    <w:pPr>
      <w:spacing w:after="0" w:line="240" w:lineRule="auto"/>
    </w:pPr>
    <w:rPr>
      <w:rFonts w:ascii="Times New Roman" w:eastAsia="Times New Roman" w:hAnsi="Times New Roman" w:cs="Times New Roman"/>
      <w:sz w:val="24"/>
      <w:szCs w:val="24"/>
      <w:lang w:val="en-US"/>
    </w:rPr>
  </w:style>
  <w:style w:type="character" w:styleId="Hypertextovodkaz">
    <w:name w:val="Hyperlink"/>
    <w:basedOn w:val="Standardnpsmoodstavce"/>
    <w:uiPriority w:val="99"/>
    <w:unhideWhenUsed/>
    <w:rsid w:val="00434B37"/>
    <w:rPr>
      <w:color w:val="0563C1" w:themeColor="hyperlink"/>
      <w:u w:val="single"/>
    </w:rPr>
  </w:style>
  <w:style w:type="paragraph" w:customStyle="1" w:styleId="pf0">
    <w:name w:val="pf0"/>
    <w:basedOn w:val="Normln"/>
    <w:rsid w:val="000718C0"/>
    <w:pPr>
      <w:spacing w:before="100" w:beforeAutospacing="1" w:after="100" w:afterAutospacing="1"/>
    </w:pPr>
    <w:rPr>
      <w:lang w:val="cs-CZ" w:eastAsia="cs-CZ"/>
    </w:rPr>
  </w:style>
  <w:style w:type="character" w:customStyle="1" w:styleId="cf01">
    <w:name w:val="cf01"/>
    <w:basedOn w:val="Standardnpsmoodstavce"/>
    <w:rsid w:val="000718C0"/>
    <w:rPr>
      <w:rFonts w:ascii="Segoe UI" w:hAnsi="Segoe UI" w:cs="Segoe UI" w:hint="default"/>
      <w:sz w:val="18"/>
      <w:szCs w:val="18"/>
    </w:rPr>
  </w:style>
  <w:style w:type="character" w:styleId="Nevyeenzmnka">
    <w:name w:val="Unresolved Mention"/>
    <w:basedOn w:val="Standardnpsmoodstavce"/>
    <w:uiPriority w:val="99"/>
    <w:semiHidden/>
    <w:unhideWhenUsed/>
    <w:rsid w:val="000E2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265188">
      <w:bodyDiv w:val="1"/>
      <w:marLeft w:val="0"/>
      <w:marRight w:val="0"/>
      <w:marTop w:val="0"/>
      <w:marBottom w:val="0"/>
      <w:divBdr>
        <w:top w:val="none" w:sz="0" w:space="0" w:color="auto"/>
        <w:left w:val="none" w:sz="0" w:space="0" w:color="auto"/>
        <w:bottom w:val="none" w:sz="0" w:space="0" w:color="auto"/>
        <w:right w:val="none" w:sz="0" w:space="0" w:color="auto"/>
      </w:divBdr>
    </w:div>
    <w:div w:id="774792304">
      <w:bodyDiv w:val="1"/>
      <w:marLeft w:val="0"/>
      <w:marRight w:val="0"/>
      <w:marTop w:val="0"/>
      <w:marBottom w:val="0"/>
      <w:divBdr>
        <w:top w:val="none" w:sz="0" w:space="0" w:color="auto"/>
        <w:left w:val="none" w:sz="0" w:space="0" w:color="auto"/>
        <w:bottom w:val="none" w:sz="0" w:space="0" w:color="auto"/>
        <w:right w:val="none" w:sz="0" w:space="0" w:color="auto"/>
      </w:divBdr>
    </w:div>
    <w:div w:id="1049036961">
      <w:bodyDiv w:val="1"/>
      <w:marLeft w:val="0"/>
      <w:marRight w:val="0"/>
      <w:marTop w:val="0"/>
      <w:marBottom w:val="0"/>
      <w:divBdr>
        <w:top w:val="none" w:sz="0" w:space="0" w:color="auto"/>
        <w:left w:val="none" w:sz="0" w:space="0" w:color="auto"/>
        <w:bottom w:val="none" w:sz="0" w:space="0" w:color="auto"/>
        <w:right w:val="none" w:sz="0" w:space="0" w:color="auto"/>
      </w:divBdr>
    </w:div>
    <w:div w:id="1130633528">
      <w:bodyDiv w:val="1"/>
      <w:marLeft w:val="0"/>
      <w:marRight w:val="0"/>
      <w:marTop w:val="0"/>
      <w:marBottom w:val="0"/>
      <w:divBdr>
        <w:top w:val="none" w:sz="0" w:space="0" w:color="auto"/>
        <w:left w:val="none" w:sz="0" w:space="0" w:color="auto"/>
        <w:bottom w:val="none" w:sz="0" w:space="0" w:color="auto"/>
        <w:right w:val="none" w:sz="0" w:space="0" w:color="auto"/>
      </w:divBdr>
    </w:div>
    <w:div w:id="1336415023">
      <w:bodyDiv w:val="1"/>
      <w:marLeft w:val="0"/>
      <w:marRight w:val="0"/>
      <w:marTop w:val="0"/>
      <w:marBottom w:val="0"/>
      <w:divBdr>
        <w:top w:val="none" w:sz="0" w:space="0" w:color="auto"/>
        <w:left w:val="none" w:sz="0" w:space="0" w:color="auto"/>
        <w:bottom w:val="none" w:sz="0" w:space="0" w:color="auto"/>
        <w:right w:val="none" w:sz="0" w:space="0" w:color="auto"/>
      </w:divBdr>
    </w:div>
    <w:div w:id="1469738950">
      <w:bodyDiv w:val="1"/>
      <w:marLeft w:val="0"/>
      <w:marRight w:val="0"/>
      <w:marTop w:val="0"/>
      <w:marBottom w:val="0"/>
      <w:divBdr>
        <w:top w:val="none" w:sz="0" w:space="0" w:color="auto"/>
        <w:left w:val="none" w:sz="0" w:space="0" w:color="auto"/>
        <w:bottom w:val="none" w:sz="0" w:space="0" w:color="auto"/>
        <w:right w:val="none" w:sz="0" w:space="0" w:color="auto"/>
      </w:divBdr>
    </w:div>
    <w:div w:id="1747723361">
      <w:bodyDiv w:val="1"/>
      <w:marLeft w:val="0"/>
      <w:marRight w:val="0"/>
      <w:marTop w:val="0"/>
      <w:marBottom w:val="0"/>
      <w:divBdr>
        <w:top w:val="none" w:sz="0" w:space="0" w:color="auto"/>
        <w:left w:val="none" w:sz="0" w:space="0" w:color="auto"/>
        <w:bottom w:val="none" w:sz="0" w:space="0" w:color="auto"/>
        <w:right w:val="none" w:sz="0" w:space="0" w:color="auto"/>
      </w:divBdr>
    </w:div>
    <w:div w:id="1863980787">
      <w:bodyDiv w:val="1"/>
      <w:marLeft w:val="0"/>
      <w:marRight w:val="0"/>
      <w:marTop w:val="0"/>
      <w:marBottom w:val="0"/>
      <w:divBdr>
        <w:top w:val="none" w:sz="0" w:space="0" w:color="auto"/>
        <w:left w:val="none" w:sz="0" w:space="0" w:color="auto"/>
        <w:bottom w:val="none" w:sz="0" w:space="0" w:color="auto"/>
        <w:right w:val="none" w:sz="0" w:space="0" w:color="auto"/>
      </w:divBdr>
    </w:div>
    <w:div w:id="200542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sm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8C650-F61B-4202-BD89-885D72782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4176</Words>
  <Characters>24641</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28760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Špur Ondřej</dc:creator>
  <cp:keywords/>
  <dc:description/>
  <cp:lastModifiedBy>Tlučhořová Eliška</cp:lastModifiedBy>
  <cp:revision>2</cp:revision>
  <cp:lastPrinted>2024-06-28T08:32:00Z</cp:lastPrinted>
  <dcterms:created xsi:type="dcterms:W3CDTF">2024-07-18T08:59:00Z</dcterms:created>
  <dcterms:modified xsi:type="dcterms:W3CDTF">2024-07-18T08:59:00Z</dcterms:modified>
</cp:coreProperties>
</file>