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6821" w14:textId="77777777" w:rsidR="00C6600D" w:rsidRDefault="00000000">
      <w:r>
        <w:t>DODATEK č. 1</w:t>
      </w:r>
    </w:p>
    <w:p w14:paraId="6A549210" w14:textId="77777777" w:rsidR="00C6600D" w:rsidRDefault="00000000">
      <w:r>
        <w:t>ke kupní smlouvě uzavřené dne 02.09.2023</w:t>
      </w:r>
    </w:p>
    <w:p w14:paraId="497470B0" w14:textId="77777777" w:rsidR="00C6600D" w:rsidRDefault="00000000">
      <w:pPr>
        <w:tabs>
          <w:tab w:val="left" w:pos="6110"/>
        </w:tabs>
      </w:pPr>
      <w:r>
        <w:t>číslo smlouvy prodávajícího: 43/24</w:t>
      </w:r>
      <w:r>
        <w:tab/>
        <w:t>číslo smlouvy kupujícího: A 25/2023</w:t>
      </w:r>
    </w:p>
    <w:p w14:paraId="1313F9F7" w14:textId="77777777" w:rsidR="00C6600D" w:rsidRDefault="00000000">
      <w:r>
        <w:t>uzavřený mezi smluvními stranami</w:t>
      </w:r>
    </w:p>
    <w:p w14:paraId="00692D09" w14:textId="77777777" w:rsidR="00C6600D" w:rsidRDefault="00000000">
      <w:r>
        <w:t>Prodávající:</w:t>
      </w:r>
    </w:p>
    <w:p w14:paraId="5DF15D80" w14:textId="77777777" w:rsidR="00C6600D" w:rsidRDefault="00000000">
      <w:r>
        <w:t>KOBIT, spol. s r.o.</w:t>
      </w:r>
    </w:p>
    <w:p w14:paraId="0F9CF04A" w14:textId="77777777" w:rsidR="00C6600D" w:rsidRDefault="00000000">
      <w:pPr>
        <w:tabs>
          <w:tab w:val="left" w:pos="470"/>
        </w:tabs>
      </w:pPr>
      <w:r>
        <w:t xml:space="preserve">se sídlem Rozvojová 269, 165 00 Praha 6 provozovna </w:t>
      </w:r>
      <w:proofErr w:type="spellStart"/>
      <w:r>
        <w:t>Konecchlumského</w:t>
      </w:r>
      <w:proofErr w:type="spellEnd"/>
      <w:r>
        <w:t xml:space="preserve"> 1100, 506 01 Jičín IČ:</w:t>
      </w:r>
      <w:r>
        <w:tab/>
        <w:t>44792247</w:t>
      </w:r>
    </w:p>
    <w:p w14:paraId="12BB0141" w14:textId="77777777" w:rsidR="00C6600D" w:rsidRDefault="00000000">
      <w:r>
        <w:t>DIČ: CZ 44792247</w:t>
      </w:r>
    </w:p>
    <w:p w14:paraId="2B2BE133" w14:textId="5109554D" w:rsidR="00C6600D" w:rsidRDefault="00000000">
      <w:r>
        <w:t xml:space="preserve">spisová značka: C 5528 vedená u Městského soudu v Praze bank. spojení: Raiffeisenbank, a.s.; č. účtu: </w:t>
      </w:r>
      <w:r w:rsidR="0084197D">
        <w:t>XXXXXXXXXXXXXX</w:t>
      </w:r>
      <w:r>
        <w:t xml:space="preserve"> tel: </w:t>
      </w:r>
      <w:r w:rsidR="0084197D">
        <w:t>XXXXXXXX</w:t>
      </w:r>
      <w:r>
        <w:t xml:space="preserve">, e-mail: </w:t>
      </w:r>
      <w:hyperlink r:id="rId6" w:history="1">
        <w:r w:rsidR="0084197D">
          <w:rPr>
            <w:rStyle w:val="Hypertextovodkaz"/>
            <w:lang w:val="en-US" w:eastAsia="en-US" w:bidi="en-US"/>
          </w:rPr>
          <w:t>XXXXXXXXXXXXXXX</w:t>
        </w:r>
      </w:hyperlink>
      <w:r>
        <w:rPr>
          <w:lang w:val="en-US" w:eastAsia="en-US" w:bidi="en-US"/>
        </w:rPr>
        <w:t xml:space="preserve"> </w:t>
      </w:r>
      <w:r>
        <w:t>zastoupený:</w:t>
      </w:r>
    </w:p>
    <w:p w14:paraId="4D6B190C" w14:textId="77777777" w:rsidR="00C6600D" w:rsidRDefault="00000000">
      <w:pPr>
        <w:tabs>
          <w:tab w:val="left" w:pos="2093"/>
        </w:tabs>
      </w:pPr>
      <w:r>
        <w:t>ve věcech smluvních</w:t>
      </w:r>
      <w:r>
        <w:tab/>
        <w:t xml:space="preserve">Ing. Petrem </w:t>
      </w:r>
      <w:proofErr w:type="gramStart"/>
      <w:r>
        <w:t>Nožičkou - jednatelem</w:t>
      </w:r>
      <w:proofErr w:type="gramEnd"/>
      <w:r>
        <w:t xml:space="preserve"> společnosti</w:t>
      </w:r>
    </w:p>
    <w:p w14:paraId="20ACD20E" w14:textId="77777777" w:rsidR="00C6600D" w:rsidRDefault="00000000">
      <w:pPr>
        <w:tabs>
          <w:tab w:val="left" w:pos="2093"/>
        </w:tabs>
      </w:pPr>
      <w:r>
        <w:t>ve věcech technických</w:t>
      </w:r>
      <w:r>
        <w:tab/>
        <w:t>Ing. Petrem Nožičkou ml. - produktovým a obchodním manažerem pro zimní techniku</w:t>
      </w:r>
    </w:p>
    <w:p w14:paraId="21031DC2" w14:textId="77777777" w:rsidR="00C6600D" w:rsidRDefault="00000000">
      <w:r>
        <w:t>dále jen „prodávající "</w:t>
      </w:r>
    </w:p>
    <w:p w14:paraId="0F995793" w14:textId="77777777" w:rsidR="00C6600D" w:rsidRDefault="00000000">
      <w:r>
        <w:t>a</w:t>
      </w:r>
    </w:p>
    <w:p w14:paraId="08C14972" w14:textId="77777777" w:rsidR="00C6600D" w:rsidRDefault="00000000">
      <w:r>
        <w:t>Kupující:</w:t>
      </w:r>
    </w:p>
    <w:p w14:paraId="7A2B3FE0" w14:textId="77777777" w:rsidR="00C6600D" w:rsidRDefault="00000000">
      <w:r>
        <w:t>Správa a údržba silnic Zlínska, s.r.o.</w:t>
      </w:r>
    </w:p>
    <w:p w14:paraId="683E6DAF" w14:textId="77777777" w:rsidR="00C6600D" w:rsidRDefault="00000000">
      <w:pPr>
        <w:tabs>
          <w:tab w:val="left" w:pos="497"/>
        </w:tabs>
      </w:pPr>
      <w:r>
        <w:t>sídlem K Majáku 5001, 760 01 Zlín IČO:</w:t>
      </w:r>
      <w:r>
        <w:tab/>
        <w:t>26913453</w:t>
      </w:r>
    </w:p>
    <w:p w14:paraId="3E02AF69" w14:textId="77777777" w:rsidR="00C6600D" w:rsidRDefault="00000000">
      <w:pPr>
        <w:tabs>
          <w:tab w:val="left" w:pos="478"/>
        </w:tabs>
      </w:pPr>
      <w:r>
        <w:t>DIČ:</w:t>
      </w:r>
      <w:r>
        <w:tab/>
        <w:t>CZ26913453</w:t>
      </w:r>
    </w:p>
    <w:p w14:paraId="08102B03" w14:textId="0D4ABEB0" w:rsidR="00C6600D" w:rsidRDefault="00000000">
      <w:r>
        <w:t xml:space="preserve">spisová značka: C 44640 vedená u Krajského soudu v Brně bank. spojení: PPF banka a.s.; č. účtu: </w:t>
      </w:r>
      <w:r w:rsidR="0084197D">
        <w:t>XXXXXXXXXXX</w:t>
      </w:r>
      <w:r>
        <w:t xml:space="preserve"> tel: +420 </w:t>
      </w:r>
      <w:r w:rsidR="0084197D">
        <w:t>XXXXXXXXXXX</w:t>
      </w:r>
      <w:r>
        <w:t xml:space="preserve">, e-mail: </w:t>
      </w:r>
      <w:hyperlink r:id="rId7" w:history="1">
        <w:r w:rsidR="0084197D">
          <w:rPr>
            <w:rStyle w:val="Hypertextovodkaz"/>
            <w:lang w:val="en-US" w:eastAsia="en-US" w:bidi="en-US"/>
          </w:rPr>
          <w:t>XXXXXXXXXXXXX</w:t>
        </w:r>
      </w:hyperlink>
      <w:r>
        <w:rPr>
          <w:lang w:val="en-US" w:eastAsia="en-US" w:bidi="en-US"/>
        </w:rPr>
        <w:t xml:space="preserve"> </w:t>
      </w:r>
      <w:r>
        <w:t>zastoupený:</w:t>
      </w:r>
    </w:p>
    <w:p w14:paraId="6F4EB9B9" w14:textId="0AC6FC09" w:rsidR="00C6600D" w:rsidRDefault="00000000">
      <w:r>
        <w:t xml:space="preserve">ve věcech smluvních Liborem </w:t>
      </w:r>
      <w:proofErr w:type="gramStart"/>
      <w:r>
        <w:t>Lukášem - jednatelem</w:t>
      </w:r>
      <w:proofErr w:type="gramEnd"/>
      <w:r>
        <w:t xml:space="preserve"> společnosti ve věcech technických </w:t>
      </w:r>
      <w:r w:rsidR="0084197D">
        <w:t>XXXXXXXXXXXXXX</w:t>
      </w:r>
      <w:r>
        <w:t xml:space="preserve"> - provozním náměstkem</w:t>
      </w:r>
    </w:p>
    <w:p w14:paraId="3A37F1C8" w14:textId="77777777" w:rsidR="00C6600D" w:rsidRDefault="00000000">
      <w:r>
        <w:t>dále jen „kupující "</w:t>
      </w:r>
    </w:p>
    <w:p w14:paraId="0F435E00" w14:textId="77777777" w:rsidR="00C6600D" w:rsidRDefault="00000000">
      <w:r>
        <w:t>(Prodávající a kupující budou také dále společně označováni jako „smluvní strany" nebo každý samostatně jako „smluvní strana").</w:t>
      </w:r>
    </w:p>
    <w:p w14:paraId="2679DF66" w14:textId="77777777" w:rsidR="00C6600D" w:rsidRDefault="00000000">
      <w:r>
        <w:t>Účelem dodatku č. 1 ke kupní smlouvě (č. prodávajícího 43/24; č. kupujícího A 25/2023) uzavřené mezi smluvními stranami dne 02.09.2023, je doplnění, nebo změny kupní smlouvy.</w:t>
      </w:r>
    </w:p>
    <w:p w14:paraId="2C7C04C7" w14:textId="77777777" w:rsidR="00C6600D" w:rsidRDefault="00000000">
      <w:r>
        <w:lastRenderedPageBreak/>
        <w:t>Smluvní strany se dohodly, na níže uvedených změnách kupní smlouvy:</w:t>
      </w:r>
    </w:p>
    <w:p w14:paraId="2CD00D07" w14:textId="77777777" w:rsidR="00C6600D" w:rsidRDefault="00000000">
      <w:pPr>
        <w:tabs>
          <w:tab w:val="left" w:pos="470"/>
        </w:tabs>
      </w:pPr>
      <w:r>
        <w:t>1.</w:t>
      </w:r>
      <w:r>
        <w:tab/>
        <w:t>Článek II. odstavec 4. se nahrazuje textem:</w:t>
      </w:r>
    </w:p>
    <w:p w14:paraId="44908B00" w14:textId="77777777" w:rsidR="00C6600D" w:rsidRDefault="00000000">
      <w:r>
        <w:t xml:space="preserve">„2 ks dovybavení stávajícího vozidla 6x6, 2 ks posypové nástavby, 2 ks třístranné sklápěcí korby a 1 ks sněhové </w:t>
      </w:r>
      <w:proofErr w:type="gramStart"/>
      <w:r>
        <w:t>radlice - sněhový</w:t>
      </w:r>
      <w:proofErr w:type="gramEnd"/>
      <w:r>
        <w:t xml:space="preserve"> pluh s teleskopicky vysouvanou částí vlevo DP2L 36-44 a 1 ks radlice RSS 29 (technická specifikace viz příloha č. 1 ke KS č. 43/24)."</w:t>
      </w:r>
    </w:p>
    <w:p w14:paraId="78316772" w14:textId="77777777" w:rsidR="00C6600D" w:rsidRDefault="00000000">
      <w:r>
        <w:t>Strana 1/6</w:t>
      </w:r>
    </w:p>
    <w:p w14:paraId="1A5A8890" w14:textId="77777777" w:rsidR="00C6600D" w:rsidRDefault="00000000">
      <w:r>
        <w:t>DODATEK č. 1</w:t>
      </w:r>
    </w:p>
    <w:p w14:paraId="1E35B170" w14:textId="77777777" w:rsidR="00C6600D" w:rsidRDefault="00000000">
      <w:r>
        <w:t>ke kupní smlouvě uzavřené dne 02.09.2023</w:t>
      </w:r>
    </w:p>
    <w:p w14:paraId="0CE4E737" w14:textId="77777777" w:rsidR="00C6600D" w:rsidRDefault="00000000">
      <w:pPr>
        <w:tabs>
          <w:tab w:val="left" w:pos="6110"/>
        </w:tabs>
      </w:pPr>
      <w:r>
        <w:t>číslo smlouvy prodávajícího: 43/24</w:t>
      </w:r>
      <w:r>
        <w:tab/>
        <w:t>číslo smlouvy kupujícího: A 25/2023</w:t>
      </w:r>
    </w:p>
    <w:p w14:paraId="4486CE12" w14:textId="77777777" w:rsidR="00C6600D" w:rsidRDefault="00000000">
      <w:pPr>
        <w:tabs>
          <w:tab w:val="left" w:pos="360"/>
        </w:tabs>
      </w:pPr>
      <w:r>
        <w:t>2.</w:t>
      </w:r>
      <w:r>
        <w:tab/>
        <w:t>Článek III. odstavce 5. a 6. se nahrazují textem: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34"/>
        <w:gridCol w:w="2318"/>
      </w:tblGrid>
      <w:tr w:rsidR="00C6600D" w14:paraId="1B624395" w14:textId="77777777">
        <w:tblPrEx>
          <w:tblCellMar>
            <w:top w:w="0" w:type="dxa"/>
            <w:bottom w:w="0" w:type="dxa"/>
          </w:tblCellMar>
        </w:tblPrEx>
        <w:trPr>
          <w:trHeight w:val="1296"/>
        </w:trPr>
        <w:tc>
          <w:tcPr>
            <w:tcW w:w="4234" w:type="dxa"/>
            <w:shd w:val="clear" w:color="auto" w:fill="FFFFFF"/>
          </w:tcPr>
          <w:p w14:paraId="029C5F03" w14:textId="77777777" w:rsidR="00C6600D" w:rsidRDefault="00000000">
            <w:r>
              <w:t>Komplet č.1</w:t>
            </w:r>
          </w:p>
          <w:p w14:paraId="43F59ABB" w14:textId="77777777" w:rsidR="00C6600D" w:rsidRDefault="00000000">
            <w:r>
              <w:t>Cena za dovybavení stávajícího vozidla Cena za sypací nástavbu SYKO 8H Cena za třístrannou sklápěcí korbu S 26 Cena za sněhovou radlici DP2L 36-44</w:t>
            </w:r>
          </w:p>
        </w:tc>
        <w:tc>
          <w:tcPr>
            <w:tcW w:w="2318" w:type="dxa"/>
            <w:shd w:val="clear" w:color="auto" w:fill="FFFFFF"/>
          </w:tcPr>
          <w:p w14:paraId="403DCAF5" w14:textId="77777777" w:rsidR="00C6600D" w:rsidRDefault="00000000">
            <w:r>
              <w:t>Cena bez DPH</w:t>
            </w:r>
          </w:p>
          <w:p w14:paraId="1D9FED60" w14:textId="58BA42AF" w:rsidR="00C6600D" w:rsidRDefault="0084197D">
            <w:r>
              <w:t>XXXXXX</w:t>
            </w:r>
            <w:r w:rsidR="00000000">
              <w:t xml:space="preserve"> Kč </w:t>
            </w:r>
            <w:r>
              <w:t>XXXXXX</w:t>
            </w:r>
            <w:r w:rsidR="00000000">
              <w:t xml:space="preserve"> 000,00 Kč </w:t>
            </w:r>
            <w:r>
              <w:t>XXXXXXXXXX</w:t>
            </w:r>
            <w:r w:rsidR="00000000">
              <w:t xml:space="preserve"> Kč </w:t>
            </w:r>
            <w:r>
              <w:t>XXXXXXXXXX</w:t>
            </w:r>
            <w:r w:rsidR="00000000">
              <w:t xml:space="preserve"> Kč</w:t>
            </w:r>
          </w:p>
        </w:tc>
      </w:tr>
      <w:tr w:rsidR="00C6600D" w14:paraId="4DC10F1B" w14:textId="77777777">
        <w:tblPrEx>
          <w:tblCellMar>
            <w:top w:w="0" w:type="dxa"/>
            <w:bottom w:w="0" w:type="dxa"/>
          </w:tblCellMar>
        </w:tblPrEx>
        <w:trPr>
          <w:trHeight w:val="413"/>
        </w:trPr>
        <w:tc>
          <w:tcPr>
            <w:tcW w:w="4234" w:type="dxa"/>
            <w:tcBorders>
              <w:top w:val="single" w:sz="4" w:space="0" w:color="auto"/>
            </w:tcBorders>
            <w:shd w:val="clear" w:color="auto" w:fill="FFFFFF"/>
          </w:tcPr>
          <w:p w14:paraId="23C77E74" w14:textId="77777777" w:rsidR="00C6600D" w:rsidRDefault="00000000">
            <w:r>
              <w:t>Cena celkem bez DPH za komplet č. 1</w:t>
            </w:r>
          </w:p>
        </w:tc>
        <w:tc>
          <w:tcPr>
            <w:tcW w:w="2318" w:type="dxa"/>
            <w:tcBorders>
              <w:top w:val="single" w:sz="4" w:space="0" w:color="auto"/>
            </w:tcBorders>
            <w:shd w:val="clear" w:color="auto" w:fill="FFFFFF"/>
          </w:tcPr>
          <w:p w14:paraId="374ADB05" w14:textId="0351F759" w:rsidR="00C6600D" w:rsidRDefault="0084197D">
            <w:r>
              <w:t>XXXXXXXXX</w:t>
            </w:r>
            <w:r w:rsidR="00000000">
              <w:t>,00 Kč</w:t>
            </w:r>
          </w:p>
        </w:tc>
      </w:tr>
      <w:tr w:rsidR="00C6600D" w14:paraId="408771BE" w14:textId="77777777">
        <w:tblPrEx>
          <w:tblCellMar>
            <w:top w:w="0" w:type="dxa"/>
            <w:bottom w:w="0" w:type="dxa"/>
          </w:tblCellMar>
        </w:tblPrEx>
        <w:trPr>
          <w:trHeight w:val="413"/>
        </w:trPr>
        <w:tc>
          <w:tcPr>
            <w:tcW w:w="4234" w:type="dxa"/>
            <w:shd w:val="clear" w:color="auto" w:fill="FFFFFF"/>
            <w:vAlign w:val="bottom"/>
          </w:tcPr>
          <w:p w14:paraId="026D52CF" w14:textId="77777777" w:rsidR="00C6600D" w:rsidRDefault="00000000">
            <w:r>
              <w:t>Komplet č.2</w:t>
            </w:r>
          </w:p>
        </w:tc>
        <w:tc>
          <w:tcPr>
            <w:tcW w:w="2318" w:type="dxa"/>
            <w:shd w:val="clear" w:color="auto" w:fill="FFFFFF"/>
          </w:tcPr>
          <w:p w14:paraId="370E7411" w14:textId="77777777" w:rsidR="00C6600D" w:rsidRDefault="00C6600D">
            <w:pPr>
              <w:rPr>
                <w:sz w:val="10"/>
                <w:szCs w:val="10"/>
              </w:rPr>
            </w:pPr>
          </w:p>
        </w:tc>
      </w:tr>
      <w:tr w:rsidR="00C6600D" w14:paraId="7FCD8869" w14:textId="77777777">
        <w:tblPrEx>
          <w:tblCellMar>
            <w:top w:w="0" w:type="dxa"/>
            <w:bottom w:w="0" w:type="dxa"/>
          </w:tblCellMar>
        </w:tblPrEx>
        <w:trPr>
          <w:trHeight w:val="269"/>
        </w:trPr>
        <w:tc>
          <w:tcPr>
            <w:tcW w:w="4234" w:type="dxa"/>
            <w:shd w:val="clear" w:color="auto" w:fill="FFFFFF"/>
            <w:vAlign w:val="bottom"/>
          </w:tcPr>
          <w:p w14:paraId="27234E08" w14:textId="77777777" w:rsidR="00C6600D" w:rsidRDefault="00000000">
            <w:r>
              <w:t>Cena za dovybavení stávajícího vozidla</w:t>
            </w:r>
          </w:p>
        </w:tc>
        <w:tc>
          <w:tcPr>
            <w:tcW w:w="2318" w:type="dxa"/>
            <w:shd w:val="clear" w:color="auto" w:fill="FFFFFF"/>
            <w:vAlign w:val="bottom"/>
          </w:tcPr>
          <w:p w14:paraId="107551BD" w14:textId="1D4F747F" w:rsidR="00C6600D" w:rsidRDefault="0084197D">
            <w:r>
              <w:t>XXXXXXX</w:t>
            </w:r>
            <w:r w:rsidR="00000000">
              <w:t>,00 Kč</w:t>
            </w:r>
          </w:p>
        </w:tc>
      </w:tr>
      <w:tr w:rsidR="00C6600D" w14:paraId="09AB8C9D" w14:textId="77777777">
        <w:tblPrEx>
          <w:tblCellMar>
            <w:top w:w="0" w:type="dxa"/>
            <w:bottom w:w="0" w:type="dxa"/>
          </w:tblCellMar>
        </w:tblPrEx>
        <w:trPr>
          <w:trHeight w:val="259"/>
        </w:trPr>
        <w:tc>
          <w:tcPr>
            <w:tcW w:w="4234" w:type="dxa"/>
            <w:shd w:val="clear" w:color="auto" w:fill="FFFFFF"/>
            <w:vAlign w:val="bottom"/>
          </w:tcPr>
          <w:p w14:paraId="0AF732A9" w14:textId="77777777" w:rsidR="00C6600D" w:rsidRDefault="00000000">
            <w:r>
              <w:t xml:space="preserve">Cena za sypací nástavbu SYKO </w:t>
            </w:r>
            <w:proofErr w:type="gramStart"/>
            <w:r>
              <w:t>8H</w:t>
            </w:r>
            <w:proofErr w:type="gramEnd"/>
          </w:p>
        </w:tc>
        <w:tc>
          <w:tcPr>
            <w:tcW w:w="2318" w:type="dxa"/>
            <w:shd w:val="clear" w:color="auto" w:fill="FFFFFF"/>
            <w:vAlign w:val="bottom"/>
          </w:tcPr>
          <w:p w14:paraId="485F4374" w14:textId="64B216FE" w:rsidR="00C6600D" w:rsidRDefault="0084197D">
            <w:r>
              <w:t>XXXXXXXX</w:t>
            </w:r>
            <w:r w:rsidR="00000000">
              <w:t>,00 Kč</w:t>
            </w:r>
          </w:p>
        </w:tc>
      </w:tr>
      <w:tr w:rsidR="00C6600D" w14:paraId="61E59144" w14:textId="77777777">
        <w:tblPrEx>
          <w:tblCellMar>
            <w:top w:w="0" w:type="dxa"/>
            <w:bottom w:w="0" w:type="dxa"/>
          </w:tblCellMar>
        </w:tblPrEx>
        <w:trPr>
          <w:trHeight w:val="264"/>
        </w:trPr>
        <w:tc>
          <w:tcPr>
            <w:tcW w:w="4234" w:type="dxa"/>
            <w:shd w:val="clear" w:color="auto" w:fill="FFFFFF"/>
            <w:vAlign w:val="bottom"/>
          </w:tcPr>
          <w:p w14:paraId="153E23DA" w14:textId="77777777" w:rsidR="00C6600D" w:rsidRDefault="00000000">
            <w:r>
              <w:t>Cena za třístrannou sklápěcí korbu S 26</w:t>
            </w:r>
          </w:p>
        </w:tc>
        <w:tc>
          <w:tcPr>
            <w:tcW w:w="2318" w:type="dxa"/>
            <w:shd w:val="clear" w:color="auto" w:fill="FFFFFF"/>
            <w:vAlign w:val="bottom"/>
          </w:tcPr>
          <w:p w14:paraId="0BF21A3F" w14:textId="3D436A2F" w:rsidR="00C6600D" w:rsidRDefault="0084197D">
            <w:r>
              <w:t>XXXXXXXXXX</w:t>
            </w:r>
            <w:r w:rsidR="00000000">
              <w:t>,00 Kč</w:t>
            </w:r>
          </w:p>
        </w:tc>
      </w:tr>
      <w:tr w:rsidR="00C6600D" w14:paraId="078385A2" w14:textId="77777777">
        <w:tblPrEx>
          <w:tblCellMar>
            <w:top w:w="0" w:type="dxa"/>
            <w:bottom w:w="0" w:type="dxa"/>
          </w:tblCellMar>
        </w:tblPrEx>
        <w:trPr>
          <w:trHeight w:val="274"/>
        </w:trPr>
        <w:tc>
          <w:tcPr>
            <w:tcW w:w="4234" w:type="dxa"/>
            <w:tcBorders>
              <w:bottom w:val="single" w:sz="4" w:space="0" w:color="auto"/>
            </w:tcBorders>
            <w:shd w:val="clear" w:color="auto" w:fill="FFFFFF"/>
          </w:tcPr>
          <w:p w14:paraId="3F02C840" w14:textId="77777777" w:rsidR="00C6600D" w:rsidRDefault="00000000">
            <w:r>
              <w:t>Cena za sněhovou radlici RSS 29</w:t>
            </w:r>
          </w:p>
        </w:tc>
        <w:tc>
          <w:tcPr>
            <w:tcW w:w="2318" w:type="dxa"/>
            <w:tcBorders>
              <w:bottom w:val="single" w:sz="4" w:space="0" w:color="auto"/>
            </w:tcBorders>
            <w:shd w:val="clear" w:color="auto" w:fill="FFFFFF"/>
          </w:tcPr>
          <w:p w14:paraId="68C92453" w14:textId="7FE23E0F" w:rsidR="00C6600D" w:rsidRDefault="0084197D">
            <w:r>
              <w:t>XXXXXXXX</w:t>
            </w:r>
            <w:r w:rsidR="00000000">
              <w:t>,00 Kč</w:t>
            </w:r>
          </w:p>
        </w:tc>
      </w:tr>
    </w:tbl>
    <w:p w14:paraId="5BAA4688" w14:textId="77777777" w:rsidR="00C6600D" w:rsidRDefault="00000000">
      <w:pPr>
        <w:tabs>
          <w:tab w:val="left" w:pos="5040"/>
        </w:tabs>
      </w:pPr>
      <w:r>
        <w:t>Cena celkem bez DPH za komplet č. 2</w:t>
      </w:r>
      <w:r>
        <w:tab/>
        <w:t>2 795 200,00 Kč</w:t>
      </w:r>
    </w:p>
    <w:p w14:paraId="2E60AF77" w14:textId="77777777" w:rsidR="00C6600D" w:rsidRDefault="00000000">
      <w:pPr>
        <w:outlineLvl w:val="1"/>
      </w:pPr>
      <w:bookmarkStart w:id="0" w:name="bookmark0"/>
      <w:r>
        <w:t>Celkem za celou dodávku bez DPH</w:t>
      </w:r>
      <w:bookmarkEnd w:id="0"/>
    </w:p>
    <w:p w14:paraId="4E383CD3" w14:textId="77777777" w:rsidR="00C6600D" w:rsidRDefault="00000000">
      <w:r>
        <w:t>DPH 21%</w:t>
      </w:r>
    </w:p>
    <w:p w14:paraId="5E824743" w14:textId="77777777" w:rsidR="00C6600D" w:rsidRDefault="00000000">
      <w:r>
        <w:t>Celkem včetně DPH</w:t>
      </w:r>
    </w:p>
    <w:p w14:paraId="46F4C2A9" w14:textId="77777777" w:rsidR="00C6600D" w:rsidRDefault="00000000">
      <w:pPr>
        <w:tabs>
          <w:tab w:val="left" w:pos="158"/>
        </w:tabs>
      </w:pPr>
      <w:r>
        <w:t>5</w:t>
      </w:r>
      <w:r>
        <w:tab/>
        <w:t>733 100,00 Kč</w:t>
      </w:r>
    </w:p>
    <w:p w14:paraId="36DCA7C2" w14:textId="77777777" w:rsidR="00C6600D" w:rsidRDefault="00000000">
      <w:r>
        <w:t>1 203 951,00 Kč</w:t>
      </w:r>
    </w:p>
    <w:p w14:paraId="4A1C9990" w14:textId="77777777" w:rsidR="00C6600D" w:rsidRDefault="00000000">
      <w:pPr>
        <w:tabs>
          <w:tab w:val="left" w:pos="154"/>
        </w:tabs>
      </w:pPr>
      <w:r>
        <w:t>6</w:t>
      </w:r>
      <w:r>
        <w:tab/>
        <w:t>937 051,00 Kč</w:t>
      </w:r>
    </w:p>
    <w:p w14:paraId="463C0C38" w14:textId="77777777" w:rsidR="00C6600D" w:rsidRDefault="00000000">
      <w:r>
        <w:t xml:space="preserve">(Slovy: </w:t>
      </w:r>
      <w:proofErr w:type="spellStart"/>
      <w:r>
        <w:t>šestmilionůdevětsettřicetsedmtisícpadesátjednakorunčeských</w:t>
      </w:r>
      <w:proofErr w:type="spellEnd"/>
      <w:r>
        <w:t xml:space="preserve"> vč. DPH 21 %)</w:t>
      </w:r>
    </w:p>
    <w:p w14:paraId="08AD9132" w14:textId="77777777" w:rsidR="00C6600D" w:rsidRDefault="00000000">
      <w:pPr>
        <w:tabs>
          <w:tab w:val="left" w:pos="360"/>
        </w:tabs>
        <w:ind w:left="360" w:hanging="360"/>
      </w:pPr>
      <w:r>
        <w:t>3.</w:t>
      </w:r>
      <w:r>
        <w:tab/>
        <w:t>Příloha č. 1 ke KS č. 43/24 - Technická specifikace a příloha č. 2 ke KS č. 43/24 - Technická specifikace se nahrazují novým zněním Přílohy č. 1 ke KS č. 43/24 - Technická specifikace, která tvoří samostatnou přílohu tohoto dodatku č. 1 kupní smlouvy.</w:t>
      </w:r>
    </w:p>
    <w:p w14:paraId="05A7DE45" w14:textId="77777777" w:rsidR="00C6600D" w:rsidRDefault="00000000">
      <w:r>
        <w:t>Ostatní ujednání obsažená v kupní smlouvě (č. prodávajícího 43/24; č. kupujícího A 25/2023) uzavřené dne 02.09.2023 zůstávají beze změn.</w:t>
      </w:r>
    </w:p>
    <w:p w14:paraId="1406ABE6" w14:textId="77777777" w:rsidR="00C6600D" w:rsidRDefault="00000000">
      <w:r>
        <w:t>Tento dodatek č. 1 je vyhotoven ve dvou stejnopisech, z nichž každý má právní sílu originálu a bez kupní smlouvy uzavřené dne 02.09.2023 (č. prodávajícího 43/24; č. kupujícího A 25/2023) je neplatný. Každá ze smluvních stran obdrží po jednom stejnopisu dodatku.</w:t>
      </w:r>
    </w:p>
    <w:p w14:paraId="5EFD5E2F" w14:textId="77777777" w:rsidR="00C6600D" w:rsidRDefault="00000000">
      <w:r>
        <w:t>Tento dodatek č. 1 kupní smlouvy nabývá platnosti dnem jeho podpisu oběma smluvními stranami.</w:t>
      </w:r>
    </w:p>
    <w:p w14:paraId="391323CA" w14:textId="77777777" w:rsidR="00C6600D" w:rsidRDefault="00000000">
      <w:r>
        <w:t>Smluvní strany výslovně prohlašují, že si tento dodatek kupní smlouvy pozorně přečetly a jeho obsahu porozuměly. Současně prohlašují, že tento dodatek byl sepsán dle jejich pravé vážné a svobodné vůle s tím, že ho neuzavírají v tísni ani za nápadně nevýhodných podmínek a že s obsahem dodatku po vzájemné dohodě souhlasí tak, aby mezi nimi nedošlo k rozporům. Na důkaz toho připojují vlastnoruční podpisy svých statutárních zástupců.</w:t>
      </w:r>
    </w:p>
    <w:p w14:paraId="2E50D9BF" w14:textId="77777777" w:rsidR="00C6600D" w:rsidRDefault="00000000">
      <w:r>
        <w:t>Níže uvedení zástupci obou smluvních stran podpisující tento dodatek kupní smlouvy prohlašují, že podle stanov, společenské smlouvy nebo jiného obdobného předpisu jsou oprávněni tento dodatek kupní smlouvy podepsat a k platnosti dodatku není třeba podpisu jiné osoby.</w:t>
      </w:r>
    </w:p>
    <w:p w14:paraId="6EBE344C" w14:textId="77777777" w:rsidR="00C6600D" w:rsidRDefault="00000000">
      <w:pPr>
        <w:tabs>
          <w:tab w:val="left" w:pos="5645"/>
        </w:tabs>
      </w:pPr>
      <w:r>
        <w:t>V Jičíně</w:t>
      </w:r>
      <w:r>
        <w:tab/>
        <w:t>Ve Zlíně</w:t>
      </w:r>
    </w:p>
    <w:p w14:paraId="11E9457E" w14:textId="77777777" w:rsidR="00C6600D" w:rsidRDefault="00000000">
      <w:pPr>
        <w:tabs>
          <w:tab w:val="left" w:pos="5645"/>
        </w:tabs>
      </w:pPr>
      <w:r>
        <w:t>Za firmu KOBIT, spol. s r.o.</w:t>
      </w:r>
      <w:r>
        <w:tab/>
        <w:t>Za Správu a údržbu silnic Zlínska, s.r.o.</w:t>
      </w:r>
    </w:p>
    <w:p w14:paraId="3D1BAC3E" w14:textId="77777777" w:rsidR="00C6600D" w:rsidRDefault="00000000">
      <w:pPr>
        <w:tabs>
          <w:tab w:val="left" w:pos="5645"/>
        </w:tabs>
      </w:pPr>
      <w:r>
        <w:t>Ing. Petr Nožička</w:t>
      </w:r>
      <w:r>
        <w:tab/>
        <w:t>Libor Lukáš</w:t>
      </w:r>
    </w:p>
    <w:p w14:paraId="69ABAC93" w14:textId="77777777" w:rsidR="00C6600D" w:rsidRDefault="00000000">
      <w:pPr>
        <w:tabs>
          <w:tab w:val="left" w:pos="5645"/>
        </w:tabs>
      </w:pPr>
      <w:r>
        <w:t>jednatel společnosti</w:t>
      </w:r>
      <w:r>
        <w:tab/>
        <w:t>jednatel společnosti</w:t>
      </w:r>
    </w:p>
    <w:p w14:paraId="7A086C60" w14:textId="77777777" w:rsidR="00C6600D" w:rsidRDefault="00000000">
      <w:r>
        <w:t>Strana 2/6</w:t>
      </w:r>
    </w:p>
    <w:p w14:paraId="30328B13" w14:textId="77777777" w:rsidR="00C6600D" w:rsidRDefault="00000000">
      <w:r>
        <w:t>DODATEK č. 1</w:t>
      </w:r>
    </w:p>
    <w:p w14:paraId="1E0E1678" w14:textId="77777777" w:rsidR="00C6600D" w:rsidRDefault="00000000">
      <w:r>
        <w:t>ke kupní smlouvě uzavřené dne 02.09.2023</w:t>
      </w:r>
    </w:p>
    <w:p w14:paraId="1D80C6C6" w14:textId="77777777" w:rsidR="00C6600D" w:rsidRDefault="00000000">
      <w:pPr>
        <w:tabs>
          <w:tab w:val="left" w:pos="6110"/>
        </w:tabs>
      </w:pPr>
      <w:r>
        <w:t>číslo smlouvy prodávajícího: 43/24</w:t>
      </w:r>
      <w:r>
        <w:tab/>
        <w:t>číslo smlouvy kupujícího: A 25/2023</w:t>
      </w:r>
    </w:p>
    <w:p w14:paraId="705650D9" w14:textId="77777777" w:rsidR="00C6600D" w:rsidRDefault="00000000">
      <w:pPr>
        <w:outlineLvl w:val="0"/>
      </w:pPr>
      <w:bookmarkStart w:id="1" w:name="bookmark1"/>
      <w:r>
        <w:t>Příloha č.1 ke KS č. 43/24 - Technická specifikace</w:t>
      </w:r>
      <w:bookmarkEnd w:id="1"/>
    </w:p>
    <w:p w14:paraId="3A689A81" w14:textId="77777777" w:rsidR="00C6600D" w:rsidRDefault="00000000">
      <w:pPr>
        <w:outlineLvl w:val="1"/>
      </w:pPr>
      <w:bookmarkStart w:id="2" w:name="bookmark2"/>
      <w:r>
        <w:t>Dostavba vozidla 6x6 na nosič nástaveb</w:t>
      </w:r>
      <w:bookmarkEnd w:id="2"/>
    </w:p>
    <w:p w14:paraId="59FC2280" w14:textId="77777777" w:rsidR="00C6600D" w:rsidRDefault="00000000">
      <w:r>
        <w:t>Komunální hydraulika s čerpadlem s proměnným geometrickým objemem a regulací průtoku pro pohon nesených nástaveb a polohování radlice. Výkon 100 l/min. - 180 bar při 1000 RPM pro pohon nástaveb, 4 pracovní okruhy pro polohování radlice vč. plovoucí polohy.</w:t>
      </w:r>
    </w:p>
    <w:p w14:paraId="38C467F6" w14:textId="77777777" w:rsidR="00C6600D" w:rsidRDefault="00000000">
      <w:r>
        <w:t>Nádrž umístěná za kabinou o objemu 135 l. Rozvaděče umístěny v uzavřené skříni chránící je před nepříznivými vlivy počasí. Nádrž vybavená filtrem, indikátorem znečištění, čidlo minimální hladiny a přehřátí oleje se signalizací v kabině.</w:t>
      </w:r>
    </w:p>
    <w:p w14:paraId="61D50B93" w14:textId="77777777" w:rsidR="00C6600D" w:rsidRDefault="00000000">
      <w:r>
        <w:t>Ovládací obvod pro radlici - 4 pracovní okruhy, hydraulické nadlehčování radlice (regulovaný přítlak) s možností plynulého nastavení nadlehčovacího tlaku v rozmezí 5-115 bar.</w:t>
      </w:r>
    </w:p>
    <w:p w14:paraId="452A03FB" w14:textId="77777777" w:rsidR="00C6600D" w:rsidRDefault="00000000">
      <w:r>
        <w:t>Všechny funkce včetně nadlehčování ovládány řidičem z panelu umístěném v kabině vozidla Okruh pro ovládání nájezdů přípojného vozidla (podvalníku) s vývody pro připojení vzadu na vozidle Přední upínací deska ČSN EN 15432-1 (DIN 76060 kompatibilní).</w:t>
      </w:r>
    </w:p>
    <w:p w14:paraId="77E79E81" w14:textId="77777777" w:rsidR="00C6600D" w:rsidRDefault="00000000">
      <w:r>
        <w:t xml:space="preserve">Zásuvka pro radlici - </w:t>
      </w:r>
      <w:proofErr w:type="gramStart"/>
      <w:r>
        <w:t>7-mi</w:t>
      </w:r>
      <w:proofErr w:type="gramEnd"/>
      <w:r>
        <w:t xml:space="preserve"> pól (u upínací desky).</w:t>
      </w:r>
    </w:p>
    <w:p w14:paraId="0BB8B167" w14:textId="77777777" w:rsidR="00C6600D" w:rsidRDefault="00000000">
      <w:r>
        <w:t>GPS modul standardně používaným zadavatelem od R ALTRA, spol. s r.o., pro online sledování provozních parametrů vozidla, spotřeby, GPS polohy, zasílání informací o provozu vozidla.</w:t>
      </w:r>
    </w:p>
    <w:p w14:paraId="477A7DAE" w14:textId="77777777" w:rsidR="00C6600D" w:rsidRDefault="00000000">
      <w:r>
        <w:t>Zadní zástěra za kola (ochrana podvozku před úletem od rozmetadla).</w:t>
      </w:r>
    </w:p>
    <w:p w14:paraId="41345E11" w14:textId="77777777" w:rsidR="00C6600D" w:rsidRDefault="00000000">
      <w:r>
        <w:t xml:space="preserve">Výstražné obrysové </w:t>
      </w:r>
      <w:proofErr w:type="gramStart"/>
      <w:r>
        <w:t>značení - polep</w:t>
      </w:r>
      <w:proofErr w:type="gramEnd"/>
      <w:r>
        <w:t xml:space="preserve"> (nosič nástaveb) + Reklamní polep kabiny vozidla.</w:t>
      </w:r>
    </w:p>
    <w:p w14:paraId="1109948F" w14:textId="77777777" w:rsidR="00C6600D" w:rsidRDefault="00000000">
      <w:r>
        <w:t>Dostavba vozidla ve II. stupni na Nosič výměnných nástaveb.</w:t>
      </w:r>
    </w:p>
    <w:p w14:paraId="3794F862" w14:textId="77777777" w:rsidR="00C6600D" w:rsidRDefault="00000000">
      <w:r>
        <w:t>Zápis vybavení příp. výjimek do VTP.</w:t>
      </w:r>
    </w:p>
    <w:p w14:paraId="6909978C" w14:textId="77777777" w:rsidR="00C6600D" w:rsidRDefault="00000000">
      <w:pPr>
        <w:outlineLvl w:val="1"/>
      </w:pPr>
      <w:bookmarkStart w:id="3" w:name="bookmark3"/>
      <w:r>
        <w:t>Další vybavení:</w:t>
      </w:r>
      <w:bookmarkEnd w:id="3"/>
    </w:p>
    <w:p w14:paraId="3007CECC" w14:textId="77777777" w:rsidR="00C6600D" w:rsidRDefault="00000000">
      <w:r>
        <w:t>Paket osvětlení 2. - střecha kabiny</w:t>
      </w:r>
    </w:p>
    <w:p w14:paraId="36952208" w14:textId="77777777" w:rsidR="00C6600D" w:rsidRDefault="00000000">
      <w:pPr>
        <w:tabs>
          <w:tab w:val="left" w:pos="362"/>
        </w:tabs>
      </w:pPr>
      <w:r>
        <w:t>•</w:t>
      </w:r>
      <w:r>
        <w:tab/>
        <w:t>Střešní montážní rampa</w:t>
      </w:r>
    </w:p>
    <w:p w14:paraId="1247500C" w14:textId="77777777" w:rsidR="00C6600D" w:rsidRDefault="00000000">
      <w:pPr>
        <w:tabs>
          <w:tab w:val="left" w:pos="362"/>
        </w:tabs>
      </w:pPr>
      <w:r>
        <w:t>•</w:t>
      </w:r>
      <w:r>
        <w:tab/>
        <w:t>LED majáky - 2 ks na kabině vozidla</w:t>
      </w:r>
    </w:p>
    <w:p w14:paraId="54D6863E" w14:textId="77777777" w:rsidR="00C6600D" w:rsidRDefault="00000000">
      <w:pPr>
        <w:tabs>
          <w:tab w:val="left" w:pos="362"/>
        </w:tabs>
      </w:pPr>
      <w:r>
        <w:t>•</w:t>
      </w:r>
      <w:r>
        <w:tab/>
        <w:t xml:space="preserve">Přídavná sdružená </w:t>
      </w:r>
      <w:proofErr w:type="gramStart"/>
      <w:r>
        <w:t>světla - druhý</w:t>
      </w:r>
      <w:proofErr w:type="gramEnd"/>
      <w:r>
        <w:t xml:space="preserve"> pár na kabině vozidla</w:t>
      </w:r>
    </w:p>
    <w:p w14:paraId="44E8E6F8" w14:textId="77777777" w:rsidR="00C6600D" w:rsidRDefault="00000000">
      <w:pPr>
        <w:tabs>
          <w:tab w:val="left" w:pos="362"/>
        </w:tabs>
      </w:pPr>
      <w:r>
        <w:t>•</w:t>
      </w:r>
      <w:r>
        <w:tab/>
        <w:t xml:space="preserve">Přídavné dálkové světlomety na kabině </w:t>
      </w:r>
      <w:proofErr w:type="gramStart"/>
      <w:r>
        <w:t>vozidla - montáž</w:t>
      </w:r>
      <w:proofErr w:type="gramEnd"/>
      <w:r>
        <w:t xml:space="preserve"> na střešní rampu</w:t>
      </w:r>
    </w:p>
    <w:p w14:paraId="35F187E5" w14:textId="77777777" w:rsidR="00C6600D" w:rsidRDefault="00000000">
      <w:pPr>
        <w:tabs>
          <w:tab w:val="left" w:pos="362"/>
        </w:tabs>
      </w:pPr>
      <w:r>
        <w:t>•</w:t>
      </w:r>
      <w:r>
        <w:tab/>
        <w:t xml:space="preserve">Kompletní </w:t>
      </w:r>
      <w:proofErr w:type="spellStart"/>
      <w:r>
        <w:t>elektropřípravy</w:t>
      </w:r>
      <w:proofErr w:type="spellEnd"/>
      <w:r>
        <w:t xml:space="preserve"> na vozidle pro majáky a světla</w:t>
      </w:r>
    </w:p>
    <w:p w14:paraId="0DF720D4" w14:textId="77777777" w:rsidR="00C6600D" w:rsidRDefault="00000000">
      <w:r>
        <w:t xml:space="preserve">Výstražná doplňková LED </w:t>
      </w:r>
      <w:proofErr w:type="gramStart"/>
      <w:r>
        <w:t>světla - montáž</w:t>
      </w:r>
      <w:proofErr w:type="gramEnd"/>
      <w:r>
        <w:t xml:space="preserve"> v zadní části vozidla (2 ks)</w:t>
      </w:r>
    </w:p>
    <w:p w14:paraId="5CB3272D" w14:textId="77777777" w:rsidR="00C6600D" w:rsidRDefault="00000000">
      <w:r>
        <w:t xml:space="preserve">Výstražná doplňková LED </w:t>
      </w:r>
      <w:proofErr w:type="gramStart"/>
      <w:r>
        <w:t>světla - montáž</w:t>
      </w:r>
      <w:proofErr w:type="gramEnd"/>
      <w:r>
        <w:t xml:space="preserve"> na kapotu vozidla (2 ks)</w:t>
      </w:r>
    </w:p>
    <w:p w14:paraId="5FF2D219" w14:textId="77777777" w:rsidR="00C6600D" w:rsidRDefault="00000000">
      <w:r>
        <w:t>Teplotní čidla pro zimní údržbu (teplota vozovky a vzduchu) s přenosem dat do GPS</w:t>
      </w:r>
    </w:p>
    <w:p w14:paraId="0172E061" w14:textId="77777777" w:rsidR="00C6600D" w:rsidRDefault="00000000">
      <w:pPr>
        <w:outlineLvl w:val="1"/>
      </w:pPr>
      <w:bookmarkStart w:id="4" w:name="bookmark4"/>
      <w:r>
        <w:t xml:space="preserve">Výměnná sypací nástavba SYKO </w:t>
      </w:r>
      <w:proofErr w:type="gramStart"/>
      <w:r>
        <w:t>8H</w:t>
      </w:r>
      <w:bookmarkEnd w:id="4"/>
      <w:proofErr w:type="gramEnd"/>
    </w:p>
    <w:p w14:paraId="2F168DCE" w14:textId="77777777" w:rsidR="00C6600D" w:rsidRDefault="00000000">
      <w:r>
        <w:t xml:space="preserve">Výměnná </w:t>
      </w:r>
      <w:proofErr w:type="gramStart"/>
      <w:r>
        <w:t>nástavba - chemický</w:t>
      </w:r>
      <w:proofErr w:type="gramEnd"/>
      <w:r>
        <w:t xml:space="preserve"> sypač</w:t>
      </w:r>
    </w:p>
    <w:p w14:paraId="0F4AE3E5" w14:textId="77777777" w:rsidR="00C6600D" w:rsidRDefault="00000000">
      <w:r>
        <w:t>Nová nepoužitá nástavba (rok výroby 2023 nebo novější) pro použití na nabídnutém podvozku</w:t>
      </w:r>
    </w:p>
    <w:p w14:paraId="47156ED1" w14:textId="77777777" w:rsidR="00C6600D" w:rsidRDefault="00000000">
      <w:r>
        <w:t>Pohon nástavby od komunální hydrauliky podvozku</w:t>
      </w:r>
    </w:p>
    <w:p w14:paraId="1C4926FA" w14:textId="77777777" w:rsidR="00C6600D" w:rsidRDefault="00000000">
      <w:r>
        <w:t xml:space="preserve">Výměnná </w:t>
      </w:r>
      <w:proofErr w:type="gramStart"/>
      <w:r>
        <w:t>nástavba - montáž</w:t>
      </w:r>
      <w:proofErr w:type="gramEnd"/>
      <w:r>
        <w:t xml:space="preserve"> na </w:t>
      </w:r>
      <w:proofErr w:type="spellStart"/>
      <w:r>
        <w:t>rychlovýměnný</w:t>
      </w:r>
      <w:proofErr w:type="spellEnd"/>
      <w:r>
        <w:t xml:space="preserve"> systém vozidla</w:t>
      </w:r>
    </w:p>
    <w:p w14:paraId="3D68F4ED" w14:textId="77777777" w:rsidR="00C6600D" w:rsidRDefault="00000000">
      <w:r>
        <w:t>Geometrický objem korby 8 m</w:t>
      </w:r>
      <w:r>
        <w:rPr>
          <w:vertAlign w:val="superscript"/>
        </w:rPr>
        <w:t>3</w:t>
      </w:r>
    </w:p>
    <w:p w14:paraId="7E88F319" w14:textId="77777777" w:rsidR="00C6600D" w:rsidRDefault="00000000">
      <w:r>
        <w:t>Vynášení posypového materiálu pomocí dvou šneků</w:t>
      </w:r>
    </w:p>
    <w:p w14:paraId="66E2FF77" w14:textId="77777777" w:rsidR="00C6600D" w:rsidRDefault="00000000">
      <w:r>
        <w:t>Regulace dávkování pro posypovou sůl 5-60 g/m</w:t>
      </w:r>
      <w:r>
        <w:rPr>
          <w:vertAlign w:val="superscript"/>
        </w:rPr>
        <w:t>2</w:t>
      </w:r>
      <w:r>
        <w:t>, pro inertní posyp 50-250 g/m</w:t>
      </w:r>
      <w:r>
        <w:rPr>
          <w:vertAlign w:val="superscript"/>
        </w:rPr>
        <w:t xml:space="preserve">2 </w:t>
      </w:r>
      <w:r>
        <w:t>Možnost nastavení šířky posypu (2-12 m) s ovládáním z kabiny řidiče Režimy posypu: sůl, zkrápěná sůl, inertní materiál</w:t>
      </w:r>
    </w:p>
    <w:p w14:paraId="2D6F5BF6" w14:textId="77777777" w:rsidR="00C6600D" w:rsidRDefault="00000000">
      <w:r>
        <w:t>Automatické dávkování (nastavená dávka je udržována konstantně, nezávisle na změně rychlosti vozidla) ovládání</w:t>
      </w:r>
    </w:p>
    <w:p w14:paraId="2427BD24" w14:textId="77777777" w:rsidR="00C6600D" w:rsidRDefault="00000000">
      <w:r>
        <w:t>dávkování z kabiny řidiče, automatické dávkování splňuje TP 127 MDS ČR a ŘSD ČR</w:t>
      </w:r>
    </w:p>
    <w:p w14:paraId="238FE094" w14:textId="77777777" w:rsidR="00C6600D" w:rsidRDefault="00000000">
      <w:r>
        <w:t>Počítadlo motohodin činnosti nástavby</w:t>
      </w:r>
    </w:p>
    <w:p w14:paraId="61A740B7" w14:textId="77777777" w:rsidR="00C6600D" w:rsidRDefault="00000000">
      <w:proofErr w:type="spellStart"/>
      <w:r>
        <w:t>Solankové</w:t>
      </w:r>
      <w:proofErr w:type="spellEnd"/>
      <w:r>
        <w:t xml:space="preserve"> nádrže pro zkrápění o celkovém objemu 3 100 litrů</w:t>
      </w:r>
    </w:p>
    <w:p w14:paraId="686A9A19" w14:textId="77777777" w:rsidR="00C6600D" w:rsidRDefault="00000000">
      <w:r>
        <w:t>Nádrže vybaveny hladinoměrem a indikací minima solanky</w:t>
      </w:r>
    </w:p>
    <w:p w14:paraId="5CA6A751" w14:textId="77777777" w:rsidR="00C6600D" w:rsidRDefault="00000000">
      <w:r>
        <w:t>Strana 3/6</w:t>
      </w:r>
    </w:p>
    <w:p w14:paraId="006DC065" w14:textId="77777777" w:rsidR="00C6600D" w:rsidRDefault="00000000">
      <w:r>
        <w:t>DODATEK č. 1</w:t>
      </w:r>
    </w:p>
    <w:p w14:paraId="0D7AA0BC" w14:textId="77777777" w:rsidR="00C6600D" w:rsidRDefault="00000000">
      <w:r>
        <w:t>ke kupní smlouvě uzavřené dne 02.09.2023</w:t>
      </w:r>
    </w:p>
    <w:p w14:paraId="34750F0F" w14:textId="77777777" w:rsidR="00C6600D" w:rsidRDefault="00000000">
      <w:pPr>
        <w:tabs>
          <w:tab w:val="left" w:pos="6110"/>
        </w:tabs>
      </w:pPr>
      <w:r>
        <w:t>číslo smlouvy prodávajícího: 43/24</w:t>
      </w:r>
      <w:r>
        <w:tab/>
        <w:t>číslo smlouvy kupujícího: A 25/2023</w:t>
      </w:r>
    </w:p>
    <w:p w14:paraId="09CF91B9" w14:textId="77777777" w:rsidR="00C6600D" w:rsidRDefault="00000000">
      <w:r>
        <w:t>Nastavitelný poměr solanky a soli 1:3 s možností změny poměru v rozsahu 0-100 %</w:t>
      </w:r>
    </w:p>
    <w:p w14:paraId="7B162B2D" w14:textId="77777777" w:rsidR="00C6600D" w:rsidRDefault="00000000">
      <w:r>
        <w:t>Celý okruh vedení solanky z plastu</w:t>
      </w:r>
    </w:p>
    <w:p w14:paraId="1C83520D" w14:textId="77777777" w:rsidR="00C6600D" w:rsidRDefault="00000000">
      <w:r>
        <w:t xml:space="preserve">Čerpadlo na solanku jištěné při nedostatku solanky proti poškození čerpadla Ochranná vyjímatelná síta 100x100 mm, žárově zinkovaná Odklopná střecha nad zásobníkem s ovládáním otevírání ze země Zadní rozmetadlo pro chemický posyp, výškově stavitelné nad vozovkou Zadní vynášecí šachta a rozmetadlo sklopné pomocí plynové vzpěry Jištění bezpečnostní pojistkou, která při vyklopení šachty zastaví rozmetadlo Indikace posypu zadního </w:t>
      </w:r>
      <w:proofErr w:type="gramStart"/>
      <w:r>
        <w:t>rozmetadla - bezdotyková</w:t>
      </w:r>
      <w:proofErr w:type="gramEnd"/>
    </w:p>
    <w:p w14:paraId="74EF7FC8" w14:textId="77777777" w:rsidR="00C6600D" w:rsidRDefault="00000000">
      <w:r>
        <w:t xml:space="preserve">Natáčení zadního </w:t>
      </w:r>
      <w:proofErr w:type="gramStart"/>
      <w:r>
        <w:t>rozmetadla - změna</w:t>
      </w:r>
      <w:proofErr w:type="gramEnd"/>
      <w:r>
        <w:t xml:space="preserve"> symetrie posypu ovládaná z kabiny vozidla Přední rozmetadlo pro možnost mezinápravového posypu Indikace posypu předního rozmetadla - bezdotyková Osvětlení předního i zadního rozmetadla LED světlometem</w:t>
      </w:r>
    </w:p>
    <w:p w14:paraId="23060B4D" w14:textId="77777777" w:rsidR="00C6600D" w:rsidRDefault="00000000">
      <w:r>
        <w:t>Režimy posypu: jen zadním rozmetadlem, jen předním rozmetadlem, oběma rozmetadly současně Osvětlení zásobníku LED světlometem</w:t>
      </w:r>
    </w:p>
    <w:p w14:paraId="39EC5553" w14:textId="77777777" w:rsidR="00C6600D" w:rsidRDefault="00000000">
      <w:r>
        <w:t xml:space="preserve">Schválené výstražné LED osvětlení oranžové </w:t>
      </w:r>
      <w:proofErr w:type="gramStart"/>
      <w:r>
        <w:t>barvy - výstražná</w:t>
      </w:r>
      <w:proofErr w:type="gramEnd"/>
      <w:r>
        <w:t xml:space="preserve"> rampa (šipka/kříž) a 2x výstražný maják Vodotěsné skříňky na nářadí</w:t>
      </w:r>
    </w:p>
    <w:p w14:paraId="3A922E83" w14:textId="77777777" w:rsidR="00C6600D" w:rsidRDefault="00000000">
      <w:r>
        <w:t>Povrchová úprava s odolností proti korozi dle EN 9227/93, záruka na prorezavění násypky 5 let za předpokladu</w:t>
      </w:r>
    </w:p>
    <w:p w14:paraId="150F3DDF" w14:textId="77777777" w:rsidR="00C6600D" w:rsidRDefault="00000000">
      <w:r>
        <w:t>řádné předepsané údržby</w:t>
      </w:r>
    </w:p>
    <w:p w14:paraId="04C5452B" w14:textId="77777777" w:rsidR="00C6600D" w:rsidRDefault="00000000">
      <w:r>
        <w:t xml:space="preserve">Barevné provedení </w:t>
      </w:r>
      <w:proofErr w:type="gramStart"/>
      <w:r>
        <w:t>nástavby - RAL</w:t>
      </w:r>
      <w:proofErr w:type="gramEnd"/>
      <w:r>
        <w:t xml:space="preserve"> 2011</w:t>
      </w:r>
    </w:p>
    <w:p w14:paraId="1EFB3C18" w14:textId="77777777" w:rsidR="00C6600D" w:rsidRDefault="00000000">
      <w:r>
        <w:t>Reklamní polep dle schváleného grafického návrhu</w:t>
      </w:r>
    </w:p>
    <w:p w14:paraId="273D2469" w14:textId="77777777" w:rsidR="00C6600D" w:rsidRDefault="00000000">
      <w:r>
        <w:t>Bezpečnostní značky v souladu s NV č. 378/2001 Sb.</w:t>
      </w:r>
    </w:p>
    <w:p w14:paraId="6FAA92C1" w14:textId="77777777" w:rsidR="00C6600D" w:rsidRDefault="00000000">
      <w:r>
        <w:t>Montáž na vozidlo, odzkoušení, nastavení dávkování dle TP 127 Vystavení protokolu o shodě dávkování</w:t>
      </w:r>
    </w:p>
    <w:p w14:paraId="7DCCE24E" w14:textId="77777777" w:rsidR="00C6600D" w:rsidRDefault="00000000">
      <w:r>
        <w:t>Odstavné výškově stavitelné nohy pro demontáž a montáž nástavby (sada - 4 ks)</w:t>
      </w:r>
    </w:p>
    <w:p w14:paraId="3812D5A1" w14:textId="77777777" w:rsidR="00C6600D" w:rsidRDefault="00000000">
      <w:pPr>
        <w:outlineLvl w:val="0"/>
      </w:pPr>
      <w:bookmarkStart w:id="5" w:name="bookmark5"/>
      <w:r>
        <w:t>Třístranná sklápěcí korba KOBIT S 26 pro vozidlo 6x6</w:t>
      </w:r>
      <w:bookmarkEnd w:id="5"/>
    </w:p>
    <w:p w14:paraId="459A4EBD" w14:textId="77777777" w:rsidR="00C6600D" w:rsidRDefault="00000000">
      <w:r>
        <w:t>Výměnná nástavba pro převoz sypkých materiálů Nástavba na příčníky vozidla Nosnost min 12 t</w:t>
      </w:r>
    </w:p>
    <w:p w14:paraId="4BCB8CEA" w14:textId="77777777" w:rsidR="00C6600D" w:rsidRDefault="00000000">
      <w:r>
        <w:t>Sklápění na 3 strany pomocí hydrauliky vozidla s ovladačem v kabině.</w:t>
      </w:r>
    </w:p>
    <w:p w14:paraId="5AE9C832" w14:textId="77777777" w:rsidR="00C6600D" w:rsidRDefault="00000000">
      <w:r>
        <w:t xml:space="preserve">Rám </w:t>
      </w:r>
      <w:proofErr w:type="gramStart"/>
      <w:r>
        <w:t>nástavby - svařenec</w:t>
      </w:r>
      <w:proofErr w:type="gramEnd"/>
      <w:r>
        <w:t xml:space="preserve"> za studena lisovaných ocelových profilů, materiál ocelový plech Podlaha nástavby vysokopevnostní plech HARDOX síla 5 mm</w:t>
      </w:r>
    </w:p>
    <w:p w14:paraId="55B2022D" w14:textId="77777777" w:rsidR="00C6600D" w:rsidRDefault="00000000">
      <w:r>
        <w:t>Zadní čelo na horním zavěšení, ocelový plech 4 mm, výška min 800 mm s automatickým otevíráním a zavíráním pomocí mechanické vačky s možností nastavení Krytý prostor za kabinou (stříška za kabinou)</w:t>
      </w:r>
    </w:p>
    <w:p w14:paraId="290A5449" w14:textId="77777777" w:rsidR="00C6600D" w:rsidRDefault="00000000">
      <w:r>
        <w:t xml:space="preserve">Bočnice nástavby min. 800 mm ocelový plech 4 mm, kombinované </w:t>
      </w:r>
      <w:proofErr w:type="gramStart"/>
      <w:r>
        <w:t>otvírání - spodní</w:t>
      </w:r>
      <w:proofErr w:type="gramEnd"/>
      <w:r>
        <w:t xml:space="preserve"> i horní závěs s pomocnou pružinou</w:t>
      </w:r>
    </w:p>
    <w:p w14:paraId="0C50497E" w14:textId="77777777" w:rsidR="00C6600D" w:rsidRDefault="00000000">
      <w:r>
        <w:t>Svinovací plachta pro zakrytí obalované směsi navíjená do boku ze země.</w:t>
      </w:r>
    </w:p>
    <w:p w14:paraId="7F20197F" w14:textId="77777777" w:rsidR="00C6600D" w:rsidRDefault="00000000">
      <w:r>
        <w:t>Hliníkový žebřík - 2 m, uchycený v držáku</w:t>
      </w:r>
    </w:p>
    <w:p w14:paraId="0D7F1C38" w14:textId="77777777" w:rsidR="00C6600D" w:rsidRDefault="00000000">
      <w:r>
        <w:t>Korba a zadní část podvozku upravena pro provoz s finišerem</w:t>
      </w:r>
    </w:p>
    <w:p w14:paraId="606A4637" w14:textId="77777777" w:rsidR="00C6600D" w:rsidRDefault="00000000">
      <w:r>
        <w:t>Barva oranžová RAL 2011</w:t>
      </w:r>
    </w:p>
    <w:p w14:paraId="68149CD2" w14:textId="77777777" w:rsidR="00C6600D" w:rsidRDefault="00000000">
      <w:r>
        <w:t>Příprava pro odstavné nohy</w:t>
      </w:r>
    </w:p>
    <w:p w14:paraId="79D11341" w14:textId="77777777" w:rsidR="00C6600D" w:rsidRDefault="00000000">
      <w:r>
        <w:t xml:space="preserve">Odstavné výškově stavitelné </w:t>
      </w:r>
      <w:proofErr w:type="gramStart"/>
      <w:r>
        <w:t>nohy - sada</w:t>
      </w:r>
      <w:proofErr w:type="gramEnd"/>
      <w:r>
        <w:t xml:space="preserve"> 4 ks - stejné jako pro sypací nástavbu Úprava pro použití s finišerem (odsyp a převis nástavby jen v rámci legislativy)</w:t>
      </w:r>
    </w:p>
    <w:p w14:paraId="64DCA530" w14:textId="77777777" w:rsidR="00C6600D" w:rsidRDefault="00000000">
      <w:r>
        <w:t>Výstražné obrysové značení nástavby Reklamní polep</w:t>
      </w:r>
    </w:p>
    <w:p w14:paraId="7FBA16F3" w14:textId="77777777" w:rsidR="00C6600D" w:rsidRDefault="00000000">
      <w:r>
        <w:t>Technické osvědčení výměnné nástavby Návod na obsluhu a údržbu v češtině</w:t>
      </w:r>
    </w:p>
    <w:p w14:paraId="210F536D" w14:textId="77777777" w:rsidR="00C6600D" w:rsidRDefault="00000000">
      <w:pPr>
        <w:outlineLvl w:val="0"/>
      </w:pPr>
      <w:bookmarkStart w:id="6" w:name="bookmark6"/>
      <w:r>
        <w:t>Sněhový pluh s teleskopicky vysouvanou částí vlevo DP2L 36-44</w:t>
      </w:r>
      <w:bookmarkEnd w:id="6"/>
    </w:p>
    <w:p w14:paraId="64004CD8" w14:textId="77777777" w:rsidR="00C6600D" w:rsidRDefault="00000000">
      <w:r>
        <w:t>Strana 4/6</w:t>
      </w:r>
    </w:p>
    <w:p w14:paraId="7A90E8E9" w14:textId="77777777" w:rsidR="00C6600D" w:rsidRDefault="00000000">
      <w:r>
        <w:t>DODATEK č. 1</w:t>
      </w:r>
    </w:p>
    <w:p w14:paraId="244428CF" w14:textId="77777777" w:rsidR="00C6600D" w:rsidRDefault="00000000">
      <w:r>
        <w:t>ke kupní smlouvě uzavřené dne 02.09.2023</w:t>
      </w:r>
    </w:p>
    <w:p w14:paraId="65DE51E8" w14:textId="77777777" w:rsidR="00C6600D" w:rsidRDefault="00000000">
      <w:pPr>
        <w:tabs>
          <w:tab w:val="left" w:pos="6110"/>
        </w:tabs>
      </w:pPr>
      <w:r>
        <w:t>číslo smlouvy prodávajícího: 43/24</w:t>
      </w:r>
      <w:r>
        <w:tab/>
        <w:t>číslo smlouvy kupujícího: A 25/2023</w:t>
      </w:r>
    </w:p>
    <w:p w14:paraId="1CF920C7" w14:textId="77777777" w:rsidR="00C6600D" w:rsidRDefault="00000000">
      <w:r>
        <w:t>Vlastní radlice sněhového pluhu barva RAL 2011 Stírací břity plastové (PU) - vulkán typu „kopýtko"</w:t>
      </w:r>
    </w:p>
    <w:p w14:paraId="1C6B3090" w14:textId="77777777" w:rsidR="00C6600D" w:rsidRDefault="00000000">
      <w:r>
        <w:t>Těleso radlice sněhového pluhu ocelové</w:t>
      </w:r>
    </w:p>
    <w:p w14:paraId="5732B59D" w14:textId="77777777" w:rsidR="00C6600D" w:rsidRDefault="00000000">
      <w:r>
        <w:t xml:space="preserve">Vlastní radlice teleskopicky </w:t>
      </w:r>
      <w:proofErr w:type="spellStart"/>
      <w:r>
        <w:t>roztahovatelná</w:t>
      </w:r>
      <w:proofErr w:type="spellEnd"/>
      <w:r>
        <w:t xml:space="preserve"> vlevo (myšleno při pohledu ve směru jízdy)</w:t>
      </w:r>
    </w:p>
    <w:p w14:paraId="4F6E35CE" w14:textId="77777777" w:rsidR="00C6600D" w:rsidRDefault="00000000">
      <w:r>
        <w:t xml:space="preserve">Ovládání systému roztahování hydraulické plynulé z místa řidiče Obrysové osvětlení pluhu 24 V </w:t>
      </w:r>
      <w:proofErr w:type="spellStart"/>
      <w:r>
        <w:t>v</w:t>
      </w:r>
      <w:proofErr w:type="spellEnd"/>
      <w:r>
        <w:t xml:space="preserve"> LED provedení Výstražné šrafování</w:t>
      </w:r>
    </w:p>
    <w:p w14:paraId="5212FDA5" w14:textId="77777777" w:rsidR="00C6600D" w:rsidRDefault="00000000">
      <w:r>
        <w:t xml:space="preserve">Obrysové výstražné plastové tyče prosvětlené LED 24 V Zvýrazňující osvětlení vnějšího obrysu pluhu vlevo LED 24 </w:t>
      </w:r>
      <w:proofErr w:type="gramStart"/>
      <w:r>
        <w:t>V</w:t>
      </w:r>
      <w:proofErr w:type="gramEnd"/>
      <w:r>
        <w:t xml:space="preserve"> Výstražné praporky</w:t>
      </w:r>
    </w:p>
    <w:p w14:paraId="3D998CAA" w14:textId="77777777" w:rsidR="00C6600D" w:rsidRDefault="00000000">
      <w:r>
        <w:t xml:space="preserve">Výstražné piktogramy dle čs. </w:t>
      </w:r>
      <w:proofErr w:type="spellStart"/>
      <w:r>
        <w:t>bezp</w:t>
      </w:r>
      <w:proofErr w:type="spellEnd"/>
      <w:r>
        <w:t>. norem a norem CE Upínací deska DIN 76 060 č. 3 ev. č. 5 (ČSN EN 15 432 - 1)</w:t>
      </w:r>
    </w:p>
    <w:p w14:paraId="46B63AE9" w14:textId="77777777" w:rsidR="00C6600D" w:rsidRDefault="00000000">
      <w:r>
        <w:t>Výškově mechanicky nastavitelná opěrná vodící kola s odlehčovacími pružinami 15 x 4,5-8 s kvalitními blatníky</w:t>
      </w:r>
    </w:p>
    <w:p w14:paraId="57FEDEB9" w14:textId="77777777" w:rsidR="00C6600D" w:rsidRDefault="00000000">
      <w:r>
        <w:t xml:space="preserve">z </w:t>
      </w:r>
      <w:proofErr w:type="spellStart"/>
      <w:r>
        <w:t>polyurethanu</w:t>
      </w:r>
      <w:proofErr w:type="spellEnd"/>
      <w:r>
        <w:t xml:space="preserve"> </w:t>
      </w:r>
      <w:proofErr w:type="spellStart"/>
      <w:r>
        <w:t>tl</w:t>
      </w:r>
      <w:proofErr w:type="spellEnd"/>
      <w:r>
        <w:t>. materiálu 8 mm</w:t>
      </w:r>
    </w:p>
    <w:p w14:paraId="67B3567E" w14:textId="77777777" w:rsidR="00C6600D" w:rsidRDefault="00000000">
      <w:r>
        <w:t>Odstavné mechanicky výškově stavitelné nohy</w:t>
      </w:r>
    </w:p>
    <w:p w14:paraId="660A0034" w14:textId="77777777" w:rsidR="00C6600D" w:rsidRDefault="00000000">
      <w:r>
        <w:t>Hydromechanický akumulátor pro kontrolu hmotnosti pluhu</w:t>
      </w:r>
    </w:p>
    <w:p w14:paraId="28B6C254" w14:textId="77777777" w:rsidR="00C6600D" w:rsidRDefault="00000000">
      <w:r>
        <w:t xml:space="preserve">Kompletní </w:t>
      </w:r>
      <w:proofErr w:type="spellStart"/>
      <w:r>
        <w:t>přetáčecí</w:t>
      </w:r>
      <w:proofErr w:type="spellEnd"/>
      <w:r>
        <w:t xml:space="preserve"> a zvedací zařízení, centrální nosný systém s automatickým kopírováním příčného sklonu vozovky</w:t>
      </w:r>
    </w:p>
    <w:p w14:paraId="0649D887" w14:textId="77777777" w:rsidR="00C6600D" w:rsidRDefault="00000000">
      <w:r>
        <w:t>Transportní pojistka / kulový kohout / - jištění v transportní poloze</w:t>
      </w:r>
    </w:p>
    <w:p w14:paraId="5A045582" w14:textId="77777777" w:rsidR="00C6600D" w:rsidRDefault="00000000">
      <w:r>
        <w:t xml:space="preserve">Systém nouzového ručního </w:t>
      </w:r>
      <w:proofErr w:type="spellStart"/>
      <w:r>
        <w:t>hydraul</w:t>
      </w:r>
      <w:proofErr w:type="spellEnd"/>
      <w:r>
        <w:t>. složení pluhu do transportní pozice při výpadku hydrauliky nosného vozidla Výrobní štítek</w:t>
      </w:r>
    </w:p>
    <w:p w14:paraId="73514B58" w14:textId="77777777" w:rsidR="00C6600D" w:rsidRDefault="00000000">
      <w:r>
        <w:t>Automatický systém příčného vyvažování pluhu</w:t>
      </w:r>
    </w:p>
    <w:p w14:paraId="10C4571F" w14:textId="77777777" w:rsidR="00C6600D" w:rsidRDefault="00000000">
      <w:r>
        <w:t>Vlastní zajištění radlice při najetí na překážku pomocí rotace radlice kolem vlastní vodorovné osy s návratem radlice do původní pracovní polohy pomocí systému s dusíkovým akumulátorem, systém umožňuje nastavit tuhost zajištění</w:t>
      </w:r>
    </w:p>
    <w:p w14:paraId="574F0652" w14:textId="77777777" w:rsidR="00C6600D" w:rsidRDefault="00000000">
      <w:r>
        <w:t xml:space="preserve">Bezpečnostní piktogramy dle platných čs. Bezpečnostních norem a předpisů Servisní samolepka </w:t>
      </w:r>
      <w:proofErr w:type="spellStart"/>
      <w:r>
        <w:t>Samolepka</w:t>
      </w:r>
      <w:proofErr w:type="spellEnd"/>
      <w:r>
        <w:t xml:space="preserve"> huštění pneu Firemní samolepky</w:t>
      </w:r>
    </w:p>
    <w:p w14:paraId="0DB24B43" w14:textId="77777777" w:rsidR="00C6600D" w:rsidRDefault="00000000">
      <w:r>
        <w:t>Součástí dodávky je montáž na vozidlo, ověření, zaškolení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25"/>
        <w:gridCol w:w="1723"/>
      </w:tblGrid>
      <w:tr w:rsidR="00C6600D" w14:paraId="25CAFA83" w14:textId="77777777">
        <w:tblPrEx>
          <w:tblCellMar>
            <w:top w:w="0" w:type="dxa"/>
            <w:bottom w:w="0" w:type="dxa"/>
          </w:tblCellMar>
        </w:tblPrEx>
        <w:trPr>
          <w:trHeight w:val="259"/>
        </w:trPr>
        <w:tc>
          <w:tcPr>
            <w:tcW w:w="4925" w:type="dxa"/>
            <w:tcBorders>
              <w:top w:val="single" w:sz="4" w:space="0" w:color="auto"/>
              <w:left w:val="single" w:sz="4" w:space="0" w:color="auto"/>
            </w:tcBorders>
            <w:shd w:val="clear" w:color="auto" w:fill="FFFFFF"/>
            <w:vAlign w:val="bottom"/>
          </w:tcPr>
          <w:p w14:paraId="0BFE0A28" w14:textId="77777777" w:rsidR="00C6600D" w:rsidRDefault="00000000">
            <w:r>
              <w:t>Sněhová radlice DP2L 36-44</w:t>
            </w:r>
          </w:p>
        </w:tc>
        <w:tc>
          <w:tcPr>
            <w:tcW w:w="1723" w:type="dxa"/>
            <w:tcBorders>
              <w:top w:val="single" w:sz="4" w:space="0" w:color="auto"/>
              <w:left w:val="single" w:sz="4" w:space="0" w:color="auto"/>
              <w:right w:val="single" w:sz="4" w:space="0" w:color="auto"/>
            </w:tcBorders>
            <w:shd w:val="clear" w:color="auto" w:fill="FFFFFF"/>
            <w:vAlign w:val="bottom"/>
          </w:tcPr>
          <w:p w14:paraId="2BD85894" w14:textId="77777777" w:rsidR="00C6600D" w:rsidRDefault="00000000">
            <w:r>
              <w:t>Rozměry (mm)</w:t>
            </w:r>
          </w:p>
        </w:tc>
      </w:tr>
      <w:tr w:rsidR="00C6600D" w14:paraId="3B5103EA"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76F937C6" w14:textId="77777777" w:rsidR="00C6600D" w:rsidRDefault="00000000">
            <w:r>
              <w:t>Délka břitu, zasunutý stav</w:t>
            </w:r>
          </w:p>
        </w:tc>
        <w:tc>
          <w:tcPr>
            <w:tcW w:w="1723" w:type="dxa"/>
            <w:tcBorders>
              <w:top w:val="single" w:sz="4" w:space="0" w:color="auto"/>
              <w:left w:val="single" w:sz="4" w:space="0" w:color="auto"/>
              <w:right w:val="single" w:sz="4" w:space="0" w:color="auto"/>
            </w:tcBorders>
            <w:shd w:val="clear" w:color="auto" w:fill="FFFFFF"/>
            <w:vAlign w:val="bottom"/>
          </w:tcPr>
          <w:p w14:paraId="51DD8C02" w14:textId="77777777" w:rsidR="00C6600D" w:rsidRDefault="00000000">
            <w:r>
              <w:t>3 600</w:t>
            </w:r>
          </w:p>
        </w:tc>
      </w:tr>
      <w:tr w:rsidR="00C6600D" w14:paraId="6DA43414" w14:textId="77777777">
        <w:tblPrEx>
          <w:tblCellMar>
            <w:top w:w="0" w:type="dxa"/>
            <w:bottom w:w="0" w:type="dxa"/>
          </w:tblCellMar>
        </w:tblPrEx>
        <w:trPr>
          <w:trHeight w:val="250"/>
        </w:trPr>
        <w:tc>
          <w:tcPr>
            <w:tcW w:w="4925" w:type="dxa"/>
            <w:tcBorders>
              <w:top w:val="single" w:sz="4" w:space="0" w:color="auto"/>
              <w:left w:val="single" w:sz="4" w:space="0" w:color="auto"/>
            </w:tcBorders>
            <w:shd w:val="clear" w:color="auto" w:fill="FFFFFF"/>
            <w:vAlign w:val="bottom"/>
          </w:tcPr>
          <w:p w14:paraId="2E100405" w14:textId="77777777" w:rsidR="00C6600D" w:rsidRDefault="00000000">
            <w:r>
              <w:t>Vzdálenost od středu po levý okraj, zasunutý stav</w:t>
            </w:r>
          </w:p>
        </w:tc>
        <w:tc>
          <w:tcPr>
            <w:tcW w:w="1723" w:type="dxa"/>
            <w:tcBorders>
              <w:top w:val="single" w:sz="4" w:space="0" w:color="auto"/>
              <w:left w:val="single" w:sz="4" w:space="0" w:color="auto"/>
              <w:right w:val="single" w:sz="4" w:space="0" w:color="auto"/>
            </w:tcBorders>
            <w:shd w:val="clear" w:color="auto" w:fill="FFFFFF"/>
            <w:vAlign w:val="bottom"/>
          </w:tcPr>
          <w:p w14:paraId="37770FC1" w14:textId="77777777" w:rsidR="00C6600D" w:rsidRDefault="00000000">
            <w:r>
              <w:t>1 750</w:t>
            </w:r>
          </w:p>
        </w:tc>
      </w:tr>
      <w:tr w:rsidR="00C6600D" w14:paraId="519F7B0E" w14:textId="77777777">
        <w:tblPrEx>
          <w:tblCellMar>
            <w:top w:w="0" w:type="dxa"/>
            <w:bottom w:w="0" w:type="dxa"/>
          </w:tblCellMar>
        </w:tblPrEx>
        <w:trPr>
          <w:trHeight w:val="259"/>
        </w:trPr>
        <w:tc>
          <w:tcPr>
            <w:tcW w:w="4925" w:type="dxa"/>
            <w:tcBorders>
              <w:top w:val="single" w:sz="4" w:space="0" w:color="auto"/>
              <w:left w:val="single" w:sz="4" w:space="0" w:color="auto"/>
            </w:tcBorders>
            <w:shd w:val="clear" w:color="auto" w:fill="FFFFFF"/>
            <w:vAlign w:val="bottom"/>
          </w:tcPr>
          <w:p w14:paraId="4F6EE2B8" w14:textId="77777777" w:rsidR="00C6600D" w:rsidRDefault="00000000">
            <w:r>
              <w:t>Záběr břitu, zasunutý stav</w:t>
            </w:r>
          </w:p>
        </w:tc>
        <w:tc>
          <w:tcPr>
            <w:tcW w:w="1723" w:type="dxa"/>
            <w:tcBorders>
              <w:top w:val="single" w:sz="4" w:space="0" w:color="auto"/>
              <w:left w:val="single" w:sz="4" w:space="0" w:color="auto"/>
              <w:right w:val="single" w:sz="4" w:space="0" w:color="auto"/>
            </w:tcBorders>
            <w:shd w:val="clear" w:color="auto" w:fill="FFFFFF"/>
            <w:vAlign w:val="bottom"/>
          </w:tcPr>
          <w:p w14:paraId="6BFC85A2" w14:textId="77777777" w:rsidR="00C6600D" w:rsidRDefault="00000000">
            <w:r>
              <w:t>2 960</w:t>
            </w:r>
          </w:p>
        </w:tc>
      </w:tr>
      <w:tr w:rsidR="00C6600D" w14:paraId="1C42E58E"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tcPr>
          <w:p w14:paraId="6E40B4CE" w14:textId="77777777" w:rsidR="00C6600D" w:rsidRDefault="00000000">
            <w:r>
              <w:t>Šířka pluhu, zasunutý stav</w:t>
            </w:r>
          </w:p>
        </w:tc>
        <w:tc>
          <w:tcPr>
            <w:tcW w:w="1723" w:type="dxa"/>
            <w:tcBorders>
              <w:top w:val="single" w:sz="4" w:space="0" w:color="auto"/>
              <w:left w:val="single" w:sz="4" w:space="0" w:color="auto"/>
              <w:right w:val="single" w:sz="4" w:space="0" w:color="auto"/>
            </w:tcBorders>
            <w:shd w:val="clear" w:color="auto" w:fill="FFFFFF"/>
          </w:tcPr>
          <w:p w14:paraId="4365322E" w14:textId="77777777" w:rsidR="00C6600D" w:rsidRDefault="00000000">
            <w:r>
              <w:t>3 330</w:t>
            </w:r>
          </w:p>
        </w:tc>
      </w:tr>
      <w:tr w:rsidR="00C6600D" w14:paraId="6D74663E" w14:textId="77777777">
        <w:tblPrEx>
          <w:tblCellMar>
            <w:top w:w="0" w:type="dxa"/>
            <w:bottom w:w="0" w:type="dxa"/>
          </w:tblCellMar>
        </w:tblPrEx>
        <w:trPr>
          <w:trHeight w:val="250"/>
        </w:trPr>
        <w:tc>
          <w:tcPr>
            <w:tcW w:w="4925" w:type="dxa"/>
            <w:tcBorders>
              <w:top w:val="single" w:sz="4" w:space="0" w:color="auto"/>
              <w:left w:val="single" w:sz="4" w:space="0" w:color="auto"/>
            </w:tcBorders>
            <w:shd w:val="clear" w:color="auto" w:fill="FFFFFF"/>
            <w:vAlign w:val="bottom"/>
          </w:tcPr>
          <w:p w14:paraId="4D6D4011" w14:textId="77777777" w:rsidR="00C6600D" w:rsidRDefault="00000000">
            <w:r>
              <w:t>Délka pluhu, zasunutý stav</w:t>
            </w:r>
          </w:p>
        </w:tc>
        <w:tc>
          <w:tcPr>
            <w:tcW w:w="1723" w:type="dxa"/>
            <w:tcBorders>
              <w:top w:val="single" w:sz="4" w:space="0" w:color="auto"/>
              <w:left w:val="single" w:sz="4" w:space="0" w:color="auto"/>
              <w:right w:val="single" w:sz="4" w:space="0" w:color="auto"/>
            </w:tcBorders>
            <w:shd w:val="clear" w:color="auto" w:fill="FFFFFF"/>
            <w:vAlign w:val="bottom"/>
          </w:tcPr>
          <w:p w14:paraId="733FB0F4" w14:textId="77777777" w:rsidR="00C6600D" w:rsidRDefault="00000000">
            <w:r>
              <w:t>2 370</w:t>
            </w:r>
          </w:p>
        </w:tc>
      </w:tr>
      <w:tr w:rsidR="00C6600D" w14:paraId="3D5427B5" w14:textId="77777777">
        <w:tblPrEx>
          <w:tblCellMar>
            <w:top w:w="0" w:type="dxa"/>
            <w:bottom w:w="0" w:type="dxa"/>
          </w:tblCellMar>
        </w:tblPrEx>
        <w:trPr>
          <w:trHeight w:val="259"/>
        </w:trPr>
        <w:tc>
          <w:tcPr>
            <w:tcW w:w="4925" w:type="dxa"/>
            <w:tcBorders>
              <w:top w:val="single" w:sz="4" w:space="0" w:color="auto"/>
              <w:left w:val="single" w:sz="4" w:space="0" w:color="auto"/>
            </w:tcBorders>
            <w:shd w:val="clear" w:color="auto" w:fill="FFFFFF"/>
            <w:vAlign w:val="bottom"/>
          </w:tcPr>
          <w:p w14:paraId="25833E0E" w14:textId="77777777" w:rsidR="00C6600D" w:rsidRDefault="00000000">
            <w:r>
              <w:t>Výška výsuvné části</w:t>
            </w:r>
          </w:p>
        </w:tc>
        <w:tc>
          <w:tcPr>
            <w:tcW w:w="1723" w:type="dxa"/>
            <w:tcBorders>
              <w:top w:val="single" w:sz="4" w:space="0" w:color="auto"/>
              <w:left w:val="single" w:sz="4" w:space="0" w:color="auto"/>
              <w:right w:val="single" w:sz="4" w:space="0" w:color="auto"/>
            </w:tcBorders>
            <w:shd w:val="clear" w:color="auto" w:fill="FFFFFF"/>
            <w:vAlign w:val="bottom"/>
          </w:tcPr>
          <w:p w14:paraId="36F0575C" w14:textId="77777777" w:rsidR="00C6600D" w:rsidRDefault="00000000">
            <w:r>
              <w:t>1 100</w:t>
            </w:r>
          </w:p>
        </w:tc>
      </w:tr>
      <w:tr w:rsidR="00C6600D" w14:paraId="6DF57DE0"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608428F0" w14:textId="77777777" w:rsidR="00C6600D" w:rsidRDefault="00000000">
            <w:r>
              <w:t>Výška základní části</w:t>
            </w:r>
          </w:p>
        </w:tc>
        <w:tc>
          <w:tcPr>
            <w:tcW w:w="1723" w:type="dxa"/>
            <w:tcBorders>
              <w:top w:val="single" w:sz="4" w:space="0" w:color="auto"/>
              <w:left w:val="single" w:sz="4" w:space="0" w:color="auto"/>
              <w:right w:val="single" w:sz="4" w:space="0" w:color="auto"/>
            </w:tcBorders>
            <w:shd w:val="clear" w:color="auto" w:fill="FFFFFF"/>
            <w:vAlign w:val="bottom"/>
          </w:tcPr>
          <w:p w14:paraId="49236564" w14:textId="77777777" w:rsidR="00C6600D" w:rsidRDefault="00000000">
            <w:r>
              <w:t>1 200</w:t>
            </w:r>
          </w:p>
        </w:tc>
      </w:tr>
      <w:tr w:rsidR="00C6600D" w14:paraId="21125E1E" w14:textId="77777777">
        <w:tblPrEx>
          <w:tblCellMar>
            <w:top w:w="0" w:type="dxa"/>
            <w:bottom w:w="0" w:type="dxa"/>
          </w:tblCellMar>
        </w:tblPrEx>
        <w:trPr>
          <w:trHeight w:val="250"/>
        </w:trPr>
        <w:tc>
          <w:tcPr>
            <w:tcW w:w="4925" w:type="dxa"/>
            <w:tcBorders>
              <w:top w:val="single" w:sz="4" w:space="0" w:color="auto"/>
              <w:left w:val="single" w:sz="4" w:space="0" w:color="auto"/>
            </w:tcBorders>
            <w:shd w:val="clear" w:color="auto" w:fill="FFFFFF"/>
            <w:vAlign w:val="bottom"/>
          </w:tcPr>
          <w:p w14:paraId="7DEADE53" w14:textId="77777777" w:rsidR="00C6600D" w:rsidRDefault="00000000">
            <w:r>
              <w:t>Výška po levé osvětlení</w:t>
            </w:r>
          </w:p>
        </w:tc>
        <w:tc>
          <w:tcPr>
            <w:tcW w:w="1723" w:type="dxa"/>
            <w:tcBorders>
              <w:top w:val="single" w:sz="4" w:space="0" w:color="auto"/>
              <w:left w:val="single" w:sz="4" w:space="0" w:color="auto"/>
              <w:right w:val="single" w:sz="4" w:space="0" w:color="auto"/>
            </w:tcBorders>
            <w:shd w:val="clear" w:color="auto" w:fill="FFFFFF"/>
            <w:vAlign w:val="bottom"/>
          </w:tcPr>
          <w:p w14:paraId="36602258" w14:textId="77777777" w:rsidR="00C6600D" w:rsidRDefault="00000000">
            <w:r>
              <w:t>1 650</w:t>
            </w:r>
          </w:p>
        </w:tc>
      </w:tr>
      <w:tr w:rsidR="00C6600D" w14:paraId="5678173B" w14:textId="77777777">
        <w:tblPrEx>
          <w:tblCellMar>
            <w:top w:w="0" w:type="dxa"/>
            <w:bottom w:w="0" w:type="dxa"/>
          </w:tblCellMar>
        </w:tblPrEx>
        <w:trPr>
          <w:trHeight w:val="259"/>
        </w:trPr>
        <w:tc>
          <w:tcPr>
            <w:tcW w:w="4925" w:type="dxa"/>
            <w:tcBorders>
              <w:top w:val="single" w:sz="4" w:space="0" w:color="auto"/>
              <w:left w:val="single" w:sz="4" w:space="0" w:color="auto"/>
            </w:tcBorders>
            <w:shd w:val="clear" w:color="auto" w:fill="FFFFFF"/>
            <w:vAlign w:val="bottom"/>
          </w:tcPr>
          <w:p w14:paraId="58B157B3" w14:textId="77777777" w:rsidR="00C6600D" w:rsidRDefault="00000000">
            <w:r>
              <w:t>Výška po pravé osvětlení</w:t>
            </w:r>
          </w:p>
        </w:tc>
        <w:tc>
          <w:tcPr>
            <w:tcW w:w="1723" w:type="dxa"/>
            <w:tcBorders>
              <w:top w:val="single" w:sz="4" w:space="0" w:color="auto"/>
              <w:left w:val="single" w:sz="4" w:space="0" w:color="auto"/>
              <w:right w:val="single" w:sz="4" w:space="0" w:color="auto"/>
            </w:tcBorders>
            <w:shd w:val="clear" w:color="auto" w:fill="FFFFFF"/>
            <w:vAlign w:val="bottom"/>
          </w:tcPr>
          <w:p w14:paraId="267E4DB6" w14:textId="77777777" w:rsidR="00C6600D" w:rsidRDefault="00000000">
            <w:r>
              <w:t>1 950</w:t>
            </w:r>
          </w:p>
        </w:tc>
      </w:tr>
      <w:tr w:rsidR="00C6600D" w14:paraId="1C18EBB9" w14:textId="77777777">
        <w:tblPrEx>
          <w:tblCellMar>
            <w:top w:w="0" w:type="dxa"/>
            <w:bottom w:w="0" w:type="dxa"/>
          </w:tblCellMar>
        </w:tblPrEx>
        <w:trPr>
          <w:trHeight w:val="250"/>
        </w:trPr>
        <w:tc>
          <w:tcPr>
            <w:tcW w:w="4925" w:type="dxa"/>
            <w:tcBorders>
              <w:top w:val="single" w:sz="4" w:space="0" w:color="auto"/>
              <w:left w:val="single" w:sz="4" w:space="0" w:color="auto"/>
            </w:tcBorders>
            <w:shd w:val="clear" w:color="auto" w:fill="FFFFFF"/>
            <w:vAlign w:val="bottom"/>
          </w:tcPr>
          <w:p w14:paraId="582023A6" w14:textId="77777777" w:rsidR="00C6600D" w:rsidRDefault="00000000">
            <w:r>
              <w:t xml:space="preserve">Výška po </w:t>
            </w:r>
            <w:proofErr w:type="spellStart"/>
            <w:r>
              <w:t>lumifog</w:t>
            </w:r>
            <w:proofErr w:type="spellEnd"/>
          </w:p>
        </w:tc>
        <w:tc>
          <w:tcPr>
            <w:tcW w:w="1723" w:type="dxa"/>
            <w:tcBorders>
              <w:top w:val="single" w:sz="4" w:space="0" w:color="auto"/>
              <w:left w:val="single" w:sz="4" w:space="0" w:color="auto"/>
              <w:right w:val="single" w:sz="4" w:space="0" w:color="auto"/>
            </w:tcBorders>
            <w:shd w:val="clear" w:color="auto" w:fill="FFFFFF"/>
            <w:vAlign w:val="bottom"/>
          </w:tcPr>
          <w:p w14:paraId="640482C0" w14:textId="77777777" w:rsidR="00C6600D" w:rsidRDefault="00000000">
            <w:r>
              <w:t>2 260</w:t>
            </w:r>
          </w:p>
        </w:tc>
      </w:tr>
      <w:tr w:rsidR="00C6600D" w14:paraId="5640449F"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0317E83C" w14:textId="77777777" w:rsidR="00C6600D" w:rsidRDefault="00000000">
            <w:r>
              <w:t>Vzdálenost těžiště od desky</w:t>
            </w:r>
          </w:p>
        </w:tc>
        <w:tc>
          <w:tcPr>
            <w:tcW w:w="1723" w:type="dxa"/>
            <w:tcBorders>
              <w:top w:val="single" w:sz="4" w:space="0" w:color="auto"/>
              <w:left w:val="single" w:sz="4" w:space="0" w:color="auto"/>
              <w:right w:val="single" w:sz="4" w:space="0" w:color="auto"/>
            </w:tcBorders>
            <w:shd w:val="clear" w:color="auto" w:fill="FFFFFF"/>
            <w:vAlign w:val="bottom"/>
          </w:tcPr>
          <w:p w14:paraId="4734F8F9" w14:textId="77777777" w:rsidR="00C6600D" w:rsidRDefault="00000000">
            <w:r>
              <w:t>970</w:t>
            </w:r>
          </w:p>
        </w:tc>
      </w:tr>
      <w:tr w:rsidR="00C6600D" w14:paraId="128C99E2"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7A956246" w14:textId="77777777" w:rsidR="00C6600D" w:rsidRDefault="00000000">
            <w:r>
              <w:t>Záběr břitu, vysunutý stav</w:t>
            </w:r>
          </w:p>
        </w:tc>
        <w:tc>
          <w:tcPr>
            <w:tcW w:w="1723" w:type="dxa"/>
            <w:tcBorders>
              <w:top w:val="single" w:sz="4" w:space="0" w:color="auto"/>
              <w:left w:val="single" w:sz="4" w:space="0" w:color="auto"/>
              <w:right w:val="single" w:sz="4" w:space="0" w:color="auto"/>
            </w:tcBorders>
            <w:shd w:val="clear" w:color="auto" w:fill="FFFFFF"/>
            <w:vAlign w:val="bottom"/>
          </w:tcPr>
          <w:p w14:paraId="4FE80174" w14:textId="77777777" w:rsidR="00C6600D" w:rsidRDefault="00000000">
            <w:r>
              <w:t>3 640</w:t>
            </w:r>
          </w:p>
        </w:tc>
      </w:tr>
      <w:tr w:rsidR="00C6600D" w14:paraId="0CE512F0"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36F8254E" w14:textId="77777777" w:rsidR="00C6600D" w:rsidRDefault="00000000">
            <w:r>
              <w:t>Šířka pluhu, vysunutý stav</w:t>
            </w:r>
          </w:p>
        </w:tc>
        <w:tc>
          <w:tcPr>
            <w:tcW w:w="1723" w:type="dxa"/>
            <w:tcBorders>
              <w:top w:val="single" w:sz="4" w:space="0" w:color="auto"/>
              <w:left w:val="single" w:sz="4" w:space="0" w:color="auto"/>
              <w:right w:val="single" w:sz="4" w:space="0" w:color="auto"/>
            </w:tcBorders>
            <w:shd w:val="clear" w:color="auto" w:fill="FFFFFF"/>
            <w:vAlign w:val="bottom"/>
          </w:tcPr>
          <w:p w14:paraId="68BBEFA2" w14:textId="77777777" w:rsidR="00C6600D" w:rsidRDefault="00000000">
            <w:r>
              <w:t>3 910</w:t>
            </w:r>
          </w:p>
        </w:tc>
      </w:tr>
      <w:tr w:rsidR="00C6600D" w14:paraId="7B39EA9C"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4B14490B" w14:textId="77777777" w:rsidR="00C6600D" w:rsidRDefault="00000000">
            <w:r>
              <w:t>Délka pluhu, vysunutý stav</w:t>
            </w:r>
          </w:p>
        </w:tc>
        <w:tc>
          <w:tcPr>
            <w:tcW w:w="1723" w:type="dxa"/>
            <w:tcBorders>
              <w:top w:val="single" w:sz="4" w:space="0" w:color="auto"/>
              <w:left w:val="single" w:sz="4" w:space="0" w:color="auto"/>
              <w:right w:val="single" w:sz="4" w:space="0" w:color="auto"/>
            </w:tcBorders>
            <w:shd w:val="clear" w:color="auto" w:fill="FFFFFF"/>
            <w:vAlign w:val="bottom"/>
          </w:tcPr>
          <w:p w14:paraId="64430C40" w14:textId="77777777" w:rsidR="00C6600D" w:rsidRDefault="00000000">
            <w:r>
              <w:t>2 800</w:t>
            </w:r>
          </w:p>
        </w:tc>
      </w:tr>
      <w:tr w:rsidR="00C6600D" w14:paraId="17F0A504"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77EA4A12" w14:textId="77777777" w:rsidR="00C6600D" w:rsidRDefault="00000000">
            <w:r>
              <w:t>Délka břitu, vysunutý stav</w:t>
            </w:r>
          </w:p>
        </w:tc>
        <w:tc>
          <w:tcPr>
            <w:tcW w:w="1723" w:type="dxa"/>
            <w:tcBorders>
              <w:top w:val="single" w:sz="4" w:space="0" w:color="auto"/>
              <w:left w:val="single" w:sz="4" w:space="0" w:color="auto"/>
              <w:right w:val="single" w:sz="4" w:space="0" w:color="auto"/>
            </w:tcBorders>
            <w:shd w:val="clear" w:color="auto" w:fill="FFFFFF"/>
            <w:vAlign w:val="bottom"/>
          </w:tcPr>
          <w:p w14:paraId="722887DA" w14:textId="77777777" w:rsidR="00C6600D" w:rsidRDefault="00000000">
            <w:r>
              <w:t>4 400</w:t>
            </w:r>
          </w:p>
        </w:tc>
      </w:tr>
      <w:tr w:rsidR="00C6600D" w14:paraId="6B903670" w14:textId="77777777">
        <w:tblPrEx>
          <w:tblCellMar>
            <w:top w:w="0" w:type="dxa"/>
            <w:bottom w:w="0" w:type="dxa"/>
          </w:tblCellMar>
        </w:tblPrEx>
        <w:trPr>
          <w:trHeight w:val="254"/>
        </w:trPr>
        <w:tc>
          <w:tcPr>
            <w:tcW w:w="4925" w:type="dxa"/>
            <w:tcBorders>
              <w:top w:val="single" w:sz="4" w:space="0" w:color="auto"/>
              <w:left w:val="single" w:sz="4" w:space="0" w:color="auto"/>
            </w:tcBorders>
            <w:shd w:val="clear" w:color="auto" w:fill="FFFFFF"/>
            <w:vAlign w:val="bottom"/>
          </w:tcPr>
          <w:p w14:paraId="05F756CF" w14:textId="77777777" w:rsidR="00C6600D" w:rsidRDefault="00000000">
            <w:r>
              <w:t>Vzdálenost od středu po levý okraj, vysunutý stav</w:t>
            </w:r>
          </w:p>
        </w:tc>
        <w:tc>
          <w:tcPr>
            <w:tcW w:w="1723" w:type="dxa"/>
            <w:tcBorders>
              <w:top w:val="single" w:sz="4" w:space="0" w:color="auto"/>
              <w:left w:val="single" w:sz="4" w:space="0" w:color="auto"/>
              <w:right w:val="single" w:sz="4" w:space="0" w:color="auto"/>
            </w:tcBorders>
            <w:shd w:val="clear" w:color="auto" w:fill="FFFFFF"/>
            <w:vAlign w:val="bottom"/>
          </w:tcPr>
          <w:p w14:paraId="7CC9FA31" w14:textId="77777777" w:rsidR="00C6600D" w:rsidRDefault="00000000">
            <w:r>
              <w:t>2 550</w:t>
            </w:r>
          </w:p>
        </w:tc>
      </w:tr>
      <w:tr w:rsidR="00C6600D" w14:paraId="4D67210A" w14:textId="77777777">
        <w:tblPrEx>
          <w:tblCellMar>
            <w:top w:w="0" w:type="dxa"/>
            <w:bottom w:w="0" w:type="dxa"/>
          </w:tblCellMar>
        </w:tblPrEx>
        <w:trPr>
          <w:trHeight w:val="264"/>
        </w:trPr>
        <w:tc>
          <w:tcPr>
            <w:tcW w:w="4925" w:type="dxa"/>
            <w:tcBorders>
              <w:top w:val="single" w:sz="4" w:space="0" w:color="auto"/>
              <w:left w:val="single" w:sz="4" w:space="0" w:color="auto"/>
              <w:bottom w:val="single" w:sz="4" w:space="0" w:color="auto"/>
            </w:tcBorders>
            <w:shd w:val="clear" w:color="auto" w:fill="FFFFFF"/>
            <w:vAlign w:val="center"/>
          </w:tcPr>
          <w:p w14:paraId="168564A5" w14:textId="77777777" w:rsidR="00C6600D" w:rsidRDefault="00000000">
            <w:r>
              <w:t>Vysunutí teleskopické části o</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14:paraId="1672CE75" w14:textId="77777777" w:rsidR="00C6600D" w:rsidRDefault="00000000">
            <w:r>
              <w:t>800</w:t>
            </w:r>
          </w:p>
        </w:tc>
      </w:tr>
    </w:tbl>
    <w:p w14:paraId="086B61DD" w14:textId="77777777" w:rsidR="00C6600D" w:rsidRDefault="00000000">
      <w:r>
        <w:t>Strana 5/6</w:t>
      </w:r>
    </w:p>
    <w:p w14:paraId="1A961DF9" w14:textId="77777777" w:rsidR="00C6600D" w:rsidRDefault="00000000">
      <w:r>
        <w:t>DODATEK č. 1</w:t>
      </w:r>
    </w:p>
    <w:p w14:paraId="0C08A643" w14:textId="77777777" w:rsidR="00C6600D" w:rsidRDefault="00000000">
      <w:r>
        <w:t>ke kupní smlouvě uzavřené dne 02.09.2023</w:t>
      </w:r>
    </w:p>
    <w:p w14:paraId="42DF12C9" w14:textId="77777777" w:rsidR="00C6600D" w:rsidRDefault="00000000">
      <w:pPr>
        <w:tabs>
          <w:tab w:val="left" w:pos="6110"/>
        </w:tabs>
      </w:pPr>
      <w:r>
        <w:t>číslo smlouvy prodávajícího: 43/24</w:t>
      </w:r>
      <w:r>
        <w:tab/>
        <w:t>číslo smlouvy kupujícího: A 25/2023</w:t>
      </w:r>
    </w:p>
    <w:p w14:paraId="02E07693" w14:textId="77777777" w:rsidR="00C6600D" w:rsidRDefault="00000000">
      <w:pPr>
        <w:outlineLvl w:val="0"/>
      </w:pPr>
      <w:bookmarkStart w:id="7" w:name="bookmark7"/>
      <w:r>
        <w:t>Sněhová radlice RSS 29</w:t>
      </w:r>
      <w:bookmarkEnd w:id="7"/>
    </w:p>
    <w:p w14:paraId="783198CD" w14:textId="77777777" w:rsidR="00C6600D" w:rsidRDefault="00000000">
      <w:r>
        <w:t>Sněhová radlice slouží k odstraňování sněhových vrstev. Radlice je upevněna na nosiči pomocí rychloupínacího zařízení na upínací desce DIN. Systém umožňuje montáž bez použití jeřábu. Radlice je vybavena dvěma opěrnými nohami pro případ jejich odstavení. Při kontaktu radlice s překážkou až do výšky 50-60 mm se břit vychýlí a tím zabrání deformaci radlice.</w:t>
      </w:r>
    </w:p>
    <w:p w14:paraId="21BFE18B" w14:textId="77777777" w:rsidR="00C6600D" w:rsidRDefault="00000000">
      <w:pPr>
        <w:outlineLvl w:val="1"/>
      </w:pPr>
      <w:bookmarkStart w:id="8" w:name="bookmark8"/>
      <w:r>
        <w:t>Technické parametry</w:t>
      </w:r>
      <w:bookmarkEnd w:id="8"/>
    </w:p>
    <w:p w14:paraId="593C5FA5" w14:textId="77777777" w:rsidR="00C6600D" w:rsidRDefault="00000000">
      <w:r>
        <w:t>Šířka</w:t>
      </w:r>
    </w:p>
    <w:p w14:paraId="7C2E2816" w14:textId="77777777" w:rsidR="00C6600D" w:rsidRDefault="00000000">
      <w:r>
        <w:t>Pracovní šířka Výška radlice</w:t>
      </w:r>
    </w:p>
    <w:p w14:paraId="11C4CA75" w14:textId="77777777" w:rsidR="00C6600D" w:rsidRDefault="00000000">
      <w:r>
        <w:t xml:space="preserve">Výška zvýšeného pravého okraje Hmotnost včetně zvedacího a </w:t>
      </w:r>
      <w:proofErr w:type="spellStart"/>
      <w:r>
        <w:t>přetáčecího</w:t>
      </w:r>
      <w:proofErr w:type="spellEnd"/>
      <w:r>
        <w:t xml:space="preserve"> zařízení Provedení štítu Počet segmentů Ochrana před poškozením Přetáčení radlice Břity</w:t>
      </w:r>
    </w:p>
    <w:p w14:paraId="4597A4B9" w14:textId="77777777" w:rsidR="00C6600D" w:rsidRDefault="00000000">
      <w:pPr>
        <w:outlineLvl w:val="1"/>
      </w:pPr>
      <w:bookmarkStart w:id="9" w:name="bookmark9"/>
      <w:r>
        <w:t>Provedení</w:t>
      </w:r>
      <w:bookmarkEnd w:id="9"/>
    </w:p>
    <w:p w14:paraId="65972C37" w14:textId="77777777" w:rsidR="00C6600D" w:rsidRDefault="00000000">
      <w:r>
        <w:t xml:space="preserve">Barevné provedení oranžová RAL 2011 - nebo dle přání zákazníka Hydraulické zvedací a </w:t>
      </w:r>
      <w:proofErr w:type="spellStart"/>
      <w:r>
        <w:t>přetáčecí</w:t>
      </w:r>
      <w:proofErr w:type="spellEnd"/>
      <w:r>
        <w:t xml:space="preserve"> zařízení Mechanické zajištění zvednuté polohy Břity </w:t>
      </w:r>
      <w:proofErr w:type="spellStart"/>
      <w:r>
        <w:t>vulkolanové</w:t>
      </w:r>
      <w:proofErr w:type="spellEnd"/>
      <w:r>
        <w:t xml:space="preserve"> Boční dorazy</w:t>
      </w:r>
    </w:p>
    <w:p w14:paraId="7388201B" w14:textId="77777777" w:rsidR="00C6600D" w:rsidRDefault="00000000">
      <w:r>
        <w:t>Pryžový zábrana + ochranná stavitelná plachta proti úletu sněhu Výškově stavitelná pojezdová kola Výstražné praporky, poziční osvětlení 24 V Opěrné nohy pro odstavení radlice Provedení upínacího zařízení standard</w:t>
      </w:r>
    </w:p>
    <w:p w14:paraId="48449BC0" w14:textId="77777777" w:rsidR="00C6600D" w:rsidRDefault="00000000">
      <w:pPr>
        <w:tabs>
          <w:tab w:val="left" w:pos="144"/>
        </w:tabs>
      </w:pPr>
      <w:r>
        <w:t>3</w:t>
      </w:r>
      <w:r>
        <w:tab/>
        <w:t>400 mm 2 955 mm 1 040 mm 1 080 mm 980 kg</w:t>
      </w:r>
    </w:p>
    <w:p w14:paraId="0B17FCFB" w14:textId="77777777" w:rsidR="00C6600D" w:rsidRDefault="00000000">
      <w:r>
        <w:t>Dělený na segmenty</w:t>
      </w:r>
    </w:p>
    <w:p w14:paraId="3250CFB3" w14:textId="77777777" w:rsidR="00C6600D" w:rsidRDefault="00000000">
      <w:r>
        <w:t>4</w:t>
      </w:r>
    </w:p>
    <w:p w14:paraId="613CC770" w14:textId="77777777" w:rsidR="00C6600D" w:rsidRDefault="00000000">
      <w:r>
        <w:t>Pohyblivé segmenty</w:t>
      </w:r>
    </w:p>
    <w:p w14:paraId="73BC037A" w14:textId="77777777" w:rsidR="00C6600D" w:rsidRDefault="00000000">
      <w:r>
        <w:t>Hydraulicky</w:t>
      </w:r>
    </w:p>
    <w:p w14:paraId="0EDE5FD3" w14:textId="77777777" w:rsidR="00C6600D" w:rsidRDefault="00000000">
      <w:r>
        <w:t>Výměnné</w:t>
      </w:r>
    </w:p>
    <w:p w14:paraId="040EE8EA" w14:textId="77777777" w:rsidR="00C6600D" w:rsidRDefault="00000000">
      <w:r>
        <w:t>Strana 6/6</w:t>
      </w:r>
    </w:p>
    <w:sectPr w:rsidR="00C6600D">
      <w:type w:val="continuous"/>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C16A" w14:textId="77777777" w:rsidR="00A97F4F" w:rsidRDefault="00A97F4F">
      <w:r>
        <w:separator/>
      </w:r>
    </w:p>
  </w:endnote>
  <w:endnote w:type="continuationSeparator" w:id="0">
    <w:p w14:paraId="51E43F85" w14:textId="77777777" w:rsidR="00A97F4F" w:rsidRDefault="00A9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A458" w14:textId="77777777" w:rsidR="00A97F4F" w:rsidRDefault="00A97F4F"/>
  </w:footnote>
  <w:footnote w:type="continuationSeparator" w:id="0">
    <w:p w14:paraId="24AEBBA9" w14:textId="77777777" w:rsidR="00A97F4F" w:rsidRDefault="00A97F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0D"/>
    <w:rsid w:val="0084197D"/>
    <w:rsid w:val="00A97F4F"/>
    <w:rsid w:val="00B6071F"/>
    <w:rsid w:val="00C6600D"/>
    <w:rsid w:val="00EF6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9613"/>
  <w15:docId w15:val="{CA4A0497-0FB9-42E3-B9E0-5462FB2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zlin@suszli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bit@kobit.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2018</Words>
  <Characters>11910</Characters>
  <Application>Microsoft Office Word</Application>
  <DocSecurity>0</DocSecurity>
  <Lines>99</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Dodatek kupní smlouvy</dc:subject>
  <dc:creator>Sekretariat</dc:creator>
  <cp:keywords/>
  <cp:lastModifiedBy>Petra Kalová</cp:lastModifiedBy>
  <cp:revision>2</cp:revision>
  <dcterms:created xsi:type="dcterms:W3CDTF">2024-07-18T11:06:00Z</dcterms:created>
  <dcterms:modified xsi:type="dcterms:W3CDTF">2024-07-18T11:06:00Z</dcterms:modified>
</cp:coreProperties>
</file>