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3206" w14:textId="24BC5ED3" w:rsidR="006813BE" w:rsidRPr="00FD2387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r w:rsidRPr="00FD2387">
        <w:rPr>
          <w:rFonts w:ascii="Arial" w:hAnsi="Arial" w:cs="Arial"/>
          <w:sz w:val="52"/>
          <w:lang w:val="cs-CZ"/>
        </w:rPr>
        <w:t xml:space="preserve">Dodatek č. </w:t>
      </w:r>
      <w:r w:rsidR="00D35777">
        <w:rPr>
          <w:rFonts w:ascii="Arial" w:hAnsi="Arial" w:cs="Arial"/>
          <w:sz w:val="52"/>
          <w:lang w:val="cs-CZ"/>
        </w:rPr>
        <w:t>1</w:t>
      </w:r>
      <w:r w:rsidR="00EE17B0">
        <w:rPr>
          <w:rFonts w:ascii="Arial" w:hAnsi="Arial" w:cs="Arial"/>
          <w:sz w:val="52"/>
          <w:lang w:val="cs-CZ"/>
        </w:rPr>
        <w:t>1</w:t>
      </w:r>
    </w:p>
    <w:p w14:paraId="7219C11E" w14:textId="1A1CD3D4" w:rsidR="00354192" w:rsidRPr="009656F4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28"/>
          <w:szCs w:val="28"/>
          <w:lang w:val="cs-CZ"/>
        </w:rPr>
      </w:pPr>
      <w:r w:rsidRPr="009656F4">
        <w:rPr>
          <w:rFonts w:ascii="Arial" w:hAnsi="Arial" w:cs="Arial"/>
          <w:sz w:val="28"/>
          <w:szCs w:val="28"/>
          <w:lang w:val="cs-CZ"/>
        </w:rPr>
        <w:t xml:space="preserve">ke smlouvě o dílo č. </w:t>
      </w:r>
      <w:r w:rsidR="00C26DD7">
        <w:rPr>
          <w:rFonts w:ascii="Arial" w:hAnsi="Arial" w:cs="Arial"/>
          <w:sz w:val="28"/>
          <w:szCs w:val="28"/>
          <w:lang w:val="cs-CZ"/>
        </w:rPr>
        <w:t>87</w:t>
      </w:r>
      <w:r w:rsidR="00E872E7">
        <w:rPr>
          <w:rFonts w:ascii="Arial" w:hAnsi="Arial" w:cs="Arial"/>
          <w:sz w:val="28"/>
          <w:szCs w:val="28"/>
          <w:lang w:val="cs-CZ"/>
        </w:rPr>
        <w:t>6</w:t>
      </w:r>
      <w:r w:rsidR="00F775C8">
        <w:rPr>
          <w:rFonts w:ascii="Arial" w:hAnsi="Arial" w:cs="Arial"/>
          <w:sz w:val="28"/>
          <w:szCs w:val="28"/>
          <w:lang w:val="cs-CZ"/>
        </w:rPr>
        <w:t>–2019–</w:t>
      </w:r>
      <w:r w:rsidR="009824C8">
        <w:rPr>
          <w:rFonts w:ascii="Arial" w:hAnsi="Arial" w:cs="Arial"/>
          <w:sz w:val="28"/>
          <w:szCs w:val="28"/>
          <w:lang w:val="cs-CZ"/>
        </w:rPr>
        <w:t>508</w:t>
      </w:r>
      <w:r w:rsidR="00C26DD7">
        <w:rPr>
          <w:rFonts w:ascii="Arial" w:hAnsi="Arial" w:cs="Arial"/>
          <w:sz w:val="28"/>
          <w:szCs w:val="28"/>
          <w:lang w:val="cs-CZ"/>
        </w:rPr>
        <w:t>204</w:t>
      </w:r>
      <w:r w:rsidRPr="009656F4">
        <w:rPr>
          <w:rFonts w:ascii="Arial" w:hAnsi="Arial" w:cs="Arial"/>
          <w:sz w:val="28"/>
          <w:szCs w:val="28"/>
          <w:lang w:val="cs-CZ"/>
        </w:rPr>
        <w:t xml:space="preserve"> ze dne </w:t>
      </w:r>
      <w:r w:rsidR="00C26DD7">
        <w:rPr>
          <w:rFonts w:ascii="Arial" w:hAnsi="Arial" w:cs="Arial"/>
          <w:sz w:val="28"/>
          <w:szCs w:val="28"/>
          <w:lang w:val="cs-CZ"/>
        </w:rPr>
        <w:t>11</w:t>
      </w:r>
      <w:r w:rsidR="009824C8">
        <w:rPr>
          <w:rFonts w:ascii="Arial" w:hAnsi="Arial" w:cs="Arial"/>
          <w:sz w:val="28"/>
          <w:szCs w:val="28"/>
          <w:lang w:val="cs-CZ"/>
        </w:rPr>
        <w:t xml:space="preserve">. </w:t>
      </w:r>
      <w:r w:rsidR="00C26DD7">
        <w:rPr>
          <w:rFonts w:ascii="Arial" w:hAnsi="Arial" w:cs="Arial"/>
          <w:sz w:val="28"/>
          <w:szCs w:val="28"/>
          <w:lang w:val="cs-CZ"/>
        </w:rPr>
        <w:t>10</w:t>
      </w:r>
      <w:r w:rsidR="009824C8">
        <w:rPr>
          <w:rFonts w:ascii="Arial" w:hAnsi="Arial" w:cs="Arial"/>
          <w:sz w:val="28"/>
          <w:szCs w:val="28"/>
          <w:lang w:val="cs-CZ"/>
        </w:rPr>
        <w:t>. 201</w:t>
      </w:r>
      <w:r w:rsidR="00F775C8">
        <w:rPr>
          <w:rFonts w:ascii="Arial" w:hAnsi="Arial" w:cs="Arial"/>
          <w:sz w:val="28"/>
          <w:szCs w:val="28"/>
          <w:lang w:val="cs-CZ"/>
        </w:rPr>
        <w:t>9</w:t>
      </w:r>
      <w:r w:rsidR="00717E30" w:rsidRPr="009656F4">
        <w:rPr>
          <w:rFonts w:ascii="Arial" w:hAnsi="Arial" w:cs="Arial"/>
          <w:sz w:val="28"/>
          <w:szCs w:val="28"/>
          <w:lang w:val="cs-CZ"/>
        </w:rPr>
        <w:t xml:space="preserve"> </w:t>
      </w:r>
    </w:p>
    <w:p w14:paraId="61127F40" w14:textId="1F081A35" w:rsidR="00354192" w:rsidRPr="00FD2387" w:rsidRDefault="00354192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FD2387">
        <w:rPr>
          <w:rFonts w:ascii="Arial" w:hAnsi="Arial" w:cs="Arial"/>
          <w:spacing w:val="2"/>
          <w:sz w:val="24"/>
          <w:lang w:val="cs-CZ"/>
        </w:rPr>
        <w:t>podle § 2586 a násl. zákona č. 89/2012 Sb., občanský zákoník (dále jen „NOZ“)</w:t>
      </w:r>
    </w:p>
    <w:p w14:paraId="1DA8B50F" w14:textId="77777777" w:rsidR="00354192" w:rsidRPr="00FD2387" w:rsidRDefault="00354192" w:rsidP="00354192">
      <w:pPr>
        <w:pStyle w:val="Podnadpis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FD2387" w14:paraId="455F80B4" w14:textId="77777777" w:rsidTr="00DA502E">
        <w:tc>
          <w:tcPr>
            <w:tcW w:w="4531" w:type="dxa"/>
          </w:tcPr>
          <w:p w14:paraId="6C36CF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DB4CDD4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C48F157" w14:textId="3621C2FE" w:rsidR="00354192" w:rsidRPr="00FD2387" w:rsidRDefault="00354192" w:rsidP="005353E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73D1B" w:rsidRPr="00FD2387">
              <w:rPr>
                <w:rFonts w:ascii="Arial" w:hAnsi="Arial" w:cs="Arial"/>
                <w:sz w:val="22"/>
                <w:szCs w:val="22"/>
                <w:lang w:val="cs-CZ"/>
              </w:rPr>
              <w:t>Ústecký kraj</w:t>
            </w:r>
            <w:r w:rsidR="001E4F4D">
              <w:rPr>
                <w:rFonts w:ascii="Arial" w:hAnsi="Arial" w:cs="Arial"/>
                <w:sz w:val="22"/>
                <w:szCs w:val="22"/>
                <w:lang w:val="cs-CZ"/>
              </w:rPr>
              <w:t>, Pobočka Litoměřice</w:t>
            </w:r>
          </w:p>
        </w:tc>
      </w:tr>
      <w:tr w:rsidR="00354192" w:rsidRPr="00FD2387" w14:paraId="128979FB" w14:textId="77777777" w:rsidTr="00DA502E">
        <w:tc>
          <w:tcPr>
            <w:tcW w:w="4531" w:type="dxa"/>
          </w:tcPr>
          <w:p w14:paraId="7BD95B0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85C2A7" w14:textId="19FAE86A" w:rsidR="00354192" w:rsidRPr="00FD2387" w:rsidRDefault="001E4F4D" w:rsidP="004B6FD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cs-CZ"/>
              </w:rPr>
              <w:t>, 130 00 Praha 3 - Žižkov</w:t>
            </w:r>
          </w:p>
        </w:tc>
      </w:tr>
      <w:tr w:rsidR="00354192" w:rsidRPr="00FD2387" w14:paraId="1BEB254E" w14:textId="77777777" w:rsidTr="00DA502E">
        <w:tc>
          <w:tcPr>
            <w:tcW w:w="4531" w:type="dxa"/>
          </w:tcPr>
          <w:p w14:paraId="3F19489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8025106" w14:textId="0AACBC68" w:rsidR="00354192" w:rsidRPr="00FD2387" w:rsidRDefault="00C26DD7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8A4C57">
              <w:rPr>
                <w:rFonts w:ascii="Arial" w:hAnsi="Arial" w:cs="Arial"/>
                <w:sz w:val="22"/>
                <w:szCs w:val="22"/>
              </w:rPr>
              <w:t>Lenkou Drábovou,</w:t>
            </w:r>
            <w:r>
              <w:rPr>
                <w:rFonts w:ascii="Arial" w:hAnsi="Arial" w:cs="Arial"/>
                <w:sz w:val="22"/>
                <w:szCs w:val="22"/>
              </w:rPr>
              <w:t xml:space="preserve"> vedoucí Pobočky Litoměřice</w:t>
            </w:r>
          </w:p>
        </w:tc>
      </w:tr>
      <w:tr w:rsidR="00354192" w:rsidRPr="00FD2387" w14:paraId="205BBFD1" w14:textId="77777777" w:rsidTr="00DA502E">
        <w:tc>
          <w:tcPr>
            <w:tcW w:w="4531" w:type="dxa"/>
          </w:tcPr>
          <w:p w14:paraId="2702D7D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31DFC10" w14:textId="211ABFE7" w:rsidR="00354192" w:rsidRPr="00FD2387" w:rsidRDefault="00C26DD7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8A4C57">
              <w:rPr>
                <w:rFonts w:ascii="Arial" w:hAnsi="Arial" w:cs="Arial"/>
                <w:sz w:val="22"/>
                <w:szCs w:val="22"/>
              </w:rPr>
              <w:t>Lenka Drábová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8A4C5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vedoucí Pobočky Litoměřice</w:t>
            </w:r>
          </w:p>
        </w:tc>
      </w:tr>
      <w:tr w:rsidR="00354192" w:rsidRPr="00FD2387" w14:paraId="549E2DE6" w14:textId="77777777" w:rsidTr="00DA502E">
        <w:tc>
          <w:tcPr>
            <w:tcW w:w="4531" w:type="dxa"/>
          </w:tcPr>
          <w:p w14:paraId="7ADA6BC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8656346" w14:textId="2065BD41" w:rsidR="005353EB" w:rsidRPr="00FD2387" w:rsidRDefault="00E872E7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Ivana Zdvořáková</w:t>
            </w:r>
            <w:r w:rsidR="009824C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odborný </w:t>
            </w:r>
            <w:r w:rsidR="009824C8">
              <w:rPr>
                <w:rFonts w:ascii="Arial" w:hAnsi="Arial" w:cs="Arial"/>
                <w:sz w:val="22"/>
                <w:szCs w:val="22"/>
              </w:rPr>
              <w:t>rada Pobočky Litoměřice</w:t>
            </w:r>
          </w:p>
        </w:tc>
      </w:tr>
      <w:tr w:rsidR="00354192" w:rsidRPr="00FD2387" w14:paraId="5882535A" w14:textId="77777777" w:rsidTr="00DA502E">
        <w:tc>
          <w:tcPr>
            <w:tcW w:w="4531" w:type="dxa"/>
          </w:tcPr>
          <w:p w14:paraId="5353B69B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D914148" w14:textId="36ACCE7A" w:rsidR="00354192" w:rsidRPr="00FD2387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Velká Krajská 44/1, 412 01 Litoměřice</w:t>
            </w:r>
          </w:p>
        </w:tc>
      </w:tr>
      <w:tr w:rsidR="00354192" w:rsidRPr="00FD2387" w14:paraId="01B57A43" w14:textId="77777777" w:rsidTr="00DA502E">
        <w:tc>
          <w:tcPr>
            <w:tcW w:w="4531" w:type="dxa"/>
          </w:tcPr>
          <w:p w14:paraId="1AC488A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0BA2F4E" w14:textId="15B88A7B" w:rsidR="00354192" w:rsidRPr="00FD2387" w:rsidRDefault="00A73D1B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+ 420</w:t>
            </w:r>
            <w:r w:rsidR="009824C8">
              <w:rPr>
                <w:rFonts w:ascii="Arial" w:hAnsi="Arial" w:cs="Arial"/>
                <w:sz w:val="22"/>
                <w:szCs w:val="22"/>
              </w:rPr>
              <w:t> 727 956 7</w:t>
            </w:r>
            <w:r w:rsidR="00CA029D">
              <w:rPr>
                <w:rFonts w:ascii="Arial" w:hAnsi="Arial" w:cs="Arial"/>
                <w:sz w:val="22"/>
                <w:szCs w:val="22"/>
              </w:rPr>
              <w:t>6</w:t>
            </w:r>
            <w:r w:rsidR="009824C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54192" w:rsidRPr="00FD2387" w14:paraId="6A6A9C22" w14:textId="77777777" w:rsidTr="00DA502E">
        <w:tc>
          <w:tcPr>
            <w:tcW w:w="4531" w:type="dxa"/>
          </w:tcPr>
          <w:p w14:paraId="2A20154A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DD78A8" w14:textId="2B13063F" w:rsidR="00354192" w:rsidRPr="00FD2387" w:rsidRDefault="00CA029D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9824C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zdvorakova</w:t>
            </w:r>
            <w:r w:rsidR="00FE046D" w:rsidRPr="00FD2387">
              <w:rPr>
                <w:rFonts w:ascii="Arial" w:hAnsi="Arial" w:cs="Arial"/>
                <w:sz w:val="22"/>
                <w:szCs w:val="22"/>
              </w:rPr>
              <w:t>@spucr.cz</w:t>
            </w:r>
          </w:p>
        </w:tc>
      </w:tr>
      <w:tr w:rsidR="00354192" w:rsidRPr="00FD2387" w14:paraId="63CAAE9E" w14:textId="77777777" w:rsidTr="00DA502E">
        <w:tc>
          <w:tcPr>
            <w:tcW w:w="4531" w:type="dxa"/>
          </w:tcPr>
          <w:p w14:paraId="16F4B768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52CD3E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FD2387" w14:paraId="5F66EAC6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199D1D7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5141B45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FD2387" w14:paraId="554521F3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499D6D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5291CDD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FD2387" w14:paraId="6B7ADA58" w14:textId="77777777" w:rsidTr="00DA502E">
        <w:tc>
          <w:tcPr>
            <w:tcW w:w="4531" w:type="dxa"/>
          </w:tcPr>
          <w:p w14:paraId="5834550C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AAF8B2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FD2387" w14:paraId="00398AA3" w14:textId="77777777" w:rsidTr="00DA502E">
        <w:tc>
          <w:tcPr>
            <w:tcW w:w="4531" w:type="dxa"/>
          </w:tcPr>
          <w:p w14:paraId="631747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F10527F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A88410B" w14:textId="4CC651D3" w:rsidR="00354192" w:rsidRDefault="00354192" w:rsidP="009656F4">
      <w:pPr>
        <w:spacing w:before="12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objednatel</w:t>
      </w:r>
      <w:r w:rsidRPr="00FD2387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B4950" w:rsidRPr="00FD2387" w14:paraId="2E92A186" w14:textId="77777777" w:rsidTr="00224948">
        <w:tc>
          <w:tcPr>
            <w:tcW w:w="4531" w:type="dxa"/>
          </w:tcPr>
          <w:p w14:paraId="30B7EFF4" w14:textId="18EED293" w:rsidR="007B4950" w:rsidRPr="0043768D" w:rsidRDefault="0043768D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3768D">
              <w:rPr>
                <w:rStyle w:val="Siln"/>
                <w:rFonts w:ascii="Arial" w:hAnsi="Arial" w:cs="Arial"/>
                <w:sz w:val="22"/>
                <w:szCs w:val="22"/>
              </w:rPr>
              <w:t>Společná nabídka:</w:t>
            </w:r>
          </w:p>
        </w:tc>
        <w:tc>
          <w:tcPr>
            <w:tcW w:w="4531" w:type="dxa"/>
          </w:tcPr>
          <w:p w14:paraId="1B7D3CCF" w14:textId="06928BF4" w:rsidR="007B4950" w:rsidRPr="00E44573" w:rsidRDefault="0043768D" w:rsidP="00224948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E44573">
              <w:rPr>
                <w:rFonts w:ascii="Arial" w:hAnsi="Arial" w:cs="Arial"/>
                <w:sz w:val="22"/>
                <w:szCs w:val="22"/>
                <w:lang w:val="cs-CZ"/>
              </w:rPr>
              <w:t>Reprezentant společnosti:</w:t>
            </w:r>
          </w:p>
        </w:tc>
      </w:tr>
      <w:tr w:rsidR="0043768D" w:rsidRPr="00FD2387" w14:paraId="7C087BA9" w14:textId="77777777" w:rsidTr="00224948">
        <w:tc>
          <w:tcPr>
            <w:tcW w:w="4531" w:type="dxa"/>
          </w:tcPr>
          <w:p w14:paraId="75959AC7" w14:textId="3BDF54F0" w:rsidR="0043768D" w:rsidRPr="00FD2387" w:rsidRDefault="0043768D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075FA9F9" w14:textId="303EC6C2" w:rsidR="0043768D" w:rsidRPr="001847D1" w:rsidRDefault="0043768D" w:rsidP="00224948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Geodetická kancelář Nedoma &amp; Řezník, s.r.o.</w:t>
            </w:r>
          </w:p>
        </w:tc>
      </w:tr>
      <w:tr w:rsidR="007B4950" w:rsidRPr="00FD2387" w14:paraId="2804889C" w14:textId="77777777" w:rsidTr="00224948">
        <w:tc>
          <w:tcPr>
            <w:tcW w:w="4531" w:type="dxa"/>
          </w:tcPr>
          <w:p w14:paraId="35582000" w14:textId="77777777" w:rsidR="007B4950" w:rsidRPr="00FD2387" w:rsidRDefault="007B4950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0D07426" w14:textId="73823D0F" w:rsidR="007B4950" w:rsidRPr="00FD2387" w:rsidRDefault="005B7177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B213C">
              <w:rPr>
                <w:rFonts w:ascii="Arial" w:hAnsi="Arial" w:cs="Arial"/>
                <w:sz w:val="22"/>
                <w:szCs w:val="22"/>
              </w:rPr>
              <w:t xml:space="preserve">lukovníka Mráze 1425/1, </w:t>
            </w:r>
            <w:r>
              <w:rPr>
                <w:rFonts w:ascii="Arial" w:hAnsi="Arial" w:cs="Arial"/>
                <w:sz w:val="22"/>
                <w:szCs w:val="22"/>
              </w:rPr>
              <w:t xml:space="preserve">Hostivař, </w:t>
            </w:r>
            <w:r w:rsidR="007B213C">
              <w:rPr>
                <w:rFonts w:ascii="Arial" w:hAnsi="Arial" w:cs="Arial"/>
                <w:sz w:val="22"/>
                <w:szCs w:val="22"/>
              </w:rPr>
              <w:t>102 00 Praha 10</w:t>
            </w:r>
          </w:p>
        </w:tc>
      </w:tr>
      <w:tr w:rsidR="007B4950" w:rsidRPr="00FD2387" w14:paraId="122D582F" w14:textId="77777777" w:rsidTr="00224948">
        <w:tc>
          <w:tcPr>
            <w:tcW w:w="4531" w:type="dxa"/>
          </w:tcPr>
          <w:p w14:paraId="50F981FE" w14:textId="7A976D0F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EFCC564" w14:textId="7781AD9D" w:rsidR="007B4950" w:rsidRPr="00FD2387" w:rsidRDefault="001E4F4D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B213C">
              <w:rPr>
                <w:rFonts w:ascii="Arial" w:hAnsi="Arial" w:cs="Arial"/>
                <w:sz w:val="22"/>
                <w:szCs w:val="22"/>
              </w:rPr>
              <w:t>ednatelem Ing. Zbyňkem Řezníkem</w:t>
            </w:r>
          </w:p>
        </w:tc>
      </w:tr>
      <w:tr w:rsidR="007B4950" w:rsidRPr="00FD2387" w14:paraId="227C2EF7" w14:textId="77777777" w:rsidTr="00224948">
        <w:tc>
          <w:tcPr>
            <w:tcW w:w="4531" w:type="dxa"/>
          </w:tcPr>
          <w:p w14:paraId="709CC828" w14:textId="62872D59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9B79281" w14:textId="091306AE" w:rsidR="007B4950" w:rsidRPr="00FD2387" w:rsidRDefault="00CD1A67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xxxxxxxxxxxxxxxxxxxxxxxxxxxx</w:t>
            </w:r>
          </w:p>
        </w:tc>
      </w:tr>
      <w:tr w:rsidR="007B4950" w:rsidRPr="00FD2387" w14:paraId="0E823CC2" w14:textId="77777777" w:rsidTr="00224948">
        <w:tc>
          <w:tcPr>
            <w:tcW w:w="4531" w:type="dxa"/>
          </w:tcPr>
          <w:p w14:paraId="112273E1" w14:textId="76F15249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1C4306A" w14:textId="254F9024" w:rsidR="007B4950" w:rsidRPr="00FD2387" w:rsidRDefault="00CD1A67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</w:t>
            </w:r>
          </w:p>
        </w:tc>
      </w:tr>
      <w:tr w:rsidR="007B4950" w:rsidRPr="00FD2387" w14:paraId="398E1187" w14:textId="77777777" w:rsidTr="00224948">
        <w:tc>
          <w:tcPr>
            <w:tcW w:w="4531" w:type="dxa"/>
          </w:tcPr>
          <w:p w14:paraId="3561A7D5" w14:textId="231933B3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E70698C" w14:textId="06E9D45A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+420 </w:t>
            </w:r>
            <w:r w:rsidR="00CD1A67">
              <w:rPr>
                <w:rFonts w:ascii="Arial" w:hAnsi="Arial" w:cs="Arial"/>
                <w:sz w:val="22"/>
                <w:szCs w:val="22"/>
              </w:rPr>
              <w:t>xxxxxxxxxxx</w:t>
            </w:r>
            <w:r w:rsidR="00F775C8" w:rsidRPr="00F775C8"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/ +420 </w:t>
            </w:r>
            <w:proofErr w:type="spellStart"/>
            <w:r w:rsidR="00CD1A67">
              <w:rPr>
                <w:rFonts w:ascii="Arial" w:hAnsi="Arial" w:cs="Arial"/>
                <w:sz w:val="22"/>
                <w:szCs w:val="22"/>
                <w:lang w:val="cs-CZ" w:eastAsia="en-US"/>
              </w:rPr>
              <w:t>xxxxxxxxxxx</w:t>
            </w:r>
            <w:proofErr w:type="spellEnd"/>
          </w:p>
        </w:tc>
      </w:tr>
      <w:tr w:rsidR="007B4950" w:rsidRPr="00FD2387" w14:paraId="1AA1FE78" w14:textId="77777777" w:rsidTr="00224948">
        <w:tc>
          <w:tcPr>
            <w:tcW w:w="4531" w:type="dxa"/>
          </w:tcPr>
          <w:p w14:paraId="1A4330A7" w14:textId="3017FB87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1EAE2A85" w14:textId="67480EA8" w:rsidR="007B4950" w:rsidRPr="00FD2387" w:rsidRDefault="00CD1A67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xxxxxxxxxxxxxxxxxxxxxx</w:t>
            </w:r>
          </w:p>
        </w:tc>
      </w:tr>
      <w:tr w:rsidR="007B4950" w:rsidRPr="00FD2387" w14:paraId="2FBDCEC0" w14:textId="77777777" w:rsidTr="00224948">
        <w:tc>
          <w:tcPr>
            <w:tcW w:w="4531" w:type="dxa"/>
          </w:tcPr>
          <w:p w14:paraId="53AC0661" w14:textId="729097AF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97D8757" w14:textId="2693772E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74f75k9</w:t>
            </w:r>
          </w:p>
        </w:tc>
      </w:tr>
      <w:tr w:rsidR="007B4950" w:rsidRPr="00FD2387" w14:paraId="14096E0F" w14:textId="77777777" w:rsidTr="00224948">
        <w:tc>
          <w:tcPr>
            <w:tcW w:w="4531" w:type="dxa"/>
          </w:tcPr>
          <w:p w14:paraId="1FB173CB" w14:textId="615770D5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5B3F6A1" w14:textId="662BDBBB" w:rsidR="007B4950" w:rsidRPr="00FD2387" w:rsidRDefault="007B213C" w:rsidP="007B213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KB, a.s., Praha 10</w:t>
            </w:r>
          </w:p>
        </w:tc>
      </w:tr>
      <w:tr w:rsidR="007B4950" w:rsidRPr="00FD2387" w14:paraId="6F52D9EE" w14:textId="77777777" w:rsidTr="00224948">
        <w:tc>
          <w:tcPr>
            <w:tcW w:w="4531" w:type="dxa"/>
          </w:tcPr>
          <w:p w14:paraId="48CFFAC2" w14:textId="61324A40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DD3BEFD" w14:textId="58F72B8C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51-3715620207/0100</w:t>
            </w:r>
          </w:p>
        </w:tc>
      </w:tr>
      <w:tr w:rsidR="007B4950" w:rsidRPr="00FD2387" w14:paraId="305621E9" w14:textId="77777777" w:rsidTr="00224948">
        <w:tc>
          <w:tcPr>
            <w:tcW w:w="4531" w:type="dxa"/>
          </w:tcPr>
          <w:p w14:paraId="587F8090" w14:textId="3C4C0952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E73ECF4" w14:textId="127107DE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266 95 103</w:t>
            </w:r>
          </w:p>
        </w:tc>
      </w:tr>
      <w:tr w:rsidR="007B4950" w:rsidRPr="00FD2387" w14:paraId="40B1E49B" w14:textId="77777777" w:rsidTr="00224948">
        <w:tc>
          <w:tcPr>
            <w:tcW w:w="4531" w:type="dxa"/>
          </w:tcPr>
          <w:p w14:paraId="735FB63E" w14:textId="4C0E71D8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81DF7A2" w14:textId="02930E23" w:rsidR="007B4950" w:rsidRPr="00FD2387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CZ26695103</w:t>
            </w:r>
          </w:p>
        </w:tc>
      </w:tr>
      <w:tr w:rsidR="007B4950" w:rsidRPr="00FD2387" w14:paraId="7C50FE1C" w14:textId="77777777" w:rsidTr="00224948">
        <w:tc>
          <w:tcPr>
            <w:tcW w:w="4531" w:type="dxa"/>
          </w:tcPr>
          <w:p w14:paraId="039BF796" w14:textId="5792F84A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74A5162F" w14:textId="3FCA331C" w:rsidR="007B4950" w:rsidRPr="00FD2387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U Městského soudu Praha, oddíl C, vložka 87873</w:t>
            </w:r>
          </w:p>
        </w:tc>
      </w:tr>
    </w:tbl>
    <w:p w14:paraId="0AE826DC" w14:textId="77777777" w:rsidR="00273ED0" w:rsidRDefault="00273ED0" w:rsidP="00F911B6">
      <w:pPr>
        <w:spacing w:after="0"/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273ED0" w:rsidRPr="001847D1" w14:paraId="61F4A08F" w14:textId="77777777" w:rsidTr="00256F29">
        <w:tc>
          <w:tcPr>
            <w:tcW w:w="4531" w:type="dxa"/>
          </w:tcPr>
          <w:p w14:paraId="098567D4" w14:textId="368AA4F4" w:rsidR="00273ED0" w:rsidRPr="00FD2387" w:rsidRDefault="00273ED0" w:rsidP="00256F2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DECD6AD" w14:textId="35430B41" w:rsidR="00273ED0" w:rsidRPr="0043768D" w:rsidRDefault="0043768D" w:rsidP="00256F2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3768D">
              <w:rPr>
                <w:rFonts w:ascii="Arial" w:hAnsi="Arial" w:cs="Arial"/>
                <w:sz w:val="22"/>
                <w:szCs w:val="22"/>
                <w:lang w:val="cs-CZ"/>
              </w:rPr>
              <w:t>Člen společnosti:</w:t>
            </w:r>
          </w:p>
        </w:tc>
      </w:tr>
      <w:tr w:rsidR="0043768D" w:rsidRPr="001847D1" w14:paraId="556066BB" w14:textId="77777777" w:rsidTr="00256F29">
        <w:tc>
          <w:tcPr>
            <w:tcW w:w="4531" w:type="dxa"/>
          </w:tcPr>
          <w:p w14:paraId="1F9F8B4B" w14:textId="1274E750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46AF7D22" w14:textId="29DAA8A7" w:rsidR="0043768D" w:rsidRPr="001847D1" w:rsidRDefault="0043768D" w:rsidP="0043768D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EOS Litoměřice</w:t>
            </w: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s.r.o.</w:t>
            </w:r>
          </w:p>
        </w:tc>
      </w:tr>
      <w:tr w:rsidR="0043768D" w:rsidRPr="00FD2387" w14:paraId="2F91DE78" w14:textId="77777777" w:rsidTr="00256F29">
        <w:tc>
          <w:tcPr>
            <w:tcW w:w="4531" w:type="dxa"/>
          </w:tcPr>
          <w:p w14:paraId="00C07581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72688A63" w14:textId="77777777" w:rsidR="0043768D" w:rsidRPr="00FD2387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plukovníka Mráze 1425/1, Hostivař, 102 00 Praha 10</w:t>
            </w:r>
          </w:p>
        </w:tc>
      </w:tr>
      <w:tr w:rsidR="0043768D" w:rsidRPr="00FD2387" w14:paraId="4875EA0E" w14:textId="77777777" w:rsidTr="00256F29">
        <w:tc>
          <w:tcPr>
            <w:tcW w:w="4531" w:type="dxa"/>
          </w:tcPr>
          <w:p w14:paraId="0A107332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341FF139" w14:textId="483BE1B8" w:rsidR="0043768D" w:rsidRPr="00FD2387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Janem Nedomou, jednatelem</w:t>
            </w:r>
          </w:p>
        </w:tc>
      </w:tr>
      <w:tr w:rsidR="0043768D" w:rsidRPr="00FD2387" w14:paraId="22EA1A6F" w14:textId="77777777" w:rsidTr="00256F29">
        <w:tc>
          <w:tcPr>
            <w:tcW w:w="4531" w:type="dxa"/>
          </w:tcPr>
          <w:p w14:paraId="17A87D1A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35D40C56" w14:textId="1BDF38C4" w:rsidR="0043768D" w:rsidRPr="0043768D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3768D">
              <w:rPr>
                <w:rFonts w:ascii="Arial" w:hAnsi="Arial" w:cs="Arial"/>
                <w:sz w:val="22"/>
                <w:szCs w:val="22"/>
                <w:lang w:val="cs-CZ"/>
              </w:rPr>
              <w:t>+420 </w:t>
            </w:r>
            <w:proofErr w:type="spellStart"/>
            <w:r w:rsidR="00CD1A67"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</w:p>
        </w:tc>
      </w:tr>
      <w:tr w:rsidR="0043768D" w:rsidRPr="00FD2387" w14:paraId="4C04C4A9" w14:textId="77777777" w:rsidTr="00256F29">
        <w:tc>
          <w:tcPr>
            <w:tcW w:w="4531" w:type="dxa"/>
          </w:tcPr>
          <w:p w14:paraId="0A04C9FA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74C53164" w14:textId="5668448B" w:rsidR="0043768D" w:rsidRPr="00273ED0" w:rsidRDefault="00CD1A67" w:rsidP="0043768D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xxxxxxxxxxxxxxxxxxxxxxx</w:t>
            </w:r>
            <w:proofErr w:type="spellEnd"/>
          </w:p>
        </w:tc>
      </w:tr>
      <w:tr w:rsidR="0043768D" w:rsidRPr="00FD2387" w14:paraId="10FBE203" w14:textId="77777777" w:rsidTr="00256F29">
        <w:tc>
          <w:tcPr>
            <w:tcW w:w="4531" w:type="dxa"/>
          </w:tcPr>
          <w:p w14:paraId="6DF960A2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2FD0D82" w14:textId="1CACC991" w:rsidR="0043768D" w:rsidRPr="00273ED0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73ED0">
              <w:rPr>
                <w:rFonts w:ascii="Arial" w:hAnsi="Arial" w:cs="Arial"/>
                <w:sz w:val="22"/>
                <w:szCs w:val="22"/>
                <w:lang w:val="cs-CZ"/>
              </w:rPr>
              <w:t>9vjhm85</w:t>
            </w:r>
          </w:p>
        </w:tc>
      </w:tr>
      <w:tr w:rsidR="0043768D" w:rsidRPr="00FD2387" w14:paraId="352CA370" w14:textId="77777777" w:rsidTr="00256F29">
        <w:tc>
          <w:tcPr>
            <w:tcW w:w="4531" w:type="dxa"/>
          </w:tcPr>
          <w:p w14:paraId="60736504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45F723FE" w14:textId="0D4C9776" w:rsidR="0043768D" w:rsidRPr="00FD2387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06035159</w:t>
            </w:r>
          </w:p>
        </w:tc>
      </w:tr>
      <w:tr w:rsidR="0043768D" w:rsidRPr="00FD2387" w14:paraId="4B0FBF74" w14:textId="77777777" w:rsidTr="00256F29">
        <w:tc>
          <w:tcPr>
            <w:tcW w:w="4531" w:type="dxa"/>
          </w:tcPr>
          <w:p w14:paraId="0C86C334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28FB4841" w14:textId="5CEA2DA4" w:rsidR="0043768D" w:rsidRPr="00FD2387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CZ06035159</w:t>
            </w:r>
          </w:p>
        </w:tc>
      </w:tr>
      <w:tr w:rsidR="0043768D" w:rsidRPr="00FD2387" w14:paraId="57AA98DD" w14:textId="77777777" w:rsidTr="00256F29">
        <w:tc>
          <w:tcPr>
            <w:tcW w:w="4531" w:type="dxa"/>
          </w:tcPr>
          <w:p w14:paraId="363096D0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011682F5" w14:textId="5934CAAE" w:rsidR="0043768D" w:rsidRPr="00FD2387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U Městského soudu Praha, oddíl C 274940</w:t>
            </w:r>
          </w:p>
        </w:tc>
      </w:tr>
    </w:tbl>
    <w:p w14:paraId="0FC816F9" w14:textId="77777777" w:rsidR="00273ED0" w:rsidRDefault="00273ED0" w:rsidP="00F911B6">
      <w:pPr>
        <w:spacing w:after="0"/>
        <w:rPr>
          <w:rFonts w:ascii="Arial" w:hAnsi="Arial" w:cs="Arial"/>
          <w:lang w:val="cs-CZ"/>
        </w:rPr>
      </w:pPr>
    </w:p>
    <w:p w14:paraId="61477C6D" w14:textId="07277535" w:rsidR="00354192" w:rsidRPr="00FD2387" w:rsidRDefault="00354192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zhotovitel</w:t>
      </w:r>
      <w:r w:rsidRPr="00FD2387">
        <w:rPr>
          <w:rFonts w:ascii="Arial" w:hAnsi="Arial" w:cs="Arial"/>
          <w:lang w:val="cs-CZ"/>
        </w:rPr>
        <w:t>“)</w:t>
      </w:r>
    </w:p>
    <w:p w14:paraId="0E7D40D6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(společně dále jako „</w:t>
      </w:r>
      <w:r w:rsidRPr="00FD2387">
        <w:rPr>
          <w:rFonts w:ascii="Arial" w:hAnsi="Arial" w:cs="Arial"/>
          <w:b/>
          <w:lang w:val="cs-CZ"/>
        </w:rPr>
        <w:t>smluvní strany</w:t>
      </w:r>
      <w:r w:rsidRPr="00FD2387">
        <w:rPr>
          <w:rFonts w:ascii="Arial" w:hAnsi="Arial" w:cs="Arial"/>
          <w:lang w:val="cs-CZ"/>
        </w:rPr>
        <w:t>“)</w:t>
      </w:r>
    </w:p>
    <w:p w14:paraId="762D000B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</w:p>
    <w:p w14:paraId="3767AFF1" w14:textId="0F8618F8" w:rsidR="00354192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Smluvní strany uzavřely níže uvedeného dne, měsíce a roku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tento dodatek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č. </w:t>
      </w:r>
      <w:r w:rsidR="00D35777">
        <w:rPr>
          <w:rFonts w:ascii="Arial" w:hAnsi="Arial" w:cs="Arial"/>
          <w:bCs/>
          <w:snapToGrid w:val="0"/>
          <w:sz w:val="22"/>
          <w:szCs w:val="22"/>
          <w:lang w:val="cs-CZ"/>
        </w:rPr>
        <w:t>1</w:t>
      </w:r>
      <w:r w:rsidR="00EE17B0">
        <w:rPr>
          <w:rFonts w:ascii="Arial" w:hAnsi="Arial" w:cs="Arial"/>
          <w:bCs/>
          <w:snapToGrid w:val="0"/>
          <w:sz w:val="22"/>
          <w:szCs w:val="22"/>
          <w:lang w:val="cs-CZ"/>
        </w:rPr>
        <w:t>1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ke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smlouv</w:t>
      </w:r>
      <w:r w:rsidR="0025481A">
        <w:rPr>
          <w:rFonts w:ascii="Arial" w:hAnsi="Arial" w:cs="Arial"/>
          <w:bCs/>
          <w:snapToGrid w:val="0"/>
          <w:sz w:val="22"/>
          <w:szCs w:val="22"/>
          <w:lang w:val="cs-CZ"/>
        </w:rPr>
        <w:t>ě</w:t>
      </w: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o dílo</w:t>
      </w:r>
      <w:r w:rsidR="00187D94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Pr="0025481A">
        <w:rPr>
          <w:rFonts w:ascii="Arial" w:hAnsi="Arial" w:cs="Arial"/>
          <w:snapToGrid w:val="0"/>
          <w:sz w:val="22"/>
          <w:szCs w:val="22"/>
          <w:lang w:val="cs-CZ"/>
        </w:rPr>
        <w:t>na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zpracování </w:t>
      </w:r>
      <w:r w:rsidR="0025481A" w:rsidRPr="0025481A">
        <w:rPr>
          <w:rFonts w:ascii="Arial" w:hAnsi="Arial" w:cs="Arial"/>
          <w:sz w:val="22"/>
          <w:szCs w:val="22"/>
        </w:rPr>
        <w:t xml:space="preserve">Komplexní pozemkové úpravy v k. ú. </w:t>
      </w:r>
      <w:r w:rsidR="00E872E7">
        <w:rPr>
          <w:rFonts w:ascii="Arial" w:hAnsi="Arial" w:cs="Arial"/>
          <w:sz w:val="22"/>
          <w:szCs w:val="22"/>
        </w:rPr>
        <w:t>Touchořiny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 xml:space="preserve">(dále jen </w:t>
      </w:r>
      <w:r w:rsidR="00AF04D0">
        <w:rPr>
          <w:rFonts w:ascii="Arial" w:hAnsi="Arial" w:cs="Arial"/>
          <w:snapToGrid w:val="0"/>
          <w:sz w:val="22"/>
          <w:szCs w:val="22"/>
          <w:lang w:val="cs-CZ"/>
        </w:rPr>
        <w:t>do</w:t>
      </w:r>
      <w:r w:rsidR="00F47EFB">
        <w:rPr>
          <w:rFonts w:ascii="Arial" w:hAnsi="Arial" w:cs="Arial"/>
          <w:snapToGrid w:val="0"/>
          <w:sz w:val="22"/>
          <w:szCs w:val="22"/>
          <w:lang w:val="cs-CZ"/>
        </w:rPr>
        <w:t>datek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>).</w:t>
      </w:r>
    </w:p>
    <w:p w14:paraId="608D4CD6" w14:textId="77777777" w:rsidR="00744C74" w:rsidRPr="00C17D45" w:rsidRDefault="00744C74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FD57377" w14:textId="4F6A0A42" w:rsidR="00354192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FD2387">
        <w:rPr>
          <w:rFonts w:ascii="Arial" w:hAnsi="Arial" w:cs="Arial"/>
          <w:sz w:val="32"/>
          <w:szCs w:val="28"/>
          <w:lang w:val="cs-CZ"/>
        </w:rPr>
        <w:br/>
        <w:t xml:space="preserve">Předmět a účel </w:t>
      </w:r>
      <w:r w:rsidR="006813BE" w:rsidRPr="00FD2387">
        <w:rPr>
          <w:rFonts w:ascii="Arial" w:hAnsi="Arial" w:cs="Arial"/>
          <w:sz w:val="32"/>
          <w:szCs w:val="28"/>
          <w:lang w:val="cs-CZ"/>
        </w:rPr>
        <w:t>dodatku</w:t>
      </w:r>
    </w:p>
    <w:p w14:paraId="7468126A" w14:textId="7AB69F43" w:rsidR="0048587B" w:rsidRPr="0048587B" w:rsidRDefault="002E6911" w:rsidP="00C70140">
      <w:pPr>
        <w:pStyle w:val="Odstavecseseznamem"/>
        <w:numPr>
          <w:ilvl w:val="1"/>
          <w:numId w:val="22"/>
        </w:numPr>
        <w:spacing w:after="120" w:line="257" w:lineRule="auto"/>
        <w:ind w:left="426" w:hanging="426"/>
        <w:contextualSpacing w:val="0"/>
        <w:rPr>
          <w:rFonts w:ascii="Arial" w:hAnsi="Arial" w:cs="Arial"/>
          <w:lang w:val="cs-CZ"/>
        </w:rPr>
      </w:pPr>
      <w:bookmarkStart w:id="0" w:name="_Hlk43456672"/>
      <w:r>
        <w:rPr>
          <w:rFonts w:ascii="Arial" w:eastAsia="Times New Roman" w:hAnsi="Arial" w:cs="Arial"/>
        </w:rPr>
        <w:t>Změna</w:t>
      </w:r>
      <w:r w:rsidR="0048587B" w:rsidRPr="0048587B">
        <w:rPr>
          <w:rFonts w:ascii="Arial" w:eastAsia="Times New Roman" w:hAnsi="Arial" w:cs="Arial"/>
        </w:rPr>
        <w:t xml:space="preserve"> termínů u dílčích částí</w:t>
      </w:r>
      <w:r w:rsidR="00B96FE5">
        <w:rPr>
          <w:rFonts w:ascii="Arial" w:eastAsia="Times New Roman" w:hAnsi="Arial" w:cs="Arial"/>
        </w:rPr>
        <w:t xml:space="preserve"> 3.5.1</w:t>
      </w:r>
      <w:r w:rsidR="00FB3F00">
        <w:rPr>
          <w:rFonts w:ascii="Arial" w:eastAsia="Times New Roman" w:hAnsi="Arial" w:cs="Arial"/>
        </w:rPr>
        <w:t>. a 3.5.2.</w:t>
      </w:r>
      <w:r w:rsidR="0048587B" w:rsidRPr="0048587B">
        <w:rPr>
          <w:rFonts w:ascii="Arial" w:eastAsia="Times New Roman" w:hAnsi="Arial" w:cs="Arial"/>
        </w:rPr>
        <w:t xml:space="preserve"> návrhových prací</w:t>
      </w:r>
      <w:r w:rsidR="0048587B">
        <w:rPr>
          <w:rFonts w:ascii="Arial" w:eastAsia="Times New Roman" w:hAnsi="Arial" w:cs="Arial"/>
        </w:rPr>
        <w:t>.</w:t>
      </w:r>
    </w:p>
    <w:p w14:paraId="6B5FB1B3" w14:textId="71D1754D" w:rsidR="00F03594" w:rsidRDefault="000B5E42" w:rsidP="0048587B">
      <w:pPr>
        <w:pStyle w:val="Odstavecseseznamem"/>
        <w:numPr>
          <w:ilvl w:val="0"/>
          <w:numId w:val="0"/>
        </w:numPr>
        <w:spacing w:after="120" w:line="257" w:lineRule="auto"/>
        <w:ind w:left="426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 dílčí části 3.5.1. </w:t>
      </w:r>
      <w:r w:rsidRPr="000B5E42">
        <w:rPr>
          <w:rFonts w:ascii="Arial" w:eastAsia="Times New Roman" w:hAnsi="Arial" w:cs="Arial"/>
        </w:rPr>
        <w:t>Vypracování plánu společných zařízení</w:t>
      </w:r>
      <w:r>
        <w:rPr>
          <w:rFonts w:ascii="Arial" w:eastAsia="Times New Roman" w:hAnsi="Arial" w:cs="Arial"/>
        </w:rPr>
        <w:t xml:space="preserve"> dochází k</w:t>
      </w:r>
      <w:r w:rsidR="0051532C">
        <w:rPr>
          <w:rFonts w:ascii="Arial" w:eastAsia="Times New Roman" w:hAnsi="Arial" w:cs="Arial"/>
        </w:rPr>
        <w:t xml:space="preserve"> úpravě termínu z důvodu</w:t>
      </w:r>
      <w:r w:rsidR="00420036">
        <w:rPr>
          <w:rFonts w:ascii="Arial" w:eastAsia="Times New Roman" w:hAnsi="Arial" w:cs="Arial"/>
        </w:rPr>
        <w:t xml:space="preserve"> </w:t>
      </w:r>
      <w:r w:rsidR="00D237D8">
        <w:rPr>
          <w:rFonts w:ascii="Arial" w:eastAsia="Times New Roman" w:hAnsi="Arial" w:cs="Arial"/>
        </w:rPr>
        <w:t xml:space="preserve">projednávání </w:t>
      </w:r>
      <w:r w:rsidR="00C40F76">
        <w:rPr>
          <w:rFonts w:ascii="Arial" w:eastAsia="Times New Roman" w:hAnsi="Arial" w:cs="Arial"/>
        </w:rPr>
        <w:t xml:space="preserve">zpřístupnění </w:t>
      </w:r>
      <w:r w:rsidR="00C767C6">
        <w:rPr>
          <w:rFonts w:ascii="Arial" w:eastAsia="Times New Roman" w:hAnsi="Arial" w:cs="Arial"/>
        </w:rPr>
        <w:t>pozemků</w:t>
      </w:r>
      <w:r w:rsidR="0030393C">
        <w:rPr>
          <w:rFonts w:ascii="Arial" w:eastAsia="Times New Roman" w:hAnsi="Arial" w:cs="Arial"/>
        </w:rPr>
        <w:t>, zpevnění povrchů polních cest, zejména v</w:t>
      </w:r>
      <w:r w:rsidR="00C767C6">
        <w:rPr>
          <w:rFonts w:ascii="Arial" w:eastAsia="Times New Roman" w:hAnsi="Arial" w:cs="Arial"/>
        </w:rPr>
        <w:t xml:space="preserve"> </w:t>
      </w:r>
      <w:r w:rsidR="00A875CD">
        <w:rPr>
          <w:rFonts w:ascii="Arial" w:eastAsia="Times New Roman" w:hAnsi="Arial" w:cs="Arial"/>
        </w:rPr>
        <w:t>okol</w:t>
      </w:r>
      <w:r w:rsidR="006720C0">
        <w:rPr>
          <w:rFonts w:ascii="Arial" w:eastAsia="Times New Roman" w:hAnsi="Arial" w:cs="Arial"/>
        </w:rPr>
        <w:t>í</w:t>
      </w:r>
      <w:r w:rsidR="00A875CD">
        <w:rPr>
          <w:rFonts w:ascii="Arial" w:eastAsia="Times New Roman" w:hAnsi="Arial" w:cs="Arial"/>
        </w:rPr>
        <w:t xml:space="preserve"> </w:t>
      </w:r>
      <w:r w:rsidR="00C40F76">
        <w:rPr>
          <w:rFonts w:ascii="Arial" w:eastAsia="Times New Roman" w:hAnsi="Arial" w:cs="Arial"/>
        </w:rPr>
        <w:t>osady Nová Ves novou polní cestou</w:t>
      </w:r>
      <w:r w:rsidR="00DB1D9A">
        <w:rPr>
          <w:rFonts w:ascii="Arial" w:eastAsia="Times New Roman" w:hAnsi="Arial" w:cs="Arial"/>
        </w:rPr>
        <w:t xml:space="preserve"> s</w:t>
      </w:r>
      <w:r w:rsidR="00986DDC">
        <w:rPr>
          <w:rFonts w:ascii="Arial" w:eastAsia="Times New Roman" w:hAnsi="Arial" w:cs="Arial"/>
        </w:rPr>
        <w:t xml:space="preserve"> RP Správa</w:t>
      </w:r>
      <w:r w:rsidR="00DB1D9A">
        <w:rPr>
          <w:rFonts w:ascii="Arial" w:eastAsia="Times New Roman" w:hAnsi="Arial" w:cs="Arial"/>
        </w:rPr>
        <w:t xml:space="preserve"> CHKO České s</w:t>
      </w:r>
      <w:r w:rsidR="003C748D">
        <w:rPr>
          <w:rFonts w:ascii="Arial" w:eastAsia="Times New Roman" w:hAnsi="Arial" w:cs="Arial"/>
        </w:rPr>
        <w:t>t</w:t>
      </w:r>
      <w:r w:rsidR="00DB1D9A">
        <w:rPr>
          <w:rFonts w:ascii="Arial" w:eastAsia="Times New Roman" w:hAnsi="Arial" w:cs="Arial"/>
        </w:rPr>
        <w:t>ředohoří</w:t>
      </w:r>
      <w:r w:rsidR="00BF7DDB">
        <w:rPr>
          <w:rFonts w:ascii="Arial" w:eastAsia="Times New Roman" w:hAnsi="Arial" w:cs="Arial"/>
        </w:rPr>
        <w:t xml:space="preserve">. </w:t>
      </w:r>
      <w:r w:rsidR="00F2591E">
        <w:rPr>
          <w:rFonts w:ascii="Arial" w:eastAsia="Times New Roman" w:hAnsi="Arial" w:cs="Arial"/>
        </w:rPr>
        <w:t xml:space="preserve">Dne 29. 08. 2023 </w:t>
      </w:r>
      <w:r w:rsidR="00A5503F">
        <w:rPr>
          <w:rFonts w:ascii="Arial" w:eastAsia="Times New Roman" w:hAnsi="Arial" w:cs="Arial"/>
        </w:rPr>
        <w:t>byl</w:t>
      </w:r>
      <w:r w:rsidR="0095446D">
        <w:rPr>
          <w:rFonts w:ascii="Arial" w:eastAsia="Times New Roman" w:hAnsi="Arial" w:cs="Arial"/>
        </w:rPr>
        <w:t>y</w:t>
      </w:r>
      <w:r w:rsidR="00A5503F">
        <w:rPr>
          <w:rFonts w:ascii="Arial" w:eastAsia="Times New Roman" w:hAnsi="Arial" w:cs="Arial"/>
        </w:rPr>
        <w:t xml:space="preserve"> na místním šetření za účasti sboru zástupců vlastníků </w:t>
      </w:r>
      <w:r w:rsidR="009700DA">
        <w:rPr>
          <w:rFonts w:ascii="Arial" w:eastAsia="Times New Roman" w:hAnsi="Arial" w:cs="Arial"/>
        </w:rPr>
        <w:t>a zástu</w:t>
      </w:r>
      <w:r w:rsidR="00E03B33">
        <w:rPr>
          <w:rFonts w:ascii="Arial" w:eastAsia="Times New Roman" w:hAnsi="Arial" w:cs="Arial"/>
        </w:rPr>
        <w:t>p</w:t>
      </w:r>
      <w:r w:rsidR="009700DA">
        <w:rPr>
          <w:rFonts w:ascii="Arial" w:eastAsia="Times New Roman" w:hAnsi="Arial" w:cs="Arial"/>
        </w:rPr>
        <w:t xml:space="preserve">kyně </w:t>
      </w:r>
      <w:r w:rsidR="00986DDC">
        <w:rPr>
          <w:rFonts w:ascii="Arial" w:eastAsia="Times New Roman" w:hAnsi="Arial" w:cs="Arial"/>
        </w:rPr>
        <w:t xml:space="preserve">RP Správa </w:t>
      </w:r>
      <w:r w:rsidR="009700DA">
        <w:rPr>
          <w:rFonts w:ascii="Arial" w:eastAsia="Times New Roman" w:hAnsi="Arial" w:cs="Arial"/>
        </w:rPr>
        <w:t>CHKO České s</w:t>
      </w:r>
      <w:r w:rsidR="009247B0">
        <w:rPr>
          <w:rFonts w:ascii="Arial" w:eastAsia="Times New Roman" w:hAnsi="Arial" w:cs="Arial"/>
        </w:rPr>
        <w:t>t</w:t>
      </w:r>
      <w:r w:rsidR="009700DA">
        <w:rPr>
          <w:rFonts w:ascii="Arial" w:eastAsia="Times New Roman" w:hAnsi="Arial" w:cs="Arial"/>
        </w:rPr>
        <w:t>ředohoří</w:t>
      </w:r>
      <w:r w:rsidR="0082323D">
        <w:rPr>
          <w:rFonts w:ascii="Arial" w:eastAsia="Times New Roman" w:hAnsi="Arial" w:cs="Arial"/>
        </w:rPr>
        <w:t xml:space="preserve"> projedná</w:t>
      </w:r>
      <w:r w:rsidR="0095446D">
        <w:rPr>
          <w:rFonts w:ascii="Arial" w:eastAsia="Times New Roman" w:hAnsi="Arial" w:cs="Arial"/>
        </w:rPr>
        <w:t>ny trasy</w:t>
      </w:r>
      <w:r w:rsidR="002A6299">
        <w:rPr>
          <w:rFonts w:ascii="Arial" w:eastAsia="Times New Roman" w:hAnsi="Arial" w:cs="Arial"/>
        </w:rPr>
        <w:t xml:space="preserve"> a </w:t>
      </w:r>
      <w:r w:rsidR="000651AC">
        <w:rPr>
          <w:rFonts w:ascii="Arial" w:eastAsia="Times New Roman" w:hAnsi="Arial" w:cs="Arial"/>
        </w:rPr>
        <w:t>technické parametry</w:t>
      </w:r>
      <w:r w:rsidR="0095446D">
        <w:rPr>
          <w:rFonts w:ascii="Arial" w:eastAsia="Times New Roman" w:hAnsi="Arial" w:cs="Arial"/>
        </w:rPr>
        <w:t xml:space="preserve"> </w:t>
      </w:r>
      <w:r w:rsidR="00FB580B">
        <w:rPr>
          <w:rFonts w:ascii="Arial" w:eastAsia="Times New Roman" w:hAnsi="Arial" w:cs="Arial"/>
        </w:rPr>
        <w:t>polních cest VC1, VC2</w:t>
      </w:r>
      <w:r w:rsidR="00D568B5">
        <w:rPr>
          <w:rFonts w:ascii="Arial" w:eastAsia="Times New Roman" w:hAnsi="Arial" w:cs="Arial"/>
        </w:rPr>
        <w:t xml:space="preserve"> a</w:t>
      </w:r>
      <w:r w:rsidR="00FB580B">
        <w:rPr>
          <w:rFonts w:ascii="Arial" w:eastAsia="Times New Roman" w:hAnsi="Arial" w:cs="Arial"/>
        </w:rPr>
        <w:t xml:space="preserve"> VC5</w:t>
      </w:r>
      <w:r w:rsidR="00D568B5">
        <w:rPr>
          <w:rFonts w:ascii="Arial" w:eastAsia="Times New Roman" w:hAnsi="Arial" w:cs="Arial"/>
        </w:rPr>
        <w:t>.</w:t>
      </w:r>
      <w:r w:rsidR="00C223DB">
        <w:rPr>
          <w:rFonts w:ascii="Arial" w:eastAsia="Times New Roman" w:hAnsi="Arial" w:cs="Arial"/>
        </w:rPr>
        <w:t xml:space="preserve"> </w:t>
      </w:r>
      <w:r w:rsidR="005E4372">
        <w:rPr>
          <w:rFonts w:ascii="Arial" w:eastAsia="Times New Roman" w:hAnsi="Arial" w:cs="Arial"/>
        </w:rPr>
        <w:t xml:space="preserve">Dne 29. 11. 2023 </w:t>
      </w:r>
      <w:r w:rsidR="00347C46">
        <w:rPr>
          <w:rFonts w:ascii="Arial" w:eastAsia="Times New Roman" w:hAnsi="Arial" w:cs="Arial"/>
        </w:rPr>
        <w:t xml:space="preserve">proběhlo jednání na </w:t>
      </w:r>
      <w:r w:rsidR="00347C46" w:rsidRPr="00347C46">
        <w:rPr>
          <w:rFonts w:ascii="Arial" w:eastAsia="Times New Roman" w:hAnsi="Arial" w:cs="Arial"/>
        </w:rPr>
        <w:t>RP Správa CHKO České středohoří</w:t>
      </w:r>
      <w:r w:rsidR="00324A89">
        <w:rPr>
          <w:rFonts w:ascii="Arial" w:eastAsia="Times New Roman" w:hAnsi="Arial" w:cs="Arial"/>
        </w:rPr>
        <w:t xml:space="preserve"> v Litoměřicích</w:t>
      </w:r>
      <w:r w:rsidR="006C0A1C">
        <w:rPr>
          <w:rFonts w:ascii="Arial" w:eastAsia="Times New Roman" w:hAnsi="Arial" w:cs="Arial"/>
        </w:rPr>
        <w:t xml:space="preserve">, kde bylo dohodnuto, že </w:t>
      </w:r>
      <w:r w:rsidR="002A00CB">
        <w:rPr>
          <w:rFonts w:ascii="Arial" w:eastAsia="Times New Roman" w:hAnsi="Arial" w:cs="Arial"/>
        </w:rPr>
        <w:t xml:space="preserve">SPÚ </w:t>
      </w:r>
      <w:r w:rsidR="006C0A1C">
        <w:rPr>
          <w:rFonts w:ascii="Arial" w:eastAsia="Times New Roman" w:hAnsi="Arial" w:cs="Arial"/>
        </w:rPr>
        <w:t>Pobočka</w:t>
      </w:r>
      <w:r w:rsidR="002A00CB">
        <w:rPr>
          <w:rFonts w:ascii="Arial" w:eastAsia="Times New Roman" w:hAnsi="Arial" w:cs="Arial"/>
        </w:rPr>
        <w:t xml:space="preserve"> Litoměřice</w:t>
      </w:r>
      <w:r w:rsidR="006C0A1C">
        <w:rPr>
          <w:rFonts w:ascii="Arial" w:eastAsia="Times New Roman" w:hAnsi="Arial" w:cs="Arial"/>
        </w:rPr>
        <w:t xml:space="preserve"> </w:t>
      </w:r>
      <w:r w:rsidR="005E6385">
        <w:rPr>
          <w:rFonts w:ascii="Arial" w:eastAsia="Times New Roman" w:hAnsi="Arial" w:cs="Arial"/>
        </w:rPr>
        <w:t xml:space="preserve">ve spolupráci se starostou obce Lovečkovice požádají </w:t>
      </w:r>
      <w:r w:rsidR="005E6385" w:rsidRPr="005E6385">
        <w:rPr>
          <w:rFonts w:ascii="Arial" w:eastAsia="Times New Roman" w:hAnsi="Arial" w:cs="Arial"/>
        </w:rPr>
        <w:t>RP Správa CHKO České středohoří</w:t>
      </w:r>
      <w:r w:rsidR="005E6385">
        <w:rPr>
          <w:rFonts w:ascii="Arial" w:eastAsia="Times New Roman" w:hAnsi="Arial" w:cs="Arial"/>
        </w:rPr>
        <w:t xml:space="preserve"> </w:t>
      </w:r>
      <w:r w:rsidR="008D34FB">
        <w:rPr>
          <w:rFonts w:ascii="Arial" w:eastAsia="Times New Roman" w:hAnsi="Arial" w:cs="Arial"/>
        </w:rPr>
        <w:t>o vyjádření k návrhu zpevnění polních cest, v</w:t>
      </w:r>
      <w:r w:rsidR="00B57573">
        <w:rPr>
          <w:rFonts w:ascii="Arial" w:eastAsia="Times New Roman" w:hAnsi="Arial" w:cs="Arial"/>
        </w:rPr>
        <w:t xml:space="preserve">četně doložení vyjádření </w:t>
      </w:r>
      <w:r w:rsidR="008D34FB" w:rsidRPr="008D34FB">
        <w:rPr>
          <w:rFonts w:ascii="Arial" w:eastAsia="Times New Roman" w:hAnsi="Arial" w:cs="Arial"/>
        </w:rPr>
        <w:t>Zdravotní záchranné služby Ústeckého kraje, Hasičského záchranného sboru Ústeckého kraje</w:t>
      </w:r>
      <w:r w:rsidR="00FE50DF">
        <w:rPr>
          <w:rFonts w:ascii="Arial" w:eastAsia="Times New Roman" w:hAnsi="Arial" w:cs="Arial"/>
        </w:rPr>
        <w:t>.</w:t>
      </w:r>
      <w:r w:rsidR="00347C46" w:rsidRPr="00347C46">
        <w:rPr>
          <w:rFonts w:ascii="Arial" w:eastAsia="Times New Roman" w:hAnsi="Arial" w:cs="Arial"/>
        </w:rPr>
        <w:t xml:space="preserve"> </w:t>
      </w:r>
      <w:r w:rsidR="00C223DB">
        <w:rPr>
          <w:rFonts w:ascii="Arial" w:eastAsia="Times New Roman" w:hAnsi="Arial" w:cs="Arial"/>
        </w:rPr>
        <w:t>Dne 14. 05. 20</w:t>
      </w:r>
      <w:r w:rsidR="00FF79DC">
        <w:rPr>
          <w:rFonts w:ascii="Arial" w:eastAsia="Times New Roman" w:hAnsi="Arial" w:cs="Arial"/>
        </w:rPr>
        <w:t>2</w:t>
      </w:r>
      <w:r w:rsidR="00C223DB">
        <w:rPr>
          <w:rFonts w:ascii="Arial" w:eastAsia="Times New Roman" w:hAnsi="Arial" w:cs="Arial"/>
        </w:rPr>
        <w:t>4</w:t>
      </w:r>
      <w:r w:rsidR="00A70417">
        <w:rPr>
          <w:rFonts w:ascii="Arial" w:eastAsia="Times New Roman" w:hAnsi="Arial" w:cs="Arial"/>
        </w:rPr>
        <w:t xml:space="preserve"> vydalo</w:t>
      </w:r>
      <w:r w:rsidR="00986DDC">
        <w:rPr>
          <w:rFonts w:ascii="Arial" w:eastAsia="Times New Roman" w:hAnsi="Arial" w:cs="Arial"/>
        </w:rPr>
        <w:t xml:space="preserve"> </w:t>
      </w:r>
      <w:bookmarkStart w:id="1" w:name="_Hlk171946202"/>
      <w:r w:rsidR="00986DDC">
        <w:rPr>
          <w:rFonts w:ascii="Arial" w:eastAsia="Times New Roman" w:hAnsi="Arial" w:cs="Arial"/>
        </w:rPr>
        <w:t>RP Správa</w:t>
      </w:r>
      <w:r w:rsidR="00A70417">
        <w:rPr>
          <w:rFonts w:ascii="Arial" w:eastAsia="Times New Roman" w:hAnsi="Arial" w:cs="Arial"/>
        </w:rPr>
        <w:t xml:space="preserve"> CHKO České s</w:t>
      </w:r>
      <w:r w:rsidR="003C748D">
        <w:rPr>
          <w:rFonts w:ascii="Arial" w:eastAsia="Times New Roman" w:hAnsi="Arial" w:cs="Arial"/>
        </w:rPr>
        <w:t>t</w:t>
      </w:r>
      <w:r w:rsidR="00A70417">
        <w:rPr>
          <w:rFonts w:ascii="Arial" w:eastAsia="Times New Roman" w:hAnsi="Arial" w:cs="Arial"/>
        </w:rPr>
        <w:t xml:space="preserve">ředohoří </w:t>
      </w:r>
      <w:bookmarkEnd w:id="1"/>
      <w:r w:rsidR="00A70417">
        <w:rPr>
          <w:rFonts w:ascii="Arial" w:eastAsia="Times New Roman" w:hAnsi="Arial" w:cs="Arial"/>
        </w:rPr>
        <w:t xml:space="preserve">vyjádření k uvedeným polním cestám na základě vyjádření </w:t>
      </w:r>
      <w:bookmarkStart w:id="2" w:name="_Hlk171947731"/>
      <w:r w:rsidR="00A70417">
        <w:rPr>
          <w:rFonts w:ascii="Arial" w:eastAsia="Times New Roman" w:hAnsi="Arial" w:cs="Arial"/>
        </w:rPr>
        <w:t>Zdravotní záchranné služby Ústeckého kraje, Hasičskéh</w:t>
      </w:r>
      <w:r w:rsidR="00884D62">
        <w:rPr>
          <w:rFonts w:ascii="Arial" w:eastAsia="Times New Roman" w:hAnsi="Arial" w:cs="Arial"/>
        </w:rPr>
        <w:t>o</w:t>
      </w:r>
      <w:r w:rsidR="00A70417">
        <w:rPr>
          <w:rFonts w:ascii="Arial" w:eastAsia="Times New Roman" w:hAnsi="Arial" w:cs="Arial"/>
        </w:rPr>
        <w:t xml:space="preserve"> záchranného sboru Ústeckého kraje </w:t>
      </w:r>
      <w:bookmarkEnd w:id="2"/>
      <w:r w:rsidR="00A70417">
        <w:rPr>
          <w:rFonts w:ascii="Arial" w:eastAsia="Times New Roman" w:hAnsi="Arial" w:cs="Arial"/>
        </w:rPr>
        <w:t xml:space="preserve">a </w:t>
      </w:r>
      <w:r w:rsidR="00283A65">
        <w:rPr>
          <w:rFonts w:ascii="Arial" w:eastAsia="Times New Roman" w:hAnsi="Arial" w:cs="Arial"/>
        </w:rPr>
        <w:t>stanoviska Obce Lovečkovice.</w:t>
      </w:r>
      <w:r w:rsidR="00640A9B">
        <w:rPr>
          <w:rFonts w:ascii="Arial" w:eastAsia="Times New Roman" w:hAnsi="Arial" w:cs="Arial"/>
        </w:rPr>
        <w:t xml:space="preserve"> Dne 05. 06. 2024</w:t>
      </w:r>
      <w:r w:rsidR="00A70417">
        <w:rPr>
          <w:rFonts w:ascii="Arial" w:eastAsia="Times New Roman" w:hAnsi="Arial" w:cs="Arial"/>
        </w:rPr>
        <w:t xml:space="preserve"> </w:t>
      </w:r>
      <w:r w:rsidR="00C3402B">
        <w:rPr>
          <w:rFonts w:ascii="Arial" w:eastAsia="Times New Roman" w:hAnsi="Arial" w:cs="Arial"/>
        </w:rPr>
        <w:t>proběhl kontrolní den sboru zástupců</w:t>
      </w:r>
      <w:r w:rsidR="002727B1">
        <w:rPr>
          <w:rFonts w:ascii="Arial" w:eastAsia="Times New Roman" w:hAnsi="Arial" w:cs="Arial"/>
        </w:rPr>
        <w:t xml:space="preserve">, na základě kterého </w:t>
      </w:r>
      <w:r w:rsidR="00D26E8D">
        <w:rPr>
          <w:rFonts w:ascii="Arial" w:eastAsia="Times New Roman" w:hAnsi="Arial" w:cs="Arial"/>
        </w:rPr>
        <w:t xml:space="preserve">bude </w:t>
      </w:r>
      <w:r w:rsidR="00B85CEF">
        <w:rPr>
          <w:rFonts w:ascii="Arial" w:eastAsia="Times New Roman" w:hAnsi="Arial" w:cs="Arial"/>
        </w:rPr>
        <w:t>zadáno objednateli vypracování pře</w:t>
      </w:r>
      <w:r w:rsidR="009123B9">
        <w:rPr>
          <w:rFonts w:ascii="Arial" w:eastAsia="Times New Roman" w:hAnsi="Arial" w:cs="Arial"/>
        </w:rPr>
        <w:t>d</w:t>
      </w:r>
      <w:r w:rsidR="00B85CEF">
        <w:rPr>
          <w:rFonts w:ascii="Arial" w:eastAsia="Times New Roman" w:hAnsi="Arial" w:cs="Arial"/>
        </w:rPr>
        <w:t xml:space="preserve">běžného </w:t>
      </w:r>
      <w:r w:rsidR="00C173FD">
        <w:rPr>
          <w:rFonts w:ascii="Arial" w:eastAsia="Times New Roman" w:hAnsi="Arial" w:cs="Arial"/>
        </w:rPr>
        <w:t>geotechnic</w:t>
      </w:r>
      <w:r w:rsidR="006A5FF6">
        <w:rPr>
          <w:rFonts w:ascii="Arial" w:eastAsia="Times New Roman" w:hAnsi="Arial" w:cs="Arial"/>
        </w:rPr>
        <w:t>k</w:t>
      </w:r>
      <w:r w:rsidR="00C173FD">
        <w:rPr>
          <w:rFonts w:ascii="Arial" w:eastAsia="Times New Roman" w:hAnsi="Arial" w:cs="Arial"/>
        </w:rPr>
        <w:t>ého průzkumu</w:t>
      </w:r>
      <w:r w:rsidR="009429B8">
        <w:rPr>
          <w:rFonts w:ascii="Arial" w:eastAsia="Times New Roman" w:hAnsi="Arial" w:cs="Arial"/>
        </w:rPr>
        <w:t>.</w:t>
      </w:r>
      <w:r w:rsidR="00905103">
        <w:rPr>
          <w:rFonts w:ascii="Arial" w:eastAsia="Times New Roman" w:hAnsi="Arial" w:cs="Arial"/>
        </w:rPr>
        <w:t xml:space="preserve"> Zhotovitel předal objednate</w:t>
      </w:r>
      <w:r w:rsidR="00234CC0">
        <w:rPr>
          <w:rFonts w:ascii="Arial" w:eastAsia="Times New Roman" w:hAnsi="Arial" w:cs="Arial"/>
        </w:rPr>
        <w:t xml:space="preserve">li dne 06. 06. 2024 podklady pro </w:t>
      </w:r>
      <w:r w:rsidR="00247EC6">
        <w:rPr>
          <w:rFonts w:ascii="Arial" w:eastAsia="Times New Roman" w:hAnsi="Arial" w:cs="Arial"/>
        </w:rPr>
        <w:t>vypracování geotechnic</w:t>
      </w:r>
      <w:r w:rsidR="009123B9">
        <w:rPr>
          <w:rFonts w:ascii="Arial" w:eastAsia="Times New Roman" w:hAnsi="Arial" w:cs="Arial"/>
        </w:rPr>
        <w:t>k</w:t>
      </w:r>
      <w:r w:rsidR="00247EC6">
        <w:rPr>
          <w:rFonts w:ascii="Arial" w:eastAsia="Times New Roman" w:hAnsi="Arial" w:cs="Arial"/>
        </w:rPr>
        <w:t xml:space="preserve">ého průzkumu. </w:t>
      </w:r>
      <w:r w:rsidR="003D769E">
        <w:rPr>
          <w:rFonts w:ascii="Arial" w:eastAsia="Times New Roman" w:hAnsi="Arial" w:cs="Arial"/>
        </w:rPr>
        <w:t>Objednatel</w:t>
      </w:r>
      <w:r w:rsidR="00A7789F">
        <w:rPr>
          <w:rFonts w:ascii="Arial" w:eastAsia="Times New Roman" w:hAnsi="Arial" w:cs="Arial"/>
        </w:rPr>
        <w:t xml:space="preserve"> na základě výběrového řízení na</w:t>
      </w:r>
      <w:r w:rsidR="003D769E">
        <w:rPr>
          <w:rFonts w:ascii="Arial" w:eastAsia="Times New Roman" w:hAnsi="Arial" w:cs="Arial"/>
        </w:rPr>
        <w:t xml:space="preserve"> </w:t>
      </w:r>
      <w:r w:rsidR="0052662A">
        <w:rPr>
          <w:rFonts w:ascii="Arial" w:eastAsia="Times New Roman" w:hAnsi="Arial" w:cs="Arial"/>
        </w:rPr>
        <w:t xml:space="preserve">veřejnou zakázkou malého rozsahu </w:t>
      </w:r>
      <w:r w:rsidR="003D769E">
        <w:rPr>
          <w:rFonts w:ascii="Arial" w:eastAsia="Times New Roman" w:hAnsi="Arial" w:cs="Arial"/>
        </w:rPr>
        <w:t>uzavřel dne 27. 06. 2024 se zhotovitelem geotechnic</w:t>
      </w:r>
      <w:r w:rsidR="001D184D">
        <w:rPr>
          <w:rFonts w:ascii="Arial" w:eastAsia="Times New Roman" w:hAnsi="Arial" w:cs="Arial"/>
        </w:rPr>
        <w:t>k</w:t>
      </w:r>
      <w:r w:rsidR="003D769E">
        <w:rPr>
          <w:rFonts w:ascii="Arial" w:eastAsia="Times New Roman" w:hAnsi="Arial" w:cs="Arial"/>
        </w:rPr>
        <w:t xml:space="preserve">ého průzkumu smlouvu o dílo s termínem předání díla </w:t>
      </w:r>
      <w:r w:rsidR="00905103" w:rsidRPr="00905103">
        <w:rPr>
          <w:rFonts w:ascii="Arial" w:eastAsia="Times New Roman" w:hAnsi="Arial" w:cs="Arial"/>
        </w:rPr>
        <w:t>29. 09. 2024</w:t>
      </w:r>
      <w:r w:rsidR="00905103">
        <w:rPr>
          <w:rFonts w:ascii="Arial" w:eastAsia="Times New Roman" w:hAnsi="Arial" w:cs="Arial"/>
        </w:rPr>
        <w:t>.</w:t>
      </w:r>
    </w:p>
    <w:p w14:paraId="5B7EE07E" w14:textId="0C0D148C" w:rsidR="007515CD" w:rsidRPr="00FB30CE" w:rsidRDefault="002529A8" w:rsidP="00320241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 důsledku </w:t>
      </w:r>
      <w:r w:rsidR="002A5A31">
        <w:rPr>
          <w:rFonts w:ascii="Arial" w:eastAsia="Times New Roman" w:hAnsi="Arial" w:cs="Arial"/>
        </w:rPr>
        <w:t>výše uvedených</w:t>
      </w:r>
      <w:r w:rsidR="00375834">
        <w:rPr>
          <w:rFonts w:ascii="Arial" w:eastAsia="Times New Roman" w:hAnsi="Arial" w:cs="Arial"/>
        </w:rPr>
        <w:t xml:space="preserve"> </w:t>
      </w:r>
      <w:r w:rsidR="009A29F4">
        <w:rPr>
          <w:rFonts w:ascii="Arial" w:eastAsia="Times New Roman" w:hAnsi="Arial" w:cs="Arial"/>
        </w:rPr>
        <w:t>okolností</w:t>
      </w:r>
      <w:r>
        <w:rPr>
          <w:rFonts w:ascii="Arial" w:eastAsia="Times New Roman" w:hAnsi="Arial" w:cs="Arial"/>
        </w:rPr>
        <w:t>, které zadavatel</w:t>
      </w:r>
      <w:r w:rsidR="00DA1281">
        <w:rPr>
          <w:rFonts w:ascii="Arial" w:eastAsia="Times New Roman" w:hAnsi="Arial" w:cs="Arial"/>
        </w:rPr>
        <w:t xml:space="preserve"> nemohl předvídat</w:t>
      </w:r>
      <w:r w:rsidR="00375834">
        <w:rPr>
          <w:rFonts w:ascii="Arial" w:eastAsia="Times New Roman" w:hAnsi="Arial" w:cs="Arial"/>
        </w:rPr>
        <w:t xml:space="preserve"> </w:t>
      </w:r>
      <w:r w:rsidR="00A75E51">
        <w:rPr>
          <w:rFonts w:ascii="Arial" w:eastAsia="Times New Roman" w:hAnsi="Arial" w:cs="Arial"/>
        </w:rPr>
        <w:t>je změna</w:t>
      </w:r>
      <w:r w:rsidR="00375834">
        <w:rPr>
          <w:rFonts w:ascii="Arial" w:eastAsia="Times New Roman" w:hAnsi="Arial" w:cs="Arial"/>
        </w:rPr>
        <w:t xml:space="preserve"> termín</w:t>
      </w:r>
      <w:r w:rsidR="00A75E51">
        <w:rPr>
          <w:rFonts w:ascii="Arial" w:eastAsia="Times New Roman" w:hAnsi="Arial" w:cs="Arial"/>
        </w:rPr>
        <w:t>ů</w:t>
      </w:r>
      <w:r w:rsidR="00997B8C">
        <w:rPr>
          <w:rFonts w:ascii="Arial" w:eastAsia="Times New Roman" w:hAnsi="Arial" w:cs="Arial"/>
        </w:rPr>
        <w:t xml:space="preserve"> </w:t>
      </w:r>
      <w:r w:rsidR="00375834">
        <w:rPr>
          <w:rFonts w:ascii="Arial" w:eastAsia="Times New Roman" w:hAnsi="Arial" w:cs="Arial"/>
        </w:rPr>
        <w:t>dílčích částí návrhových prací 3.5.1.</w:t>
      </w:r>
      <w:r w:rsidR="00995AC4">
        <w:rPr>
          <w:rFonts w:ascii="Arial" w:eastAsia="Times New Roman" w:hAnsi="Arial" w:cs="Arial"/>
        </w:rPr>
        <w:t xml:space="preserve"> </w:t>
      </w:r>
      <w:r w:rsidR="00995AC4" w:rsidRPr="00995AC4">
        <w:rPr>
          <w:rFonts w:ascii="Arial" w:eastAsia="Times New Roman" w:hAnsi="Arial" w:cs="Arial"/>
        </w:rPr>
        <w:t xml:space="preserve">s </w:t>
      </w:r>
      <w:r w:rsidR="00514267">
        <w:rPr>
          <w:rFonts w:ascii="Arial" w:eastAsia="Times New Roman" w:hAnsi="Arial" w:cs="Arial"/>
        </w:rPr>
        <w:t xml:space="preserve">novým </w:t>
      </w:r>
      <w:r w:rsidR="00995AC4" w:rsidRPr="00995AC4">
        <w:rPr>
          <w:rFonts w:ascii="Arial" w:eastAsia="Times New Roman" w:hAnsi="Arial" w:cs="Arial"/>
        </w:rPr>
        <w:t>termínem plnění</w:t>
      </w:r>
      <w:r w:rsidR="00B95721">
        <w:rPr>
          <w:rFonts w:ascii="Arial" w:eastAsia="Times New Roman" w:hAnsi="Arial" w:cs="Arial"/>
        </w:rPr>
        <w:t xml:space="preserve"> </w:t>
      </w:r>
      <w:r w:rsidR="00BA4139">
        <w:rPr>
          <w:rFonts w:ascii="Arial" w:eastAsia="Times New Roman" w:hAnsi="Arial" w:cs="Arial"/>
        </w:rPr>
        <w:t>28. 02</w:t>
      </w:r>
      <w:r w:rsidR="00B95721">
        <w:rPr>
          <w:rFonts w:ascii="Arial" w:eastAsia="Times New Roman" w:hAnsi="Arial" w:cs="Arial"/>
        </w:rPr>
        <w:t>. 202</w:t>
      </w:r>
      <w:r w:rsidR="00BA4139">
        <w:rPr>
          <w:rFonts w:ascii="Arial" w:eastAsia="Times New Roman" w:hAnsi="Arial" w:cs="Arial"/>
        </w:rPr>
        <w:t>5</w:t>
      </w:r>
      <w:r w:rsidR="00375834">
        <w:rPr>
          <w:rFonts w:ascii="Arial" w:eastAsia="Times New Roman" w:hAnsi="Arial" w:cs="Arial"/>
        </w:rPr>
        <w:t xml:space="preserve"> a 3.5.2.</w:t>
      </w:r>
      <w:r w:rsidR="00B95721">
        <w:rPr>
          <w:rFonts w:ascii="Arial" w:eastAsia="Times New Roman" w:hAnsi="Arial" w:cs="Arial"/>
        </w:rPr>
        <w:t xml:space="preserve"> </w:t>
      </w:r>
      <w:r w:rsidR="00B95721" w:rsidRPr="00B95721">
        <w:rPr>
          <w:rFonts w:ascii="Arial" w:eastAsia="Times New Roman" w:hAnsi="Arial" w:cs="Arial"/>
        </w:rPr>
        <w:t>s termínem plnění</w:t>
      </w:r>
      <w:r w:rsidR="00B95721">
        <w:rPr>
          <w:rFonts w:ascii="Arial" w:eastAsia="Times New Roman" w:hAnsi="Arial" w:cs="Arial"/>
        </w:rPr>
        <w:t xml:space="preserve"> </w:t>
      </w:r>
      <w:r w:rsidR="00BA4139">
        <w:rPr>
          <w:rFonts w:ascii="Arial" w:eastAsia="Times New Roman" w:hAnsi="Arial" w:cs="Arial"/>
        </w:rPr>
        <w:t xml:space="preserve">28. </w:t>
      </w:r>
      <w:r w:rsidR="00FC34BB">
        <w:rPr>
          <w:rFonts w:ascii="Arial" w:eastAsia="Times New Roman" w:hAnsi="Arial" w:cs="Arial"/>
        </w:rPr>
        <w:t>1</w:t>
      </w:r>
      <w:r w:rsidR="00BA4139">
        <w:rPr>
          <w:rFonts w:ascii="Arial" w:eastAsia="Times New Roman" w:hAnsi="Arial" w:cs="Arial"/>
        </w:rPr>
        <w:t>1</w:t>
      </w:r>
      <w:r w:rsidR="00B95721">
        <w:rPr>
          <w:rFonts w:ascii="Arial" w:eastAsia="Times New Roman" w:hAnsi="Arial" w:cs="Arial"/>
        </w:rPr>
        <w:t>. 2025.</w:t>
      </w:r>
    </w:p>
    <w:p w14:paraId="691C5DC0" w14:textId="1877B594" w:rsidR="00F47EFB" w:rsidRDefault="00AC78C5" w:rsidP="00892F0F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eastAsia="Times New Roman" w:hAnsi="Arial" w:cs="Arial"/>
        </w:rPr>
      </w:pPr>
      <w:r w:rsidRPr="00AC78C5">
        <w:rPr>
          <w:rFonts w:ascii="Arial" w:eastAsia="Times New Roman" w:hAnsi="Arial" w:cs="Arial"/>
        </w:rPr>
        <w:t xml:space="preserve">Na základě uvedených skutečností byla zhotovitelem dne </w:t>
      </w:r>
      <w:r w:rsidR="00436EB3">
        <w:rPr>
          <w:rFonts w:ascii="Arial" w:eastAsia="Times New Roman" w:hAnsi="Arial" w:cs="Arial"/>
        </w:rPr>
        <w:t>01</w:t>
      </w:r>
      <w:r w:rsidR="00FA76F1" w:rsidRPr="00FA76F1">
        <w:rPr>
          <w:rFonts w:ascii="Arial" w:eastAsia="Times New Roman" w:hAnsi="Arial" w:cs="Arial"/>
        </w:rPr>
        <w:t>.</w:t>
      </w:r>
      <w:r w:rsidR="00FA76F1">
        <w:rPr>
          <w:rFonts w:ascii="Arial" w:eastAsia="Times New Roman" w:hAnsi="Arial" w:cs="Arial"/>
        </w:rPr>
        <w:t xml:space="preserve"> </w:t>
      </w:r>
      <w:r w:rsidR="00FA76F1" w:rsidRPr="00FA76F1">
        <w:rPr>
          <w:rFonts w:ascii="Arial" w:eastAsia="Times New Roman" w:hAnsi="Arial" w:cs="Arial"/>
        </w:rPr>
        <w:t>0</w:t>
      </w:r>
      <w:r w:rsidR="00436EB3">
        <w:rPr>
          <w:rFonts w:ascii="Arial" w:eastAsia="Times New Roman" w:hAnsi="Arial" w:cs="Arial"/>
        </w:rPr>
        <w:t>7</w:t>
      </w:r>
      <w:r w:rsidR="00FA76F1" w:rsidRPr="00FA76F1">
        <w:rPr>
          <w:rFonts w:ascii="Arial" w:eastAsia="Times New Roman" w:hAnsi="Arial" w:cs="Arial"/>
        </w:rPr>
        <w:t>.</w:t>
      </w:r>
      <w:r w:rsidR="00FA76F1">
        <w:rPr>
          <w:rFonts w:ascii="Arial" w:eastAsia="Times New Roman" w:hAnsi="Arial" w:cs="Arial"/>
        </w:rPr>
        <w:t xml:space="preserve"> </w:t>
      </w:r>
      <w:r w:rsidR="00FA76F1" w:rsidRPr="00FA76F1">
        <w:rPr>
          <w:rFonts w:ascii="Arial" w:eastAsia="Times New Roman" w:hAnsi="Arial" w:cs="Arial"/>
        </w:rPr>
        <w:t>202</w:t>
      </w:r>
      <w:r w:rsidR="004B66C7">
        <w:rPr>
          <w:rFonts w:ascii="Arial" w:eastAsia="Times New Roman" w:hAnsi="Arial" w:cs="Arial"/>
        </w:rPr>
        <w:t>4</w:t>
      </w:r>
      <w:r w:rsidRPr="00AC78C5">
        <w:rPr>
          <w:rFonts w:ascii="Arial" w:eastAsia="Times New Roman" w:hAnsi="Arial" w:cs="Arial"/>
        </w:rPr>
        <w:t xml:space="preserve"> podána žádost, která je evidována objednatelem pod č. j. </w:t>
      </w:r>
      <w:r w:rsidR="00CD30D7" w:rsidRPr="00CD30D7">
        <w:rPr>
          <w:rFonts w:ascii="Arial" w:eastAsia="Times New Roman" w:hAnsi="Arial" w:cs="Arial"/>
        </w:rPr>
        <w:t>SPU 262053/2024</w:t>
      </w:r>
      <w:r w:rsidRPr="00AC78C5">
        <w:rPr>
          <w:rFonts w:ascii="Arial" w:eastAsia="Times New Roman" w:hAnsi="Arial" w:cs="Arial"/>
        </w:rPr>
        <w:t>. Před podáním žádosti byl</w:t>
      </w:r>
      <w:r w:rsidR="008A2DDD">
        <w:rPr>
          <w:rFonts w:ascii="Arial" w:eastAsia="Times New Roman" w:hAnsi="Arial" w:cs="Arial"/>
        </w:rPr>
        <w:t>y</w:t>
      </w:r>
      <w:r w:rsidRPr="00AC78C5">
        <w:rPr>
          <w:rFonts w:ascii="Arial" w:eastAsia="Times New Roman" w:hAnsi="Arial" w:cs="Arial"/>
        </w:rPr>
        <w:t xml:space="preserve"> </w:t>
      </w:r>
      <w:r w:rsidRPr="00AC78C5">
        <w:rPr>
          <w:rFonts w:ascii="Arial" w:eastAsia="Times New Roman" w:hAnsi="Arial" w:cs="Arial"/>
        </w:rPr>
        <w:lastRenderedPageBreak/>
        <w:t>smluvními stranami odsouhlasen</w:t>
      </w:r>
      <w:r w:rsidR="008A2DDD">
        <w:rPr>
          <w:rFonts w:ascii="Arial" w:eastAsia="Times New Roman" w:hAnsi="Arial" w:cs="Arial"/>
        </w:rPr>
        <w:t>y</w:t>
      </w:r>
      <w:r w:rsidRPr="00AC78C5">
        <w:rPr>
          <w:rFonts w:ascii="Arial" w:eastAsia="Times New Roman" w:hAnsi="Arial" w:cs="Arial"/>
        </w:rPr>
        <w:t xml:space="preserve"> a dohodnut</w:t>
      </w:r>
      <w:r w:rsidR="008A2DDD">
        <w:rPr>
          <w:rFonts w:ascii="Arial" w:eastAsia="Times New Roman" w:hAnsi="Arial" w:cs="Arial"/>
        </w:rPr>
        <w:t>y</w:t>
      </w:r>
      <w:r w:rsidRPr="00AC78C5">
        <w:rPr>
          <w:rFonts w:ascii="Arial" w:eastAsia="Times New Roman" w:hAnsi="Arial" w:cs="Arial"/>
        </w:rPr>
        <w:t xml:space="preserve"> </w:t>
      </w:r>
      <w:r w:rsidR="002E6911">
        <w:rPr>
          <w:rFonts w:ascii="Arial" w:eastAsia="Times New Roman" w:hAnsi="Arial" w:cs="Arial"/>
        </w:rPr>
        <w:t>změny</w:t>
      </w:r>
      <w:r w:rsidR="00B966A6">
        <w:rPr>
          <w:rFonts w:ascii="Arial" w:eastAsia="Times New Roman" w:hAnsi="Arial" w:cs="Arial"/>
        </w:rPr>
        <w:t xml:space="preserve"> </w:t>
      </w:r>
      <w:r w:rsidRPr="00AC78C5">
        <w:rPr>
          <w:rFonts w:ascii="Arial" w:eastAsia="Times New Roman" w:hAnsi="Arial" w:cs="Arial"/>
        </w:rPr>
        <w:t>termínu plnění</w:t>
      </w:r>
      <w:r w:rsidR="00701303">
        <w:rPr>
          <w:rFonts w:ascii="Arial" w:eastAsia="Times New Roman" w:hAnsi="Arial" w:cs="Arial"/>
        </w:rPr>
        <w:t xml:space="preserve"> </w:t>
      </w:r>
      <w:bookmarkStart w:id="3" w:name="_Hlk146870623"/>
      <w:r w:rsidR="002E6911">
        <w:rPr>
          <w:rFonts w:ascii="Arial" w:eastAsia="Times New Roman" w:hAnsi="Arial" w:cs="Arial"/>
        </w:rPr>
        <w:t xml:space="preserve">u </w:t>
      </w:r>
      <w:r w:rsidR="00254868">
        <w:rPr>
          <w:rFonts w:ascii="Arial" w:eastAsia="Times New Roman" w:hAnsi="Arial" w:cs="Arial"/>
        </w:rPr>
        <w:t xml:space="preserve">dílčích částí </w:t>
      </w:r>
      <w:bookmarkEnd w:id="3"/>
      <w:r w:rsidR="00254868">
        <w:rPr>
          <w:rFonts w:ascii="Arial" w:eastAsia="Times New Roman" w:hAnsi="Arial" w:cs="Arial"/>
        </w:rPr>
        <w:t>3.5.1</w:t>
      </w:r>
      <w:r w:rsidR="004D29BC">
        <w:rPr>
          <w:rFonts w:ascii="Arial" w:eastAsia="Times New Roman" w:hAnsi="Arial" w:cs="Arial"/>
        </w:rPr>
        <w:t>.</w:t>
      </w:r>
      <w:r w:rsidR="00EE2BF2">
        <w:rPr>
          <w:rFonts w:ascii="Arial" w:eastAsia="Times New Roman" w:hAnsi="Arial" w:cs="Arial"/>
        </w:rPr>
        <w:t xml:space="preserve"> a </w:t>
      </w:r>
      <w:r w:rsidR="00254868">
        <w:rPr>
          <w:rFonts w:ascii="Arial" w:eastAsia="Times New Roman" w:hAnsi="Arial" w:cs="Arial"/>
        </w:rPr>
        <w:t>3.5.2.</w:t>
      </w:r>
      <w:r w:rsidR="00587D3B">
        <w:rPr>
          <w:rFonts w:ascii="Arial" w:eastAsia="Times New Roman" w:hAnsi="Arial" w:cs="Arial"/>
        </w:rPr>
        <w:t xml:space="preserve"> </w:t>
      </w:r>
      <w:r w:rsidR="002E6911">
        <w:rPr>
          <w:rFonts w:ascii="Arial" w:eastAsia="Times New Roman" w:hAnsi="Arial" w:cs="Arial"/>
        </w:rPr>
        <w:t>návrhových prací.</w:t>
      </w:r>
    </w:p>
    <w:bookmarkEnd w:id="0"/>
    <w:p w14:paraId="4A1D111C" w14:textId="393675E6" w:rsidR="00FD2387" w:rsidRPr="00987736" w:rsidRDefault="004D29BC" w:rsidP="00F47EFB">
      <w:pPr>
        <w:pStyle w:val="Odstavecseseznamem"/>
        <w:spacing w:after="120"/>
        <w:ind w:left="426" w:hanging="425"/>
        <w:contextualSpacing w:val="0"/>
        <w:rPr>
          <w:rFonts w:ascii="Arial" w:hAnsi="Arial" w:cs="Arial"/>
          <w:lang w:val="cs-CZ"/>
        </w:rPr>
      </w:pPr>
      <w:r w:rsidRPr="003E73BF">
        <w:rPr>
          <w:rFonts w:ascii="Arial" w:hAnsi="Arial" w:cs="Arial"/>
          <w:szCs w:val="20"/>
          <w:lang w:val="cs-CZ"/>
        </w:rPr>
        <w:t xml:space="preserve">Ve Smlouvě o dílo č. </w:t>
      </w:r>
      <w:r w:rsidR="002A5887">
        <w:rPr>
          <w:rFonts w:ascii="Arial" w:hAnsi="Arial" w:cs="Arial"/>
          <w:szCs w:val="20"/>
          <w:lang w:val="cs-CZ"/>
        </w:rPr>
        <w:t>87</w:t>
      </w:r>
      <w:r w:rsidR="00E872E7">
        <w:rPr>
          <w:rFonts w:ascii="Arial" w:hAnsi="Arial" w:cs="Arial"/>
          <w:szCs w:val="20"/>
          <w:lang w:val="cs-CZ"/>
        </w:rPr>
        <w:t>6</w:t>
      </w:r>
      <w:r w:rsidRPr="003E73BF">
        <w:rPr>
          <w:rFonts w:ascii="Arial" w:hAnsi="Arial" w:cs="Arial"/>
          <w:szCs w:val="20"/>
          <w:lang w:val="cs-CZ"/>
        </w:rPr>
        <w:t>-201</w:t>
      </w:r>
      <w:r w:rsidR="00AC7963">
        <w:rPr>
          <w:rFonts w:ascii="Arial" w:hAnsi="Arial" w:cs="Arial"/>
          <w:szCs w:val="20"/>
          <w:lang w:val="cs-CZ"/>
        </w:rPr>
        <w:t>9</w:t>
      </w:r>
      <w:r w:rsidRPr="003E73BF">
        <w:rPr>
          <w:rFonts w:ascii="Arial" w:hAnsi="Arial" w:cs="Arial"/>
          <w:szCs w:val="20"/>
          <w:lang w:val="cs-CZ"/>
        </w:rPr>
        <w:t>-508</w:t>
      </w:r>
      <w:r w:rsidR="002A5887">
        <w:rPr>
          <w:rFonts w:ascii="Arial" w:hAnsi="Arial" w:cs="Arial"/>
          <w:szCs w:val="20"/>
          <w:lang w:val="cs-CZ"/>
        </w:rPr>
        <w:t>204</w:t>
      </w:r>
      <w:r w:rsidRPr="003E73BF">
        <w:rPr>
          <w:rFonts w:ascii="Arial" w:hAnsi="Arial" w:cs="Arial"/>
          <w:szCs w:val="20"/>
          <w:lang w:val="cs-CZ"/>
        </w:rPr>
        <w:t>, respektive v její příloze, tak dochází k</w:t>
      </w:r>
      <w:r w:rsidR="00F27908">
        <w:rPr>
          <w:rFonts w:ascii="Arial" w:hAnsi="Arial" w:cs="Arial"/>
          <w:szCs w:val="20"/>
          <w:lang w:val="cs-CZ"/>
        </w:rPr>
        <w:t> </w:t>
      </w:r>
      <w:r w:rsidRPr="003E73BF">
        <w:rPr>
          <w:rFonts w:ascii="Arial" w:hAnsi="Arial" w:cs="Arial"/>
          <w:szCs w:val="20"/>
          <w:lang w:val="cs-CZ"/>
        </w:rPr>
        <w:t>následující</w:t>
      </w:r>
      <w:r w:rsidR="00F27908">
        <w:rPr>
          <w:rFonts w:ascii="Arial" w:hAnsi="Arial" w:cs="Arial"/>
          <w:szCs w:val="20"/>
          <w:lang w:val="cs-CZ"/>
        </w:rPr>
        <w:t xml:space="preserve">m </w:t>
      </w:r>
      <w:r w:rsidRPr="003E73BF">
        <w:rPr>
          <w:rFonts w:ascii="Arial" w:hAnsi="Arial" w:cs="Arial"/>
          <w:szCs w:val="20"/>
          <w:lang w:val="cs-CZ"/>
        </w:rPr>
        <w:t>změn</w:t>
      </w:r>
      <w:r w:rsidR="00F27908">
        <w:rPr>
          <w:rFonts w:ascii="Arial" w:hAnsi="Arial" w:cs="Arial"/>
          <w:szCs w:val="20"/>
          <w:lang w:val="cs-CZ"/>
        </w:rPr>
        <w:t>ám</w:t>
      </w:r>
      <w:r w:rsidR="00F47EFB">
        <w:rPr>
          <w:rFonts w:ascii="Arial" w:hAnsi="Arial" w:cs="Arial"/>
        </w:rPr>
        <w:t>:</w:t>
      </w:r>
    </w:p>
    <w:p w14:paraId="3AD8AD1D" w14:textId="77777777" w:rsidR="00987736" w:rsidRPr="001F2585" w:rsidRDefault="00987736" w:rsidP="00987736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hAnsi="Arial" w:cs="Arial"/>
          <w:lang w:val="cs-CZ"/>
        </w:rPr>
      </w:pPr>
    </w:p>
    <w:p w14:paraId="1C882CF0" w14:textId="67AD51F9" w:rsidR="00203414" w:rsidRPr="00CB28D8" w:rsidRDefault="00203414" w:rsidP="00203414">
      <w:pPr>
        <w:pStyle w:val="Odstaveca"/>
        <w:ind w:left="851" w:hanging="425"/>
        <w:rPr>
          <w:rFonts w:ascii="Arial" w:hAnsi="Arial" w:cs="Arial"/>
          <w:lang w:val="cs-CZ"/>
        </w:rPr>
      </w:pPr>
      <w:r w:rsidRPr="00CB28D8">
        <w:rPr>
          <w:rFonts w:ascii="Arial" w:hAnsi="Arial" w:cs="Arial"/>
          <w:lang w:val="cs-CZ"/>
        </w:rPr>
        <w:t>Původní znění:</w:t>
      </w:r>
    </w:p>
    <w:tbl>
      <w:tblPr>
        <w:tblW w:w="9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299"/>
        <w:gridCol w:w="654"/>
        <w:gridCol w:w="695"/>
        <w:gridCol w:w="1336"/>
        <w:gridCol w:w="1295"/>
        <w:gridCol w:w="1418"/>
      </w:tblGrid>
      <w:tr w:rsidR="00CB28D8" w:rsidRPr="00CB28D8" w14:paraId="3EB9416E" w14:textId="77777777" w:rsidTr="00CB28D8">
        <w:trPr>
          <w:trHeight w:val="422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470D9B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</w:t>
            </w:r>
          </w:p>
        </w:tc>
        <w:tc>
          <w:tcPr>
            <w:tcW w:w="34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1AAC1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097D6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DD1F8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D0025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B583E" w14:textId="77777777" w:rsidR="00CB28D8" w:rsidRPr="00CB28D8" w:rsidRDefault="00CB28D8" w:rsidP="00CB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52355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CB28D8" w:rsidRPr="00CB28D8" w14:paraId="48298215" w14:textId="77777777" w:rsidTr="00CB28D8">
        <w:trPr>
          <w:trHeight w:val="30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F2B9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9446" w14:textId="77777777" w:rsidR="00CB28D8" w:rsidRPr="00CB28D8" w:rsidRDefault="00CB28D8" w:rsidP="00CB28D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1EF0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7D7D166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D892BB2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560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E060A" w14:textId="77777777" w:rsidR="00CB28D8" w:rsidRPr="00CB28D8" w:rsidRDefault="00CB28D8" w:rsidP="00CB28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151 200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A4DDA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30.11.2024</w:t>
            </w:r>
          </w:p>
        </w:tc>
      </w:tr>
      <w:tr w:rsidR="00CB28D8" w:rsidRPr="00CB28D8" w14:paraId="72CCFE5F" w14:textId="77777777" w:rsidTr="00CB28D8">
        <w:trPr>
          <w:trHeight w:val="573"/>
        </w:trPr>
        <w:tc>
          <w:tcPr>
            <w:tcW w:w="6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40F5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F556" w14:textId="77777777" w:rsidR="00CB28D8" w:rsidRPr="00CB28D8" w:rsidRDefault="00CB28D8" w:rsidP="00CB28D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Výškopisné zaměření zájmového území v obvodu </w:t>
            </w:r>
            <w:proofErr w:type="spellStart"/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KoPÚ</w:t>
            </w:r>
            <w:proofErr w:type="spellEnd"/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trvalých a mimo trvalé porosty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A14F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012EF7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C737659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650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00C25" w14:textId="77777777" w:rsidR="00CB28D8" w:rsidRPr="00CB28D8" w:rsidRDefault="00CB28D8" w:rsidP="00CB28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3 250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2EE327" w14:textId="77777777" w:rsidR="00CB28D8" w:rsidRPr="00CB28D8" w:rsidRDefault="00CB28D8" w:rsidP="00CB28D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CB28D8" w:rsidRPr="00CB28D8" w14:paraId="13438C27" w14:textId="77777777" w:rsidTr="00CB28D8">
        <w:trPr>
          <w:trHeight w:val="860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6CFC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DDBB" w14:textId="77777777" w:rsidR="00CB28D8" w:rsidRPr="00CB28D8" w:rsidRDefault="00CB28D8" w:rsidP="00CB28D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3522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95A5043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8C5FE5E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450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C48CB" w14:textId="77777777" w:rsidR="00CB28D8" w:rsidRPr="00CB28D8" w:rsidRDefault="00CB28D8" w:rsidP="00CB28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9 000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417C1F" w14:textId="77777777" w:rsidR="00CB28D8" w:rsidRPr="00CB28D8" w:rsidRDefault="00CB28D8" w:rsidP="00CB28D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CB28D8" w:rsidRPr="00CB28D8" w14:paraId="6001C0F2" w14:textId="77777777" w:rsidTr="00CB28D8">
        <w:trPr>
          <w:trHeight w:val="90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744F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3.5.i.c)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C0C2" w14:textId="77777777" w:rsidR="00CB28D8" w:rsidRPr="00CB28D8" w:rsidRDefault="00CB28D8" w:rsidP="00CB28D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A5F3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47C1C17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84E7CC3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900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53FF3" w14:textId="77777777" w:rsidR="00CB28D8" w:rsidRPr="00CB28D8" w:rsidRDefault="00CB28D8" w:rsidP="00CB28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4 500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431177" w14:textId="77777777" w:rsidR="00CB28D8" w:rsidRPr="00CB28D8" w:rsidRDefault="00CB28D8" w:rsidP="00CB28D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CB28D8" w:rsidRPr="00CB28D8" w14:paraId="1DCA68EF" w14:textId="77777777" w:rsidTr="00CB28D8">
        <w:trPr>
          <w:trHeight w:val="754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DF07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E496" w14:textId="77777777" w:rsidR="00CB28D8" w:rsidRPr="00CB28D8" w:rsidRDefault="00CB28D8" w:rsidP="00CB28D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2E8D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33ABD2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269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2534D89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440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6E17" w14:textId="77777777" w:rsidR="00CB28D8" w:rsidRPr="00CB28D8" w:rsidRDefault="00CB28D8" w:rsidP="00CB28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118 360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642B9" w14:textId="77777777" w:rsidR="00CB28D8" w:rsidRPr="00CB28D8" w:rsidRDefault="00CB28D8" w:rsidP="00CB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B28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30.10.2025</w:t>
            </w:r>
          </w:p>
        </w:tc>
      </w:tr>
    </w:tbl>
    <w:p w14:paraId="7F2EB125" w14:textId="0DC5FE8A" w:rsidR="00F43F11" w:rsidRDefault="00F43F11" w:rsidP="00F43F11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26659E9E" w14:textId="77777777" w:rsidR="00744C74" w:rsidRPr="00203414" w:rsidRDefault="00744C74" w:rsidP="00F43F11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53914ACF" w14:textId="4DE48A0C" w:rsidR="00354192" w:rsidRDefault="00203414" w:rsidP="00203414">
      <w:pPr>
        <w:pStyle w:val="Odstaveca"/>
        <w:ind w:left="851" w:hanging="425"/>
        <w:rPr>
          <w:rFonts w:ascii="Arial" w:hAnsi="Arial" w:cs="Arial"/>
          <w:lang w:val="cs-CZ"/>
        </w:rPr>
      </w:pPr>
      <w:r w:rsidRPr="00203414">
        <w:rPr>
          <w:rFonts w:ascii="Arial" w:hAnsi="Arial" w:cs="Arial"/>
          <w:lang w:val="cs-CZ"/>
        </w:rPr>
        <w:t>Nové znění</w:t>
      </w:r>
      <w:r w:rsidR="00FD2387" w:rsidRPr="00203414">
        <w:rPr>
          <w:rFonts w:ascii="Arial" w:hAnsi="Arial" w:cs="Arial"/>
          <w:lang w:val="cs-CZ"/>
        </w:rPr>
        <w:t>:</w:t>
      </w:r>
    </w:p>
    <w:tbl>
      <w:tblPr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288"/>
        <w:gridCol w:w="653"/>
        <w:gridCol w:w="693"/>
        <w:gridCol w:w="1333"/>
        <w:gridCol w:w="1292"/>
        <w:gridCol w:w="1414"/>
      </w:tblGrid>
      <w:tr w:rsidR="00365924" w:rsidRPr="00365924" w14:paraId="3D210C53" w14:textId="77777777" w:rsidTr="00365924">
        <w:trPr>
          <w:trHeight w:val="41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D3EBD0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</w:t>
            </w:r>
          </w:p>
        </w:tc>
        <w:tc>
          <w:tcPr>
            <w:tcW w:w="34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A715C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BDEB8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BFBE7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BBC90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DACA9" w14:textId="77777777" w:rsidR="00365924" w:rsidRPr="00365924" w:rsidRDefault="00365924" w:rsidP="003659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5D31E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65924" w:rsidRPr="00365924" w14:paraId="003EF754" w14:textId="77777777" w:rsidTr="00365924">
        <w:trPr>
          <w:trHeight w:val="297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B19B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5EE7" w14:textId="77777777" w:rsidR="00365924" w:rsidRPr="00365924" w:rsidRDefault="00365924" w:rsidP="003659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845C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6D778FE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3496B43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560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4ABA7" w14:textId="77777777" w:rsidR="00365924" w:rsidRPr="00365924" w:rsidRDefault="00365924" w:rsidP="003659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151 200 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9F5FE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28.2.2025</w:t>
            </w:r>
          </w:p>
        </w:tc>
      </w:tr>
      <w:tr w:rsidR="00365924" w:rsidRPr="00365924" w14:paraId="09D2B517" w14:textId="77777777" w:rsidTr="00365924">
        <w:trPr>
          <w:trHeight w:val="564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1448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BB91" w14:textId="77777777" w:rsidR="00365924" w:rsidRPr="00365924" w:rsidRDefault="00365924" w:rsidP="003659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Výškopisné zaměření zájmového území v obvodu </w:t>
            </w:r>
            <w:proofErr w:type="spellStart"/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KoPÚ</w:t>
            </w:r>
            <w:proofErr w:type="spellEnd"/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trvalých a mimo trvalé porosty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6E61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943920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4602D18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650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ED736" w14:textId="77777777" w:rsidR="00365924" w:rsidRPr="00365924" w:rsidRDefault="00365924" w:rsidP="003659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3 250 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82FA8D" w14:textId="77777777" w:rsidR="00365924" w:rsidRPr="00365924" w:rsidRDefault="00365924" w:rsidP="003659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365924" w:rsidRPr="00365924" w14:paraId="077A3F18" w14:textId="77777777" w:rsidTr="00365924">
        <w:trPr>
          <w:trHeight w:val="846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D9DE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016D" w14:textId="77777777" w:rsidR="00365924" w:rsidRPr="00365924" w:rsidRDefault="00365924" w:rsidP="003659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7C1A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E4D28D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36E54A6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450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22D95" w14:textId="77777777" w:rsidR="00365924" w:rsidRPr="00365924" w:rsidRDefault="00365924" w:rsidP="003659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9 000 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8B9FB3" w14:textId="77777777" w:rsidR="00365924" w:rsidRPr="00365924" w:rsidRDefault="00365924" w:rsidP="003659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365924" w:rsidRPr="00365924" w14:paraId="3A28210F" w14:textId="77777777" w:rsidTr="00365924">
        <w:trPr>
          <w:trHeight w:val="891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1D82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3.5.i.c)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0CDB" w14:textId="77777777" w:rsidR="00365924" w:rsidRPr="00365924" w:rsidRDefault="00365924" w:rsidP="003659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231F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D4235F3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01C9560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900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B6582" w14:textId="77777777" w:rsidR="00365924" w:rsidRPr="00365924" w:rsidRDefault="00365924" w:rsidP="003659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4 500 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91F9C7" w14:textId="77777777" w:rsidR="00365924" w:rsidRPr="00365924" w:rsidRDefault="00365924" w:rsidP="003659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365924" w:rsidRPr="00365924" w14:paraId="67B16502" w14:textId="77777777" w:rsidTr="00365924">
        <w:trPr>
          <w:trHeight w:val="74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0727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40AE" w14:textId="77777777" w:rsidR="00365924" w:rsidRPr="00365924" w:rsidRDefault="00365924" w:rsidP="003659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2110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F0B3217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269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B8D5694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440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2469" w14:textId="77777777" w:rsidR="00365924" w:rsidRPr="00365924" w:rsidRDefault="00365924" w:rsidP="003659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118 360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4B646" w14:textId="77777777" w:rsidR="00365924" w:rsidRPr="00365924" w:rsidRDefault="00365924" w:rsidP="0036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659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30.11.2025</w:t>
            </w:r>
          </w:p>
        </w:tc>
      </w:tr>
    </w:tbl>
    <w:p w14:paraId="5AB7FBBF" w14:textId="77777777" w:rsidR="00893E3E" w:rsidRDefault="00893E3E" w:rsidP="00BD5F64">
      <w:pPr>
        <w:spacing w:after="0"/>
        <w:rPr>
          <w:rFonts w:ascii="Arial" w:hAnsi="Arial" w:cs="Arial"/>
        </w:rPr>
      </w:pPr>
    </w:p>
    <w:p w14:paraId="492E0F4A" w14:textId="77777777" w:rsidR="00365924" w:rsidRDefault="00365924" w:rsidP="00BD5F64">
      <w:pPr>
        <w:spacing w:after="0"/>
        <w:rPr>
          <w:rFonts w:ascii="Arial" w:hAnsi="Arial" w:cs="Arial"/>
        </w:rPr>
      </w:pPr>
    </w:p>
    <w:p w14:paraId="733FAF18" w14:textId="3D9EB07E" w:rsidR="00B06FC8" w:rsidRDefault="00B06FC8" w:rsidP="00E44573">
      <w:pPr>
        <w:pStyle w:val="Odstavecseseznamem"/>
        <w:ind w:left="709" w:hanging="709"/>
        <w:rPr>
          <w:rFonts w:ascii="Arial" w:hAnsi="Arial" w:cs="Arial"/>
          <w:lang w:val="cs-CZ"/>
        </w:rPr>
      </w:pPr>
      <w:r w:rsidRPr="00E44573">
        <w:rPr>
          <w:rFonts w:ascii="Arial" w:hAnsi="Arial" w:cs="Arial"/>
          <w:lang w:val="cs-CZ"/>
        </w:rPr>
        <w:t>Ostatní ujednání původní smlouvy o dílo</w:t>
      </w:r>
      <w:r w:rsidR="00746DD0">
        <w:rPr>
          <w:rFonts w:ascii="Arial" w:hAnsi="Arial" w:cs="Arial"/>
          <w:lang w:val="cs-CZ"/>
        </w:rPr>
        <w:t xml:space="preserve"> ve znění dodatk</w:t>
      </w:r>
      <w:r w:rsidR="008632C4">
        <w:rPr>
          <w:rFonts w:ascii="Arial" w:hAnsi="Arial" w:cs="Arial"/>
          <w:lang w:val="cs-CZ"/>
        </w:rPr>
        <w:t>ů</w:t>
      </w:r>
      <w:r w:rsidR="00746DD0">
        <w:rPr>
          <w:rFonts w:ascii="Arial" w:hAnsi="Arial" w:cs="Arial"/>
          <w:lang w:val="cs-CZ"/>
        </w:rPr>
        <w:t xml:space="preserve"> </w:t>
      </w:r>
      <w:r w:rsidR="00701640">
        <w:rPr>
          <w:rFonts w:ascii="Arial" w:hAnsi="Arial" w:cs="Arial"/>
          <w:lang w:val="cs-CZ"/>
        </w:rPr>
        <w:t>č. 1</w:t>
      </w:r>
      <w:r w:rsidR="00033468">
        <w:rPr>
          <w:rFonts w:ascii="Arial" w:hAnsi="Arial" w:cs="Arial"/>
          <w:lang w:val="cs-CZ"/>
        </w:rPr>
        <w:t xml:space="preserve"> až </w:t>
      </w:r>
      <w:r w:rsidR="00365924">
        <w:rPr>
          <w:rFonts w:ascii="Arial" w:hAnsi="Arial" w:cs="Arial"/>
          <w:lang w:val="cs-CZ"/>
        </w:rPr>
        <w:t>10</w:t>
      </w:r>
      <w:r w:rsidR="000D55EF">
        <w:rPr>
          <w:rFonts w:ascii="Arial" w:hAnsi="Arial" w:cs="Arial"/>
          <w:lang w:val="cs-CZ"/>
        </w:rPr>
        <w:t xml:space="preserve"> </w:t>
      </w:r>
      <w:r w:rsidRPr="00E44573">
        <w:rPr>
          <w:rFonts w:ascii="Arial" w:hAnsi="Arial" w:cs="Arial"/>
          <w:lang w:val="cs-CZ"/>
        </w:rPr>
        <w:t>se nemění.</w:t>
      </w:r>
    </w:p>
    <w:p w14:paraId="76A705F4" w14:textId="77777777" w:rsidR="00365924" w:rsidRDefault="00365924" w:rsidP="00365924">
      <w:pPr>
        <w:pStyle w:val="Odstavecseseznamem"/>
        <w:numPr>
          <w:ilvl w:val="0"/>
          <w:numId w:val="0"/>
        </w:numPr>
        <w:ind w:left="709"/>
        <w:rPr>
          <w:rFonts w:ascii="Arial" w:hAnsi="Arial" w:cs="Arial"/>
          <w:lang w:val="cs-CZ"/>
        </w:rPr>
      </w:pPr>
    </w:p>
    <w:p w14:paraId="6040973F" w14:textId="77777777" w:rsidR="00365924" w:rsidRDefault="00365924" w:rsidP="00365924">
      <w:pPr>
        <w:pStyle w:val="Odstavecseseznamem"/>
        <w:numPr>
          <w:ilvl w:val="0"/>
          <w:numId w:val="0"/>
        </w:numPr>
        <w:ind w:left="709"/>
        <w:rPr>
          <w:rFonts w:ascii="Arial" w:hAnsi="Arial" w:cs="Arial"/>
          <w:lang w:val="cs-CZ"/>
        </w:rPr>
      </w:pPr>
    </w:p>
    <w:p w14:paraId="5A718950" w14:textId="77777777" w:rsidR="00354192" w:rsidRPr="00493894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493894">
        <w:rPr>
          <w:rFonts w:ascii="Arial" w:hAnsi="Arial" w:cs="Arial"/>
          <w:sz w:val="32"/>
          <w:szCs w:val="28"/>
          <w:lang w:val="cs-CZ"/>
        </w:rPr>
        <w:lastRenderedPageBreak/>
        <w:br/>
        <w:t>Závěrečná ustanovení</w:t>
      </w:r>
    </w:p>
    <w:p w14:paraId="50ADA0D9" w14:textId="2D5F1EB9" w:rsidR="00354192" w:rsidRDefault="00493894" w:rsidP="00E34CD0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Tento dodatek č. </w:t>
      </w:r>
      <w:r w:rsidR="001268E1">
        <w:rPr>
          <w:rFonts w:ascii="Arial" w:hAnsi="Arial" w:cs="Arial"/>
          <w:szCs w:val="20"/>
          <w:lang w:val="cs-CZ"/>
        </w:rPr>
        <w:t>1</w:t>
      </w:r>
      <w:r w:rsidR="00365924">
        <w:rPr>
          <w:rFonts w:ascii="Arial" w:hAnsi="Arial" w:cs="Arial"/>
          <w:szCs w:val="20"/>
          <w:lang w:val="cs-CZ"/>
        </w:rPr>
        <w:t>1</w:t>
      </w:r>
      <w:r w:rsidR="00A74748">
        <w:rPr>
          <w:rFonts w:ascii="Arial" w:hAnsi="Arial" w:cs="Arial"/>
          <w:szCs w:val="20"/>
          <w:lang w:val="cs-CZ"/>
        </w:rPr>
        <w:t xml:space="preserve"> </w:t>
      </w:r>
      <w:r>
        <w:rPr>
          <w:rFonts w:ascii="Arial" w:hAnsi="Arial" w:cs="Arial"/>
          <w:szCs w:val="20"/>
          <w:lang w:val="cs-CZ"/>
        </w:rPr>
        <w:t xml:space="preserve">je nedílnou součástí smlouvy č. </w:t>
      </w:r>
      <w:r w:rsidR="00B53BFC">
        <w:rPr>
          <w:rFonts w:ascii="Arial" w:hAnsi="Arial" w:cs="Arial"/>
          <w:szCs w:val="20"/>
          <w:lang w:val="cs-CZ"/>
        </w:rPr>
        <w:t>87</w:t>
      </w:r>
      <w:r w:rsidR="007368F4">
        <w:rPr>
          <w:rFonts w:ascii="Arial" w:hAnsi="Arial" w:cs="Arial"/>
          <w:szCs w:val="20"/>
          <w:lang w:val="cs-CZ"/>
        </w:rPr>
        <w:t>6</w:t>
      </w:r>
      <w:r w:rsidR="007629EA">
        <w:rPr>
          <w:rFonts w:ascii="Arial" w:hAnsi="Arial" w:cs="Arial"/>
          <w:szCs w:val="20"/>
          <w:lang w:val="cs-CZ"/>
        </w:rPr>
        <w:t>-201</w:t>
      </w:r>
      <w:r w:rsidR="00164CB4">
        <w:rPr>
          <w:rFonts w:ascii="Arial" w:hAnsi="Arial" w:cs="Arial"/>
          <w:szCs w:val="20"/>
          <w:lang w:val="cs-CZ"/>
        </w:rPr>
        <w:t>9</w:t>
      </w:r>
      <w:r w:rsidR="007629EA">
        <w:rPr>
          <w:rFonts w:ascii="Arial" w:hAnsi="Arial" w:cs="Arial"/>
          <w:szCs w:val="20"/>
          <w:lang w:val="cs-CZ"/>
        </w:rPr>
        <w:t>-508</w:t>
      </w:r>
      <w:r w:rsidR="00B53BFC">
        <w:rPr>
          <w:rFonts w:ascii="Arial" w:hAnsi="Arial" w:cs="Arial"/>
          <w:szCs w:val="20"/>
          <w:lang w:val="cs-CZ"/>
        </w:rPr>
        <w:t>204</w:t>
      </w:r>
      <w:r>
        <w:rPr>
          <w:rFonts w:ascii="Arial" w:hAnsi="Arial" w:cs="Arial"/>
          <w:szCs w:val="20"/>
          <w:lang w:val="cs-CZ"/>
        </w:rPr>
        <w:t xml:space="preserve"> ze dne </w:t>
      </w:r>
      <w:r w:rsidR="00B53BFC">
        <w:rPr>
          <w:rFonts w:ascii="Arial" w:hAnsi="Arial" w:cs="Arial"/>
          <w:szCs w:val="20"/>
          <w:lang w:val="cs-CZ"/>
        </w:rPr>
        <w:t>11</w:t>
      </w:r>
      <w:r w:rsidR="007629EA">
        <w:rPr>
          <w:rFonts w:ascii="Arial" w:hAnsi="Arial" w:cs="Arial"/>
          <w:szCs w:val="20"/>
          <w:lang w:val="cs-CZ"/>
        </w:rPr>
        <w:t xml:space="preserve">. </w:t>
      </w:r>
      <w:r w:rsidR="00B53BFC">
        <w:rPr>
          <w:rFonts w:ascii="Arial" w:hAnsi="Arial" w:cs="Arial"/>
          <w:szCs w:val="20"/>
          <w:lang w:val="cs-CZ"/>
        </w:rPr>
        <w:t>10</w:t>
      </w:r>
      <w:r w:rsidR="007629EA">
        <w:rPr>
          <w:rFonts w:ascii="Arial" w:hAnsi="Arial" w:cs="Arial"/>
          <w:szCs w:val="20"/>
          <w:lang w:val="cs-CZ"/>
        </w:rPr>
        <w:t>. 201</w:t>
      </w:r>
      <w:r w:rsidR="00164CB4">
        <w:rPr>
          <w:rFonts w:ascii="Arial" w:hAnsi="Arial" w:cs="Arial"/>
          <w:szCs w:val="20"/>
          <w:lang w:val="cs-CZ"/>
        </w:rPr>
        <w:t>9</w:t>
      </w:r>
      <w:r>
        <w:rPr>
          <w:rFonts w:ascii="Arial" w:hAnsi="Arial" w:cs="Arial"/>
          <w:szCs w:val="20"/>
          <w:lang w:val="cs-CZ"/>
        </w:rPr>
        <w:t xml:space="preserve">, </w:t>
      </w:r>
      <w:r w:rsidR="00054A1C">
        <w:rPr>
          <w:rFonts w:ascii="Arial" w:hAnsi="Arial" w:cs="Arial"/>
          <w:szCs w:val="20"/>
          <w:lang w:val="cs-CZ"/>
        </w:rPr>
        <w:t>ve znění dodatk</w:t>
      </w:r>
      <w:r w:rsidR="00701640">
        <w:rPr>
          <w:rFonts w:ascii="Arial" w:hAnsi="Arial" w:cs="Arial"/>
          <w:szCs w:val="20"/>
          <w:lang w:val="cs-CZ"/>
        </w:rPr>
        <w:t>ů</w:t>
      </w:r>
      <w:r w:rsidR="00054A1C">
        <w:rPr>
          <w:rFonts w:ascii="Arial" w:hAnsi="Arial" w:cs="Arial"/>
          <w:szCs w:val="20"/>
          <w:lang w:val="cs-CZ"/>
        </w:rPr>
        <w:t xml:space="preserve"> </w:t>
      </w:r>
      <w:r w:rsidR="00701640">
        <w:rPr>
          <w:rFonts w:ascii="Arial" w:hAnsi="Arial" w:cs="Arial"/>
          <w:lang w:val="cs-CZ"/>
        </w:rPr>
        <w:t>č. 1</w:t>
      </w:r>
      <w:r w:rsidR="00033468">
        <w:rPr>
          <w:rFonts w:ascii="Arial" w:hAnsi="Arial" w:cs="Arial"/>
          <w:lang w:val="cs-CZ"/>
        </w:rPr>
        <w:t xml:space="preserve"> až </w:t>
      </w:r>
      <w:r w:rsidR="00365924">
        <w:rPr>
          <w:rFonts w:ascii="Arial" w:hAnsi="Arial" w:cs="Arial"/>
          <w:lang w:val="cs-CZ"/>
        </w:rPr>
        <w:t>10</w:t>
      </w:r>
      <w:r w:rsidR="00701640" w:rsidRPr="00E44573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szCs w:val="20"/>
          <w:lang w:val="cs-CZ"/>
        </w:rPr>
        <w:t xml:space="preserve">pro zpracování návrhu </w:t>
      </w:r>
      <w:proofErr w:type="spellStart"/>
      <w:r>
        <w:rPr>
          <w:rFonts w:ascii="Arial" w:hAnsi="Arial" w:cs="Arial"/>
          <w:szCs w:val="20"/>
          <w:lang w:val="cs-CZ"/>
        </w:rPr>
        <w:t>KoPÚ</w:t>
      </w:r>
      <w:proofErr w:type="spellEnd"/>
      <w:r>
        <w:rPr>
          <w:rFonts w:ascii="Arial" w:hAnsi="Arial" w:cs="Arial"/>
          <w:szCs w:val="20"/>
          <w:lang w:val="cs-CZ"/>
        </w:rPr>
        <w:t xml:space="preserve"> v k. </w:t>
      </w:r>
      <w:proofErr w:type="spellStart"/>
      <w:r>
        <w:rPr>
          <w:rFonts w:ascii="Arial" w:hAnsi="Arial" w:cs="Arial"/>
          <w:szCs w:val="20"/>
          <w:lang w:val="cs-CZ"/>
        </w:rPr>
        <w:t>ú.</w:t>
      </w:r>
      <w:proofErr w:type="spellEnd"/>
      <w:r>
        <w:rPr>
          <w:rFonts w:ascii="Arial" w:hAnsi="Arial" w:cs="Arial"/>
          <w:szCs w:val="20"/>
          <w:lang w:val="cs-CZ"/>
        </w:rPr>
        <w:t xml:space="preserve"> </w:t>
      </w:r>
      <w:r w:rsidR="007368F4">
        <w:rPr>
          <w:rFonts w:ascii="Arial" w:hAnsi="Arial" w:cs="Arial"/>
          <w:szCs w:val="20"/>
          <w:lang w:val="cs-CZ"/>
        </w:rPr>
        <w:t>Touchořiny.</w:t>
      </w:r>
    </w:p>
    <w:p w14:paraId="3D1D0B71" w14:textId="041261ED" w:rsidR="00493894" w:rsidRDefault="00493894" w:rsidP="00E34CD0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Nedílnou součástí tohoto dodatku č. </w:t>
      </w:r>
      <w:r w:rsidR="001268E1">
        <w:rPr>
          <w:rFonts w:ascii="Arial" w:hAnsi="Arial" w:cs="Arial"/>
          <w:szCs w:val="20"/>
          <w:lang w:val="cs-CZ"/>
        </w:rPr>
        <w:t>1</w:t>
      </w:r>
      <w:r w:rsidR="00365924">
        <w:rPr>
          <w:rFonts w:ascii="Arial" w:hAnsi="Arial" w:cs="Arial"/>
          <w:szCs w:val="20"/>
          <w:lang w:val="cs-CZ"/>
        </w:rPr>
        <w:t>1</w:t>
      </w:r>
      <w:r w:rsidR="00472716">
        <w:rPr>
          <w:rFonts w:ascii="Arial" w:hAnsi="Arial" w:cs="Arial"/>
          <w:szCs w:val="20"/>
          <w:lang w:val="cs-CZ"/>
        </w:rPr>
        <w:t xml:space="preserve"> </w:t>
      </w:r>
      <w:r>
        <w:rPr>
          <w:rFonts w:ascii="Arial" w:hAnsi="Arial" w:cs="Arial"/>
          <w:szCs w:val="20"/>
          <w:lang w:val="cs-CZ"/>
        </w:rPr>
        <w:t>je příloha č. 1 – Položkový výkaz činností.</w:t>
      </w:r>
    </w:p>
    <w:p w14:paraId="787E0FA7" w14:textId="02CCEAD3" w:rsidR="00493894" w:rsidRPr="00493894" w:rsidRDefault="0023741C" w:rsidP="00E34CD0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Dodatek</w:t>
      </w:r>
      <w:r w:rsidR="00493894">
        <w:rPr>
          <w:rFonts w:ascii="Arial" w:hAnsi="Arial" w:cs="Arial"/>
          <w:szCs w:val="20"/>
          <w:lang w:val="cs-CZ"/>
        </w:rPr>
        <w:t xml:space="preserve">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754C53D8" w14:textId="4AF97262" w:rsidR="005A2300" w:rsidRDefault="005A2300" w:rsidP="005A2300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 w:rsidRPr="00493894">
        <w:rPr>
          <w:rFonts w:ascii="Arial" w:hAnsi="Arial" w:cs="Arial"/>
          <w:szCs w:val="20"/>
          <w:lang w:val="cs-CZ"/>
        </w:rPr>
        <w:t xml:space="preserve">Objednatel i zhotovitel prohlašují, že si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přečetli a že souhlasí s je</w:t>
      </w:r>
      <w:r w:rsidR="0023741C">
        <w:rPr>
          <w:rFonts w:ascii="Arial" w:hAnsi="Arial" w:cs="Arial"/>
          <w:szCs w:val="20"/>
          <w:lang w:val="cs-CZ"/>
        </w:rPr>
        <w:t>ho</w:t>
      </w:r>
      <w:r w:rsidRPr="00493894">
        <w:rPr>
          <w:rFonts w:ascii="Arial" w:hAnsi="Arial" w:cs="Arial"/>
          <w:szCs w:val="20"/>
          <w:lang w:val="cs-CZ"/>
        </w:rPr>
        <w:t xml:space="preserve"> obsahem, dále prohlašují, že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440"/>
        <w:gridCol w:w="4441"/>
      </w:tblGrid>
      <w:tr w:rsidR="00354192" w:rsidRPr="00493894" w14:paraId="3C0A2EB0" w14:textId="77777777" w:rsidTr="0045483A">
        <w:trPr>
          <w:trHeight w:val="891"/>
        </w:trPr>
        <w:tc>
          <w:tcPr>
            <w:tcW w:w="4440" w:type="dxa"/>
          </w:tcPr>
          <w:p w14:paraId="551BBE98" w14:textId="0D9F8A1F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V</w:t>
            </w:r>
            <w:r w:rsidR="00B53BFC">
              <w:rPr>
                <w:rFonts w:ascii="Arial" w:hAnsi="Arial" w:cs="Arial"/>
                <w:szCs w:val="20"/>
                <w:lang w:val="cs-CZ"/>
              </w:rPr>
              <w:t> Litoměřicích dne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0E6C04">
              <w:rPr>
                <w:rFonts w:ascii="Arial" w:hAnsi="Arial" w:cs="Arial"/>
                <w:szCs w:val="20"/>
                <w:lang w:val="cs-CZ"/>
              </w:rPr>
              <w:t>18. 07. 2024</w:t>
            </w:r>
          </w:p>
        </w:tc>
        <w:tc>
          <w:tcPr>
            <w:tcW w:w="4441" w:type="dxa"/>
          </w:tcPr>
          <w:p w14:paraId="5298693D" w14:textId="12CE5DD7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41747" w:rsidRPr="00493894">
              <w:rPr>
                <w:rFonts w:ascii="Arial" w:hAnsi="Arial" w:cs="Arial"/>
                <w:szCs w:val="20"/>
                <w:lang w:val="cs-CZ"/>
              </w:rPr>
              <w:t>Praze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CD1A67">
              <w:rPr>
                <w:rFonts w:ascii="Arial" w:hAnsi="Arial" w:cs="Arial"/>
                <w:szCs w:val="20"/>
                <w:lang w:val="cs-CZ"/>
              </w:rPr>
              <w:t>16. 07. 2024</w:t>
            </w:r>
          </w:p>
        </w:tc>
      </w:tr>
      <w:tr w:rsidR="00354192" w:rsidRPr="00493894" w14:paraId="4938CA4E" w14:textId="77777777" w:rsidTr="0045483A">
        <w:trPr>
          <w:trHeight w:val="380"/>
        </w:trPr>
        <w:tc>
          <w:tcPr>
            <w:tcW w:w="4440" w:type="dxa"/>
          </w:tcPr>
          <w:p w14:paraId="6DADF47F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93894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441" w:type="dxa"/>
          </w:tcPr>
          <w:p w14:paraId="45898ED1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93894" w14:paraId="09F512DF" w14:textId="77777777" w:rsidTr="0045483A">
        <w:trPr>
          <w:trHeight w:val="1135"/>
        </w:trPr>
        <w:tc>
          <w:tcPr>
            <w:tcW w:w="4440" w:type="dxa"/>
          </w:tcPr>
          <w:p w14:paraId="3B098B4D" w14:textId="59050452" w:rsidR="00B67B41" w:rsidRPr="000E6C04" w:rsidRDefault="000E6C04" w:rsidP="00DA502E">
            <w:pPr>
              <w:rPr>
                <w:rFonts w:ascii="Arial" w:hAnsi="Arial" w:cs="Arial"/>
                <w:i/>
                <w:iCs/>
                <w:szCs w:val="20"/>
                <w:lang w:val="cs-CZ"/>
              </w:rPr>
            </w:pPr>
            <w:r>
              <w:rPr>
                <w:rFonts w:ascii="Arial" w:hAnsi="Arial" w:cs="Arial"/>
                <w:i/>
                <w:iCs/>
                <w:szCs w:val="20"/>
                <w:lang w:val="cs-CZ"/>
              </w:rPr>
              <w:t>elektronicky podepsáno</w:t>
            </w:r>
          </w:p>
        </w:tc>
        <w:tc>
          <w:tcPr>
            <w:tcW w:w="4441" w:type="dxa"/>
          </w:tcPr>
          <w:p w14:paraId="7831DB8A" w14:textId="5639BD02" w:rsidR="00354192" w:rsidRPr="00493894" w:rsidRDefault="000E6C04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i/>
                <w:iCs/>
                <w:szCs w:val="20"/>
                <w:lang w:val="cs-CZ"/>
              </w:rPr>
              <w:t>elektronicky podepsáno</w:t>
            </w:r>
          </w:p>
          <w:p w14:paraId="2BC043C8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93894" w14:paraId="764DCFC5" w14:textId="77777777" w:rsidTr="008A5B1D">
        <w:trPr>
          <w:cantSplit/>
        </w:trPr>
        <w:tc>
          <w:tcPr>
            <w:tcW w:w="4440" w:type="dxa"/>
          </w:tcPr>
          <w:p w14:paraId="19E1A5DE" w14:textId="77777777" w:rsidR="00354192" w:rsidRPr="00493894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39631567" w14:textId="08472EED" w:rsidR="007629EA" w:rsidRDefault="00B53BFC" w:rsidP="003A6C7B">
            <w:pPr>
              <w:pStyle w:val="Bezmezer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F17759">
              <w:rPr>
                <w:rFonts w:ascii="Arial" w:hAnsi="Arial" w:cs="Arial"/>
              </w:rPr>
              <w:t>Lenka Dráb</w:t>
            </w:r>
            <w:r>
              <w:rPr>
                <w:rFonts w:ascii="Arial" w:hAnsi="Arial" w:cs="Arial"/>
              </w:rPr>
              <w:t>ová</w:t>
            </w:r>
            <w:r w:rsidR="007629EA">
              <w:rPr>
                <w:rFonts w:ascii="Arial" w:hAnsi="Arial" w:cs="Arial"/>
              </w:rPr>
              <w:t xml:space="preserve"> </w:t>
            </w:r>
          </w:p>
          <w:p w14:paraId="6ACF36F2" w14:textId="332D480A" w:rsidR="00354192" w:rsidRPr="00493894" w:rsidRDefault="00B53BFC" w:rsidP="003A6C7B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vedoucí Pobočky Litoměřice</w:t>
            </w:r>
          </w:p>
        </w:tc>
        <w:tc>
          <w:tcPr>
            <w:tcW w:w="4441" w:type="dxa"/>
          </w:tcPr>
          <w:p w14:paraId="2A7BC14D" w14:textId="77777777" w:rsidR="00354192" w:rsidRPr="00493894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F228A25" w14:textId="77777777" w:rsidR="00354192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Zbyněk Řezník, jednatel</w:t>
            </w:r>
          </w:p>
          <w:p w14:paraId="03AF4745" w14:textId="28E00271" w:rsidR="007629EA" w:rsidRPr="00493894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Geodetická kancelář Nedoma &amp; Řezník, s.r.o.</w:t>
            </w:r>
          </w:p>
        </w:tc>
      </w:tr>
    </w:tbl>
    <w:p w14:paraId="3840EB2C" w14:textId="77777777" w:rsidR="00B52699" w:rsidRDefault="00B52699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6CD8C69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2E3EF15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B12CFB5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EE5C17E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B96D8FC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DEB11B1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5E91058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060E9F3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89B930F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5008AB2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1ADD798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DA77C1A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1510D26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FF4AB53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446964A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0B05762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C4C69EE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B4ED88D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3FCD0F7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5660207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A78DA4A" w14:textId="77777777" w:rsidR="00091272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tbl>
      <w:tblPr>
        <w:tblW w:w="9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3311"/>
        <w:gridCol w:w="714"/>
        <w:gridCol w:w="777"/>
        <w:gridCol w:w="1463"/>
        <w:gridCol w:w="1418"/>
        <w:gridCol w:w="1550"/>
      </w:tblGrid>
      <w:tr w:rsidR="004F0AC0" w:rsidRPr="001601E1" w14:paraId="734874DB" w14:textId="77777777" w:rsidTr="004F0AC0">
        <w:trPr>
          <w:trHeight w:val="279"/>
        </w:trPr>
        <w:tc>
          <w:tcPr>
            <w:tcW w:w="8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4B6F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Položkový výkaz </w:t>
            </w:r>
            <w:proofErr w:type="gramStart"/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činností - Příloha</w:t>
            </w:r>
            <w:proofErr w:type="gramEnd"/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 č. 1 k dodatku č. 11 ke Smlouvě o dílo - </w:t>
            </w:r>
            <w:proofErr w:type="spellStart"/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KoPÚ</w:t>
            </w:r>
            <w:proofErr w:type="spellEnd"/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 v k. </w:t>
            </w:r>
            <w:proofErr w:type="spellStart"/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ú.</w:t>
            </w:r>
            <w:proofErr w:type="spellEnd"/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 Touchořiny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DB28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</w:tr>
      <w:tr w:rsidR="004F0AC0" w:rsidRPr="001601E1" w14:paraId="0E4E0318" w14:textId="77777777" w:rsidTr="004F0AC0">
        <w:trPr>
          <w:trHeight w:val="11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E1E8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4DEF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9CB2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2E74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1786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1B10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152B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F0AC0" w:rsidRPr="001601E1" w14:paraId="69300186" w14:textId="77777777" w:rsidTr="004F0AC0">
        <w:trPr>
          <w:trHeight w:val="561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9557B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331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B13E80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Hlavní celek / dílčí část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B7A724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MJ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93E678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Počet MJ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FD73FD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Cena za MJ bez</w:t>
            </w: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br/>
              <w:t>DPH v Kč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57AE6A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Cena bez DPH</w:t>
            </w: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br/>
              <w:t xml:space="preserve">celkem v Kč 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AFBF0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Termín dle čl. 5.1. smlouvy o dílo</w:t>
            </w:r>
          </w:p>
        </w:tc>
      </w:tr>
      <w:tr w:rsidR="004F0AC0" w:rsidRPr="001601E1" w14:paraId="220FB3E8" w14:textId="77777777" w:rsidTr="004F0AC0">
        <w:trPr>
          <w:trHeight w:val="279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B75BA0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3.4.</w:t>
            </w:r>
          </w:p>
        </w:tc>
        <w:tc>
          <w:tcPr>
            <w:tcW w:w="33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3032F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Přípravné práce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DF7DD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AD8AB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6C381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70C39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CBC46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4F0AC0" w:rsidRPr="001601E1" w14:paraId="4A2EF1F0" w14:textId="77777777" w:rsidTr="004F0AC0">
        <w:trPr>
          <w:trHeight w:val="319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8307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3.4.1.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82C6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Revize stávajícího bodového pole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5E0F6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 bod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6420F2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10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850CD1D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950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AC46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9 500 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2D1FF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15.09.2020</w:t>
            </w:r>
          </w:p>
        </w:tc>
      </w:tr>
      <w:tr w:rsidR="004F0AC0" w:rsidRPr="001601E1" w14:paraId="62CD63CE" w14:textId="77777777" w:rsidTr="004F0AC0">
        <w:trPr>
          <w:trHeight w:val="34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456EA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F080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Doplnění stávajícího bodového pole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3FC2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bod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2BC69F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6FB71A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2 200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254E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2 200 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33F868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4F0AC0" w:rsidRPr="001601E1" w14:paraId="2DF366F7" w14:textId="77777777" w:rsidTr="004F0AC0">
        <w:trPr>
          <w:trHeight w:val="47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AE3F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3.4.2.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B3FB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Podrobné měření polohopisu v obvodu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KoPÚ</w:t>
            </w:r>
            <w:proofErr w:type="spellEnd"/>
            <w:r w:rsidRPr="001601E1">
              <w:rPr>
                <w:rFonts w:ascii="Arial" w:eastAsia="Times New Roman" w:hAnsi="Arial" w:cs="Arial"/>
                <w:lang w:val="cs-CZ"/>
              </w:rPr>
              <w:t xml:space="preserve"> mimo trvalé porosty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58DB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C1BDFF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1A2C3D2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780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FD26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178 620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25494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15.10.2020</w:t>
            </w:r>
          </w:p>
        </w:tc>
      </w:tr>
      <w:tr w:rsidR="004F0AC0" w:rsidRPr="001601E1" w14:paraId="167065D8" w14:textId="77777777" w:rsidTr="004F0AC0">
        <w:trPr>
          <w:trHeight w:val="379"/>
        </w:trPr>
        <w:tc>
          <w:tcPr>
            <w:tcW w:w="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1EA38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540A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Podrobné měření polohopisu v obvodu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KoPÚ</w:t>
            </w:r>
            <w:proofErr w:type="spellEnd"/>
            <w:r w:rsidRPr="001601E1">
              <w:rPr>
                <w:rFonts w:ascii="Arial" w:eastAsia="Times New Roman" w:hAnsi="Arial" w:cs="Arial"/>
                <w:lang w:val="cs-CZ"/>
              </w:rPr>
              <w:t xml:space="preserve"> v trvalých porostech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DA7A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0F941CD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55E3A41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900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8ED9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23 400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8E26BA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4F0AC0" w:rsidRPr="001601E1" w14:paraId="6D65A303" w14:textId="77777777" w:rsidTr="004F0AC0">
        <w:trPr>
          <w:trHeight w:val="570"/>
        </w:trPr>
        <w:tc>
          <w:tcPr>
            <w:tcW w:w="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FD2C0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144D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8DE2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8D814FC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4A9C105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900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E9C81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167 400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6E9D7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15.11.2021</w:t>
            </w:r>
          </w:p>
        </w:tc>
      </w:tr>
      <w:tr w:rsidR="004F0AC0" w:rsidRPr="001601E1" w14:paraId="75B922F5" w14:textId="77777777" w:rsidTr="004F0AC0">
        <w:trPr>
          <w:trHeight w:val="57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95FC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3.4.3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D3F6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Zjišťování hranic obvodů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KoPÚ</w:t>
            </w:r>
            <w:proofErr w:type="spellEnd"/>
            <w:r w:rsidRPr="001601E1">
              <w:rPr>
                <w:rFonts w:ascii="Arial" w:eastAsia="Times New Roman" w:hAnsi="Arial" w:cs="Arial"/>
                <w:lang w:val="cs-CZ"/>
              </w:rPr>
              <w:t xml:space="preserve">, geometrický plán pro stanovení obvodů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KoPÚ</w:t>
            </w:r>
            <w:proofErr w:type="spellEnd"/>
            <w:r w:rsidRPr="001601E1">
              <w:rPr>
                <w:rFonts w:ascii="Arial" w:eastAsia="Times New Roman" w:hAnsi="Arial" w:cs="Arial"/>
                <w:lang w:val="cs-CZ"/>
              </w:rPr>
              <w:t xml:space="preserve">, předepsaná stabilizace dle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vyhl</w:t>
            </w:r>
            <w:proofErr w:type="spellEnd"/>
            <w:r w:rsidRPr="001601E1">
              <w:rPr>
                <w:rFonts w:ascii="Arial" w:eastAsia="Times New Roman" w:hAnsi="Arial" w:cs="Arial"/>
                <w:lang w:val="cs-CZ"/>
              </w:rPr>
              <w:t>. č. 357/2013 Sb.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8878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1D2011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563CFB1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2 100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96E2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401 100 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062BF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15.11.2021</w:t>
            </w:r>
          </w:p>
        </w:tc>
      </w:tr>
      <w:tr w:rsidR="004F0AC0" w:rsidRPr="001601E1" w14:paraId="1A7DCA78" w14:textId="77777777" w:rsidTr="004F0AC0">
        <w:trPr>
          <w:trHeight w:val="763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F0EA8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3466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Zjišťování hranic obvodů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KoPÚ</w:t>
            </w:r>
            <w:proofErr w:type="spellEnd"/>
            <w:r w:rsidRPr="001601E1">
              <w:rPr>
                <w:rFonts w:ascii="Arial" w:eastAsia="Times New Roman" w:hAnsi="Arial" w:cs="Arial"/>
                <w:lang w:val="cs-CZ"/>
              </w:rPr>
              <w:t xml:space="preserve">, geometrický plán pro stanovení obvodů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KoPÚ</w:t>
            </w:r>
            <w:proofErr w:type="spellEnd"/>
            <w:r w:rsidRPr="001601E1">
              <w:rPr>
                <w:rFonts w:ascii="Arial" w:eastAsia="Times New Roman" w:hAnsi="Arial" w:cs="Arial"/>
                <w:lang w:val="cs-CZ"/>
              </w:rPr>
              <w:t xml:space="preserve">, předepsaná stabilizace dle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vyhl</w:t>
            </w:r>
            <w:proofErr w:type="spellEnd"/>
            <w:r w:rsidRPr="001601E1">
              <w:rPr>
                <w:rFonts w:ascii="Arial" w:eastAsia="Times New Roman" w:hAnsi="Arial" w:cs="Arial"/>
                <w:lang w:val="cs-CZ"/>
              </w:rPr>
              <w:t>. č. 357/2013 Sb. - nové služby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0013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8ECBCA3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0D63B2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7 500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A37F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60 000 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AEE1E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30.1.2024</w:t>
            </w:r>
          </w:p>
        </w:tc>
      </w:tr>
      <w:tr w:rsidR="004F0AC0" w:rsidRPr="001601E1" w14:paraId="139F16D0" w14:textId="77777777" w:rsidTr="004F0AC0">
        <w:trPr>
          <w:trHeight w:val="379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D21B4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D480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Zjišťování hranic pozemků neřešených dle § 2 zákona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11BC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3882DF7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A584050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3 200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FFE7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9 600 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0F54B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15.10.2021</w:t>
            </w:r>
          </w:p>
        </w:tc>
      </w:tr>
      <w:tr w:rsidR="004F0AC0" w:rsidRPr="001601E1" w14:paraId="6CE637B2" w14:textId="77777777" w:rsidTr="004F0AC0">
        <w:trPr>
          <w:trHeight w:val="42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AF7DD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AC02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Zjišťování hranic pozemků neřešených dle § 2 </w:t>
            </w:r>
            <w:proofErr w:type="gramStart"/>
            <w:r w:rsidRPr="001601E1">
              <w:rPr>
                <w:rFonts w:ascii="Arial" w:eastAsia="Times New Roman" w:hAnsi="Arial" w:cs="Arial"/>
                <w:lang w:val="cs-CZ"/>
              </w:rPr>
              <w:t>zákona - nové</w:t>
            </w:r>
            <w:proofErr w:type="gramEnd"/>
            <w:r w:rsidRPr="001601E1">
              <w:rPr>
                <w:rFonts w:ascii="Arial" w:eastAsia="Times New Roman" w:hAnsi="Arial" w:cs="Arial"/>
                <w:lang w:val="cs-CZ"/>
              </w:rPr>
              <w:t xml:space="preserve"> služby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9096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4F98563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37EF7F7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7 500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7FC5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45 000 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17585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30.8.2023</w:t>
            </w:r>
          </w:p>
        </w:tc>
      </w:tr>
      <w:tr w:rsidR="004F0AC0" w:rsidRPr="001601E1" w14:paraId="4E081FD7" w14:textId="77777777" w:rsidTr="004F0AC0">
        <w:trPr>
          <w:trHeight w:val="42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39356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24D4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Vyhotovení podkladů pro případnou změnu katastrální hranice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CA03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A78546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BB07A0A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1 600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A088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44 800 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96583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4F0AC0" w:rsidRPr="001601E1" w14:paraId="2DF2B792" w14:textId="77777777" w:rsidTr="004F0AC0">
        <w:trPr>
          <w:trHeight w:val="27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5F5C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3.4.4.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279D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Rozbor současného stavu                     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67AF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138083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267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935F68F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400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A509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106 800 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84959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15.11.2021</w:t>
            </w:r>
          </w:p>
        </w:tc>
      </w:tr>
      <w:tr w:rsidR="004F0AC0" w:rsidRPr="001601E1" w14:paraId="55016DF2" w14:textId="77777777" w:rsidTr="004F0AC0">
        <w:trPr>
          <w:trHeight w:val="379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92684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3.4.5.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84EB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Dokumentace k soupisu nároků vlastníků pozemků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2BF3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F9D76D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267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0CA5BC0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410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7EA2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109 470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CFB4D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31.8.2022</w:t>
            </w:r>
          </w:p>
        </w:tc>
      </w:tr>
      <w:tr w:rsidR="004F0AC0" w:rsidRPr="001601E1" w14:paraId="1FADF4B5" w14:textId="77777777" w:rsidTr="004F0AC0">
        <w:trPr>
          <w:trHeight w:val="389"/>
        </w:trPr>
        <w:tc>
          <w:tcPr>
            <w:tcW w:w="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E3C6DD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DFFA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Dokumentace k soupisu nároků vlastníků </w:t>
            </w:r>
            <w:proofErr w:type="gramStart"/>
            <w:r w:rsidRPr="001601E1">
              <w:rPr>
                <w:rFonts w:ascii="Arial" w:eastAsia="Times New Roman" w:hAnsi="Arial" w:cs="Arial"/>
                <w:lang w:val="cs-CZ"/>
              </w:rPr>
              <w:t>pozemků - nové</w:t>
            </w:r>
            <w:proofErr w:type="gramEnd"/>
            <w:r w:rsidRPr="001601E1">
              <w:rPr>
                <w:rFonts w:ascii="Arial" w:eastAsia="Times New Roman" w:hAnsi="Arial" w:cs="Arial"/>
                <w:lang w:val="cs-CZ"/>
              </w:rPr>
              <w:t xml:space="preserve"> služby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75E7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D90F0F7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C79099A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1 600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1291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6 400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F124D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30.5.2024</w:t>
            </w:r>
          </w:p>
        </w:tc>
      </w:tr>
      <w:tr w:rsidR="004F0AC0" w:rsidRPr="001601E1" w14:paraId="57DDBBA2" w14:textId="77777777" w:rsidTr="004F0AC0">
        <w:trPr>
          <w:trHeight w:val="209"/>
        </w:trPr>
        <w:tc>
          <w:tcPr>
            <w:tcW w:w="41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18A55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Přípravné práce celkem (3.4.1.-3.4.5.) bez DPH v Kč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4E321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A3364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6B53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C53D9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1 164 290 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9A00C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31.8.2022</w:t>
            </w:r>
          </w:p>
        </w:tc>
      </w:tr>
      <w:tr w:rsidR="004F0AC0" w:rsidRPr="001601E1" w14:paraId="794FE100" w14:textId="77777777" w:rsidTr="004F0AC0">
        <w:trPr>
          <w:trHeight w:val="279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074166E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3.5.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D7F56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Návrhové práce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AC602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B044F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0C69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5FD73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8EE6E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4F0AC0" w:rsidRPr="001601E1" w14:paraId="479E99BF" w14:textId="77777777" w:rsidTr="004F0AC0">
        <w:trPr>
          <w:trHeight w:val="199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C4B3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3.5.1.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B8B4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Vypracování plánu společných zařízení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BBA4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464BEF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1DBE2FE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560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01BF1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151 200 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CB527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28.2.2025</w:t>
            </w:r>
          </w:p>
        </w:tc>
      </w:tr>
      <w:tr w:rsidR="004F0AC0" w:rsidRPr="001601E1" w14:paraId="170E9DE7" w14:textId="77777777" w:rsidTr="004F0AC0">
        <w:trPr>
          <w:trHeight w:val="37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028A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lastRenderedPageBreak/>
              <w:t>3.5.i.a)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2CEB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Výškopisné zaměření zájmového území v obvodu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KoPÚ</w:t>
            </w:r>
            <w:proofErr w:type="spellEnd"/>
            <w:r w:rsidRPr="001601E1">
              <w:rPr>
                <w:rFonts w:ascii="Arial" w:eastAsia="Times New Roman" w:hAnsi="Arial" w:cs="Arial"/>
                <w:lang w:val="cs-CZ"/>
              </w:rPr>
              <w:t xml:space="preserve"> v trvalých a mimo trvalé porosty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0379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08F31A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B63047C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650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FF34B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3 250 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1573F8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4F0AC0" w:rsidRPr="001601E1" w14:paraId="3591903D" w14:textId="77777777" w:rsidTr="004F0AC0">
        <w:trPr>
          <w:trHeight w:val="57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7239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3.5.i.b)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BD3E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A069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4D4880E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874457F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450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AECC1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9 000 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799D3A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4F0AC0" w:rsidRPr="001601E1" w14:paraId="5AE4CFC1" w14:textId="77777777" w:rsidTr="004F0AC0">
        <w:trPr>
          <w:trHeight w:val="601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49A8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3.5.i.c)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6F2D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CD37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38795D6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38C314C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900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C0282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4 500 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08FD29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4F0AC0" w:rsidRPr="001601E1" w14:paraId="1BC3E25B" w14:textId="77777777" w:rsidTr="004F0AC0">
        <w:trPr>
          <w:trHeight w:val="5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125B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3.5.2.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EE78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6164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E4ED1B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B68EBFD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440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382D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118 360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20C70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30.11.2025</w:t>
            </w:r>
          </w:p>
        </w:tc>
      </w:tr>
      <w:tr w:rsidR="004F0AC0" w:rsidRPr="001601E1" w14:paraId="50901B37" w14:textId="77777777" w:rsidTr="004F0AC0">
        <w:trPr>
          <w:trHeight w:val="379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8357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3.5.3.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88FA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Předložení aktuální dokumentace návrhu </w:t>
            </w:r>
            <w:proofErr w:type="spellStart"/>
            <w:r w:rsidRPr="001601E1">
              <w:rPr>
                <w:rFonts w:ascii="Arial" w:eastAsia="Times New Roman" w:hAnsi="Arial" w:cs="Arial"/>
                <w:lang w:val="cs-CZ"/>
              </w:rPr>
              <w:t>KoPÚ</w:t>
            </w:r>
            <w:proofErr w:type="spellEnd"/>
            <w:r w:rsidRPr="001601E1">
              <w:rPr>
                <w:rFonts w:ascii="Arial" w:eastAsia="Times New Roman" w:hAnsi="Arial" w:cs="Arial"/>
                <w:lang w:val="cs-CZ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DFFF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ks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E3192C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1497729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3 000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595B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6 000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BC78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do 1 měsíce od výzvy zadavatele</w:t>
            </w:r>
          </w:p>
        </w:tc>
      </w:tr>
      <w:tr w:rsidR="004F0AC0" w:rsidRPr="001601E1" w14:paraId="187F1BE5" w14:textId="77777777" w:rsidTr="004F0AC0">
        <w:trPr>
          <w:trHeight w:val="209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0DBBB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Návrhové práce celkem (3.5.1.-3.5.3.) bez DPH v Kč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A6B1A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B99F1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6FB2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BB88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292 310 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12F45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4F0AC0" w:rsidRPr="001601E1" w14:paraId="1940E14B" w14:textId="77777777" w:rsidTr="004F0AC0">
        <w:trPr>
          <w:trHeight w:val="4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5DF203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3.6.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A446B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Mapové dílo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82DB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0BD810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270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B6CA2C0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620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C576C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167 400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2A280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do 3 měsíců od výzvy objednatele</w:t>
            </w:r>
          </w:p>
        </w:tc>
      </w:tr>
      <w:tr w:rsidR="004F0AC0" w:rsidRPr="001601E1" w14:paraId="60068C82" w14:textId="77777777" w:rsidTr="004F0AC0">
        <w:trPr>
          <w:trHeight w:val="209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FB716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Mapové dílo celkem (3.6.) bez DPH v Kč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FB3B7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E3C75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5190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FBAEE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167 400 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33074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4F0AC0" w:rsidRPr="001601E1" w14:paraId="793CAC56" w14:textId="77777777" w:rsidTr="004F0AC0">
        <w:trPr>
          <w:trHeight w:val="20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442B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929DE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81A6B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3C95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056E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3CFA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431F0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4F0AC0" w:rsidRPr="001601E1" w14:paraId="6C459432" w14:textId="77777777" w:rsidTr="004F0AC0">
        <w:trPr>
          <w:trHeight w:val="199"/>
        </w:trPr>
        <w:tc>
          <w:tcPr>
            <w:tcW w:w="41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C4B84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Rekapitulace hlavních fakturačních celků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9CC90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98057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D3CC8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1A0D1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35BCD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F271B3" w:rsidRPr="001601E1" w14:paraId="291D2655" w14:textId="77777777" w:rsidTr="004F0AC0">
        <w:trPr>
          <w:trHeight w:val="188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03768" w14:textId="77777777" w:rsidR="00F271B3" w:rsidRPr="001601E1" w:rsidRDefault="00F271B3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1. Přípravné práce celkem (3.4.1.-3.4.5.)</w:t>
            </w:r>
            <w:r>
              <w:rPr>
                <w:rFonts w:ascii="Arial" w:eastAsia="Times New Roman" w:hAnsi="Arial" w:cs="Arial"/>
                <w:lang w:val="cs-CZ"/>
              </w:rPr>
              <w:t xml:space="preserve"> </w:t>
            </w:r>
            <w:r w:rsidRPr="001601E1">
              <w:rPr>
                <w:rFonts w:ascii="Arial" w:eastAsia="Times New Roman" w:hAnsi="Arial" w:cs="Arial"/>
                <w:lang w:val="cs-CZ"/>
              </w:rPr>
              <w:t>bez DPH v Kč</w:t>
            </w:r>
          </w:p>
          <w:p w14:paraId="4D57EE8C" w14:textId="199F53A2" w:rsidR="00F271B3" w:rsidRPr="001601E1" w:rsidRDefault="00F271B3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76154" w14:textId="77777777" w:rsidR="00F271B3" w:rsidRPr="001601E1" w:rsidRDefault="00F271B3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D9FA5" w14:textId="77777777" w:rsidR="00F271B3" w:rsidRPr="001601E1" w:rsidRDefault="00F271B3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601E1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1 164 290 Kč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24566" w14:textId="77777777" w:rsidR="00F271B3" w:rsidRPr="001601E1" w:rsidRDefault="00F271B3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601E1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221FAA" w:rsidRPr="001601E1" w14:paraId="49C3D71C" w14:textId="77777777" w:rsidTr="004F0AC0">
        <w:trPr>
          <w:trHeight w:val="188"/>
        </w:trPr>
        <w:tc>
          <w:tcPr>
            <w:tcW w:w="558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B7C0E" w14:textId="77777777" w:rsidR="00221FAA" w:rsidRPr="001601E1" w:rsidRDefault="00221FAA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2. Návrhové práce celkem (3.5.1.-3.5.3.) bez </w:t>
            </w:r>
            <w:r>
              <w:rPr>
                <w:rFonts w:ascii="Arial" w:eastAsia="Times New Roman" w:hAnsi="Arial" w:cs="Arial"/>
                <w:lang w:val="cs-CZ"/>
              </w:rPr>
              <w:t>D</w:t>
            </w:r>
            <w:r w:rsidRPr="001601E1">
              <w:rPr>
                <w:rFonts w:ascii="Arial" w:eastAsia="Times New Roman" w:hAnsi="Arial" w:cs="Arial"/>
                <w:lang w:val="cs-CZ"/>
              </w:rPr>
              <w:t>PH v Kč</w:t>
            </w:r>
          </w:p>
          <w:p w14:paraId="21147260" w14:textId="7A1D023B" w:rsidR="00221FAA" w:rsidRPr="001601E1" w:rsidRDefault="00221FAA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489DE" w14:textId="77777777" w:rsidR="00221FAA" w:rsidRPr="001601E1" w:rsidRDefault="00221FAA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9DDF2" w14:textId="77777777" w:rsidR="00221FAA" w:rsidRPr="001601E1" w:rsidRDefault="00221FAA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601E1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292 310 Kč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44DA7" w14:textId="77777777" w:rsidR="00221FAA" w:rsidRPr="001601E1" w:rsidRDefault="00221FAA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601E1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221FAA" w:rsidRPr="001601E1" w14:paraId="0ECE3CC6" w14:textId="77777777" w:rsidTr="004F0AC0">
        <w:trPr>
          <w:trHeight w:val="188"/>
        </w:trPr>
        <w:tc>
          <w:tcPr>
            <w:tcW w:w="558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8EA6D" w14:textId="77777777" w:rsidR="00221FAA" w:rsidRPr="001601E1" w:rsidRDefault="00221FAA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3. Mapové dílo celkem (3.6.) bez DPH v Kč</w:t>
            </w:r>
          </w:p>
          <w:p w14:paraId="3D8A04BA" w14:textId="1E23C044" w:rsidR="00221FAA" w:rsidRPr="001601E1" w:rsidRDefault="00221FAA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423E4" w14:textId="77777777" w:rsidR="00221FAA" w:rsidRPr="001601E1" w:rsidRDefault="00221FAA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1D73E" w14:textId="77777777" w:rsidR="00221FAA" w:rsidRPr="001601E1" w:rsidRDefault="00221FAA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601E1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167 400 Kč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B3147" w14:textId="77777777" w:rsidR="00221FAA" w:rsidRPr="001601E1" w:rsidRDefault="00221FAA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601E1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4F0AC0" w:rsidRPr="001601E1" w14:paraId="41DCA420" w14:textId="77777777" w:rsidTr="004F0AC0">
        <w:trPr>
          <w:trHeight w:val="199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FE3274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Celková cena bez DPH v Kč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23A4B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34B42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AC7C4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E8B2A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1 624 000 Kč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D7F63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4F0AC0" w:rsidRPr="001601E1" w14:paraId="1FF53737" w14:textId="77777777" w:rsidTr="004F0AC0">
        <w:trPr>
          <w:trHeight w:val="199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912B14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DPH  </w:t>
            </w:r>
            <w:proofErr w:type="gramStart"/>
            <w:r w:rsidRPr="001601E1">
              <w:rPr>
                <w:rFonts w:ascii="Arial" w:eastAsia="Times New Roman" w:hAnsi="Arial" w:cs="Arial"/>
                <w:lang w:val="cs-CZ"/>
              </w:rPr>
              <w:t>21%</w:t>
            </w:r>
            <w:proofErr w:type="gramEnd"/>
            <w:r w:rsidRPr="001601E1">
              <w:rPr>
                <w:rFonts w:ascii="Arial" w:eastAsia="Times New Roman" w:hAnsi="Arial" w:cs="Arial"/>
                <w:lang w:val="cs-CZ"/>
              </w:rPr>
              <w:t xml:space="preserve"> v Kč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E74BD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11B4E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12BFF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19300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601E1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341 040 Kč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15E23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601E1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4F0AC0" w:rsidRPr="001601E1" w14:paraId="73CE66E2" w14:textId="77777777" w:rsidTr="004F0AC0">
        <w:trPr>
          <w:trHeight w:val="209"/>
        </w:trPr>
        <w:tc>
          <w:tcPr>
            <w:tcW w:w="4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3EBEF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Celková cena díla včetně DPH v Kč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EF715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9B082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51077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589A2" w14:textId="77777777" w:rsidR="001601E1" w:rsidRPr="001601E1" w:rsidRDefault="001601E1" w:rsidP="001601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1 965 040 Kč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E0BFB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601E1" w:rsidRPr="001601E1" w14:paraId="58FC17AB" w14:textId="77777777" w:rsidTr="004F0AC0">
        <w:trPr>
          <w:trHeight w:val="279"/>
        </w:trPr>
        <w:tc>
          <w:tcPr>
            <w:tcW w:w="994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DEFFA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4F0AC0" w:rsidRPr="001601E1" w14:paraId="45652A0F" w14:textId="77777777" w:rsidTr="004F0AC0">
        <w:trPr>
          <w:trHeight w:val="27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4F0C2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5230F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ED575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FCFA2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D436E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0BB08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42D92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F0AC0" w:rsidRPr="001601E1" w14:paraId="55A48CE7" w14:textId="77777777" w:rsidTr="004F0AC0">
        <w:trPr>
          <w:trHeight w:val="279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4A34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V Litoměřicích dne 18. 07. 2024</w:t>
            </w:r>
          </w:p>
        </w:tc>
        <w:tc>
          <w:tcPr>
            <w:tcW w:w="5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950B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V Praze dne 16. 07. 2024</w:t>
            </w:r>
          </w:p>
        </w:tc>
      </w:tr>
      <w:tr w:rsidR="004F0AC0" w:rsidRPr="001601E1" w14:paraId="362A94BC" w14:textId="77777777" w:rsidTr="004F0AC0">
        <w:trPr>
          <w:trHeight w:val="1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E65D1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CBFB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39D8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F41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7E01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F40E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BB7D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F0AC0" w:rsidRPr="001601E1" w14:paraId="72A8BD75" w14:textId="77777777" w:rsidTr="004F0AC0">
        <w:trPr>
          <w:trHeight w:val="279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C079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>Za objednatele:</w:t>
            </w:r>
          </w:p>
        </w:tc>
        <w:tc>
          <w:tcPr>
            <w:tcW w:w="5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A311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1601E1">
              <w:rPr>
                <w:rFonts w:ascii="Arial" w:eastAsia="Times New Roman" w:hAnsi="Arial" w:cs="Arial"/>
                <w:b/>
                <w:bCs/>
                <w:lang w:val="cs-CZ"/>
              </w:rPr>
              <w:t xml:space="preserve">Za zhotovitele: </w:t>
            </w:r>
          </w:p>
        </w:tc>
      </w:tr>
      <w:tr w:rsidR="004F0AC0" w:rsidRPr="001601E1" w14:paraId="1476A2C3" w14:textId="77777777" w:rsidTr="004F0AC0">
        <w:trPr>
          <w:trHeight w:val="27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91C20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8E3C0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F458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CBA1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FBC7A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57C1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9733D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601E1" w:rsidRPr="001601E1" w14:paraId="2F6EE5C4" w14:textId="77777777" w:rsidTr="004F0AC0">
        <w:trPr>
          <w:trHeight w:val="279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EBDC7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lang w:val="cs-CZ"/>
              </w:rPr>
            </w:pPr>
            <w:r w:rsidRPr="001601E1">
              <w:rPr>
                <w:rFonts w:ascii="Arial" w:eastAsia="Times New Roman" w:hAnsi="Arial" w:cs="Arial"/>
                <w:i/>
                <w:iCs/>
                <w:lang w:val="cs-CZ"/>
              </w:rPr>
              <w:t>elektronicky podepsáno</w:t>
            </w:r>
          </w:p>
        </w:tc>
        <w:tc>
          <w:tcPr>
            <w:tcW w:w="2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31D7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lang w:val="cs-CZ"/>
              </w:rPr>
            </w:pPr>
            <w:r w:rsidRPr="001601E1">
              <w:rPr>
                <w:rFonts w:ascii="Arial" w:eastAsia="Times New Roman" w:hAnsi="Arial" w:cs="Arial"/>
                <w:i/>
                <w:iCs/>
                <w:lang w:val="cs-CZ"/>
              </w:rPr>
              <w:t>elektronicky podepsáno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E7F1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lang w:val="cs-CZ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DAC11" w14:textId="77777777" w:rsidR="001601E1" w:rsidRPr="001601E1" w:rsidRDefault="001601E1" w:rsidP="0016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F0AC0" w:rsidRPr="001601E1" w14:paraId="408F6C40" w14:textId="77777777" w:rsidTr="004F0AC0">
        <w:trPr>
          <w:trHeight w:val="279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55A9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…………………………………………</w:t>
            </w:r>
          </w:p>
        </w:tc>
        <w:tc>
          <w:tcPr>
            <w:tcW w:w="5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1CD8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…………………………………………………………………….</w:t>
            </w:r>
          </w:p>
        </w:tc>
      </w:tr>
      <w:tr w:rsidR="004F0AC0" w:rsidRPr="001601E1" w14:paraId="5E0E1EA3" w14:textId="77777777" w:rsidTr="004F0AC0">
        <w:trPr>
          <w:trHeight w:val="188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8AEA9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Ing. Lenka Drábová</w:t>
            </w:r>
          </w:p>
        </w:tc>
        <w:tc>
          <w:tcPr>
            <w:tcW w:w="5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7A4F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Ing. Zbyněk Řezník</w:t>
            </w:r>
          </w:p>
        </w:tc>
      </w:tr>
      <w:tr w:rsidR="004F0AC0" w:rsidRPr="001601E1" w14:paraId="5F83681D" w14:textId="77777777" w:rsidTr="004F0AC0">
        <w:trPr>
          <w:trHeight w:val="279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2975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>vedoucí Pobočky Litoměřice</w:t>
            </w:r>
          </w:p>
        </w:tc>
        <w:tc>
          <w:tcPr>
            <w:tcW w:w="5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49F8" w14:textId="77777777" w:rsidR="001601E1" w:rsidRPr="001601E1" w:rsidRDefault="001601E1" w:rsidP="001601E1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1601E1">
              <w:rPr>
                <w:rFonts w:ascii="Arial" w:eastAsia="Times New Roman" w:hAnsi="Arial" w:cs="Arial"/>
                <w:lang w:val="cs-CZ"/>
              </w:rPr>
              <w:t xml:space="preserve">jednatel, Geodetická kancelář Nedoma &amp; Řezník, s.r.o. </w:t>
            </w:r>
          </w:p>
        </w:tc>
      </w:tr>
    </w:tbl>
    <w:p w14:paraId="7963D876" w14:textId="77777777" w:rsidR="00091272" w:rsidRPr="00F911B6" w:rsidRDefault="0009127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sectPr w:rsidR="00091272" w:rsidRPr="00F911B6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0599" w14:textId="77777777" w:rsidR="00AC5924" w:rsidRDefault="00AC5924">
      <w:pPr>
        <w:spacing w:after="0" w:line="240" w:lineRule="auto"/>
      </w:pPr>
      <w:r>
        <w:separator/>
      </w:r>
    </w:p>
  </w:endnote>
  <w:endnote w:type="continuationSeparator" w:id="0">
    <w:p w14:paraId="42474B79" w14:textId="77777777" w:rsidR="00AC5924" w:rsidRDefault="00A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75C1" w14:textId="77777777" w:rsidR="00D949E7" w:rsidRDefault="00D949E7">
    <w:pPr>
      <w:pStyle w:val="Zpat"/>
      <w:pBdr>
        <w:bottom w:val="single" w:sz="6" w:space="1" w:color="auto"/>
      </w:pBdr>
      <w:jc w:val="right"/>
    </w:pPr>
  </w:p>
  <w:p w14:paraId="52B03040" w14:textId="7F956050" w:rsidR="00D949E7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D949E7">
          <w:rPr>
            <w:sz w:val="16"/>
          </w:rPr>
          <w:t xml:space="preserve">Strana </w:t>
        </w:r>
        <w:r w:rsidR="00D949E7" w:rsidRPr="0025120D">
          <w:rPr>
            <w:sz w:val="16"/>
          </w:rPr>
          <w:fldChar w:fldCharType="begin"/>
        </w:r>
        <w:r w:rsidR="00D949E7" w:rsidRPr="0025120D">
          <w:rPr>
            <w:sz w:val="16"/>
          </w:rPr>
          <w:instrText>PAGE   \* MERGEFORMAT</w:instrText>
        </w:r>
        <w:r w:rsidR="00D949E7" w:rsidRPr="0025120D">
          <w:rPr>
            <w:sz w:val="16"/>
          </w:rPr>
          <w:fldChar w:fldCharType="separate"/>
        </w:r>
        <w:r w:rsidR="00501F8F" w:rsidRPr="00501F8F">
          <w:rPr>
            <w:noProof/>
            <w:sz w:val="16"/>
            <w:lang w:val="cs-CZ"/>
          </w:rPr>
          <w:t>4</w:t>
        </w:r>
        <w:r w:rsidR="00D949E7" w:rsidRPr="0025120D">
          <w:rPr>
            <w:sz w:val="16"/>
          </w:rPr>
          <w:fldChar w:fldCharType="end"/>
        </w:r>
      </w:sdtContent>
    </w:sdt>
  </w:p>
  <w:p w14:paraId="4C37D77F" w14:textId="77777777" w:rsidR="00D949E7" w:rsidRPr="0072075B" w:rsidRDefault="00D949E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C816B" w14:textId="77777777" w:rsidR="00AC5924" w:rsidRDefault="00AC5924">
      <w:pPr>
        <w:spacing w:after="0" w:line="240" w:lineRule="auto"/>
      </w:pPr>
      <w:r>
        <w:separator/>
      </w:r>
    </w:p>
  </w:footnote>
  <w:footnote w:type="continuationSeparator" w:id="0">
    <w:p w14:paraId="682A3270" w14:textId="77777777" w:rsidR="00AC5924" w:rsidRDefault="00AC5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B5FE" w14:textId="72C9C71C" w:rsidR="00D949E7" w:rsidRPr="0025120D" w:rsidRDefault="005E2C5B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D35777">
      <w:rPr>
        <w:sz w:val="16"/>
        <w:lang w:val="cs-CZ"/>
      </w:rPr>
      <w:t>1</w:t>
    </w:r>
    <w:r w:rsidR="00EE17B0">
      <w:rPr>
        <w:sz w:val="16"/>
        <w:lang w:val="cs-CZ"/>
      </w:rPr>
      <w:t>1</w:t>
    </w:r>
    <w:r>
      <w:rPr>
        <w:sz w:val="16"/>
        <w:lang w:val="cs-CZ"/>
      </w:rPr>
      <w:t xml:space="preserve"> ke </w:t>
    </w:r>
    <w:r w:rsidR="00D949E7" w:rsidRPr="0025120D">
      <w:rPr>
        <w:sz w:val="16"/>
        <w:lang w:val="cs-CZ"/>
      </w:rPr>
      <w:t>Smlouv</w:t>
    </w:r>
    <w:r>
      <w:rPr>
        <w:sz w:val="16"/>
        <w:lang w:val="cs-CZ"/>
      </w:rPr>
      <w:t>ě</w:t>
    </w:r>
    <w:r w:rsidR="00D949E7" w:rsidRPr="0025120D">
      <w:rPr>
        <w:sz w:val="16"/>
        <w:lang w:val="cs-CZ"/>
      </w:rPr>
      <w:t xml:space="preserve"> o </w:t>
    </w:r>
    <w:r w:rsidR="003E1A36" w:rsidRPr="0025120D">
      <w:rPr>
        <w:sz w:val="16"/>
        <w:lang w:val="cs-CZ"/>
      </w:rPr>
      <w:t>dílo – Komplexní</w:t>
    </w:r>
    <w:r w:rsidR="00E82B77">
      <w:rPr>
        <w:sz w:val="16"/>
        <w:lang w:val="cs-CZ"/>
      </w:rPr>
      <w:t xml:space="preserve"> pozemkové úpravy v k.</w:t>
    </w:r>
    <w:r w:rsidR="003E1A36">
      <w:rPr>
        <w:sz w:val="16"/>
        <w:lang w:val="cs-CZ"/>
      </w:rPr>
      <w:t xml:space="preserve"> </w:t>
    </w:r>
    <w:proofErr w:type="spellStart"/>
    <w:r w:rsidR="00D949E7" w:rsidRPr="0025120D">
      <w:rPr>
        <w:sz w:val="16"/>
        <w:lang w:val="cs-CZ"/>
      </w:rPr>
      <w:t>ú</w:t>
    </w:r>
    <w:r w:rsidR="00E82B77">
      <w:rPr>
        <w:sz w:val="16"/>
        <w:lang w:val="cs-CZ"/>
      </w:rPr>
      <w:t>.</w:t>
    </w:r>
    <w:proofErr w:type="spellEnd"/>
    <w:r w:rsidR="00C73E7D">
      <w:rPr>
        <w:sz w:val="16"/>
        <w:lang w:val="cs-CZ"/>
      </w:rPr>
      <w:t xml:space="preserve"> </w:t>
    </w:r>
    <w:r w:rsidR="00E872E7">
      <w:rPr>
        <w:sz w:val="16"/>
        <w:lang w:val="cs-CZ"/>
      </w:rPr>
      <w:t>Touchořiny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A75B" w14:textId="114CC43A" w:rsidR="00941747" w:rsidRPr="00941747" w:rsidRDefault="00917305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6"/>
      </w:rPr>
      <w:t>UID</w:t>
    </w:r>
    <w:r w:rsidR="002F17ED">
      <w:rPr>
        <w:rFonts w:ascii="Times New Roman" w:hAnsi="Times New Roman" w:cs="Times New Roman"/>
        <w:sz w:val="16"/>
      </w:rPr>
      <w:t xml:space="preserve">: </w:t>
    </w:r>
    <w:r w:rsidR="00F42FC8" w:rsidRPr="00F42FC8">
      <w:rPr>
        <w:rFonts w:ascii="Times New Roman" w:hAnsi="Times New Roman" w:cs="Times New Roman"/>
        <w:sz w:val="16"/>
      </w:rPr>
      <w:t>spudms00000014731409</w:t>
    </w:r>
    <w:r w:rsidR="00941747">
      <w:rPr>
        <w:rFonts w:ascii="Times New Roman" w:hAnsi="Times New Roman" w:cs="Times New Roman"/>
        <w:sz w:val="16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>Číslo smlouvy</w:t>
    </w:r>
    <w:r w:rsidR="00D9275F" w:rsidRPr="00941747">
      <w:rPr>
        <w:rFonts w:ascii="Times New Roman" w:hAnsi="Times New Roman" w:cs="Times New Roman"/>
        <w:sz w:val="14"/>
        <w:szCs w:val="14"/>
      </w:rPr>
      <w:t xml:space="preserve"> objednatele: </w:t>
    </w:r>
    <w:r w:rsidR="00C26DD7">
      <w:rPr>
        <w:rFonts w:ascii="Times New Roman" w:hAnsi="Times New Roman" w:cs="Times New Roman"/>
        <w:sz w:val="14"/>
        <w:szCs w:val="14"/>
      </w:rPr>
      <w:t>87</w:t>
    </w:r>
    <w:r w:rsidR="00E872E7">
      <w:rPr>
        <w:rFonts w:ascii="Times New Roman" w:hAnsi="Times New Roman" w:cs="Times New Roman"/>
        <w:sz w:val="14"/>
        <w:szCs w:val="14"/>
      </w:rPr>
      <w:t>6</w:t>
    </w:r>
    <w:r w:rsidR="009824C8">
      <w:rPr>
        <w:rFonts w:ascii="Times New Roman" w:hAnsi="Times New Roman" w:cs="Times New Roman"/>
        <w:sz w:val="14"/>
        <w:szCs w:val="14"/>
      </w:rPr>
      <w:t>-201</w:t>
    </w:r>
    <w:r w:rsidR="00F775C8">
      <w:rPr>
        <w:rFonts w:ascii="Times New Roman" w:hAnsi="Times New Roman" w:cs="Times New Roman"/>
        <w:sz w:val="14"/>
        <w:szCs w:val="14"/>
      </w:rPr>
      <w:t>9</w:t>
    </w:r>
    <w:r w:rsidR="009824C8">
      <w:rPr>
        <w:rFonts w:ascii="Times New Roman" w:hAnsi="Times New Roman" w:cs="Times New Roman"/>
        <w:sz w:val="14"/>
        <w:szCs w:val="14"/>
      </w:rPr>
      <w:t>-508</w:t>
    </w:r>
    <w:r w:rsidR="00C26DD7">
      <w:rPr>
        <w:rFonts w:ascii="Times New Roman" w:hAnsi="Times New Roman" w:cs="Times New Roman"/>
        <w:sz w:val="14"/>
        <w:szCs w:val="14"/>
      </w:rPr>
      <w:t>204</w:t>
    </w:r>
    <w:r w:rsidR="009824C8">
      <w:rPr>
        <w:rFonts w:ascii="Times New Roman" w:hAnsi="Times New Roman" w:cs="Times New Roman"/>
        <w:sz w:val="14"/>
        <w:szCs w:val="14"/>
      </w:rPr>
      <w:t>/</w:t>
    </w:r>
    <w:r w:rsidR="00D35777">
      <w:rPr>
        <w:rFonts w:ascii="Times New Roman" w:hAnsi="Times New Roman" w:cs="Times New Roman"/>
        <w:sz w:val="14"/>
        <w:szCs w:val="14"/>
      </w:rPr>
      <w:t>1</w:t>
    </w:r>
    <w:r w:rsidR="00625CF1">
      <w:rPr>
        <w:rFonts w:ascii="Times New Roman" w:hAnsi="Times New Roman" w:cs="Times New Roman"/>
        <w:sz w:val="14"/>
        <w:szCs w:val="14"/>
      </w:rPr>
      <w:t>1</w:t>
    </w:r>
  </w:p>
  <w:p w14:paraId="0181358A" w14:textId="0FBED32D" w:rsidR="009824C8" w:rsidRDefault="00934AE5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34AE5">
      <w:rPr>
        <w:rFonts w:ascii="Times New Roman" w:hAnsi="Times New Roman" w:cs="Times New Roman"/>
        <w:sz w:val="14"/>
        <w:szCs w:val="14"/>
      </w:rPr>
      <w:t>SPU 278744/2024/508204/PT</w:t>
    </w:r>
    <w:r w:rsidR="00941747" w:rsidRPr="00941747">
      <w:rPr>
        <w:rFonts w:ascii="Times New Roman" w:hAnsi="Times New Roman" w:cs="Times New Roman"/>
        <w:sz w:val="14"/>
        <w:szCs w:val="14"/>
      </w:rPr>
      <w:tab/>
    </w:r>
    <w:r w:rsidR="00E82B77" w:rsidRPr="00941747">
      <w:rPr>
        <w:rFonts w:ascii="Times New Roman" w:hAnsi="Times New Roman" w:cs="Times New Roman"/>
        <w:sz w:val="14"/>
        <w:szCs w:val="14"/>
      </w:rPr>
      <w:t>Číslo smlouvy zhotovitele:</w:t>
    </w:r>
  </w:p>
  <w:p w14:paraId="17E4C75A" w14:textId="794D6F44" w:rsidR="00D949E7" w:rsidRPr="0025120D" w:rsidRDefault="00941747" w:rsidP="00E872E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sz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 xml:space="preserve">Komplexní pozemkové úpravy v k. ú. </w:t>
    </w:r>
    <w:r w:rsidR="00E872E7">
      <w:rPr>
        <w:rFonts w:ascii="Times New Roman" w:hAnsi="Times New Roman" w:cs="Times New Roman"/>
        <w:sz w:val="14"/>
        <w:szCs w:val="14"/>
      </w:rPr>
      <w:t>Touchořiny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AC1"/>
    <w:multiLevelType w:val="hybridMultilevel"/>
    <w:tmpl w:val="6DB40E20"/>
    <w:lvl w:ilvl="0" w:tplc="606A2B42"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A38A653E">
      <w:start w:val="1"/>
      <w:numFmt w:val="lowerLetter"/>
      <w:lvlText w:val="3.5.i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684"/>
    <w:multiLevelType w:val="hybridMultilevel"/>
    <w:tmpl w:val="82B61B58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968AA990">
      <w:numFmt w:val="bullet"/>
      <w:lvlText w:val="-"/>
      <w:lvlJc w:val="left"/>
      <w:pPr>
        <w:ind w:left="2175" w:hanging="375"/>
      </w:pPr>
      <w:rPr>
        <w:rFonts w:ascii="Times New Roman" w:eastAsia="Times New Roman" w:hAnsi="Times New Roman" w:cs="Times New Roman" w:hint="default"/>
      </w:rPr>
    </w:lvl>
    <w:lvl w:ilvl="2" w:tplc="57C6E0A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24F3BB7"/>
    <w:multiLevelType w:val="multilevel"/>
    <w:tmpl w:val="90AEF73E"/>
    <w:lvl w:ilvl="0">
      <w:start w:val="1"/>
      <w:numFmt w:val="upperRoman"/>
      <w:pStyle w:val="Nadpis1"/>
      <w:lvlText w:val="Článek %1."/>
      <w:lvlJc w:val="left"/>
      <w:pPr>
        <w:ind w:left="801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  <w:color w:val="auto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FB021E"/>
    <w:multiLevelType w:val="hybridMultilevel"/>
    <w:tmpl w:val="6ACCB32C"/>
    <w:lvl w:ilvl="0" w:tplc="C720B80E">
      <w:start w:val="1"/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4918E7"/>
    <w:multiLevelType w:val="hybridMultilevel"/>
    <w:tmpl w:val="D4A43EA6"/>
    <w:lvl w:ilvl="0" w:tplc="2BA24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FB272E"/>
    <w:multiLevelType w:val="hybridMultilevel"/>
    <w:tmpl w:val="B9D473F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8" w15:restartNumberingAfterBreak="0">
    <w:nsid w:val="5FDB1FCF"/>
    <w:multiLevelType w:val="hybridMultilevel"/>
    <w:tmpl w:val="015A352C"/>
    <w:lvl w:ilvl="0" w:tplc="37763C7E">
      <w:start w:val="1"/>
      <w:numFmt w:val="lowerLetter"/>
      <w:lvlText w:val="3.5.i.%1)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67DB79A2"/>
    <w:multiLevelType w:val="hybridMultilevel"/>
    <w:tmpl w:val="0A8AB4D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2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12233417">
    <w:abstractNumId w:val="4"/>
  </w:num>
  <w:num w:numId="2" w16cid:durableId="603419214">
    <w:abstractNumId w:val="11"/>
  </w:num>
  <w:num w:numId="3" w16cid:durableId="2049648991">
    <w:abstractNumId w:val="4"/>
  </w:num>
  <w:num w:numId="4" w16cid:durableId="1109929483">
    <w:abstractNumId w:val="4"/>
  </w:num>
  <w:num w:numId="5" w16cid:durableId="1780953049">
    <w:abstractNumId w:val="4"/>
  </w:num>
  <w:num w:numId="6" w16cid:durableId="517086554">
    <w:abstractNumId w:val="4"/>
  </w:num>
  <w:num w:numId="7" w16cid:durableId="284892812">
    <w:abstractNumId w:val="4"/>
  </w:num>
  <w:num w:numId="8" w16cid:durableId="1723359550">
    <w:abstractNumId w:val="4"/>
  </w:num>
  <w:num w:numId="9" w16cid:durableId="1541360335">
    <w:abstractNumId w:val="4"/>
  </w:num>
  <w:num w:numId="10" w16cid:durableId="1649743550">
    <w:abstractNumId w:val="4"/>
  </w:num>
  <w:num w:numId="11" w16cid:durableId="2003391515">
    <w:abstractNumId w:val="4"/>
  </w:num>
  <w:num w:numId="12" w16cid:durableId="2023891084">
    <w:abstractNumId w:val="4"/>
  </w:num>
  <w:num w:numId="13" w16cid:durableId="1633553978">
    <w:abstractNumId w:val="4"/>
  </w:num>
  <w:num w:numId="14" w16cid:durableId="603878033">
    <w:abstractNumId w:val="4"/>
  </w:num>
  <w:num w:numId="15" w16cid:durableId="1904217458">
    <w:abstractNumId w:val="4"/>
  </w:num>
  <w:num w:numId="16" w16cid:durableId="1432043499">
    <w:abstractNumId w:val="4"/>
  </w:num>
  <w:num w:numId="17" w16cid:durableId="125320625">
    <w:abstractNumId w:val="4"/>
  </w:num>
  <w:num w:numId="18" w16cid:durableId="1834028887">
    <w:abstractNumId w:val="4"/>
  </w:num>
  <w:num w:numId="19" w16cid:durableId="154954791">
    <w:abstractNumId w:val="4"/>
  </w:num>
  <w:num w:numId="20" w16cid:durableId="1727098368">
    <w:abstractNumId w:val="4"/>
  </w:num>
  <w:num w:numId="21" w16cid:durableId="2060278166">
    <w:abstractNumId w:val="4"/>
  </w:num>
  <w:num w:numId="22" w16cid:durableId="377634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3094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9049117">
    <w:abstractNumId w:val="4"/>
  </w:num>
  <w:num w:numId="25" w16cid:durableId="1395466823">
    <w:abstractNumId w:val="4"/>
  </w:num>
  <w:num w:numId="26" w16cid:durableId="1831679320">
    <w:abstractNumId w:val="4"/>
  </w:num>
  <w:num w:numId="27" w16cid:durableId="1351644022">
    <w:abstractNumId w:val="4"/>
  </w:num>
  <w:num w:numId="28" w16cid:durableId="2146727512">
    <w:abstractNumId w:val="4"/>
  </w:num>
  <w:num w:numId="29" w16cid:durableId="486018292">
    <w:abstractNumId w:val="4"/>
  </w:num>
  <w:num w:numId="30" w16cid:durableId="1450708521">
    <w:abstractNumId w:val="2"/>
  </w:num>
  <w:num w:numId="31" w16cid:durableId="608856036">
    <w:abstractNumId w:val="4"/>
  </w:num>
  <w:num w:numId="32" w16cid:durableId="587689615">
    <w:abstractNumId w:val="4"/>
  </w:num>
  <w:num w:numId="33" w16cid:durableId="1437212441">
    <w:abstractNumId w:val="4"/>
  </w:num>
  <w:num w:numId="34" w16cid:durableId="1842424575">
    <w:abstractNumId w:val="3"/>
  </w:num>
  <w:num w:numId="35" w16cid:durableId="105085287">
    <w:abstractNumId w:val="4"/>
  </w:num>
  <w:num w:numId="36" w16cid:durableId="1091048326">
    <w:abstractNumId w:val="4"/>
  </w:num>
  <w:num w:numId="37" w16cid:durableId="798837346">
    <w:abstractNumId w:val="4"/>
  </w:num>
  <w:num w:numId="38" w16cid:durableId="1735004238">
    <w:abstractNumId w:val="4"/>
  </w:num>
  <w:num w:numId="39" w16cid:durableId="2005089904">
    <w:abstractNumId w:val="4"/>
  </w:num>
  <w:num w:numId="40" w16cid:durableId="1557205359">
    <w:abstractNumId w:val="1"/>
  </w:num>
  <w:num w:numId="41" w16cid:durableId="587278289">
    <w:abstractNumId w:val="7"/>
  </w:num>
  <w:num w:numId="42" w16cid:durableId="897740903">
    <w:abstractNumId w:val="9"/>
  </w:num>
  <w:num w:numId="43" w16cid:durableId="1542785547">
    <w:abstractNumId w:val="5"/>
  </w:num>
  <w:num w:numId="44" w16cid:durableId="730809239">
    <w:abstractNumId w:val="0"/>
  </w:num>
  <w:num w:numId="45" w16cid:durableId="1469783903">
    <w:abstractNumId w:val="8"/>
  </w:num>
  <w:num w:numId="46" w16cid:durableId="1639920880">
    <w:abstractNumId w:val="6"/>
  </w:num>
  <w:num w:numId="47" w16cid:durableId="107510291">
    <w:abstractNumId w:val="12"/>
  </w:num>
  <w:num w:numId="48" w16cid:durableId="1859584021">
    <w:abstractNumId w:val="10"/>
  </w:num>
  <w:num w:numId="49" w16cid:durableId="18384207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25C"/>
    <w:rsid w:val="00001A81"/>
    <w:rsid w:val="000043C9"/>
    <w:rsid w:val="0001270D"/>
    <w:rsid w:val="0001351E"/>
    <w:rsid w:val="0001592E"/>
    <w:rsid w:val="00021B06"/>
    <w:rsid w:val="0002363A"/>
    <w:rsid w:val="00023DEA"/>
    <w:rsid w:val="0002419A"/>
    <w:rsid w:val="000256DA"/>
    <w:rsid w:val="00026CDB"/>
    <w:rsid w:val="00033468"/>
    <w:rsid w:val="00036F01"/>
    <w:rsid w:val="00042CA0"/>
    <w:rsid w:val="00050FA0"/>
    <w:rsid w:val="0005288D"/>
    <w:rsid w:val="0005310A"/>
    <w:rsid w:val="00054A1C"/>
    <w:rsid w:val="00054A22"/>
    <w:rsid w:val="00054AE0"/>
    <w:rsid w:val="00054FA7"/>
    <w:rsid w:val="00057C75"/>
    <w:rsid w:val="000604D3"/>
    <w:rsid w:val="00061A57"/>
    <w:rsid w:val="000622D1"/>
    <w:rsid w:val="00062DF2"/>
    <w:rsid w:val="000651AC"/>
    <w:rsid w:val="00065CDC"/>
    <w:rsid w:val="0006606D"/>
    <w:rsid w:val="000669FB"/>
    <w:rsid w:val="0007122E"/>
    <w:rsid w:val="00081636"/>
    <w:rsid w:val="00082CE7"/>
    <w:rsid w:val="00090540"/>
    <w:rsid w:val="00091272"/>
    <w:rsid w:val="00091D71"/>
    <w:rsid w:val="000969F5"/>
    <w:rsid w:val="000A0DA0"/>
    <w:rsid w:val="000A3A0E"/>
    <w:rsid w:val="000B1E86"/>
    <w:rsid w:val="000B32EF"/>
    <w:rsid w:val="000B3CC7"/>
    <w:rsid w:val="000B5E42"/>
    <w:rsid w:val="000B6251"/>
    <w:rsid w:val="000B7B0F"/>
    <w:rsid w:val="000C03DC"/>
    <w:rsid w:val="000C0BD2"/>
    <w:rsid w:val="000C0CDA"/>
    <w:rsid w:val="000D1382"/>
    <w:rsid w:val="000D24BD"/>
    <w:rsid w:val="000D2605"/>
    <w:rsid w:val="000D2B45"/>
    <w:rsid w:val="000D55EF"/>
    <w:rsid w:val="000D749B"/>
    <w:rsid w:val="000D7852"/>
    <w:rsid w:val="000D7B72"/>
    <w:rsid w:val="000E2380"/>
    <w:rsid w:val="000E2626"/>
    <w:rsid w:val="000E373E"/>
    <w:rsid w:val="000E628C"/>
    <w:rsid w:val="000E6871"/>
    <w:rsid w:val="000E6C04"/>
    <w:rsid w:val="000F01DC"/>
    <w:rsid w:val="000F02D2"/>
    <w:rsid w:val="000F4185"/>
    <w:rsid w:val="000F4862"/>
    <w:rsid w:val="00106632"/>
    <w:rsid w:val="00106CC8"/>
    <w:rsid w:val="00111732"/>
    <w:rsid w:val="00111751"/>
    <w:rsid w:val="00113334"/>
    <w:rsid w:val="001208EE"/>
    <w:rsid w:val="00120D0A"/>
    <w:rsid w:val="001212CE"/>
    <w:rsid w:val="00121557"/>
    <w:rsid w:val="00122C6A"/>
    <w:rsid w:val="00123815"/>
    <w:rsid w:val="00124F9C"/>
    <w:rsid w:val="001258B6"/>
    <w:rsid w:val="001268E1"/>
    <w:rsid w:val="00126A8F"/>
    <w:rsid w:val="00127765"/>
    <w:rsid w:val="001335E2"/>
    <w:rsid w:val="00134A22"/>
    <w:rsid w:val="00134FCF"/>
    <w:rsid w:val="00136F16"/>
    <w:rsid w:val="00150849"/>
    <w:rsid w:val="00150A54"/>
    <w:rsid w:val="00154D76"/>
    <w:rsid w:val="00156E1D"/>
    <w:rsid w:val="001601E1"/>
    <w:rsid w:val="00160B21"/>
    <w:rsid w:val="001627B1"/>
    <w:rsid w:val="00164CB4"/>
    <w:rsid w:val="00165D18"/>
    <w:rsid w:val="00171A40"/>
    <w:rsid w:val="00176C7D"/>
    <w:rsid w:val="00177096"/>
    <w:rsid w:val="00177D28"/>
    <w:rsid w:val="00180A32"/>
    <w:rsid w:val="00181DCB"/>
    <w:rsid w:val="00184756"/>
    <w:rsid w:val="001847D1"/>
    <w:rsid w:val="00185D00"/>
    <w:rsid w:val="00186343"/>
    <w:rsid w:val="00187D94"/>
    <w:rsid w:val="0019063D"/>
    <w:rsid w:val="00190D35"/>
    <w:rsid w:val="00190DD1"/>
    <w:rsid w:val="00193A2D"/>
    <w:rsid w:val="00196F99"/>
    <w:rsid w:val="001A08EF"/>
    <w:rsid w:val="001A1CF2"/>
    <w:rsid w:val="001A3FE5"/>
    <w:rsid w:val="001A5741"/>
    <w:rsid w:val="001B178C"/>
    <w:rsid w:val="001B68DF"/>
    <w:rsid w:val="001C3B7D"/>
    <w:rsid w:val="001D09E6"/>
    <w:rsid w:val="001D184D"/>
    <w:rsid w:val="001E4807"/>
    <w:rsid w:val="001E4F4D"/>
    <w:rsid w:val="001E5B57"/>
    <w:rsid w:val="001E7AD4"/>
    <w:rsid w:val="001F0491"/>
    <w:rsid w:val="001F09CB"/>
    <w:rsid w:val="001F09EB"/>
    <w:rsid w:val="001F2585"/>
    <w:rsid w:val="001F5AF2"/>
    <w:rsid w:val="002031BC"/>
    <w:rsid w:val="00203414"/>
    <w:rsid w:val="00204DC1"/>
    <w:rsid w:val="00205DFC"/>
    <w:rsid w:val="00206983"/>
    <w:rsid w:val="00207846"/>
    <w:rsid w:val="00207B39"/>
    <w:rsid w:val="0021157D"/>
    <w:rsid w:val="00213F86"/>
    <w:rsid w:val="00221FAA"/>
    <w:rsid w:val="00224948"/>
    <w:rsid w:val="00225DBD"/>
    <w:rsid w:val="0023089D"/>
    <w:rsid w:val="00231D58"/>
    <w:rsid w:val="00234B50"/>
    <w:rsid w:val="00234CC0"/>
    <w:rsid w:val="0023503B"/>
    <w:rsid w:val="0023741C"/>
    <w:rsid w:val="00240B25"/>
    <w:rsid w:val="00242179"/>
    <w:rsid w:val="00242212"/>
    <w:rsid w:val="0024266D"/>
    <w:rsid w:val="002427ED"/>
    <w:rsid w:val="00244904"/>
    <w:rsid w:val="0024710A"/>
    <w:rsid w:val="00247EC6"/>
    <w:rsid w:val="002506D4"/>
    <w:rsid w:val="002529A8"/>
    <w:rsid w:val="0025481A"/>
    <w:rsid w:val="00254868"/>
    <w:rsid w:val="00256693"/>
    <w:rsid w:val="00261378"/>
    <w:rsid w:val="00262BA3"/>
    <w:rsid w:val="00263D25"/>
    <w:rsid w:val="00265825"/>
    <w:rsid w:val="002659CD"/>
    <w:rsid w:val="002703C3"/>
    <w:rsid w:val="002727B1"/>
    <w:rsid w:val="00273ED0"/>
    <w:rsid w:val="00276E15"/>
    <w:rsid w:val="0028248E"/>
    <w:rsid w:val="00283A65"/>
    <w:rsid w:val="0028647E"/>
    <w:rsid w:val="00286D92"/>
    <w:rsid w:val="00292918"/>
    <w:rsid w:val="00292961"/>
    <w:rsid w:val="00295DC7"/>
    <w:rsid w:val="0029627A"/>
    <w:rsid w:val="002A00CB"/>
    <w:rsid w:val="002A08E6"/>
    <w:rsid w:val="002A1264"/>
    <w:rsid w:val="002A16BB"/>
    <w:rsid w:val="002A5887"/>
    <w:rsid w:val="002A589C"/>
    <w:rsid w:val="002A5A31"/>
    <w:rsid w:val="002A6299"/>
    <w:rsid w:val="002A78C1"/>
    <w:rsid w:val="002A7BD2"/>
    <w:rsid w:val="002B5FDB"/>
    <w:rsid w:val="002C1045"/>
    <w:rsid w:val="002C3B63"/>
    <w:rsid w:val="002D02B2"/>
    <w:rsid w:val="002D21C5"/>
    <w:rsid w:val="002D3562"/>
    <w:rsid w:val="002D6287"/>
    <w:rsid w:val="002E39BE"/>
    <w:rsid w:val="002E3A00"/>
    <w:rsid w:val="002E6911"/>
    <w:rsid w:val="002E6B1D"/>
    <w:rsid w:val="002E70CF"/>
    <w:rsid w:val="002F17ED"/>
    <w:rsid w:val="002F1CBD"/>
    <w:rsid w:val="002F4494"/>
    <w:rsid w:val="002F4665"/>
    <w:rsid w:val="00300DAC"/>
    <w:rsid w:val="0030393C"/>
    <w:rsid w:val="003073D3"/>
    <w:rsid w:val="00310F4E"/>
    <w:rsid w:val="003134A8"/>
    <w:rsid w:val="003154AC"/>
    <w:rsid w:val="00320241"/>
    <w:rsid w:val="00321FCD"/>
    <w:rsid w:val="00323726"/>
    <w:rsid w:val="003244C5"/>
    <w:rsid w:val="00324A89"/>
    <w:rsid w:val="003256CA"/>
    <w:rsid w:val="0033229F"/>
    <w:rsid w:val="00332AA8"/>
    <w:rsid w:val="0033379C"/>
    <w:rsid w:val="00334361"/>
    <w:rsid w:val="0033481F"/>
    <w:rsid w:val="00336429"/>
    <w:rsid w:val="0033718B"/>
    <w:rsid w:val="00337332"/>
    <w:rsid w:val="0034244B"/>
    <w:rsid w:val="00342ACE"/>
    <w:rsid w:val="0034595D"/>
    <w:rsid w:val="00346CA8"/>
    <w:rsid w:val="00347C46"/>
    <w:rsid w:val="00350142"/>
    <w:rsid w:val="00351759"/>
    <w:rsid w:val="00354192"/>
    <w:rsid w:val="00354BC6"/>
    <w:rsid w:val="00355525"/>
    <w:rsid w:val="00355715"/>
    <w:rsid w:val="0036019D"/>
    <w:rsid w:val="0036315A"/>
    <w:rsid w:val="0036335F"/>
    <w:rsid w:val="00365924"/>
    <w:rsid w:val="00371A7E"/>
    <w:rsid w:val="00375834"/>
    <w:rsid w:val="00381DA3"/>
    <w:rsid w:val="00383C87"/>
    <w:rsid w:val="003847B1"/>
    <w:rsid w:val="00386C75"/>
    <w:rsid w:val="00393AB7"/>
    <w:rsid w:val="003A301E"/>
    <w:rsid w:val="003A3237"/>
    <w:rsid w:val="003A32BC"/>
    <w:rsid w:val="003A46A4"/>
    <w:rsid w:val="003A47AA"/>
    <w:rsid w:val="003A6BFA"/>
    <w:rsid w:val="003A6C7B"/>
    <w:rsid w:val="003B25DB"/>
    <w:rsid w:val="003B6C46"/>
    <w:rsid w:val="003C093E"/>
    <w:rsid w:val="003C2B04"/>
    <w:rsid w:val="003C3AD4"/>
    <w:rsid w:val="003C56D3"/>
    <w:rsid w:val="003C6149"/>
    <w:rsid w:val="003C748D"/>
    <w:rsid w:val="003D0B0A"/>
    <w:rsid w:val="003D2FD2"/>
    <w:rsid w:val="003D37A9"/>
    <w:rsid w:val="003D383F"/>
    <w:rsid w:val="003D5124"/>
    <w:rsid w:val="003D54E2"/>
    <w:rsid w:val="003D769E"/>
    <w:rsid w:val="003E1A36"/>
    <w:rsid w:val="003E3E1E"/>
    <w:rsid w:val="003E6D10"/>
    <w:rsid w:val="003F0EBB"/>
    <w:rsid w:val="003F2720"/>
    <w:rsid w:val="003F48E8"/>
    <w:rsid w:val="003F69BD"/>
    <w:rsid w:val="003F7050"/>
    <w:rsid w:val="00404486"/>
    <w:rsid w:val="004051C8"/>
    <w:rsid w:val="00410EF0"/>
    <w:rsid w:val="00411819"/>
    <w:rsid w:val="00411B35"/>
    <w:rsid w:val="00412E62"/>
    <w:rsid w:val="004158D4"/>
    <w:rsid w:val="00420036"/>
    <w:rsid w:val="00422489"/>
    <w:rsid w:val="00427ABE"/>
    <w:rsid w:val="0043156F"/>
    <w:rsid w:val="0043318D"/>
    <w:rsid w:val="00435696"/>
    <w:rsid w:val="00436EB3"/>
    <w:rsid w:val="00437389"/>
    <w:rsid w:val="0043768D"/>
    <w:rsid w:val="0044572B"/>
    <w:rsid w:val="004469BE"/>
    <w:rsid w:val="00446B52"/>
    <w:rsid w:val="004533FC"/>
    <w:rsid w:val="00453C90"/>
    <w:rsid w:val="004545C4"/>
    <w:rsid w:val="0045483A"/>
    <w:rsid w:val="0045784F"/>
    <w:rsid w:val="00460566"/>
    <w:rsid w:val="00461C18"/>
    <w:rsid w:val="00461F25"/>
    <w:rsid w:val="00462A6F"/>
    <w:rsid w:val="00462F02"/>
    <w:rsid w:val="00463CAB"/>
    <w:rsid w:val="004662C1"/>
    <w:rsid w:val="0047149C"/>
    <w:rsid w:val="0047180D"/>
    <w:rsid w:val="00472716"/>
    <w:rsid w:val="00475203"/>
    <w:rsid w:val="004758C4"/>
    <w:rsid w:val="004832A1"/>
    <w:rsid w:val="00483450"/>
    <w:rsid w:val="0048587B"/>
    <w:rsid w:val="00490453"/>
    <w:rsid w:val="00490DF6"/>
    <w:rsid w:val="00493894"/>
    <w:rsid w:val="0049654A"/>
    <w:rsid w:val="004A004B"/>
    <w:rsid w:val="004A354F"/>
    <w:rsid w:val="004A5959"/>
    <w:rsid w:val="004A6BC1"/>
    <w:rsid w:val="004B303B"/>
    <w:rsid w:val="004B66C7"/>
    <w:rsid w:val="004B6FD3"/>
    <w:rsid w:val="004B7118"/>
    <w:rsid w:val="004C01DC"/>
    <w:rsid w:val="004C1C50"/>
    <w:rsid w:val="004C2CC8"/>
    <w:rsid w:val="004C5B5D"/>
    <w:rsid w:val="004C6B32"/>
    <w:rsid w:val="004D10C9"/>
    <w:rsid w:val="004D27E0"/>
    <w:rsid w:val="004D29BC"/>
    <w:rsid w:val="004D2B16"/>
    <w:rsid w:val="004D44B2"/>
    <w:rsid w:val="004D734B"/>
    <w:rsid w:val="004D75EA"/>
    <w:rsid w:val="004E0DEB"/>
    <w:rsid w:val="004E53A4"/>
    <w:rsid w:val="004E65E0"/>
    <w:rsid w:val="004E6E86"/>
    <w:rsid w:val="004F0AC0"/>
    <w:rsid w:val="004F31ED"/>
    <w:rsid w:val="00501F1B"/>
    <w:rsid w:val="00501F8F"/>
    <w:rsid w:val="00502739"/>
    <w:rsid w:val="00503140"/>
    <w:rsid w:val="00503312"/>
    <w:rsid w:val="0050406E"/>
    <w:rsid w:val="00504383"/>
    <w:rsid w:val="00506D94"/>
    <w:rsid w:val="00510E41"/>
    <w:rsid w:val="00511EB0"/>
    <w:rsid w:val="005121FE"/>
    <w:rsid w:val="0051293F"/>
    <w:rsid w:val="00514267"/>
    <w:rsid w:val="00514C05"/>
    <w:rsid w:val="005151BC"/>
    <w:rsid w:val="0051532C"/>
    <w:rsid w:val="005158CC"/>
    <w:rsid w:val="00515DE8"/>
    <w:rsid w:val="0051703F"/>
    <w:rsid w:val="00521924"/>
    <w:rsid w:val="00525320"/>
    <w:rsid w:val="0052662A"/>
    <w:rsid w:val="00531CFF"/>
    <w:rsid w:val="00534435"/>
    <w:rsid w:val="0053488D"/>
    <w:rsid w:val="005353EB"/>
    <w:rsid w:val="00535AF1"/>
    <w:rsid w:val="005426BB"/>
    <w:rsid w:val="00543779"/>
    <w:rsid w:val="00545744"/>
    <w:rsid w:val="00545F54"/>
    <w:rsid w:val="00553DE3"/>
    <w:rsid w:val="0055670A"/>
    <w:rsid w:val="00561043"/>
    <w:rsid w:val="005620A8"/>
    <w:rsid w:val="005622B6"/>
    <w:rsid w:val="00565450"/>
    <w:rsid w:val="00571B92"/>
    <w:rsid w:val="00574C41"/>
    <w:rsid w:val="00582323"/>
    <w:rsid w:val="00582D15"/>
    <w:rsid w:val="00582E7C"/>
    <w:rsid w:val="0058538D"/>
    <w:rsid w:val="0058565F"/>
    <w:rsid w:val="00587D3B"/>
    <w:rsid w:val="00592D68"/>
    <w:rsid w:val="00593039"/>
    <w:rsid w:val="00593582"/>
    <w:rsid w:val="005A2300"/>
    <w:rsid w:val="005A2BEE"/>
    <w:rsid w:val="005A6494"/>
    <w:rsid w:val="005A673D"/>
    <w:rsid w:val="005A6814"/>
    <w:rsid w:val="005A6A7A"/>
    <w:rsid w:val="005B63E0"/>
    <w:rsid w:val="005B7177"/>
    <w:rsid w:val="005C4ACA"/>
    <w:rsid w:val="005C597D"/>
    <w:rsid w:val="005C5A4C"/>
    <w:rsid w:val="005C688F"/>
    <w:rsid w:val="005C6D2F"/>
    <w:rsid w:val="005C7288"/>
    <w:rsid w:val="005D16F0"/>
    <w:rsid w:val="005D1810"/>
    <w:rsid w:val="005D2ABA"/>
    <w:rsid w:val="005D3BC7"/>
    <w:rsid w:val="005E1040"/>
    <w:rsid w:val="005E21A9"/>
    <w:rsid w:val="005E220A"/>
    <w:rsid w:val="005E2C5B"/>
    <w:rsid w:val="005E4372"/>
    <w:rsid w:val="005E455B"/>
    <w:rsid w:val="005E6385"/>
    <w:rsid w:val="005E6C74"/>
    <w:rsid w:val="005F4A65"/>
    <w:rsid w:val="005F52C9"/>
    <w:rsid w:val="0061039D"/>
    <w:rsid w:val="0062123D"/>
    <w:rsid w:val="00625CF1"/>
    <w:rsid w:val="0062666E"/>
    <w:rsid w:val="00626BA6"/>
    <w:rsid w:val="00627AC3"/>
    <w:rsid w:val="00630E42"/>
    <w:rsid w:val="0063245B"/>
    <w:rsid w:val="00633FAA"/>
    <w:rsid w:val="00637BE1"/>
    <w:rsid w:val="00640A9B"/>
    <w:rsid w:val="00640BAC"/>
    <w:rsid w:val="00643111"/>
    <w:rsid w:val="00644B00"/>
    <w:rsid w:val="006531F0"/>
    <w:rsid w:val="00655C56"/>
    <w:rsid w:val="00661E37"/>
    <w:rsid w:val="00664216"/>
    <w:rsid w:val="00664D6B"/>
    <w:rsid w:val="006707D3"/>
    <w:rsid w:val="00670A1F"/>
    <w:rsid w:val="00671FA1"/>
    <w:rsid w:val="006720C0"/>
    <w:rsid w:val="006776A2"/>
    <w:rsid w:val="006813BE"/>
    <w:rsid w:val="00683C41"/>
    <w:rsid w:val="0069170B"/>
    <w:rsid w:val="006917EB"/>
    <w:rsid w:val="0069196E"/>
    <w:rsid w:val="00697258"/>
    <w:rsid w:val="006A0C07"/>
    <w:rsid w:val="006A0DB9"/>
    <w:rsid w:val="006A10FD"/>
    <w:rsid w:val="006A11D8"/>
    <w:rsid w:val="006A2168"/>
    <w:rsid w:val="006A24AC"/>
    <w:rsid w:val="006A581E"/>
    <w:rsid w:val="006A5FF6"/>
    <w:rsid w:val="006A67D6"/>
    <w:rsid w:val="006B1ACE"/>
    <w:rsid w:val="006B1BBF"/>
    <w:rsid w:val="006B2AC7"/>
    <w:rsid w:val="006C0A1C"/>
    <w:rsid w:val="006C18DA"/>
    <w:rsid w:val="006C43AD"/>
    <w:rsid w:val="006C7BBC"/>
    <w:rsid w:val="006D2892"/>
    <w:rsid w:val="006D36B0"/>
    <w:rsid w:val="006E4B06"/>
    <w:rsid w:val="006E71B1"/>
    <w:rsid w:val="006F42D8"/>
    <w:rsid w:val="006F51A7"/>
    <w:rsid w:val="006F5C49"/>
    <w:rsid w:val="006F7F46"/>
    <w:rsid w:val="00701303"/>
    <w:rsid w:val="00701640"/>
    <w:rsid w:val="00702646"/>
    <w:rsid w:val="00702F1E"/>
    <w:rsid w:val="00703DD4"/>
    <w:rsid w:val="007075D2"/>
    <w:rsid w:val="007078AC"/>
    <w:rsid w:val="00711230"/>
    <w:rsid w:val="007126A4"/>
    <w:rsid w:val="00713442"/>
    <w:rsid w:val="0071404A"/>
    <w:rsid w:val="00717E30"/>
    <w:rsid w:val="00722F58"/>
    <w:rsid w:val="0072399C"/>
    <w:rsid w:val="00730D4B"/>
    <w:rsid w:val="0073140D"/>
    <w:rsid w:val="007368F4"/>
    <w:rsid w:val="00736B58"/>
    <w:rsid w:val="00737124"/>
    <w:rsid w:val="007447B4"/>
    <w:rsid w:val="00744C74"/>
    <w:rsid w:val="00745C7F"/>
    <w:rsid w:val="00746DD0"/>
    <w:rsid w:val="00747317"/>
    <w:rsid w:val="007515CD"/>
    <w:rsid w:val="00752FE4"/>
    <w:rsid w:val="0075531B"/>
    <w:rsid w:val="0075595F"/>
    <w:rsid w:val="00755D81"/>
    <w:rsid w:val="00756BCC"/>
    <w:rsid w:val="0075737B"/>
    <w:rsid w:val="007605EF"/>
    <w:rsid w:val="00760E68"/>
    <w:rsid w:val="00761195"/>
    <w:rsid w:val="00761A6E"/>
    <w:rsid w:val="00762871"/>
    <w:rsid w:val="007628EC"/>
    <w:rsid w:val="007629EA"/>
    <w:rsid w:val="00762C6C"/>
    <w:rsid w:val="0077444A"/>
    <w:rsid w:val="007770A5"/>
    <w:rsid w:val="00780BD9"/>
    <w:rsid w:val="00782118"/>
    <w:rsid w:val="0078278C"/>
    <w:rsid w:val="007846E1"/>
    <w:rsid w:val="00793970"/>
    <w:rsid w:val="0079402A"/>
    <w:rsid w:val="007A3470"/>
    <w:rsid w:val="007A39E4"/>
    <w:rsid w:val="007A5FD1"/>
    <w:rsid w:val="007A6230"/>
    <w:rsid w:val="007B213C"/>
    <w:rsid w:val="007B38B9"/>
    <w:rsid w:val="007B4950"/>
    <w:rsid w:val="007B6BAF"/>
    <w:rsid w:val="007B6F20"/>
    <w:rsid w:val="007C205A"/>
    <w:rsid w:val="007C205C"/>
    <w:rsid w:val="007C2079"/>
    <w:rsid w:val="007C3FE5"/>
    <w:rsid w:val="007C6AC2"/>
    <w:rsid w:val="007C6AF2"/>
    <w:rsid w:val="007D041D"/>
    <w:rsid w:val="007D2F45"/>
    <w:rsid w:val="007D4211"/>
    <w:rsid w:val="007D57C5"/>
    <w:rsid w:val="007E2E05"/>
    <w:rsid w:val="007E6C99"/>
    <w:rsid w:val="007E72B5"/>
    <w:rsid w:val="007F1C42"/>
    <w:rsid w:val="007F2CDB"/>
    <w:rsid w:val="007F3C4E"/>
    <w:rsid w:val="007F4DF0"/>
    <w:rsid w:val="0080127D"/>
    <w:rsid w:val="00802079"/>
    <w:rsid w:val="008037D2"/>
    <w:rsid w:val="00812260"/>
    <w:rsid w:val="008124DF"/>
    <w:rsid w:val="00815095"/>
    <w:rsid w:val="00820570"/>
    <w:rsid w:val="0082323D"/>
    <w:rsid w:val="00823A6C"/>
    <w:rsid w:val="0082403C"/>
    <w:rsid w:val="00824B55"/>
    <w:rsid w:val="008260E1"/>
    <w:rsid w:val="0083309B"/>
    <w:rsid w:val="00833C4A"/>
    <w:rsid w:val="0083630C"/>
    <w:rsid w:val="00836800"/>
    <w:rsid w:val="008422CC"/>
    <w:rsid w:val="008461A0"/>
    <w:rsid w:val="00853097"/>
    <w:rsid w:val="008632C4"/>
    <w:rsid w:val="00864F8D"/>
    <w:rsid w:val="00867C63"/>
    <w:rsid w:val="00867F08"/>
    <w:rsid w:val="00873E55"/>
    <w:rsid w:val="00875190"/>
    <w:rsid w:val="00882970"/>
    <w:rsid w:val="008831F4"/>
    <w:rsid w:val="00884D62"/>
    <w:rsid w:val="00890699"/>
    <w:rsid w:val="00892B8D"/>
    <w:rsid w:val="00892F0F"/>
    <w:rsid w:val="00893E3E"/>
    <w:rsid w:val="00893F3B"/>
    <w:rsid w:val="00895AC5"/>
    <w:rsid w:val="00895BF5"/>
    <w:rsid w:val="00897CD0"/>
    <w:rsid w:val="008A1E2B"/>
    <w:rsid w:val="008A2DDD"/>
    <w:rsid w:val="008A4C57"/>
    <w:rsid w:val="008A5B1D"/>
    <w:rsid w:val="008B2509"/>
    <w:rsid w:val="008B2F5F"/>
    <w:rsid w:val="008C3722"/>
    <w:rsid w:val="008C4AB9"/>
    <w:rsid w:val="008D130B"/>
    <w:rsid w:val="008D34FB"/>
    <w:rsid w:val="008D60F8"/>
    <w:rsid w:val="008D6CCB"/>
    <w:rsid w:val="008D7FFE"/>
    <w:rsid w:val="008E173E"/>
    <w:rsid w:val="008E7652"/>
    <w:rsid w:val="008F4522"/>
    <w:rsid w:val="00900B72"/>
    <w:rsid w:val="0090466C"/>
    <w:rsid w:val="00904EBD"/>
    <w:rsid w:val="00905103"/>
    <w:rsid w:val="009123B9"/>
    <w:rsid w:val="00913F46"/>
    <w:rsid w:val="00917305"/>
    <w:rsid w:val="00920359"/>
    <w:rsid w:val="009240CA"/>
    <w:rsid w:val="009247B0"/>
    <w:rsid w:val="00924B14"/>
    <w:rsid w:val="0092521A"/>
    <w:rsid w:val="00925E99"/>
    <w:rsid w:val="00926FFD"/>
    <w:rsid w:val="0093305D"/>
    <w:rsid w:val="0093441B"/>
    <w:rsid w:val="00934AE5"/>
    <w:rsid w:val="0093538C"/>
    <w:rsid w:val="00935518"/>
    <w:rsid w:val="0094057D"/>
    <w:rsid w:val="00940E69"/>
    <w:rsid w:val="00940EB1"/>
    <w:rsid w:val="00941747"/>
    <w:rsid w:val="009429B8"/>
    <w:rsid w:val="0094525D"/>
    <w:rsid w:val="00951CB5"/>
    <w:rsid w:val="0095204B"/>
    <w:rsid w:val="0095379E"/>
    <w:rsid w:val="0095446D"/>
    <w:rsid w:val="00955E52"/>
    <w:rsid w:val="00957DAA"/>
    <w:rsid w:val="00963F02"/>
    <w:rsid w:val="0096423D"/>
    <w:rsid w:val="00965041"/>
    <w:rsid w:val="009656F4"/>
    <w:rsid w:val="00965B2E"/>
    <w:rsid w:val="009700DA"/>
    <w:rsid w:val="0097260A"/>
    <w:rsid w:val="0097496E"/>
    <w:rsid w:val="00976F02"/>
    <w:rsid w:val="009824C8"/>
    <w:rsid w:val="00982F36"/>
    <w:rsid w:val="00986DDC"/>
    <w:rsid w:val="0098703E"/>
    <w:rsid w:val="009873C3"/>
    <w:rsid w:val="00987736"/>
    <w:rsid w:val="009927D7"/>
    <w:rsid w:val="00993395"/>
    <w:rsid w:val="00993DD2"/>
    <w:rsid w:val="00995AC4"/>
    <w:rsid w:val="009968CE"/>
    <w:rsid w:val="00997885"/>
    <w:rsid w:val="00997B8C"/>
    <w:rsid w:val="009A29F4"/>
    <w:rsid w:val="009A47DA"/>
    <w:rsid w:val="009A6BA1"/>
    <w:rsid w:val="009A7F06"/>
    <w:rsid w:val="009B0809"/>
    <w:rsid w:val="009B1D82"/>
    <w:rsid w:val="009B424F"/>
    <w:rsid w:val="009C1C0B"/>
    <w:rsid w:val="009C3147"/>
    <w:rsid w:val="009C3B79"/>
    <w:rsid w:val="009C5D48"/>
    <w:rsid w:val="009C5EE8"/>
    <w:rsid w:val="009D4227"/>
    <w:rsid w:val="009D4A16"/>
    <w:rsid w:val="009E113C"/>
    <w:rsid w:val="009E1B34"/>
    <w:rsid w:val="009E271F"/>
    <w:rsid w:val="009E6B02"/>
    <w:rsid w:val="009F2FA2"/>
    <w:rsid w:val="009F58D3"/>
    <w:rsid w:val="009F5A68"/>
    <w:rsid w:val="00A0108E"/>
    <w:rsid w:val="00A01F15"/>
    <w:rsid w:val="00A02E8E"/>
    <w:rsid w:val="00A06A69"/>
    <w:rsid w:val="00A11927"/>
    <w:rsid w:val="00A11AF8"/>
    <w:rsid w:val="00A127F4"/>
    <w:rsid w:val="00A1565A"/>
    <w:rsid w:val="00A17AE4"/>
    <w:rsid w:val="00A238BE"/>
    <w:rsid w:val="00A23D5F"/>
    <w:rsid w:val="00A25D5D"/>
    <w:rsid w:val="00A3084C"/>
    <w:rsid w:val="00A34112"/>
    <w:rsid w:val="00A347E2"/>
    <w:rsid w:val="00A366D7"/>
    <w:rsid w:val="00A36D24"/>
    <w:rsid w:val="00A409DC"/>
    <w:rsid w:val="00A43BB4"/>
    <w:rsid w:val="00A5503F"/>
    <w:rsid w:val="00A603D0"/>
    <w:rsid w:val="00A60CAF"/>
    <w:rsid w:val="00A655F4"/>
    <w:rsid w:val="00A6690A"/>
    <w:rsid w:val="00A66DE3"/>
    <w:rsid w:val="00A679CA"/>
    <w:rsid w:val="00A70417"/>
    <w:rsid w:val="00A70A90"/>
    <w:rsid w:val="00A70D75"/>
    <w:rsid w:val="00A73ABE"/>
    <w:rsid w:val="00A73D1B"/>
    <w:rsid w:val="00A74748"/>
    <w:rsid w:val="00A75E51"/>
    <w:rsid w:val="00A7611F"/>
    <w:rsid w:val="00A7789F"/>
    <w:rsid w:val="00A806AD"/>
    <w:rsid w:val="00A820CD"/>
    <w:rsid w:val="00A8212A"/>
    <w:rsid w:val="00A875CD"/>
    <w:rsid w:val="00A911CA"/>
    <w:rsid w:val="00A93283"/>
    <w:rsid w:val="00A959C8"/>
    <w:rsid w:val="00A963E6"/>
    <w:rsid w:val="00AA0259"/>
    <w:rsid w:val="00AA141E"/>
    <w:rsid w:val="00AA3B22"/>
    <w:rsid w:val="00AA6AA6"/>
    <w:rsid w:val="00AB0966"/>
    <w:rsid w:val="00AB76AE"/>
    <w:rsid w:val="00AC2BE9"/>
    <w:rsid w:val="00AC40B5"/>
    <w:rsid w:val="00AC5924"/>
    <w:rsid w:val="00AC74BE"/>
    <w:rsid w:val="00AC78C5"/>
    <w:rsid w:val="00AC7963"/>
    <w:rsid w:val="00AD2DDA"/>
    <w:rsid w:val="00AD36F0"/>
    <w:rsid w:val="00AD69FC"/>
    <w:rsid w:val="00AE315E"/>
    <w:rsid w:val="00AE3832"/>
    <w:rsid w:val="00AE556D"/>
    <w:rsid w:val="00AE7BC6"/>
    <w:rsid w:val="00AF04D0"/>
    <w:rsid w:val="00AF1737"/>
    <w:rsid w:val="00AF3BA8"/>
    <w:rsid w:val="00AF49AE"/>
    <w:rsid w:val="00AF4C02"/>
    <w:rsid w:val="00AF5392"/>
    <w:rsid w:val="00AF6150"/>
    <w:rsid w:val="00AF710C"/>
    <w:rsid w:val="00B001F0"/>
    <w:rsid w:val="00B02333"/>
    <w:rsid w:val="00B034B4"/>
    <w:rsid w:val="00B05271"/>
    <w:rsid w:val="00B06FC8"/>
    <w:rsid w:val="00B1328A"/>
    <w:rsid w:val="00B15BC8"/>
    <w:rsid w:val="00B2093D"/>
    <w:rsid w:val="00B21A18"/>
    <w:rsid w:val="00B21E8C"/>
    <w:rsid w:val="00B22F2A"/>
    <w:rsid w:val="00B24733"/>
    <w:rsid w:val="00B3047E"/>
    <w:rsid w:val="00B337FB"/>
    <w:rsid w:val="00B34613"/>
    <w:rsid w:val="00B3524E"/>
    <w:rsid w:val="00B40079"/>
    <w:rsid w:val="00B42F68"/>
    <w:rsid w:val="00B4708C"/>
    <w:rsid w:val="00B476CC"/>
    <w:rsid w:val="00B50A0A"/>
    <w:rsid w:val="00B50D7E"/>
    <w:rsid w:val="00B52699"/>
    <w:rsid w:val="00B52F4E"/>
    <w:rsid w:val="00B53BFC"/>
    <w:rsid w:val="00B57573"/>
    <w:rsid w:val="00B67B41"/>
    <w:rsid w:val="00B67F90"/>
    <w:rsid w:val="00B70386"/>
    <w:rsid w:val="00B728CC"/>
    <w:rsid w:val="00B73619"/>
    <w:rsid w:val="00B73EC4"/>
    <w:rsid w:val="00B747ED"/>
    <w:rsid w:val="00B74F3A"/>
    <w:rsid w:val="00B80771"/>
    <w:rsid w:val="00B80BB4"/>
    <w:rsid w:val="00B8217F"/>
    <w:rsid w:val="00B843F8"/>
    <w:rsid w:val="00B84419"/>
    <w:rsid w:val="00B85CEF"/>
    <w:rsid w:val="00B93DC4"/>
    <w:rsid w:val="00B95721"/>
    <w:rsid w:val="00B95798"/>
    <w:rsid w:val="00B966A6"/>
    <w:rsid w:val="00B96FE5"/>
    <w:rsid w:val="00BA2F34"/>
    <w:rsid w:val="00BA30C8"/>
    <w:rsid w:val="00BA4139"/>
    <w:rsid w:val="00BA6BDF"/>
    <w:rsid w:val="00BB55CF"/>
    <w:rsid w:val="00BC11AC"/>
    <w:rsid w:val="00BC2FFE"/>
    <w:rsid w:val="00BC4024"/>
    <w:rsid w:val="00BC4899"/>
    <w:rsid w:val="00BC7B0A"/>
    <w:rsid w:val="00BD34BA"/>
    <w:rsid w:val="00BD5F64"/>
    <w:rsid w:val="00BD60B5"/>
    <w:rsid w:val="00BD7BD4"/>
    <w:rsid w:val="00BE363C"/>
    <w:rsid w:val="00BE645E"/>
    <w:rsid w:val="00BE7D1A"/>
    <w:rsid w:val="00BF1F63"/>
    <w:rsid w:val="00BF344D"/>
    <w:rsid w:val="00BF47B9"/>
    <w:rsid w:val="00BF6373"/>
    <w:rsid w:val="00BF6A97"/>
    <w:rsid w:val="00BF7C39"/>
    <w:rsid w:val="00BF7DDB"/>
    <w:rsid w:val="00C01175"/>
    <w:rsid w:val="00C017F2"/>
    <w:rsid w:val="00C01D6B"/>
    <w:rsid w:val="00C07F8B"/>
    <w:rsid w:val="00C117AD"/>
    <w:rsid w:val="00C143D6"/>
    <w:rsid w:val="00C16A91"/>
    <w:rsid w:val="00C173B7"/>
    <w:rsid w:val="00C173FD"/>
    <w:rsid w:val="00C17D45"/>
    <w:rsid w:val="00C21655"/>
    <w:rsid w:val="00C21D55"/>
    <w:rsid w:val="00C223DB"/>
    <w:rsid w:val="00C23E4B"/>
    <w:rsid w:val="00C26B1C"/>
    <w:rsid w:val="00C26DD7"/>
    <w:rsid w:val="00C30D9D"/>
    <w:rsid w:val="00C31C5E"/>
    <w:rsid w:val="00C329D7"/>
    <w:rsid w:val="00C3402B"/>
    <w:rsid w:val="00C345D9"/>
    <w:rsid w:val="00C36BE3"/>
    <w:rsid w:val="00C37CD7"/>
    <w:rsid w:val="00C40D69"/>
    <w:rsid w:val="00C40F76"/>
    <w:rsid w:val="00C426D8"/>
    <w:rsid w:val="00C45B22"/>
    <w:rsid w:val="00C50586"/>
    <w:rsid w:val="00C5264C"/>
    <w:rsid w:val="00C54394"/>
    <w:rsid w:val="00C54604"/>
    <w:rsid w:val="00C56EB7"/>
    <w:rsid w:val="00C60620"/>
    <w:rsid w:val="00C62CB2"/>
    <w:rsid w:val="00C63517"/>
    <w:rsid w:val="00C6355D"/>
    <w:rsid w:val="00C64439"/>
    <w:rsid w:val="00C64AA0"/>
    <w:rsid w:val="00C6549D"/>
    <w:rsid w:val="00C70140"/>
    <w:rsid w:val="00C7041B"/>
    <w:rsid w:val="00C708CB"/>
    <w:rsid w:val="00C72885"/>
    <w:rsid w:val="00C73E7D"/>
    <w:rsid w:val="00C74D7F"/>
    <w:rsid w:val="00C767C6"/>
    <w:rsid w:val="00C81485"/>
    <w:rsid w:val="00C83C27"/>
    <w:rsid w:val="00C83F14"/>
    <w:rsid w:val="00C931DF"/>
    <w:rsid w:val="00C96D5A"/>
    <w:rsid w:val="00C97130"/>
    <w:rsid w:val="00C979BB"/>
    <w:rsid w:val="00CA0057"/>
    <w:rsid w:val="00CA029D"/>
    <w:rsid w:val="00CA2386"/>
    <w:rsid w:val="00CA301C"/>
    <w:rsid w:val="00CA3A35"/>
    <w:rsid w:val="00CB0DF7"/>
    <w:rsid w:val="00CB2533"/>
    <w:rsid w:val="00CB28D8"/>
    <w:rsid w:val="00CB6364"/>
    <w:rsid w:val="00CC079C"/>
    <w:rsid w:val="00CC087D"/>
    <w:rsid w:val="00CC11F9"/>
    <w:rsid w:val="00CC20CC"/>
    <w:rsid w:val="00CC4596"/>
    <w:rsid w:val="00CC60BA"/>
    <w:rsid w:val="00CD0DF7"/>
    <w:rsid w:val="00CD0FD2"/>
    <w:rsid w:val="00CD14CC"/>
    <w:rsid w:val="00CD1A67"/>
    <w:rsid w:val="00CD1E8E"/>
    <w:rsid w:val="00CD2765"/>
    <w:rsid w:val="00CD29A8"/>
    <w:rsid w:val="00CD30D7"/>
    <w:rsid w:val="00CD3DEA"/>
    <w:rsid w:val="00CD4347"/>
    <w:rsid w:val="00CE1E38"/>
    <w:rsid w:val="00CE62D7"/>
    <w:rsid w:val="00CF021F"/>
    <w:rsid w:val="00CF0F21"/>
    <w:rsid w:val="00CF13ED"/>
    <w:rsid w:val="00CF341A"/>
    <w:rsid w:val="00CF5DEF"/>
    <w:rsid w:val="00CF7C5D"/>
    <w:rsid w:val="00CF7FDF"/>
    <w:rsid w:val="00D02EC8"/>
    <w:rsid w:val="00D0667A"/>
    <w:rsid w:val="00D078AC"/>
    <w:rsid w:val="00D07F47"/>
    <w:rsid w:val="00D15F51"/>
    <w:rsid w:val="00D16C8E"/>
    <w:rsid w:val="00D2036C"/>
    <w:rsid w:val="00D21151"/>
    <w:rsid w:val="00D212A2"/>
    <w:rsid w:val="00D22BB2"/>
    <w:rsid w:val="00D237D8"/>
    <w:rsid w:val="00D26915"/>
    <w:rsid w:val="00D26E8D"/>
    <w:rsid w:val="00D3334C"/>
    <w:rsid w:val="00D35777"/>
    <w:rsid w:val="00D35E54"/>
    <w:rsid w:val="00D4540C"/>
    <w:rsid w:val="00D46F0D"/>
    <w:rsid w:val="00D478F2"/>
    <w:rsid w:val="00D51BC4"/>
    <w:rsid w:val="00D52A3D"/>
    <w:rsid w:val="00D53632"/>
    <w:rsid w:val="00D53BF9"/>
    <w:rsid w:val="00D53D13"/>
    <w:rsid w:val="00D54AD2"/>
    <w:rsid w:val="00D568B5"/>
    <w:rsid w:val="00D60114"/>
    <w:rsid w:val="00D60E04"/>
    <w:rsid w:val="00D66E77"/>
    <w:rsid w:val="00D70B97"/>
    <w:rsid w:val="00D73FD3"/>
    <w:rsid w:val="00D808C5"/>
    <w:rsid w:val="00D80925"/>
    <w:rsid w:val="00D82CE7"/>
    <w:rsid w:val="00D8360A"/>
    <w:rsid w:val="00D90376"/>
    <w:rsid w:val="00D9275F"/>
    <w:rsid w:val="00D93AF1"/>
    <w:rsid w:val="00D94687"/>
    <w:rsid w:val="00D949E7"/>
    <w:rsid w:val="00D95335"/>
    <w:rsid w:val="00D95BFB"/>
    <w:rsid w:val="00DA0902"/>
    <w:rsid w:val="00DA1281"/>
    <w:rsid w:val="00DA20BD"/>
    <w:rsid w:val="00DA40D0"/>
    <w:rsid w:val="00DA502E"/>
    <w:rsid w:val="00DA71D2"/>
    <w:rsid w:val="00DB01CB"/>
    <w:rsid w:val="00DB1D9A"/>
    <w:rsid w:val="00DB4D92"/>
    <w:rsid w:val="00DB5F89"/>
    <w:rsid w:val="00DB7F55"/>
    <w:rsid w:val="00DC4DE2"/>
    <w:rsid w:val="00DC6F7C"/>
    <w:rsid w:val="00DD1FE9"/>
    <w:rsid w:val="00DD2646"/>
    <w:rsid w:val="00DD5215"/>
    <w:rsid w:val="00DE5053"/>
    <w:rsid w:val="00DE5E30"/>
    <w:rsid w:val="00DE6A11"/>
    <w:rsid w:val="00DF1266"/>
    <w:rsid w:val="00DF4438"/>
    <w:rsid w:val="00DF7716"/>
    <w:rsid w:val="00E002B1"/>
    <w:rsid w:val="00E016BE"/>
    <w:rsid w:val="00E03B33"/>
    <w:rsid w:val="00E0610D"/>
    <w:rsid w:val="00E064C6"/>
    <w:rsid w:val="00E06571"/>
    <w:rsid w:val="00E07853"/>
    <w:rsid w:val="00E108DD"/>
    <w:rsid w:val="00E13ED6"/>
    <w:rsid w:val="00E14FE2"/>
    <w:rsid w:val="00E157FC"/>
    <w:rsid w:val="00E2022D"/>
    <w:rsid w:val="00E20815"/>
    <w:rsid w:val="00E223E2"/>
    <w:rsid w:val="00E24748"/>
    <w:rsid w:val="00E26775"/>
    <w:rsid w:val="00E3039B"/>
    <w:rsid w:val="00E34395"/>
    <w:rsid w:val="00E345AC"/>
    <w:rsid w:val="00E34CD0"/>
    <w:rsid w:val="00E40905"/>
    <w:rsid w:val="00E44573"/>
    <w:rsid w:val="00E50DCD"/>
    <w:rsid w:val="00E516C8"/>
    <w:rsid w:val="00E52863"/>
    <w:rsid w:val="00E5291F"/>
    <w:rsid w:val="00E5450D"/>
    <w:rsid w:val="00E5465E"/>
    <w:rsid w:val="00E56E07"/>
    <w:rsid w:val="00E5752D"/>
    <w:rsid w:val="00E60E03"/>
    <w:rsid w:val="00E65FC6"/>
    <w:rsid w:val="00E75049"/>
    <w:rsid w:val="00E774CF"/>
    <w:rsid w:val="00E81041"/>
    <w:rsid w:val="00E82B77"/>
    <w:rsid w:val="00E8466A"/>
    <w:rsid w:val="00E85062"/>
    <w:rsid w:val="00E85730"/>
    <w:rsid w:val="00E8598E"/>
    <w:rsid w:val="00E872E7"/>
    <w:rsid w:val="00EA046B"/>
    <w:rsid w:val="00EA1F8F"/>
    <w:rsid w:val="00EA480D"/>
    <w:rsid w:val="00EA5770"/>
    <w:rsid w:val="00EB1BF5"/>
    <w:rsid w:val="00EB1C00"/>
    <w:rsid w:val="00EB211C"/>
    <w:rsid w:val="00EB3D49"/>
    <w:rsid w:val="00EC0F56"/>
    <w:rsid w:val="00EC39F1"/>
    <w:rsid w:val="00EC7352"/>
    <w:rsid w:val="00ED225F"/>
    <w:rsid w:val="00ED2A14"/>
    <w:rsid w:val="00ED5FC2"/>
    <w:rsid w:val="00EE17B0"/>
    <w:rsid w:val="00EE2BF2"/>
    <w:rsid w:val="00EE3070"/>
    <w:rsid w:val="00EE339A"/>
    <w:rsid w:val="00EE5863"/>
    <w:rsid w:val="00EE5BF0"/>
    <w:rsid w:val="00EE67E5"/>
    <w:rsid w:val="00EF2837"/>
    <w:rsid w:val="00EF37ED"/>
    <w:rsid w:val="00EF56C2"/>
    <w:rsid w:val="00F00929"/>
    <w:rsid w:val="00F01C6D"/>
    <w:rsid w:val="00F02386"/>
    <w:rsid w:val="00F02946"/>
    <w:rsid w:val="00F03594"/>
    <w:rsid w:val="00F05847"/>
    <w:rsid w:val="00F061C4"/>
    <w:rsid w:val="00F119E4"/>
    <w:rsid w:val="00F127AC"/>
    <w:rsid w:val="00F150C2"/>
    <w:rsid w:val="00F165E6"/>
    <w:rsid w:val="00F166AB"/>
    <w:rsid w:val="00F17759"/>
    <w:rsid w:val="00F17F86"/>
    <w:rsid w:val="00F20137"/>
    <w:rsid w:val="00F214C9"/>
    <w:rsid w:val="00F21B2B"/>
    <w:rsid w:val="00F2591E"/>
    <w:rsid w:val="00F263F4"/>
    <w:rsid w:val="00F271B3"/>
    <w:rsid w:val="00F27908"/>
    <w:rsid w:val="00F342EB"/>
    <w:rsid w:val="00F34B30"/>
    <w:rsid w:val="00F34BC2"/>
    <w:rsid w:val="00F42FC8"/>
    <w:rsid w:val="00F43F11"/>
    <w:rsid w:val="00F43F14"/>
    <w:rsid w:val="00F440D3"/>
    <w:rsid w:val="00F4472B"/>
    <w:rsid w:val="00F46511"/>
    <w:rsid w:val="00F47BA1"/>
    <w:rsid w:val="00F47EFB"/>
    <w:rsid w:val="00F5067E"/>
    <w:rsid w:val="00F52DCA"/>
    <w:rsid w:val="00F52EC3"/>
    <w:rsid w:val="00F5366A"/>
    <w:rsid w:val="00F539F2"/>
    <w:rsid w:val="00F54109"/>
    <w:rsid w:val="00F56A6F"/>
    <w:rsid w:val="00F601FF"/>
    <w:rsid w:val="00F61E98"/>
    <w:rsid w:val="00F656CF"/>
    <w:rsid w:val="00F701FB"/>
    <w:rsid w:val="00F71028"/>
    <w:rsid w:val="00F712BC"/>
    <w:rsid w:val="00F75BD4"/>
    <w:rsid w:val="00F77027"/>
    <w:rsid w:val="00F775C8"/>
    <w:rsid w:val="00F83322"/>
    <w:rsid w:val="00F83EC8"/>
    <w:rsid w:val="00F84EB8"/>
    <w:rsid w:val="00F861CA"/>
    <w:rsid w:val="00F8727B"/>
    <w:rsid w:val="00F911B6"/>
    <w:rsid w:val="00F92781"/>
    <w:rsid w:val="00FA1D0C"/>
    <w:rsid w:val="00FA3054"/>
    <w:rsid w:val="00FA3D1D"/>
    <w:rsid w:val="00FA76F1"/>
    <w:rsid w:val="00FB2583"/>
    <w:rsid w:val="00FB29BF"/>
    <w:rsid w:val="00FB30CE"/>
    <w:rsid w:val="00FB3F00"/>
    <w:rsid w:val="00FB580B"/>
    <w:rsid w:val="00FC0351"/>
    <w:rsid w:val="00FC0B8B"/>
    <w:rsid w:val="00FC34BB"/>
    <w:rsid w:val="00FC5674"/>
    <w:rsid w:val="00FC725C"/>
    <w:rsid w:val="00FC738F"/>
    <w:rsid w:val="00FD1B71"/>
    <w:rsid w:val="00FD1F1E"/>
    <w:rsid w:val="00FD2387"/>
    <w:rsid w:val="00FD26E3"/>
    <w:rsid w:val="00FD36A3"/>
    <w:rsid w:val="00FD41D1"/>
    <w:rsid w:val="00FD7D80"/>
    <w:rsid w:val="00FE046D"/>
    <w:rsid w:val="00FE50DF"/>
    <w:rsid w:val="00FE6469"/>
    <w:rsid w:val="00FE6DB4"/>
    <w:rsid w:val="00FF08B0"/>
    <w:rsid w:val="00FF23F2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7F6C"/>
  <w15:docId w15:val="{1C925302-63E4-41A6-9813-A3A1A49A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ED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6A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1141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FE046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A6C7B"/>
    <w:pPr>
      <w:spacing w:after="0" w:line="240" w:lineRule="auto"/>
      <w:jc w:val="both"/>
    </w:pPr>
    <w:rPr>
      <w:lang w:val="fr-FR" w:eastAsia="cs-CZ"/>
    </w:rPr>
  </w:style>
  <w:style w:type="character" w:styleId="Zdraznn">
    <w:name w:val="Emphasis"/>
    <w:basedOn w:val="Standardnpsmoodstavce"/>
    <w:qFormat/>
    <w:rsid w:val="00BD5F64"/>
    <w:rPr>
      <w:i/>
      <w:iCs/>
    </w:rPr>
  </w:style>
  <w:style w:type="paragraph" w:customStyle="1" w:styleId="Claneka">
    <w:name w:val="Clanek (a)"/>
    <w:basedOn w:val="Normln"/>
    <w:link w:val="ClanekaChar"/>
    <w:qFormat/>
    <w:rsid w:val="00AA6AA6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AA6AA6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AA6AA6"/>
    <w:pPr>
      <w:keepNext w:val="0"/>
      <w:keepLines w:val="0"/>
      <w:widowControl w:val="0"/>
      <w:spacing w:before="120" w:after="120"/>
      <w:ind w:left="574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AA6AA6"/>
    <w:pPr>
      <w:keepNext/>
      <w:numPr>
        <w:numId w:val="48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AA6AA6"/>
    <w:pPr>
      <w:numPr>
        <w:ilvl w:val="1"/>
        <w:numId w:val="48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AA6AA6"/>
    <w:pPr>
      <w:numPr>
        <w:ilvl w:val="2"/>
        <w:numId w:val="48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AA6AA6"/>
    <w:pPr>
      <w:numPr>
        <w:ilvl w:val="6"/>
        <w:numId w:val="48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AA6AA6"/>
    <w:pPr>
      <w:numPr>
        <w:ilvl w:val="7"/>
        <w:numId w:val="48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AA6AA6"/>
    <w:pPr>
      <w:numPr>
        <w:ilvl w:val="8"/>
        <w:numId w:val="48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AA6AA6"/>
  </w:style>
  <w:style w:type="character" w:customStyle="1" w:styleId="ClanekiChar">
    <w:name w:val="Clanek (i) Char"/>
    <w:link w:val="Claneki"/>
    <w:rsid w:val="00AA6AA6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6A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AFF29-29EE-4C21-941C-1C997F32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6</Pages>
  <Words>1464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Strolená Irena Ing.</dc:creator>
  <cp:keywords/>
  <dc:description/>
  <cp:lastModifiedBy>Trávníček Pavel</cp:lastModifiedBy>
  <cp:revision>455</cp:revision>
  <cp:lastPrinted>2023-03-27T08:12:00Z</cp:lastPrinted>
  <dcterms:created xsi:type="dcterms:W3CDTF">2020-06-24T11:49:00Z</dcterms:created>
  <dcterms:modified xsi:type="dcterms:W3CDTF">2024-07-18T09:30:00Z</dcterms:modified>
</cp:coreProperties>
</file>