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2A800" w14:textId="40796404" w:rsidR="00807BC9" w:rsidRDefault="0034587E" w:rsidP="00807BC9">
      <w:pPr>
        <w:jc w:val="center"/>
        <w:rPr>
          <w:rFonts w:ascii="Trebuchet MS" w:hAnsi="Trebuchet MS" w:cs="Arial"/>
          <w:b/>
          <w:sz w:val="32"/>
          <w:szCs w:val="24"/>
        </w:rPr>
      </w:pPr>
      <w:r>
        <w:rPr>
          <w:rFonts w:ascii="Trebuchet MS" w:hAnsi="Trebuchet MS" w:cs="Arial"/>
          <w:b/>
          <w:sz w:val="32"/>
          <w:szCs w:val="24"/>
        </w:rPr>
        <w:t>13/2024/PROJ</w:t>
      </w:r>
      <w:bookmarkStart w:id="0" w:name="_GoBack"/>
      <w:bookmarkEnd w:id="0"/>
    </w:p>
    <w:p w14:paraId="5C63CC2F" w14:textId="77777777" w:rsidR="00807BC9" w:rsidRDefault="00807BC9" w:rsidP="00807BC9">
      <w:pPr>
        <w:jc w:val="center"/>
        <w:rPr>
          <w:rFonts w:ascii="Trebuchet MS" w:hAnsi="Trebuchet MS" w:cs="Arial"/>
          <w:b/>
          <w:sz w:val="32"/>
          <w:szCs w:val="24"/>
        </w:rPr>
      </w:pPr>
      <w:r w:rsidRPr="00DF0368">
        <w:rPr>
          <w:rFonts w:ascii="Trebuchet MS" w:hAnsi="Trebuchet MS" w:cs="Arial"/>
          <w:b/>
          <w:sz w:val="32"/>
          <w:szCs w:val="24"/>
        </w:rPr>
        <w:t xml:space="preserve">Smlouva o </w:t>
      </w:r>
      <w:r>
        <w:rPr>
          <w:rFonts w:ascii="Trebuchet MS" w:hAnsi="Trebuchet MS" w:cs="Arial"/>
          <w:b/>
          <w:sz w:val="32"/>
          <w:szCs w:val="24"/>
        </w:rPr>
        <w:t>dílo</w:t>
      </w:r>
    </w:p>
    <w:p w14:paraId="7B9D0C26" w14:textId="77777777" w:rsidR="00807BC9" w:rsidRPr="00DF0368" w:rsidRDefault="00807BC9" w:rsidP="00807BC9">
      <w:pPr>
        <w:spacing w:after="720"/>
        <w:jc w:val="center"/>
        <w:rPr>
          <w:rFonts w:ascii="Trebuchet MS" w:hAnsi="Trebuchet MS" w:cs="Arial"/>
          <w:b/>
          <w:sz w:val="24"/>
          <w:szCs w:val="24"/>
        </w:rPr>
      </w:pPr>
      <w:r w:rsidRPr="007040D9">
        <w:rPr>
          <w:rFonts w:ascii="Trebuchet MS" w:hAnsi="Trebuchet MS" w:cs="Arial"/>
          <w:b/>
          <w:sz w:val="24"/>
          <w:szCs w:val="24"/>
        </w:rPr>
        <w:t>podle § 2586 a násl. zákona č. 89/2012 Sb., občanský zákoník, v platném znění</w:t>
      </w:r>
    </w:p>
    <w:p w14:paraId="52E80F48" w14:textId="77777777" w:rsidR="00807BC9" w:rsidRPr="00D13463" w:rsidRDefault="00807BC9" w:rsidP="00807BC9">
      <w:pPr>
        <w:pStyle w:val="Odstavecseseznamem"/>
        <w:numPr>
          <w:ilvl w:val="0"/>
          <w:numId w:val="2"/>
        </w:numPr>
        <w:spacing w:before="480" w:after="240"/>
        <w:ind w:left="1077"/>
        <w:rPr>
          <w:rFonts w:ascii="Trebuchet MS" w:hAnsi="Trebuchet MS" w:cs="Arial"/>
          <w:b/>
          <w:sz w:val="24"/>
          <w:szCs w:val="24"/>
        </w:rPr>
      </w:pPr>
      <w:r w:rsidRPr="00D13463">
        <w:rPr>
          <w:rFonts w:ascii="Trebuchet MS" w:hAnsi="Trebuchet MS" w:cs="Arial"/>
          <w:b/>
          <w:sz w:val="24"/>
          <w:szCs w:val="24"/>
        </w:rPr>
        <w:t>Smluvní strany</w:t>
      </w:r>
    </w:p>
    <w:p w14:paraId="2B9F1234" w14:textId="77777777" w:rsidR="00807BC9" w:rsidRPr="00D13463" w:rsidRDefault="00807BC9" w:rsidP="00807BC9">
      <w:pPr>
        <w:rPr>
          <w:rFonts w:ascii="Arial" w:hAnsi="Arial" w:cs="Arial"/>
          <w:b/>
          <w:bCs/>
        </w:rPr>
      </w:pPr>
      <w:r w:rsidRPr="00D13463">
        <w:rPr>
          <w:rFonts w:ascii="Arial" w:hAnsi="Arial" w:cs="Arial"/>
          <w:b/>
          <w:bCs/>
        </w:rPr>
        <w:t>Svaz průmyslu a dopravy České republiky</w:t>
      </w:r>
    </w:p>
    <w:p w14:paraId="108A0E97" w14:textId="77777777" w:rsidR="00807BC9" w:rsidRPr="00D13463" w:rsidRDefault="00807BC9" w:rsidP="00807BC9">
      <w:pPr>
        <w:rPr>
          <w:rFonts w:ascii="Arial" w:hAnsi="Arial" w:cs="Arial"/>
          <w:bCs/>
        </w:rPr>
      </w:pPr>
      <w:r w:rsidRPr="00D13463">
        <w:rPr>
          <w:rFonts w:ascii="Arial" w:hAnsi="Arial" w:cs="Arial"/>
          <w:bCs/>
        </w:rPr>
        <w:t>se sídlem:</w:t>
      </w:r>
      <w:r w:rsidRPr="00D13463">
        <w:rPr>
          <w:rFonts w:ascii="Arial" w:hAnsi="Arial" w:cs="Arial"/>
          <w:bCs/>
        </w:rPr>
        <w:tab/>
        <w:t xml:space="preserve">Freyova 948/11, 190 00 Praha 9 - Vysočany </w:t>
      </w:r>
    </w:p>
    <w:p w14:paraId="1B5E6517" w14:textId="77777777" w:rsidR="00807BC9" w:rsidRPr="00D13463" w:rsidRDefault="00807BC9" w:rsidP="00807BC9">
      <w:pPr>
        <w:rPr>
          <w:rFonts w:ascii="Arial" w:hAnsi="Arial" w:cs="Arial"/>
          <w:bCs/>
        </w:rPr>
      </w:pPr>
      <w:r w:rsidRPr="00D13463">
        <w:rPr>
          <w:rFonts w:ascii="Arial" w:hAnsi="Arial" w:cs="Arial"/>
          <w:bCs/>
        </w:rPr>
        <w:t xml:space="preserve">IČO: </w:t>
      </w:r>
      <w:r w:rsidRPr="00D13463">
        <w:rPr>
          <w:rFonts w:ascii="Arial" w:hAnsi="Arial" w:cs="Arial"/>
          <w:bCs/>
        </w:rPr>
        <w:tab/>
        <w:t>00536211</w:t>
      </w:r>
    </w:p>
    <w:p w14:paraId="0F58D99B" w14:textId="77777777" w:rsidR="00807BC9" w:rsidRPr="00D13463" w:rsidRDefault="00807BC9" w:rsidP="00807BC9">
      <w:pPr>
        <w:rPr>
          <w:rFonts w:ascii="Arial" w:hAnsi="Arial" w:cs="Arial"/>
          <w:bCs/>
        </w:rPr>
      </w:pPr>
      <w:r w:rsidRPr="00D13463">
        <w:rPr>
          <w:rFonts w:ascii="Arial" w:hAnsi="Arial" w:cs="Arial"/>
          <w:bCs/>
        </w:rPr>
        <w:t>DIČ:</w:t>
      </w:r>
      <w:r w:rsidRPr="00D13463">
        <w:rPr>
          <w:rFonts w:ascii="Arial" w:hAnsi="Arial" w:cs="Arial"/>
          <w:bCs/>
        </w:rPr>
        <w:tab/>
        <w:t>CZ00536211</w:t>
      </w:r>
    </w:p>
    <w:p w14:paraId="5EA0D644" w14:textId="77777777" w:rsidR="00807BC9" w:rsidRPr="00D13463" w:rsidRDefault="00807BC9" w:rsidP="00807BC9">
      <w:pPr>
        <w:rPr>
          <w:rFonts w:ascii="Arial" w:hAnsi="Arial" w:cs="Arial"/>
          <w:bCs/>
        </w:rPr>
      </w:pPr>
      <w:r w:rsidRPr="00D13463">
        <w:rPr>
          <w:rFonts w:ascii="Arial" w:hAnsi="Arial" w:cs="Arial"/>
          <w:bCs/>
        </w:rPr>
        <w:t>Zapsaný:</w:t>
      </w:r>
      <w:r w:rsidRPr="00D13463">
        <w:rPr>
          <w:rFonts w:ascii="Arial" w:hAnsi="Arial" w:cs="Arial"/>
          <w:bCs/>
        </w:rPr>
        <w:tab/>
        <w:t xml:space="preserve">ve spolkovém rejstříku Městského soudu v Praze, odd. L, </w:t>
      </w:r>
      <w:proofErr w:type="spellStart"/>
      <w:r w:rsidRPr="00D13463">
        <w:rPr>
          <w:rFonts w:ascii="Arial" w:hAnsi="Arial" w:cs="Arial"/>
          <w:bCs/>
        </w:rPr>
        <w:t>vl</w:t>
      </w:r>
      <w:proofErr w:type="spellEnd"/>
      <w:r w:rsidRPr="00D13463">
        <w:rPr>
          <w:rFonts w:ascii="Arial" w:hAnsi="Arial" w:cs="Arial"/>
          <w:bCs/>
        </w:rPr>
        <w:t>. 3148</w:t>
      </w:r>
    </w:p>
    <w:p w14:paraId="5B48C911" w14:textId="4E575390" w:rsidR="00807BC9" w:rsidRPr="00D13463" w:rsidRDefault="00807BC9" w:rsidP="00807BC9">
      <w:pPr>
        <w:rPr>
          <w:rFonts w:ascii="Arial" w:hAnsi="Arial" w:cs="Arial"/>
          <w:bCs/>
        </w:rPr>
      </w:pPr>
      <w:r w:rsidRPr="00D13463">
        <w:rPr>
          <w:rFonts w:ascii="Arial" w:hAnsi="Arial" w:cs="Arial"/>
          <w:bCs/>
        </w:rPr>
        <w:t>bankovní spojení:</w:t>
      </w:r>
      <w:r w:rsidRPr="00D13463">
        <w:rPr>
          <w:rFonts w:ascii="Arial" w:hAnsi="Arial" w:cs="Arial"/>
          <w:bCs/>
        </w:rPr>
        <w:tab/>
      </w:r>
      <w:proofErr w:type="spellStart"/>
      <w:r w:rsidR="00C23103">
        <w:rPr>
          <w:rFonts w:ascii="Arial" w:hAnsi="Arial" w:cs="Arial"/>
          <w:bCs/>
        </w:rPr>
        <w:t>xxxxxxxxxxxxxxxxxxxxx</w:t>
      </w:r>
      <w:proofErr w:type="spellEnd"/>
    </w:p>
    <w:p w14:paraId="12566D44" w14:textId="77777777" w:rsidR="00807BC9" w:rsidRPr="00D13463" w:rsidRDefault="00807BC9" w:rsidP="00807BC9">
      <w:pPr>
        <w:rPr>
          <w:rFonts w:ascii="Arial" w:hAnsi="Arial" w:cs="Arial"/>
          <w:bCs/>
        </w:rPr>
      </w:pPr>
      <w:r w:rsidRPr="00D13463">
        <w:rPr>
          <w:rFonts w:ascii="Arial" w:hAnsi="Arial" w:cs="Arial"/>
          <w:bCs/>
        </w:rPr>
        <w:t xml:space="preserve">zastoupený: </w:t>
      </w:r>
      <w:r w:rsidRPr="00D13463">
        <w:rPr>
          <w:rFonts w:ascii="Arial" w:hAnsi="Arial" w:cs="Arial"/>
          <w:bCs/>
        </w:rPr>
        <w:tab/>
      </w:r>
      <w:r w:rsidR="00A57787">
        <w:rPr>
          <w:rFonts w:ascii="Arial" w:hAnsi="Arial" w:cs="Arial"/>
          <w:bCs/>
        </w:rPr>
        <w:t xml:space="preserve">Mgr. Danielem Urbanem, generálním ředitelem </w:t>
      </w:r>
    </w:p>
    <w:p w14:paraId="18AA863F" w14:textId="77777777" w:rsidR="00807BC9" w:rsidRPr="00D13463" w:rsidRDefault="00807BC9" w:rsidP="00807BC9">
      <w:pPr>
        <w:rPr>
          <w:rFonts w:ascii="Arial" w:hAnsi="Arial" w:cs="Arial"/>
          <w:bCs/>
        </w:rPr>
      </w:pPr>
      <w:r w:rsidRPr="00D13463">
        <w:rPr>
          <w:rFonts w:ascii="Arial" w:hAnsi="Arial" w:cs="Arial"/>
          <w:bCs/>
        </w:rPr>
        <w:t>(dále jen „zadavatel“)</w:t>
      </w:r>
    </w:p>
    <w:p w14:paraId="60ECEFBC" w14:textId="77777777" w:rsidR="00807BC9" w:rsidRPr="00D13463" w:rsidRDefault="00807BC9" w:rsidP="00807BC9">
      <w:pPr>
        <w:rPr>
          <w:rFonts w:ascii="Arial" w:hAnsi="Arial" w:cs="Arial"/>
          <w:b/>
          <w:bCs/>
        </w:rPr>
      </w:pPr>
    </w:p>
    <w:p w14:paraId="7CB5D8C2" w14:textId="77777777" w:rsidR="00807BC9" w:rsidRPr="00D13463" w:rsidRDefault="00807BC9" w:rsidP="00807BC9">
      <w:pPr>
        <w:rPr>
          <w:rFonts w:ascii="Arial" w:hAnsi="Arial" w:cs="Arial"/>
          <w:b/>
          <w:bCs/>
        </w:rPr>
      </w:pPr>
      <w:r w:rsidRPr="00D13463">
        <w:rPr>
          <w:rFonts w:ascii="Arial" w:hAnsi="Arial" w:cs="Arial"/>
          <w:b/>
          <w:bCs/>
        </w:rPr>
        <w:t>a</w:t>
      </w:r>
    </w:p>
    <w:p w14:paraId="67498608" w14:textId="77777777" w:rsidR="00807BC9" w:rsidRPr="00D13463" w:rsidRDefault="00807BC9" w:rsidP="00807BC9">
      <w:pPr>
        <w:rPr>
          <w:rFonts w:ascii="Arial" w:hAnsi="Arial" w:cs="Arial"/>
          <w:b/>
          <w:bCs/>
        </w:rPr>
      </w:pPr>
    </w:p>
    <w:p w14:paraId="50399BDB" w14:textId="77777777" w:rsidR="00E237B4" w:rsidRPr="00E237B4" w:rsidRDefault="00E237B4" w:rsidP="00807BC9">
      <w:pPr>
        <w:rPr>
          <w:rFonts w:ascii="Arial" w:hAnsi="Arial" w:cs="Arial"/>
          <w:b/>
          <w:bCs/>
        </w:rPr>
      </w:pPr>
      <w:r w:rsidRPr="00E237B4">
        <w:rPr>
          <w:rFonts w:ascii="Arial" w:hAnsi="Arial" w:cs="Arial"/>
          <w:b/>
          <w:bCs/>
        </w:rPr>
        <w:t>Výzkumný ústav bezpečnosti práce, v. v. i.</w:t>
      </w:r>
    </w:p>
    <w:p w14:paraId="62BC2024" w14:textId="517A6FD3" w:rsidR="00807BC9" w:rsidRPr="00E237B4" w:rsidRDefault="00807BC9" w:rsidP="00E237B4">
      <w:pPr>
        <w:rPr>
          <w:rFonts w:ascii="Arial" w:hAnsi="Arial" w:cs="Arial"/>
          <w:bCs/>
        </w:rPr>
      </w:pPr>
      <w:r w:rsidRPr="00E237B4">
        <w:rPr>
          <w:rFonts w:ascii="Arial" w:hAnsi="Arial" w:cs="Arial"/>
          <w:bCs/>
        </w:rPr>
        <w:t>se sídlem:</w:t>
      </w:r>
      <w:r w:rsidRPr="00E237B4">
        <w:rPr>
          <w:rFonts w:ascii="Arial" w:hAnsi="Arial" w:cs="Arial"/>
          <w:bCs/>
        </w:rPr>
        <w:tab/>
      </w:r>
      <w:r w:rsidR="00E237B4" w:rsidRPr="00E237B4">
        <w:rPr>
          <w:rFonts w:ascii="Arial" w:hAnsi="Arial" w:cs="Arial"/>
          <w:bCs/>
        </w:rPr>
        <w:t>Jeruzalémská 1283/9, 110 00 Praha 1 – Nové Město</w:t>
      </w:r>
    </w:p>
    <w:p w14:paraId="6629DE51" w14:textId="02AD17B1" w:rsidR="00807BC9" w:rsidRPr="00E237B4" w:rsidRDefault="00807BC9" w:rsidP="00807BC9">
      <w:pPr>
        <w:rPr>
          <w:rFonts w:ascii="Arial" w:hAnsi="Arial" w:cs="Arial"/>
          <w:bCs/>
        </w:rPr>
      </w:pPr>
      <w:r w:rsidRPr="00E237B4">
        <w:rPr>
          <w:rFonts w:ascii="Arial" w:hAnsi="Arial" w:cs="Arial"/>
          <w:bCs/>
        </w:rPr>
        <w:t xml:space="preserve">IČO: </w:t>
      </w:r>
      <w:r w:rsidRPr="00E237B4">
        <w:rPr>
          <w:rFonts w:ascii="Arial" w:hAnsi="Arial" w:cs="Arial"/>
          <w:bCs/>
        </w:rPr>
        <w:tab/>
      </w:r>
      <w:r w:rsidR="00E237B4" w:rsidRPr="00E237B4">
        <w:rPr>
          <w:rFonts w:ascii="Arial" w:hAnsi="Arial" w:cs="Arial"/>
          <w:bCs/>
        </w:rPr>
        <w:t>00025950</w:t>
      </w:r>
    </w:p>
    <w:p w14:paraId="6F42B013" w14:textId="43A1F59E" w:rsidR="00807BC9" w:rsidRPr="00E237B4" w:rsidRDefault="00807BC9" w:rsidP="00807BC9">
      <w:pPr>
        <w:rPr>
          <w:rFonts w:ascii="Arial" w:hAnsi="Arial" w:cs="Arial"/>
          <w:bCs/>
        </w:rPr>
      </w:pPr>
      <w:r w:rsidRPr="00E237B4">
        <w:rPr>
          <w:rFonts w:ascii="Arial" w:hAnsi="Arial" w:cs="Arial"/>
          <w:bCs/>
        </w:rPr>
        <w:t>DIČ:</w:t>
      </w:r>
      <w:r w:rsidRPr="00E237B4">
        <w:rPr>
          <w:rFonts w:ascii="Arial" w:hAnsi="Arial" w:cs="Arial"/>
          <w:bCs/>
        </w:rPr>
        <w:tab/>
      </w:r>
      <w:r w:rsidR="00E237B4" w:rsidRPr="00E237B4">
        <w:rPr>
          <w:rFonts w:ascii="Arial" w:hAnsi="Arial" w:cs="Arial"/>
          <w:bCs/>
        </w:rPr>
        <w:t>CZ00025950</w:t>
      </w:r>
    </w:p>
    <w:p w14:paraId="6C69C342" w14:textId="4944C5CE" w:rsidR="00807BC9" w:rsidRPr="00E237B4" w:rsidRDefault="00807BC9" w:rsidP="00807BC9">
      <w:pPr>
        <w:rPr>
          <w:rFonts w:ascii="Arial" w:hAnsi="Arial" w:cs="Arial"/>
          <w:bCs/>
        </w:rPr>
      </w:pPr>
      <w:r w:rsidRPr="00E237B4">
        <w:rPr>
          <w:rFonts w:ascii="Arial" w:hAnsi="Arial" w:cs="Arial"/>
          <w:bCs/>
        </w:rPr>
        <w:t>Zapsaný:</w:t>
      </w:r>
      <w:r w:rsidRPr="00E237B4">
        <w:rPr>
          <w:rFonts w:ascii="Arial" w:hAnsi="Arial" w:cs="Arial"/>
          <w:bCs/>
        </w:rPr>
        <w:tab/>
      </w:r>
      <w:r w:rsidR="00E237B4" w:rsidRPr="00E237B4">
        <w:rPr>
          <w:rFonts w:ascii="Arial" w:hAnsi="Arial" w:cs="Arial"/>
          <w:bCs/>
        </w:rPr>
        <w:t>v Rejstříku veřejných výzkumných institucí MŠMT</w:t>
      </w:r>
    </w:p>
    <w:p w14:paraId="3074ACA5" w14:textId="78F99F45" w:rsidR="00807BC9" w:rsidRPr="00E237B4" w:rsidRDefault="00807BC9" w:rsidP="00807BC9">
      <w:pPr>
        <w:rPr>
          <w:rFonts w:ascii="Arial" w:hAnsi="Arial" w:cs="Arial"/>
          <w:bCs/>
        </w:rPr>
      </w:pPr>
      <w:r w:rsidRPr="00E237B4">
        <w:rPr>
          <w:rFonts w:ascii="Arial" w:hAnsi="Arial" w:cs="Arial"/>
          <w:bCs/>
        </w:rPr>
        <w:t>bankovní spojení:</w:t>
      </w:r>
      <w:r w:rsidRPr="00E237B4">
        <w:rPr>
          <w:rFonts w:ascii="Arial" w:hAnsi="Arial" w:cs="Arial"/>
          <w:bCs/>
        </w:rPr>
        <w:tab/>
      </w:r>
      <w:proofErr w:type="spellStart"/>
      <w:r w:rsidR="00C23103">
        <w:rPr>
          <w:rFonts w:ascii="Arial" w:hAnsi="Arial" w:cs="Arial"/>
          <w:bCs/>
        </w:rPr>
        <w:t>xxxxxxxxxxxxxxxxxxxxxxxxxxxx</w:t>
      </w:r>
      <w:proofErr w:type="spellEnd"/>
    </w:p>
    <w:p w14:paraId="070FFE8D" w14:textId="5291D2E5" w:rsidR="00807BC9" w:rsidRPr="00E237B4" w:rsidRDefault="00807BC9" w:rsidP="00807BC9">
      <w:pPr>
        <w:rPr>
          <w:rFonts w:ascii="Arial" w:hAnsi="Arial" w:cs="Arial"/>
          <w:bCs/>
        </w:rPr>
      </w:pPr>
      <w:r w:rsidRPr="00E237B4">
        <w:rPr>
          <w:rFonts w:ascii="Arial" w:hAnsi="Arial" w:cs="Arial"/>
          <w:bCs/>
        </w:rPr>
        <w:t xml:space="preserve">zastoupený: </w:t>
      </w:r>
      <w:r w:rsidRPr="00E237B4">
        <w:rPr>
          <w:rFonts w:ascii="Arial" w:hAnsi="Arial" w:cs="Arial"/>
          <w:bCs/>
        </w:rPr>
        <w:tab/>
      </w:r>
      <w:r w:rsidR="00E237B4" w:rsidRPr="00E237B4">
        <w:rPr>
          <w:rFonts w:ascii="Arial" w:hAnsi="Arial" w:cs="Arial"/>
          <w:bCs/>
        </w:rPr>
        <w:t>PhDr. Davidem Michalíkem, Ph.D. DBA, pověřen řízením</w:t>
      </w:r>
    </w:p>
    <w:p w14:paraId="0BA51B14" w14:textId="77777777" w:rsidR="00807BC9" w:rsidRDefault="00807BC9" w:rsidP="00807BC9">
      <w:pPr>
        <w:rPr>
          <w:rFonts w:ascii="Arial" w:hAnsi="Arial" w:cs="Arial"/>
          <w:bCs/>
        </w:rPr>
      </w:pPr>
      <w:r w:rsidRPr="00E237B4">
        <w:rPr>
          <w:rFonts w:ascii="Arial" w:hAnsi="Arial" w:cs="Arial"/>
          <w:bCs/>
        </w:rPr>
        <w:t>(dále jen „zpracovatel“)</w:t>
      </w:r>
    </w:p>
    <w:p w14:paraId="580C760D" w14:textId="77777777" w:rsidR="00962F0E" w:rsidRDefault="00962F0E" w:rsidP="00807BC9">
      <w:pPr>
        <w:rPr>
          <w:rFonts w:ascii="Arial" w:hAnsi="Arial" w:cs="Arial"/>
          <w:bCs/>
        </w:rPr>
      </w:pPr>
    </w:p>
    <w:p w14:paraId="7119BBDE" w14:textId="77777777" w:rsidR="00962F0E" w:rsidRDefault="00962F0E" w:rsidP="00807BC9">
      <w:pPr>
        <w:rPr>
          <w:rFonts w:ascii="Arial" w:hAnsi="Arial" w:cs="Arial"/>
          <w:bCs/>
        </w:rPr>
      </w:pPr>
    </w:p>
    <w:p w14:paraId="03492A1D" w14:textId="77777777" w:rsidR="00962F0E" w:rsidRDefault="00962F0E" w:rsidP="00807BC9">
      <w:pPr>
        <w:rPr>
          <w:rFonts w:ascii="Arial" w:hAnsi="Arial" w:cs="Arial"/>
          <w:bCs/>
        </w:rPr>
      </w:pPr>
    </w:p>
    <w:p w14:paraId="28E154C2" w14:textId="77777777" w:rsidR="00962F0E" w:rsidRPr="00D13463" w:rsidRDefault="00962F0E" w:rsidP="00807BC9">
      <w:pPr>
        <w:rPr>
          <w:rFonts w:ascii="Arial" w:hAnsi="Arial" w:cs="Arial"/>
          <w:bCs/>
        </w:rPr>
      </w:pPr>
    </w:p>
    <w:p w14:paraId="677D4F1F" w14:textId="77777777" w:rsidR="00807BC9" w:rsidRPr="00807BC9" w:rsidRDefault="00807BC9" w:rsidP="00A00E42">
      <w:pPr>
        <w:pStyle w:val="Zkladntext"/>
        <w:numPr>
          <w:ilvl w:val="0"/>
          <w:numId w:val="2"/>
        </w:numPr>
        <w:tabs>
          <w:tab w:val="clear" w:pos="720"/>
        </w:tabs>
        <w:spacing w:before="480" w:after="240"/>
        <w:ind w:left="1077"/>
        <w:jc w:val="both"/>
        <w:rPr>
          <w:rFonts w:ascii="Trebuchet MS" w:hAnsi="Trebuchet MS"/>
          <w:b/>
          <w:sz w:val="24"/>
          <w:szCs w:val="24"/>
        </w:rPr>
      </w:pPr>
      <w:r w:rsidRPr="00807BC9">
        <w:rPr>
          <w:b/>
          <w:lang w:val="cs-CZ"/>
        </w:rPr>
        <w:lastRenderedPageBreak/>
        <w:t>P</w:t>
      </w:r>
      <w:proofErr w:type="spellStart"/>
      <w:r w:rsidRPr="00807BC9">
        <w:rPr>
          <w:rFonts w:ascii="Trebuchet MS" w:hAnsi="Trebuchet MS"/>
          <w:b/>
          <w:sz w:val="24"/>
          <w:szCs w:val="24"/>
        </w:rPr>
        <w:t>ředmět</w:t>
      </w:r>
      <w:proofErr w:type="spellEnd"/>
      <w:r w:rsidR="003E7035">
        <w:rPr>
          <w:rFonts w:ascii="Trebuchet MS" w:hAnsi="Trebuchet MS"/>
          <w:b/>
          <w:sz w:val="24"/>
          <w:szCs w:val="24"/>
        </w:rPr>
        <w:t xml:space="preserve"> </w:t>
      </w:r>
      <w:r w:rsidR="00F051A1">
        <w:rPr>
          <w:rFonts w:ascii="Trebuchet MS" w:hAnsi="Trebuchet MS"/>
          <w:b/>
          <w:sz w:val="24"/>
          <w:szCs w:val="24"/>
        </w:rPr>
        <w:t xml:space="preserve">a </w:t>
      </w:r>
      <w:proofErr w:type="spellStart"/>
      <w:r w:rsidR="00F051A1">
        <w:rPr>
          <w:rFonts w:ascii="Trebuchet MS" w:hAnsi="Trebuchet MS"/>
          <w:b/>
          <w:sz w:val="24"/>
          <w:szCs w:val="24"/>
        </w:rPr>
        <w:t>doba</w:t>
      </w:r>
      <w:proofErr w:type="spellEnd"/>
      <w:r w:rsidR="003E7035">
        <w:rPr>
          <w:rFonts w:ascii="Trebuchet MS" w:hAnsi="Trebuchet MS"/>
          <w:b/>
          <w:sz w:val="24"/>
          <w:szCs w:val="24"/>
        </w:rPr>
        <w:t xml:space="preserve"> </w:t>
      </w:r>
      <w:proofErr w:type="spellStart"/>
      <w:r w:rsidR="00F051A1">
        <w:rPr>
          <w:rFonts w:ascii="Trebuchet MS" w:hAnsi="Trebuchet MS"/>
          <w:b/>
          <w:sz w:val="24"/>
          <w:szCs w:val="24"/>
        </w:rPr>
        <w:t>plnění</w:t>
      </w:r>
      <w:proofErr w:type="spellEnd"/>
      <w:r w:rsidR="003E7035">
        <w:rPr>
          <w:rFonts w:ascii="Trebuchet MS" w:hAnsi="Trebuchet MS"/>
          <w:b/>
          <w:sz w:val="24"/>
          <w:szCs w:val="24"/>
        </w:rPr>
        <w:t xml:space="preserve"> </w:t>
      </w:r>
      <w:proofErr w:type="spellStart"/>
      <w:r w:rsidRPr="00807BC9">
        <w:rPr>
          <w:rFonts w:ascii="Trebuchet MS" w:hAnsi="Trebuchet MS"/>
          <w:b/>
          <w:sz w:val="24"/>
          <w:szCs w:val="24"/>
        </w:rPr>
        <w:t>smlouvy</w:t>
      </w:r>
      <w:proofErr w:type="spellEnd"/>
    </w:p>
    <w:p w14:paraId="4D515564" w14:textId="77777777" w:rsidR="00270057" w:rsidRPr="003E7035" w:rsidRDefault="00807BC9" w:rsidP="00A00E42">
      <w:pPr>
        <w:pStyle w:val="Zkladntext"/>
        <w:numPr>
          <w:ilvl w:val="0"/>
          <w:numId w:val="14"/>
        </w:numPr>
        <w:tabs>
          <w:tab w:val="clear" w:pos="720"/>
        </w:tabs>
        <w:spacing w:after="240"/>
        <w:jc w:val="both"/>
        <w:rPr>
          <w:lang w:val="cs-CZ"/>
        </w:rPr>
      </w:pPr>
      <w:r w:rsidRPr="003E7035">
        <w:rPr>
          <w:lang w:val="cs-CZ"/>
        </w:rPr>
        <w:t>Touto</w:t>
      </w:r>
      <w:r w:rsidR="003E7035" w:rsidRPr="003E7035">
        <w:rPr>
          <w:lang w:val="cs-CZ"/>
        </w:rPr>
        <w:t xml:space="preserve"> </w:t>
      </w:r>
      <w:r w:rsidRPr="003E7035">
        <w:rPr>
          <w:lang w:val="cs-CZ"/>
        </w:rPr>
        <w:t xml:space="preserve">smlouvou se zpracovatel zavazuje pro zadavatele </w:t>
      </w:r>
      <w:proofErr w:type="spellStart"/>
      <w:r w:rsidR="00105D0A" w:rsidRPr="003E7035">
        <w:rPr>
          <w:bCs/>
        </w:rPr>
        <w:t>zpracovat</w:t>
      </w:r>
      <w:proofErr w:type="spellEnd"/>
      <w:r w:rsidR="003E7035" w:rsidRPr="003E7035">
        <w:rPr>
          <w:bCs/>
        </w:rPr>
        <w:t xml:space="preserve"> </w:t>
      </w:r>
      <w:proofErr w:type="spellStart"/>
      <w:r w:rsidR="00105D0A" w:rsidRPr="003E7035">
        <w:rPr>
          <w:b/>
          <w:bCs/>
        </w:rPr>
        <w:t>odborný</w:t>
      </w:r>
      <w:proofErr w:type="spellEnd"/>
      <w:r w:rsidR="003E7035" w:rsidRPr="003E7035">
        <w:rPr>
          <w:b/>
          <w:bCs/>
        </w:rPr>
        <w:t xml:space="preserve"> </w:t>
      </w:r>
      <w:proofErr w:type="spellStart"/>
      <w:r w:rsidR="00105D0A" w:rsidRPr="003E7035">
        <w:rPr>
          <w:b/>
          <w:bCs/>
        </w:rPr>
        <w:t>obsah</w:t>
      </w:r>
      <w:proofErr w:type="spellEnd"/>
      <w:r w:rsidR="003E7035" w:rsidRPr="003E7035">
        <w:rPr>
          <w:b/>
          <w:bCs/>
        </w:rPr>
        <w:t xml:space="preserve"> </w:t>
      </w:r>
      <w:proofErr w:type="spellStart"/>
      <w:r w:rsidR="00105D0A" w:rsidRPr="003E7035">
        <w:rPr>
          <w:b/>
          <w:bCs/>
        </w:rPr>
        <w:t>webové</w:t>
      </w:r>
      <w:proofErr w:type="spellEnd"/>
      <w:r w:rsidR="003E7035" w:rsidRPr="003E7035">
        <w:rPr>
          <w:b/>
          <w:bCs/>
        </w:rPr>
        <w:t xml:space="preserve"> </w:t>
      </w:r>
      <w:proofErr w:type="spellStart"/>
      <w:r w:rsidR="00105D0A" w:rsidRPr="003E7035">
        <w:rPr>
          <w:b/>
          <w:bCs/>
        </w:rPr>
        <w:t>aplikace</w:t>
      </w:r>
      <w:proofErr w:type="spellEnd"/>
      <w:r w:rsidR="003E7035" w:rsidRPr="003E7035">
        <w:rPr>
          <w:b/>
          <w:bCs/>
        </w:rPr>
        <w:t xml:space="preserve"> </w:t>
      </w:r>
      <w:r w:rsidR="00105D0A" w:rsidRPr="003E7035">
        <w:rPr>
          <w:b/>
          <w:bCs/>
        </w:rPr>
        <w:t>z </w:t>
      </w:r>
      <w:proofErr w:type="spellStart"/>
      <w:r w:rsidR="00105D0A" w:rsidRPr="003E7035">
        <w:rPr>
          <w:b/>
          <w:bCs/>
        </w:rPr>
        <w:t>oblasti</w:t>
      </w:r>
      <w:proofErr w:type="spellEnd"/>
      <w:r w:rsidR="00105D0A" w:rsidRPr="003E7035">
        <w:rPr>
          <w:b/>
          <w:bCs/>
        </w:rPr>
        <w:t xml:space="preserve"> </w:t>
      </w:r>
      <w:proofErr w:type="spellStart"/>
      <w:r w:rsidR="00105D0A" w:rsidRPr="003E7035">
        <w:rPr>
          <w:b/>
          <w:bCs/>
        </w:rPr>
        <w:t>bezpečnosti</w:t>
      </w:r>
      <w:proofErr w:type="spellEnd"/>
      <w:r w:rsidR="00105D0A" w:rsidRPr="003E7035">
        <w:rPr>
          <w:b/>
          <w:bCs/>
        </w:rPr>
        <w:t xml:space="preserve"> a </w:t>
      </w:r>
      <w:proofErr w:type="spellStart"/>
      <w:r w:rsidR="00105D0A" w:rsidRPr="003E7035">
        <w:rPr>
          <w:b/>
          <w:bCs/>
        </w:rPr>
        <w:t>ochrany</w:t>
      </w:r>
      <w:proofErr w:type="spellEnd"/>
      <w:r w:rsidR="00105D0A" w:rsidRPr="003E7035">
        <w:rPr>
          <w:b/>
          <w:bCs/>
        </w:rPr>
        <w:t xml:space="preserve"> </w:t>
      </w:r>
      <w:proofErr w:type="spellStart"/>
      <w:r w:rsidR="00105D0A" w:rsidRPr="003E7035">
        <w:rPr>
          <w:b/>
          <w:bCs/>
        </w:rPr>
        <w:t>zdraví</w:t>
      </w:r>
      <w:proofErr w:type="spellEnd"/>
      <w:r w:rsidR="00105D0A" w:rsidRPr="003E7035">
        <w:rPr>
          <w:b/>
          <w:bCs/>
        </w:rPr>
        <w:t xml:space="preserve"> </w:t>
      </w:r>
      <w:proofErr w:type="spellStart"/>
      <w:r w:rsidR="00105D0A" w:rsidRPr="003E7035">
        <w:rPr>
          <w:b/>
          <w:bCs/>
        </w:rPr>
        <w:t>při</w:t>
      </w:r>
      <w:proofErr w:type="spellEnd"/>
      <w:r w:rsidR="00105D0A" w:rsidRPr="003E7035">
        <w:rPr>
          <w:b/>
          <w:bCs/>
        </w:rPr>
        <w:t xml:space="preserve"> </w:t>
      </w:r>
      <w:proofErr w:type="spellStart"/>
      <w:r w:rsidR="00105D0A" w:rsidRPr="003E7035">
        <w:rPr>
          <w:b/>
          <w:bCs/>
        </w:rPr>
        <w:t>práci</w:t>
      </w:r>
      <w:proofErr w:type="spellEnd"/>
      <w:r w:rsidR="00105D0A" w:rsidRPr="003E7035">
        <w:rPr>
          <w:b/>
          <w:bCs/>
        </w:rPr>
        <w:t xml:space="preserve"> </w:t>
      </w:r>
      <w:proofErr w:type="spellStart"/>
      <w:r w:rsidR="00105D0A" w:rsidRPr="003E7035">
        <w:rPr>
          <w:b/>
          <w:bCs/>
        </w:rPr>
        <w:t>určená</w:t>
      </w:r>
      <w:proofErr w:type="spellEnd"/>
      <w:r w:rsidR="003E7035" w:rsidRPr="003E7035">
        <w:rPr>
          <w:b/>
          <w:bCs/>
        </w:rPr>
        <w:t xml:space="preserve"> </w:t>
      </w:r>
      <w:proofErr w:type="spellStart"/>
      <w:r w:rsidR="00105D0A" w:rsidRPr="003E7035">
        <w:rPr>
          <w:b/>
          <w:bCs/>
        </w:rPr>
        <w:t>zaměstnancům</w:t>
      </w:r>
      <w:proofErr w:type="spellEnd"/>
      <w:r w:rsidR="00105D0A" w:rsidRPr="003E7035">
        <w:rPr>
          <w:b/>
          <w:bCs/>
        </w:rPr>
        <w:t xml:space="preserve"> – </w:t>
      </w:r>
      <w:proofErr w:type="spellStart"/>
      <w:r w:rsidR="00105D0A" w:rsidRPr="003E7035">
        <w:rPr>
          <w:b/>
          <w:bCs/>
        </w:rPr>
        <w:t>cizincům</w:t>
      </w:r>
      <w:proofErr w:type="spellEnd"/>
      <w:r w:rsidR="00105D0A" w:rsidRPr="003E7035">
        <w:rPr>
          <w:b/>
          <w:bCs/>
        </w:rPr>
        <w:t xml:space="preserve"> </w:t>
      </w:r>
      <w:proofErr w:type="spellStart"/>
      <w:r w:rsidR="00105D0A" w:rsidRPr="003E7035">
        <w:rPr>
          <w:b/>
          <w:bCs/>
        </w:rPr>
        <w:t>ve</w:t>
      </w:r>
      <w:proofErr w:type="spellEnd"/>
      <w:r w:rsidR="00105D0A" w:rsidRPr="003E7035">
        <w:rPr>
          <w:b/>
          <w:bCs/>
        </w:rPr>
        <w:t xml:space="preserve"> </w:t>
      </w:r>
      <w:proofErr w:type="spellStart"/>
      <w:r w:rsidR="00105D0A" w:rsidRPr="003E7035">
        <w:rPr>
          <w:b/>
          <w:bCs/>
        </w:rPr>
        <w:t>stanovených</w:t>
      </w:r>
      <w:proofErr w:type="spellEnd"/>
      <w:r w:rsidR="003E7035" w:rsidRPr="003E7035">
        <w:rPr>
          <w:b/>
          <w:bCs/>
        </w:rPr>
        <w:t xml:space="preserve"> </w:t>
      </w:r>
      <w:proofErr w:type="spellStart"/>
      <w:r w:rsidR="00105D0A" w:rsidRPr="003E7035">
        <w:rPr>
          <w:b/>
          <w:bCs/>
        </w:rPr>
        <w:t>tematických</w:t>
      </w:r>
      <w:proofErr w:type="spellEnd"/>
      <w:r w:rsidR="003E7035" w:rsidRPr="003E7035">
        <w:rPr>
          <w:b/>
          <w:bCs/>
        </w:rPr>
        <w:t xml:space="preserve"> </w:t>
      </w:r>
      <w:proofErr w:type="spellStart"/>
      <w:r w:rsidR="00105D0A" w:rsidRPr="003E7035">
        <w:rPr>
          <w:b/>
          <w:bCs/>
        </w:rPr>
        <w:t>okruzích</w:t>
      </w:r>
      <w:proofErr w:type="spellEnd"/>
      <w:r w:rsidR="003E7035" w:rsidRPr="003E7035">
        <w:rPr>
          <w:b/>
          <w:bCs/>
        </w:rPr>
        <w:t xml:space="preserve"> </w:t>
      </w:r>
      <w:r w:rsidR="00105D0A" w:rsidRPr="003E7035">
        <w:rPr>
          <w:b/>
        </w:rPr>
        <w:t>s </w:t>
      </w:r>
      <w:proofErr w:type="spellStart"/>
      <w:r w:rsidR="00105D0A" w:rsidRPr="003E7035">
        <w:rPr>
          <w:b/>
        </w:rPr>
        <w:t>důrazem</w:t>
      </w:r>
      <w:proofErr w:type="spellEnd"/>
      <w:r w:rsidR="00105D0A" w:rsidRPr="003E7035">
        <w:rPr>
          <w:b/>
        </w:rPr>
        <w:t xml:space="preserve"> </w:t>
      </w:r>
      <w:proofErr w:type="spellStart"/>
      <w:r w:rsidR="00105D0A" w:rsidRPr="003E7035">
        <w:rPr>
          <w:b/>
        </w:rPr>
        <w:t>na</w:t>
      </w:r>
      <w:proofErr w:type="spellEnd"/>
      <w:r w:rsidR="003E7035" w:rsidRPr="003E7035">
        <w:rPr>
          <w:b/>
        </w:rPr>
        <w:t xml:space="preserve"> </w:t>
      </w:r>
      <w:proofErr w:type="spellStart"/>
      <w:r w:rsidR="00105D0A" w:rsidRPr="003E7035">
        <w:rPr>
          <w:b/>
        </w:rPr>
        <w:t>jasnost</w:t>
      </w:r>
      <w:proofErr w:type="spellEnd"/>
      <w:r w:rsidR="00105D0A" w:rsidRPr="003E7035">
        <w:rPr>
          <w:b/>
        </w:rPr>
        <w:t xml:space="preserve"> a </w:t>
      </w:r>
      <w:proofErr w:type="spellStart"/>
      <w:r w:rsidR="00105D0A" w:rsidRPr="003E7035">
        <w:rPr>
          <w:b/>
        </w:rPr>
        <w:t>srozumitelnost</w:t>
      </w:r>
      <w:proofErr w:type="spellEnd"/>
      <w:r w:rsidR="003E7035" w:rsidRPr="003E7035">
        <w:rPr>
          <w:b/>
        </w:rPr>
        <w:t xml:space="preserve"> </w:t>
      </w:r>
      <w:proofErr w:type="spellStart"/>
      <w:r w:rsidR="00105D0A" w:rsidRPr="003E7035">
        <w:rPr>
          <w:b/>
        </w:rPr>
        <w:t>předkládaných</w:t>
      </w:r>
      <w:proofErr w:type="spellEnd"/>
      <w:r w:rsidR="00105D0A" w:rsidRPr="003E7035">
        <w:rPr>
          <w:b/>
        </w:rPr>
        <w:t xml:space="preserve"> </w:t>
      </w:r>
      <w:proofErr w:type="spellStart"/>
      <w:r w:rsidR="00105D0A" w:rsidRPr="003E7035">
        <w:rPr>
          <w:b/>
        </w:rPr>
        <w:t>informací</w:t>
      </w:r>
      <w:proofErr w:type="spellEnd"/>
      <w:r w:rsidR="003E7035" w:rsidRPr="003E7035">
        <w:rPr>
          <w:b/>
        </w:rPr>
        <w:t xml:space="preserve"> </w:t>
      </w:r>
      <w:r w:rsidR="00105D0A" w:rsidRPr="003E7035">
        <w:t>(</w:t>
      </w:r>
      <w:proofErr w:type="spellStart"/>
      <w:r w:rsidR="00105D0A" w:rsidRPr="003E7035">
        <w:t>dále</w:t>
      </w:r>
      <w:proofErr w:type="spellEnd"/>
      <w:r w:rsidR="003E7035" w:rsidRPr="003E7035">
        <w:t xml:space="preserve"> </w:t>
      </w:r>
      <w:proofErr w:type="spellStart"/>
      <w:r w:rsidR="00105D0A" w:rsidRPr="003E7035">
        <w:t>jen</w:t>
      </w:r>
      <w:proofErr w:type="spellEnd"/>
      <w:r w:rsidR="003E7035" w:rsidRPr="003E7035">
        <w:t xml:space="preserve"> </w:t>
      </w:r>
      <w:proofErr w:type="spellStart"/>
      <w:r w:rsidR="00105D0A" w:rsidRPr="003E7035">
        <w:t>dílo</w:t>
      </w:r>
      <w:proofErr w:type="spellEnd"/>
      <w:r w:rsidR="00105D0A" w:rsidRPr="003E7035">
        <w:t>).</w:t>
      </w:r>
      <w:r w:rsidR="00A30D9D">
        <w:t xml:space="preserve"> </w:t>
      </w:r>
      <w:r w:rsidR="00F051A1" w:rsidRPr="003E7035">
        <w:rPr>
          <w:lang w:val="cs-CZ"/>
        </w:rPr>
        <w:t>Podrobná specifikace předmětu plnění je uvedena v příloze č. 1 této smlouvy.</w:t>
      </w:r>
    </w:p>
    <w:p w14:paraId="4445C434" w14:textId="77777777" w:rsidR="00834691" w:rsidRPr="005E7BD4" w:rsidRDefault="00526078" w:rsidP="00A00E42">
      <w:pPr>
        <w:pStyle w:val="Zkladntext"/>
        <w:numPr>
          <w:ilvl w:val="0"/>
          <w:numId w:val="14"/>
        </w:numPr>
        <w:tabs>
          <w:tab w:val="clear" w:pos="720"/>
        </w:tabs>
        <w:spacing w:after="240"/>
        <w:jc w:val="both"/>
        <w:rPr>
          <w:lang w:val="cs-CZ"/>
        </w:rPr>
      </w:pPr>
      <w:r>
        <w:rPr>
          <w:lang w:val="cs-CZ"/>
        </w:rPr>
        <w:t>Dílo</w:t>
      </w:r>
      <w:r w:rsidR="00F051A1" w:rsidRPr="005E7BD4">
        <w:rPr>
          <w:lang w:val="cs-CZ"/>
        </w:rPr>
        <w:t xml:space="preserve"> bude zpracován</w:t>
      </w:r>
      <w:r>
        <w:rPr>
          <w:lang w:val="cs-CZ"/>
        </w:rPr>
        <w:t>o</w:t>
      </w:r>
      <w:r w:rsidR="00F051A1" w:rsidRPr="005E7BD4">
        <w:rPr>
          <w:lang w:val="cs-CZ"/>
        </w:rPr>
        <w:t>, konzultován</w:t>
      </w:r>
      <w:r>
        <w:rPr>
          <w:lang w:val="cs-CZ"/>
        </w:rPr>
        <w:t>o</w:t>
      </w:r>
      <w:r w:rsidR="00F051A1" w:rsidRPr="005E7BD4">
        <w:rPr>
          <w:lang w:val="cs-CZ"/>
        </w:rPr>
        <w:t xml:space="preserve"> a předán</w:t>
      </w:r>
      <w:r>
        <w:rPr>
          <w:lang w:val="cs-CZ"/>
        </w:rPr>
        <w:t>o</w:t>
      </w:r>
      <w:r w:rsidR="00F051A1" w:rsidRPr="005E7BD4">
        <w:rPr>
          <w:lang w:val="cs-CZ"/>
        </w:rPr>
        <w:t xml:space="preserve"> zadavateli podle harmonogramu uvedeného v příloze č. 1 </w:t>
      </w:r>
      <w:r w:rsidR="00BA67A2" w:rsidRPr="005E7BD4">
        <w:rPr>
          <w:lang w:val="cs-CZ"/>
        </w:rPr>
        <w:t xml:space="preserve">této smlouvy. </w:t>
      </w:r>
    </w:p>
    <w:p w14:paraId="4384E7CA" w14:textId="3738F83D" w:rsidR="00270057" w:rsidRPr="005E7BD4" w:rsidRDefault="00BA67A2" w:rsidP="00A00E42">
      <w:pPr>
        <w:pStyle w:val="Zkladntext"/>
        <w:numPr>
          <w:ilvl w:val="0"/>
          <w:numId w:val="14"/>
        </w:numPr>
        <w:tabs>
          <w:tab w:val="clear" w:pos="720"/>
        </w:tabs>
        <w:spacing w:after="240"/>
        <w:jc w:val="both"/>
        <w:rPr>
          <w:lang w:val="cs-CZ"/>
        </w:rPr>
      </w:pPr>
      <w:r w:rsidRPr="005E7BD4">
        <w:rPr>
          <w:lang w:val="cs-CZ"/>
        </w:rPr>
        <w:t xml:space="preserve">Finální verze </w:t>
      </w:r>
      <w:r w:rsidR="00526078">
        <w:rPr>
          <w:lang w:val="cs-CZ"/>
        </w:rPr>
        <w:t>díla</w:t>
      </w:r>
      <w:r w:rsidRPr="005E7BD4">
        <w:rPr>
          <w:lang w:val="cs-CZ"/>
        </w:rPr>
        <w:t xml:space="preserve"> bude předána kontaktní osobě dle čl. VII bod</w:t>
      </w:r>
      <w:r w:rsidR="00ED7D19" w:rsidRPr="005E7BD4">
        <w:rPr>
          <w:lang w:val="cs-CZ"/>
        </w:rPr>
        <w:t>u</w:t>
      </w:r>
      <w:r w:rsidRPr="005E7BD4">
        <w:rPr>
          <w:lang w:val="cs-CZ"/>
        </w:rPr>
        <w:t xml:space="preserve">1 </w:t>
      </w:r>
      <w:r w:rsidR="00A30D9D">
        <w:rPr>
          <w:lang w:val="cs-CZ"/>
        </w:rPr>
        <w:t xml:space="preserve">této smlouvy v sídle zadavatele </w:t>
      </w:r>
      <w:r w:rsidR="00782391" w:rsidRPr="005E7BD4">
        <w:rPr>
          <w:lang w:val="cs-CZ"/>
        </w:rPr>
        <w:t>nejpozději</w:t>
      </w:r>
      <w:r w:rsidR="003E7035">
        <w:rPr>
          <w:lang w:val="cs-CZ"/>
        </w:rPr>
        <w:t xml:space="preserve"> </w:t>
      </w:r>
      <w:r w:rsidR="00F051A1" w:rsidRPr="000C20E6">
        <w:rPr>
          <w:b/>
          <w:bCs/>
          <w:lang w:val="cs-CZ"/>
        </w:rPr>
        <w:t xml:space="preserve">do </w:t>
      </w:r>
      <w:proofErr w:type="gramStart"/>
      <w:r w:rsidR="001555C4" w:rsidRPr="000C20E6">
        <w:rPr>
          <w:b/>
          <w:bCs/>
          <w:lang w:val="cs-CZ"/>
        </w:rPr>
        <w:t>31.12.2024</w:t>
      </w:r>
      <w:proofErr w:type="gramEnd"/>
    </w:p>
    <w:p w14:paraId="5CBD159C" w14:textId="77777777" w:rsidR="007D4429" w:rsidRPr="003652B1" w:rsidRDefault="006E0D8E" w:rsidP="00A00E42">
      <w:pPr>
        <w:pStyle w:val="Zkladntext"/>
        <w:numPr>
          <w:ilvl w:val="0"/>
          <w:numId w:val="14"/>
        </w:numPr>
        <w:tabs>
          <w:tab w:val="clear" w:pos="720"/>
        </w:tabs>
        <w:spacing w:after="240"/>
        <w:jc w:val="both"/>
        <w:rPr>
          <w:lang w:val="cs-CZ"/>
        </w:rPr>
      </w:pPr>
      <w:r w:rsidRPr="00A00E42">
        <w:rPr>
          <w:rFonts w:eastAsia="Arial"/>
          <w:color w:val="000000"/>
          <w:lang w:val="cs-CZ"/>
        </w:rPr>
        <w:t xml:space="preserve">Zadavatel má právo odmítnout převzetí </w:t>
      </w:r>
      <w:r w:rsidR="00526078">
        <w:rPr>
          <w:rFonts w:eastAsia="Arial"/>
          <w:color w:val="000000"/>
          <w:lang w:val="cs-CZ"/>
        </w:rPr>
        <w:t>díla</w:t>
      </w:r>
      <w:r w:rsidRPr="00A00E42">
        <w:rPr>
          <w:rFonts w:eastAsia="Arial"/>
          <w:color w:val="000000"/>
          <w:lang w:val="cs-CZ"/>
        </w:rPr>
        <w:t>, pokud nebude odpovídat sjednanému zadání</w:t>
      </w:r>
      <w:r w:rsidR="003652B1" w:rsidRPr="00A00E42">
        <w:rPr>
          <w:rFonts w:eastAsia="Arial"/>
          <w:color w:val="000000"/>
          <w:lang w:val="cs-CZ"/>
        </w:rPr>
        <w:t xml:space="preserve">. </w:t>
      </w:r>
      <w:r w:rsidR="00526078">
        <w:rPr>
          <w:rFonts w:eastAsia="Arial"/>
          <w:color w:val="000000"/>
          <w:lang w:val="cs-CZ"/>
        </w:rPr>
        <w:t>Dílo</w:t>
      </w:r>
      <w:r w:rsidR="00A30D9D">
        <w:rPr>
          <w:rFonts w:eastAsia="Arial"/>
          <w:color w:val="000000"/>
          <w:lang w:val="cs-CZ"/>
        </w:rPr>
        <w:t xml:space="preserve"> </w:t>
      </w:r>
      <w:r w:rsidR="007D4429" w:rsidRPr="003652B1">
        <w:rPr>
          <w:lang w:val="cs-CZ"/>
        </w:rPr>
        <w:t>se považuje za předan</w:t>
      </w:r>
      <w:r w:rsidR="00526078">
        <w:rPr>
          <w:lang w:val="cs-CZ"/>
        </w:rPr>
        <w:t>é</w:t>
      </w:r>
      <w:r w:rsidR="007D4429" w:rsidRPr="003652B1">
        <w:rPr>
          <w:lang w:val="cs-CZ"/>
        </w:rPr>
        <w:t xml:space="preserve"> na základě protokolu podepsaného oběma smluvními</w:t>
      </w:r>
      <w:r w:rsidRPr="003652B1">
        <w:rPr>
          <w:lang w:val="cs-CZ"/>
        </w:rPr>
        <w:t xml:space="preserve"> stranami.</w:t>
      </w:r>
    </w:p>
    <w:p w14:paraId="5CF2EAB8" w14:textId="77777777" w:rsidR="00782391" w:rsidRDefault="00F051A1" w:rsidP="00A00E42">
      <w:pPr>
        <w:pStyle w:val="Zkladntext"/>
        <w:numPr>
          <w:ilvl w:val="0"/>
          <w:numId w:val="14"/>
        </w:numPr>
        <w:tabs>
          <w:tab w:val="clear" w:pos="720"/>
        </w:tabs>
        <w:spacing w:after="240"/>
        <w:jc w:val="both"/>
        <w:rPr>
          <w:lang w:val="cs-CZ"/>
        </w:rPr>
      </w:pPr>
      <w:r w:rsidRPr="00270057">
        <w:rPr>
          <w:lang w:val="cs-CZ"/>
        </w:rPr>
        <w:t xml:space="preserve">Po převzetí </w:t>
      </w:r>
      <w:r w:rsidR="00526078">
        <w:rPr>
          <w:lang w:val="cs-CZ"/>
        </w:rPr>
        <w:t>díla</w:t>
      </w:r>
      <w:r w:rsidRPr="00270057">
        <w:rPr>
          <w:lang w:val="cs-CZ"/>
        </w:rPr>
        <w:t xml:space="preserve"> zadavatelem zpracovatel poskytne nezbytnou součinnost spočívající </w:t>
      </w:r>
      <w:r w:rsidR="00526078">
        <w:rPr>
          <w:lang w:val="cs-CZ"/>
        </w:rPr>
        <w:t>ve spolupráci s dodavatelem odborného překladu a dodavatelem webové aplikace.</w:t>
      </w:r>
    </w:p>
    <w:p w14:paraId="6E238802" w14:textId="77777777" w:rsidR="00782391" w:rsidRPr="00782391" w:rsidRDefault="00782391" w:rsidP="00A00E42">
      <w:pPr>
        <w:pStyle w:val="Zkladntext"/>
        <w:numPr>
          <w:ilvl w:val="0"/>
          <w:numId w:val="14"/>
        </w:numPr>
        <w:tabs>
          <w:tab w:val="clear" w:pos="720"/>
        </w:tabs>
        <w:spacing w:after="240"/>
        <w:jc w:val="both"/>
        <w:rPr>
          <w:lang w:val="cs-CZ"/>
        </w:rPr>
      </w:pPr>
      <w:r>
        <w:rPr>
          <w:lang w:val="cs-CZ"/>
        </w:rPr>
        <w:t>Z</w:t>
      </w:r>
      <w:r w:rsidR="00807BC9" w:rsidRPr="00270057">
        <w:rPr>
          <w:lang w:val="cs-CZ"/>
        </w:rPr>
        <w:t xml:space="preserve">pracovatel se zavazuje zpracovat </w:t>
      </w:r>
      <w:r w:rsidR="00526078">
        <w:rPr>
          <w:lang w:val="cs-CZ"/>
        </w:rPr>
        <w:t>požadované dílo</w:t>
      </w:r>
      <w:r w:rsidR="00807BC9" w:rsidRPr="00A00E42">
        <w:rPr>
          <w:lang w:val="cs-CZ"/>
        </w:rPr>
        <w:t xml:space="preserve"> a poskytnout nezbytnou součinnost ve stanovené době a kvalitě a zadavatel se zavazuje mu za řádn</w:t>
      </w:r>
      <w:r w:rsidR="005718B1" w:rsidRPr="00A00E42">
        <w:rPr>
          <w:lang w:val="cs-CZ"/>
        </w:rPr>
        <w:t xml:space="preserve">ě </w:t>
      </w:r>
      <w:r w:rsidR="004D134D" w:rsidRPr="00A00E42">
        <w:rPr>
          <w:lang w:val="cs-CZ"/>
        </w:rPr>
        <w:t>zpracovan</w:t>
      </w:r>
      <w:r w:rsidR="004D134D">
        <w:rPr>
          <w:lang w:val="cs-CZ"/>
        </w:rPr>
        <w:t xml:space="preserve">é </w:t>
      </w:r>
      <w:r w:rsidR="004D134D" w:rsidRPr="00A00E42">
        <w:rPr>
          <w:lang w:val="cs-CZ"/>
        </w:rPr>
        <w:t>a</w:t>
      </w:r>
      <w:r w:rsidR="005718B1" w:rsidRPr="00A00E42">
        <w:rPr>
          <w:lang w:val="cs-CZ"/>
        </w:rPr>
        <w:t xml:space="preserve"> předan</w:t>
      </w:r>
      <w:r w:rsidR="00526078">
        <w:rPr>
          <w:lang w:val="cs-CZ"/>
        </w:rPr>
        <w:t>é</w:t>
      </w:r>
      <w:r w:rsidR="00A30D9D">
        <w:rPr>
          <w:lang w:val="cs-CZ"/>
        </w:rPr>
        <w:t xml:space="preserve"> </w:t>
      </w:r>
      <w:r w:rsidR="00526078">
        <w:rPr>
          <w:lang w:val="cs-CZ"/>
        </w:rPr>
        <w:t>dílo</w:t>
      </w:r>
      <w:r w:rsidR="00807BC9" w:rsidRPr="00A00E42">
        <w:rPr>
          <w:lang w:val="cs-CZ"/>
        </w:rPr>
        <w:t xml:space="preserve"> zaplatit sjednanou cenu.</w:t>
      </w:r>
    </w:p>
    <w:p w14:paraId="64259588" w14:textId="77777777" w:rsidR="0055646A" w:rsidRDefault="0055646A" w:rsidP="00A00E42">
      <w:pPr>
        <w:pStyle w:val="Zkladntext"/>
        <w:numPr>
          <w:ilvl w:val="0"/>
          <w:numId w:val="14"/>
        </w:numPr>
        <w:tabs>
          <w:tab w:val="clear" w:pos="720"/>
        </w:tabs>
        <w:spacing w:after="240"/>
        <w:jc w:val="both"/>
        <w:rPr>
          <w:lang w:val="cs-CZ"/>
        </w:rPr>
      </w:pPr>
      <w:r>
        <w:rPr>
          <w:lang w:val="cs-CZ"/>
        </w:rPr>
        <w:t>Zpraco</w:t>
      </w:r>
      <w:r w:rsidR="005718B1">
        <w:rPr>
          <w:lang w:val="cs-CZ"/>
        </w:rPr>
        <w:t xml:space="preserve">vatel bere na vědomí, že </w:t>
      </w:r>
      <w:r w:rsidR="00526078">
        <w:rPr>
          <w:lang w:val="cs-CZ"/>
        </w:rPr>
        <w:t>dílo</w:t>
      </w:r>
      <w:r>
        <w:rPr>
          <w:lang w:val="cs-CZ"/>
        </w:rPr>
        <w:t xml:space="preserve"> bude hrazen</w:t>
      </w:r>
      <w:r w:rsidR="00526078">
        <w:rPr>
          <w:lang w:val="cs-CZ"/>
        </w:rPr>
        <w:t>o</w:t>
      </w:r>
      <w:r>
        <w:rPr>
          <w:lang w:val="cs-CZ"/>
        </w:rPr>
        <w:t xml:space="preserve"> jako náklad vzniklý podle § 320a</w:t>
      </w:r>
      <w:r w:rsidR="005E7BD4">
        <w:rPr>
          <w:lang w:val="cs-CZ"/>
        </w:rPr>
        <w:t xml:space="preserve">písm. b) </w:t>
      </w:r>
      <w:r>
        <w:rPr>
          <w:lang w:val="cs-CZ"/>
        </w:rPr>
        <w:t>Z</w:t>
      </w:r>
      <w:r w:rsidR="00B513B7">
        <w:rPr>
          <w:lang w:val="cs-CZ"/>
        </w:rPr>
        <w:t>P ze státního rozpočtu</w:t>
      </w:r>
      <w:r w:rsidR="00A57787">
        <w:rPr>
          <w:lang w:val="cs-CZ"/>
        </w:rPr>
        <w:t xml:space="preserve"> na rok 2024</w:t>
      </w:r>
      <w:r w:rsidR="00B513B7">
        <w:rPr>
          <w:lang w:val="cs-CZ"/>
        </w:rPr>
        <w:t>.</w:t>
      </w:r>
    </w:p>
    <w:p w14:paraId="10E67653" w14:textId="77777777" w:rsidR="00807BC9" w:rsidRPr="00807BC9" w:rsidRDefault="00807BC9" w:rsidP="00A00E42">
      <w:pPr>
        <w:pStyle w:val="Zkladntext"/>
        <w:tabs>
          <w:tab w:val="clear" w:pos="720"/>
        </w:tabs>
        <w:spacing w:after="240"/>
        <w:ind w:left="357"/>
        <w:jc w:val="both"/>
        <w:rPr>
          <w:lang w:val="cs-CZ"/>
        </w:rPr>
      </w:pPr>
    </w:p>
    <w:p w14:paraId="7456018D" w14:textId="77777777" w:rsidR="00807BC9" w:rsidRPr="00F051A1" w:rsidRDefault="00807BC9" w:rsidP="00A00E42">
      <w:pPr>
        <w:pStyle w:val="Zkladntext"/>
        <w:numPr>
          <w:ilvl w:val="0"/>
          <w:numId w:val="2"/>
        </w:numPr>
        <w:tabs>
          <w:tab w:val="clear" w:pos="720"/>
        </w:tabs>
        <w:spacing w:before="480" w:after="240"/>
        <w:ind w:left="1077"/>
        <w:jc w:val="both"/>
        <w:rPr>
          <w:rFonts w:ascii="Trebuchet MS" w:hAnsi="Trebuchet MS"/>
          <w:b/>
          <w:sz w:val="24"/>
          <w:szCs w:val="24"/>
        </w:rPr>
      </w:pPr>
      <w:proofErr w:type="spellStart"/>
      <w:r w:rsidRPr="00F051A1">
        <w:rPr>
          <w:rFonts w:ascii="Trebuchet MS" w:hAnsi="Trebuchet MS"/>
          <w:b/>
          <w:sz w:val="24"/>
          <w:szCs w:val="24"/>
        </w:rPr>
        <w:t>Práva</w:t>
      </w:r>
      <w:proofErr w:type="spellEnd"/>
      <w:r w:rsidRPr="00F051A1">
        <w:rPr>
          <w:rFonts w:ascii="Trebuchet MS" w:hAnsi="Trebuchet MS"/>
          <w:b/>
          <w:sz w:val="24"/>
          <w:szCs w:val="24"/>
        </w:rPr>
        <w:t xml:space="preserve"> a </w:t>
      </w:r>
      <w:proofErr w:type="spellStart"/>
      <w:r w:rsidRPr="00F051A1">
        <w:rPr>
          <w:rFonts w:ascii="Trebuchet MS" w:hAnsi="Trebuchet MS"/>
          <w:b/>
          <w:sz w:val="24"/>
          <w:szCs w:val="24"/>
        </w:rPr>
        <w:t>povinnosti</w:t>
      </w:r>
      <w:proofErr w:type="spellEnd"/>
      <w:r w:rsidR="003E7035">
        <w:rPr>
          <w:rFonts w:ascii="Trebuchet MS" w:hAnsi="Trebuchet MS"/>
          <w:b/>
          <w:sz w:val="24"/>
          <w:szCs w:val="24"/>
        </w:rPr>
        <w:t xml:space="preserve"> </w:t>
      </w:r>
      <w:proofErr w:type="spellStart"/>
      <w:r w:rsidRPr="00F051A1">
        <w:rPr>
          <w:rFonts w:ascii="Trebuchet MS" w:hAnsi="Trebuchet MS"/>
          <w:b/>
          <w:sz w:val="24"/>
          <w:szCs w:val="24"/>
        </w:rPr>
        <w:t>stran</w:t>
      </w:r>
      <w:proofErr w:type="spellEnd"/>
    </w:p>
    <w:p w14:paraId="22866F4B" w14:textId="77777777" w:rsidR="00807BC9" w:rsidRPr="00D13463" w:rsidRDefault="00807BC9" w:rsidP="00A00E42">
      <w:pPr>
        <w:pStyle w:val="Zkladntext"/>
        <w:numPr>
          <w:ilvl w:val="0"/>
          <w:numId w:val="6"/>
        </w:numPr>
        <w:tabs>
          <w:tab w:val="clear" w:pos="720"/>
        </w:tabs>
        <w:spacing w:after="240"/>
        <w:jc w:val="both"/>
        <w:rPr>
          <w:snapToGrid w:val="0"/>
        </w:rPr>
      </w:pPr>
      <w:r w:rsidRPr="00D13463">
        <w:rPr>
          <w:lang w:val="cs-CZ"/>
        </w:rPr>
        <w:t>Zpracovatel</w:t>
      </w:r>
    </w:p>
    <w:p w14:paraId="1A684779" w14:textId="77777777" w:rsidR="00807BC9" w:rsidRPr="00D13463" w:rsidRDefault="005718B1" w:rsidP="00A00E42">
      <w:pPr>
        <w:numPr>
          <w:ilvl w:val="0"/>
          <w:numId w:val="3"/>
        </w:numPr>
        <w:tabs>
          <w:tab w:val="clear" w:pos="1077"/>
          <w:tab w:val="num" w:pos="900"/>
        </w:tabs>
        <w:spacing w:before="240" w:after="120"/>
        <w:ind w:left="896" w:hanging="539"/>
        <w:jc w:val="both"/>
        <w:rPr>
          <w:rFonts w:ascii="Arial" w:hAnsi="Arial" w:cs="Arial"/>
        </w:rPr>
      </w:pPr>
      <w:r>
        <w:rPr>
          <w:rFonts w:ascii="Arial" w:hAnsi="Arial" w:cs="Arial"/>
        </w:rPr>
        <w:t xml:space="preserve">zpracuje </w:t>
      </w:r>
      <w:r w:rsidR="00526078">
        <w:rPr>
          <w:rFonts w:ascii="Arial" w:hAnsi="Arial" w:cs="Arial"/>
        </w:rPr>
        <w:t>dílo</w:t>
      </w:r>
      <w:r w:rsidR="00807BC9" w:rsidRPr="00D13463">
        <w:rPr>
          <w:rFonts w:ascii="Arial" w:hAnsi="Arial" w:cs="Arial"/>
        </w:rPr>
        <w:t xml:space="preserve"> ve stanoveném termínu;</w:t>
      </w:r>
    </w:p>
    <w:p w14:paraId="2D8A9B6A"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použije ke zpracování pouze ověřená, platná a relevantní data a informace;</w:t>
      </w:r>
    </w:p>
    <w:p w14:paraId="3978FCA9"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k zabránění tzv. dvojího financování nebude na činnosti so</w:t>
      </w:r>
      <w:r w:rsidR="005718B1">
        <w:rPr>
          <w:rFonts w:ascii="Arial" w:hAnsi="Arial" w:cs="Arial"/>
        </w:rPr>
        <w:t xml:space="preserve">uvisející se zpracováním </w:t>
      </w:r>
      <w:r w:rsidR="00526078">
        <w:rPr>
          <w:rFonts w:ascii="Arial" w:hAnsi="Arial" w:cs="Arial"/>
        </w:rPr>
        <w:t xml:space="preserve">díla </w:t>
      </w:r>
      <w:r w:rsidRPr="00D13463">
        <w:rPr>
          <w:rFonts w:ascii="Arial" w:hAnsi="Arial" w:cs="Arial"/>
        </w:rPr>
        <w:t>čerpat finanční prostředky z jiných veřejných zdrojů;</w:t>
      </w:r>
    </w:p>
    <w:p w14:paraId="7181C059"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bude předkládat k proplacení pouze faktury, které budou obsahovat náležitosti stanovené touto smlouvou a zákonem;</w:t>
      </w:r>
    </w:p>
    <w:p w14:paraId="19BD182F" w14:textId="77777777" w:rsidR="00807BC9" w:rsidRPr="00D13463" w:rsidRDefault="005718B1" w:rsidP="00A00E42">
      <w:pPr>
        <w:numPr>
          <w:ilvl w:val="0"/>
          <w:numId w:val="3"/>
        </w:numPr>
        <w:tabs>
          <w:tab w:val="clear" w:pos="1077"/>
          <w:tab w:val="num" w:pos="900"/>
        </w:tabs>
        <w:spacing w:before="240" w:after="120"/>
        <w:ind w:left="896" w:hanging="539"/>
        <w:jc w:val="both"/>
        <w:rPr>
          <w:rFonts w:ascii="Arial" w:hAnsi="Arial" w:cs="Arial"/>
        </w:rPr>
      </w:pPr>
      <w:r>
        <w:rPr>
          <w:rFonts w:ascii="Arial" w:hAnsi="Arial" w:cs="Arial"/>
        </w:rPr>
        <w:t>bude účtovat o odměně za</w:t>
      </w:r>
      <w:r w:rsidR="00526078">
        <w:rPr>
          <w:rFonts w:ascii="Arial" w:hAnsi="Arial" w:cs="Arial"/>
        </w:rPr>
        <w:t xml:space="preserve"> dílo</w:t>
      </w:r>
      <w:r w:rsidR="00A30D9D">
        <w:rPr>
          <w:rFonts w:ascii="Arial" w:hAnsi="Arial" w:cs="Arial"/>
        </w:rPr>
        <w:t xml:space="preserve"> </w:t>
      </w:r>
      <w:r w:rsidR="00807BC9" w:rsidRPr="00D13463">
        <w:rPr>
          <w:rFonts w:ascii="Arial" w:hAnsi="Arial" w:cs="Arial"/>
        </w:rPr>
        <w:t>řádně ve svém účetnictví;</w:t>
      </w:r>
    </w:p>
    <w:p w14:paraId="065594AD"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 xml:space="preserve">bude uchovávat veškeré dokumenty související s realizací smlouvy v souladu s platnými právními předpisy, aby nebyla znemožněna kontrola, a to po dobu 10 let počínaje 1. </w:t>
      </w:r>
      <w:r w:rsidRPr="00BE4632">
        <w:rPr>
          <w:rFonts w:ascii="Arial" w:hAnsi="Arial" w:cs="Arial"/>
        </w:rPr>
        <w:t>1. 20</w:t>
      </w:r>
      <w:r w:rsidR="00554515">
        <w:rPr>
          <w:rFonts w:ascii="Arial" w:hAnsi="Arial" w:cs="Arial"/>
        </w:rPr>
        <w:t>2</w:t>
      </w:r>
      <w:r w:rsidR="00B221AC">
        <w:rPr>
          <w:rFonts w:ascii="Arial" w:hAnsi="Arial" w:cs="Arial"/>
        </w:rPr>
        <w:t>5</w:t>
      </w:r>
      <w:r w:rsidRPr="00BE4632">
        <w:rPr>
          <w:rFonts w:ascii="Arial" w:hAnsi="Arial" w:cs="Arial"/>
        </w:rPr>
        <w:t>;</w:t>
      </w:r>
    </w:p>
    <w:p w14:paraId="1C355CE8"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lastRenderedPageBreak/>
        <w:t>umožní kontrolu dodržování podmínek této smlouvy zadavateli, a dále poskytne součinnost a veškeré doklady vážící se k plnění smlouvy orgánům oprávněným ke kontrole projektu na základě platných právních předpisů (zej</w:t>
      </w:r>
      <w:r w:rsidR="0055646A">
        <w:rPr>
          <w:rFonts w:ascii="Arial" w:hAnsi="Arial" w:cs="Arial"/>
        </w:rPr>
        <w:t>m. finančnímu úř</w:t>
      </w:r>
      <w:r w:rsidR="005718B1">
        <w:rPr>
          <w:rFonts w:ascii="Arial" w:hAnsi="Arial" w:cs="Arial"/>
        </w:rPr>
        <w:t xml:space="preserve">adu, MPSV atd.), protože </w:t>
      </w:r>
      <w:r w:rsidR="00526078">
        <w:rPr>
          <w:rFonts w:ascii="Arial" w:hAnsi="Arial" w:cs="Arial"/>
        </w:rPr>
        <w:t>dílo</w:t>
      </w:r>
      <w:r w:rsidR="0055646A">
        <w:rPr>
          <w:rFonts w:ascii="Arial" w:hAnsi="Arial" w:cs="Arial"/>
        </w:rPr>
        <w:t xml:space="preserve"> bude hrazen</w:t>
      </w:r>
      <w:r w:rsidR="00526078">
        <w:rPr>
          <w:rFonts w:ascii="Arial" w:hAnsi="Arial" w:cs="Arial"/>
        </w:rPr>
        <w:t>o</w:t>
      </w:r>
      <w:r w:rsidR="0055646A">
        <w:rPr>
          <w:rFonts w:ascii="Arial" w:hAnsi="Arial" w:cs="Arial"/>
        </w:rPr>
        <w:t xml:space="preserve"> jako náklad vzniklý dle §320a </w:t>
      </w:r>
      <w:r w:rsidR="00554515" w:rsidRPr="006A2E2B">
        <w:rPr>
          <w:rFonts w:ascii="Arial" w:hAnsi="Arial" w:cs="Arial"/>
        </w:rPr>
        <w:t xml:space="preserve">písm. a) </w:t>
      </w:r>
      <w:r w:rsidR="0055646A">
        <w:rPr>
          <w:rFonts w:ascii="Arial" w:hAnsi="Arial" w:cs="Arial"/>
        </w:rPr>
        <w:t>ZP ze státního rozpočtu.</w:t>
      </w:r>
    </w:p>
    <w:p w14:paraId="463A02A1"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odpovídá za škodu, která vznikne zadavateli porušením smluvních nebo zákonných povinností zpracovatele v souvislosti s touto smlouvou;</w:t>
      </w:r>
    </w:p>
    <w:p w14:paraId="3A83A5DE"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vypořádá všechny majetkoprávní nároky aut</w:t>
      </w:r>
      <w:r w:rsidR="005718B1">
        <w:rPr>
          <w:rFonts w:ascii="Arial" w:hAnsi="Arial" w:cs="Arial"/>
        </w:rPr>
        <w:t xml:space="preserve">orů, pokud bude součástí </w:t>
      </w:r>
      <w:r w:rsidR="00526078">
        <w:rPr>
          <w:rFonts w:ascii="Arial" w:hAnsi="Arial" w:cs="Arial"/>
        </w:rPr>
        <w:t>díla</w:t>
      </w:r>
      <w:r w:rsidRPr="00D13463">
        <w:rPr>
          <w:rFonts w:ascii="Arial" w:hAnsi="Arial" w:cs="Arial"/>
        </w:rPr>
        <w:t xml:space="preserve"> nově vzniklé nebo cizí autorské dílo</w:t>
      </w:r>
      <w:r w:rsidR="0055646A">
        <w:rPr>
          <w:rFonts w:ascii="Arial" w:hAnsi="Arial" w:cs="Arial"/>
        </w:rPr>
        <w:t xml:space="preserve">, a poskytne zadavateli a MPSV </w:t>
      </w:r>
      <w:r w:rsidRPr="00D13463">
        <w:rPr>
          <w:rFonts w:ascii="Arial" w:hAnsi="Arial" w:cs="Arial"/>
        </w:rPr>
        <w:t>bez zbytečného odkladu po vzniku takových práv neomezenou bezplatnou licenci k užití práv duševního vlastnictví včetně možnosti zcela nebo zčásti poskytnout dalším osobám oprávnění tvořící součást licence, jestliže byly při vzniku práv duševního vlastnictví použity prostředky z dotace, a to i v případě, že držitelem takových práv duševního vlastnictví vzniklých na základě zakázky je jiná osoba než zpracovatel;</w:t>
      </w:r>
    </w:p>
    <w:p w14:paraId="677F0525"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poskytne součinnost nutnou k vypořádání dotazů, připomínek, uplatněných vad a při kontrole realizované zadavatelem nebo zákonem stanovou kontrolní osobou;</w:t>
      </w:r>
    </w:p>
    <w:p w14:paraId="0EF551EF" w14:textId="77777777" w:rsidR="00807BC9" w:rsidRPr="00D13463" w:rsidRDefault="005718B1" w:rsidP="00A00E42">
      <w:pPr>
        <w:numPr>
          <w:ilvl w:val="0"/>
          <w:numId w:val="3"/>
        </w:numPr>
        <w:tabs>
          <w:tab w:val="clear" w:pos="1077"/>
          <w:tab w:val="num" w:pos="900"/>
        </w:tabs>
        <w:spacing w:before="240" w:after="120"/>
        <w:ind w:left="896" w:hanging="539"/>
        <w:jc w:val="both"/>
        <w:rPr>
          <w:rFonts w:ascii="Arial" w:hAnsi="Arial" w:cs="Arial"/>
        </w:rPr>
      </w:pPr>
      <w:r>
        <w:rPr>
          <w:rFonts w:ascii="Arial" w:hAnsi="Arial" w:cs="Arial"/>
        </w:rPr>
        <w:t xml:space="preserve">poskytuje záruku za vady </w:t>
      </w:r>
      <w:r w:rsidR="00526078">
        <w:rPr>
          <w:rFonts w:ascii="Arial" w:hAnsi="Arial" w:cs="Arial"/>
        </w:rPr>
        <w:t>díla</w:t>
      </w:r>
      <w:r w:rsidR="00807BC9" w:rsidRPr="00D13463">
        <w:rPr>
          <w:rFonts w:ascii="Arial" w:hAnsi="Arial" w:cs="Arial"/>
        </w:rPr>
        <w:t xml:space="preserve"> pod dobu 6 měsíců od jejího převzetí;</w:t>
      </w:r>
    </w:p>
    <w:p w14:paraId="7454EA1B"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prohlašuje, že se se zadáním řádně seznámil, bylo mu umožněno vyjasnit si de</w:t>
      </w:r>
      <w:r w:rsidR="005718B1">
        <w:rPr>
          <w:rFonts w:ascii="Arial" w:hAnsi="Arial" w:cs="Arial"/>
        </w:rPr>
        <w:t xml:space="preserve">taily a je tudíž schopen </w:t>
      </w:r>
      <w:r w:rsidR="00526078">
        <w:rPr>
          <w:rFonts w:ascii="Arial" w:hAnsi="Arial" w:cs="Arial"/>
        </w:rPr>
        <w:t>dílo</w:t>
      </w:r>
      <w:r w:rsidR="00A30D9D">
        <w:rPr>
          <w:rFonts w:ascii="Arial" w:hAnsi="Arial" w:cs="Arial"/>
        </w:rPr>
        <w:t xml:space="preserve"> </w:t>
      </w:r>
      <w:r w:rsidRPr="00D13463">
        <w:rPr>
          <w:rFonts w:ascii="Arial" w:hAnsi="Arial" w:cs="Arial"/>
        </w:rPr>
        <w:t>zpracovat; na později zjištěné vady zadání zadavatele neprodleně upozorní a navrhne mu alternativní řešení vedoucí k hledanému cíli, aniž by došlo ke zvýšení ceny;</w:t>
      </w:r>
    </w:p>
    <w:p w14:paraId="78A5F50F" w14:textId="77777777" w:rsidR="00807BC9" w:rsidRPr="00D13463" w:rsidRDefault="00807BC9" w:rsidP="00A00E42">
      <w:pPr>
        <w:numPr>
          <w:ilvl w:val="0"/>
          <w:numId w:val="3"/>
        </w:numPr>
        <w:tabs>
          <w:tab w:val="clear" w:pos="1077"/>
          <w:tab w:val="num" w:pos="900"/>
        </w:tabs>
        <w:spacing w:before="240" w:after="120"/>
        <w:ind w:left="896" w:hanging="539"/>
        <w:jc w:val="both"/>
        <w:rPr>
          <w:rFonts w:ascii="Arial" w:hAnsi="Arial" w:cs="Arial"/>
        </w:rPr>
      </w:pPr>
      <w:r w:rsidRPr="00D13463">
        <w:rPr>
          <w:rFonts w:ascii="Arial" w:hAnsi="Arial" w:cs="Arial"/>
        </w:rPr>
        <w:t>není oprávněn postoupit žádné právo ani pohledávku z této smlouvy na třetí osobu.</w:t>
      </w:r>
    </w:p>
    <w:p w14:paraId="11B725FB" w14:textId="77777777" w:rsidR="00807BC9" w:rsidRPr="00D13463" w:rsidRDefault="00807BC9" w:rsidP="00A00E42">
      <w:pPr>
        <w:pStyle w:val="Zkladntext"/>
        <w:numPr>
          <w:ilvl w:val="0"/>
          <w:numId w:val="6"/>
        </w:numPr>
        <w:tabs>
          <w:tab w:val="clear" w:pos="720"/>
        </w:tabs>
        <w:spacing w:before="240" w:after="240"/>
        <w:jc w:val="both"/>
        <w:rPr>
          <w:lang w:val="cs-CZ"/>
        </w:rPr>
      </w:pPr>
      <w:r w:rsidRPr="00D13463">
        <w:rPr>
          <w:lang w:val="cs-CZ"/>
        </w:rPr>
        <w:t>Zadavatel</w:t>
      </w:r>
    </w:p>
    <w:p w14:paraId="3A38C675" w14:textId="77777777" w:rsidR="00807BC9" w:rsidRPr="00D13463" w:rsidRDefault="00807BC9" w:rsidP="00A00E42">
      <w:pPr>
        <w:numPr>
          <w:ilvl w:val="0"/>
          <w:numId w:val="5"/>
        </w:numPr>
        <w:tabs>
          <w:tab w:val="clear" w:pos="1077"/>
          <w:tab w:val="num" w:pos="851"/>
        </w:tabs>
        <w:spacing w:before="240" w:after="120"/>
        <w:ind w:left="851" w:hanging="567"/>
        <w:jc w:val="both"/>
        <w:rPr>
          <w:rFonts w:ascii="Arial" w:hAnsi="Arial" w:cs="Arial"/>
        </w:rPr>
      </w:pPr>
      <w:r w:rsidRPr="00D13463">
        <w:rPr>
          <w:rFonts w:ascii="Arial" w:hAnsi="Arial" w:cs="Arial"/>
        </w:rPr>
        <w:t>poskytne zpracovateli součinnost nezbytně nutnou pro řádné splnění smlouvy;</w:t>
      </w:r>
    </w:p>
    <w:p w14:paraId="2F2239CA" w14:textId="77777777" w:rsidR="00807BC9" w:rsidRPr="00D13463" w:rsidRDefault="005718B1" w:rsidP="00A00E42">
      <w:pPr>
        <w:numPr>
          <w:ilvl w:val="0"/>
          <w:numId w:val="5"/>
        </w:numPr>
        <w:tabs>
          <w:tab w:val="clear" w:pos="1077"/>
          <w:tab w:val="num" w:pos="851"/>
        </w:tabs>
        <w:spacing w:before="240" w:after="120"/>
        <w:ind w:left="851" w:hanging="567"/>
        <w:jc w:val="both"/>
        <w:rPr>
          <w:rFonts w:ascii="Arial" w:hAnsi="Arial" w:cs="Arial"/>
        </w:rPr>
      </w:pPr>
      <w:r>
        <w:rPr>
          <w:rFonts w:ascii="Arial" w:hAnsi="Arial" w:cs="Arial"/>
        </w:rPr>
        <w:t>je oprávněn s </w:t>
      </w:r>
      <w:r w:rsidR="00526078">
        <w:rPr>
          <w:rFonts w:ascii="Arial" w:hAnsi="Arial" w:cs="Arial"/>
        </w:rPr>
        <w:t>převzatým dílem</w:t>
      </w:r>
      <w:r w:rsidR="00807BC9" w:rsidRPr="00D13463">
        <w:rPr>
          <w:rFonts w:ascii="Arial" w:hAnsi="Arial" w:cs="Arial"/>
        </w:rPr>
        <w:t xml:space="preserve"> nakládat podle svých potřeb, zveřejnit ji v jakémkoliv rozsahu i bez uvedení autora, zasahovat do ní a dále ji zpracovávat;</w:t>
      </w:r>
    </w:p>
    <w:p w14:paraId="4F0FD891" w14:textId="77777777" w:rsidR="00807BC9" w:rsidRPr="00D13463" w:rsidRDefault="00807BC9" w:rsidP="00A00E42">
      <w:pPr>
        <w:numPr>
          <w:ilvl w:val="0"/>
          <w:numId w:val="5"/>
        </w:numPr>
        <w:tabs>
          <w:tab w:val="clear" w:pos="1077"/>
          <w:tab w:val="num" w:pos="851"/>
        </w:tabs>
        <w:spacing w:before="240" w:after="120"/>
        <w:ind w:left="851" w:hanging="567"/>
        <w:jc w:val="both"/>
        <w:rPr>
          <w:rFonts w:ascii="Arial" w:hAnsi="Arial" w:cs="Arial"/>
        </w:rPr>
      </w:pPr>
      <w:r w:rsidRPr="00D13463">
        <w:rPr>
          <w:rFonts w:ascii="Arial" w:hAnsi="Arial" w:cs="Arial"/>
        </w:rPr>
        <w:t>zaplatí zadavateli za podmínek této smlouvy sjednanou cenu;</w:t>
      </w:r>
    </w:p>
    <w:p w14:paraId="2DF418E1" w14:textId="77777777" w:rsidR="00807BC9" w:rsidRPr="00D13463" w:rsidRDefault="00807BC9" w:rsidP="00A00E42">
      <w:pPr>
        <w:numPr>
          <w:ilvl w:val="0"/>
          <w:numId w:val="5"/>
        </w:numPr>
        <w:tabs>
          <w:tab w:val="clear" w:pos="1077"/>
          <w:tab w:val="num" w:pos="851"/>
        </w:tabs>
        <w:spacing w:before="240" w:after="120"/>
        <w:ind w:left="851" w:hanging="567"/>
        <w:jc w:val="both"/>
        <w:rPr>
          <w:rFonts w:ascii="Arial" w:hAnsi="Arial" w:cs="Arial"/>
        </w:rPr>
      </w:pPr>
      <w:r w:rsidRPr="00D13463">
        <w:rPr>
          <w:rFonts w:ascii="Arial" w:hAnsi="Arial" w:cs="Arial"/>
        </w:rPr>
        <w:t>je oprávněn nahlížet do účetnictví zpracovatele v souvislosti s účtováním o odměn</w:t>
      </w:r>
      <w:r w:rsidR="005718B1">
        <w:rPr>
          <w:rFonts w:ascii="Arial" w:hAnsi="Arial" w:cs="Arial"/>
        </w:rPr>
        <w:t>ě za činnosti spojené s</w:t>
      </w:r>
      <w:r w:rsidR="00A30D9D">
        <w:rPr>
          <w:rFonts w:ascii="Arial" w:hAnsi="Arial" w:cs="Arial"/>
        </w:rPr>
        <w:t xml:space="preserve"> </w:t>
      </w:r>
      <w:r w:rsidR="00526078">
        <w:rPr>
          <w:rFonts w:ascii="Arial" w:hAnsi="Arial" w:cs="Arial"/>
        </w:rPr>
        <w:t>realizací díla</w:t>
      </w:r>
      <w:r w:rsidR="00A30D9D">
        <w:rPr>
          <w:rFonts w:ascii="Arial" w:hAnsi="Arial" w:cs="Arial"/>
        </w:rPr>
        <w:t xml:space="preserve"> </w:t>
      </w:r>
      <w:r w:rsidRPr="00D13463">
        <w:rPr>
          <w:rFonts w:ascii="Arial" w:hAnsi="Arial" w:cs="Arial"/>
        </w:rPr>
        <w:t>a vyžádat si ke k</w:t>
      </w:r>
      <w:r w:rsidR="00554515">
        <w:rPr>
          <w:rFonts w:ascii="Arial" w:hAnsi="Arial" w:cs="Arial"/>
        </w:rPr>
        <w:t>ontrole podklady k</w:t>
      </w:r>
      <w:r w:rsidR="00A30D9D">
        <w:rPr>
          <w:rFonts w:ascii="Arial" w:hAnsi="Arial" w:cs="Arial"/>
        </w:rPr>
        <w:t xml:space="preserve"> dílu</w:t>
      </w:r>
      <w:r w:rsidRPr="00D13463">
        <w:rPr>
          <w:rFonts w:ascii="Arial" w:hAnsi="Arial" w:cs="Arial"/>
        </w:rPr>
        <w:t>;</w:t>
      </w:r>
    </w:p>
    <w:p w14:paraId="086B404A" w14:textId="77777777" w:rsidR="00807BC9" w:rsidRPr="00D13463" w:rsidRDefault="00807BC9" w:rsidP="00A00E42">
      <w:pPr>
        <w:pStyle w:val="Odstavecseseznamem"/>
        <w:numPr>
          <w:ilvl w:val="0"/>
          <w:numId w:val="2"/>
        </w:numPr>
        <w:spacing w:before="480" w:after="240"/>
        <w:ind w:left="1077"/>
        <w:jc w:val="both"/>
        <w:rPr>
          <w:rFonts w:ascii="Trebuchet MS" w:hAnsi="Trebuchet MS" w:cs="Arial"/>
          <w:b/>
          <w:sz w:val="24"/>
          <w:szCs w:val="24"/>
        </w:rPr>
      </w:pPr>
      <w:r w:rsidRPr="00D13463">
        <w:rPr>
          <w:rFonts w:ascii="Trebuchet MS" w:hAnsi="Trebuchet MS" w:cs="Arial"/>
          <w:b/>
          <w:sz w:val="24"/>
          <w:szCs w:val="24"/>
        </w:rPr>
        <w:t>Cena a platební podmínky</w:t>
      </w:r>
    </w:p>
    <w:p w14:paraId="158E147A" w14:textId="7C47E974" w:rsidR="00807BC9" w:rsidRPr="00D13463" w:rsidRDefault="005718B1" w:rsidP="00A00E42">
      <w:pPr>
        <w:pStyle w:val="Zkladntext"/>
        <w:numPr>
          <w:ilvl w:val="0"/>
          <w:numId w:val="7"/>
        </w:numPr>
        <w:tabs>
          <w:tab w:val="clear" w:pos="720"/>
        </w:tabs>
        <w:spacing w:after="240"/>
        <w:jc w:val="both"/>
        <w:rPr>
          <w:lang w:val="cs-CZ"/>
        </w:rPr>
      </w:pPr>
      <w:r>
        <w:rPr>
          <w:lang w:val="cs-CZ"/>
        </w:rPr>
        <w:t xml:space="preserve">Cena za </w:t>
      </w:r>
      <w:r w:rsidR="00526078">
        <w:rPr>
          <w:lang w:val="cs-CZ"/>
        </w:rPr>
        <w:t>dílo</w:t>
      </w:r>
      <w:r w:rsidR="00807BC9" w:rsidRPr="00D13463">
        <w:rPr>
          <w:lang w:val="cs-CZ"/>
        </w:rPr>
        <w:t xml:space="preserve"> je sjednána dohodou stran ve výši </w:t>
      </w:r>
      <w:r w:rsidR="001555C4">
        <w:rPr>
          <w:lang w:val="cs-CZ"/>
        </w:rPr>
        <w:t>993 440,-</w:t>
      </w:r>
      <w:r w:rsidR="00807BC9" w:rsidRPr="00D13463">
        <w:rPr>
          <w:lang w:val="cs-CZ"/>
        </w:rPr>
        <w:t xml:space="preserve"> Kč (slovy </w:t>
      </w:r>
      <w:proofErr w:type="spellStart"/>
      <w:r w:rsidR="001555C4">
        <w:rPr>
          <w:lang w:val="cs-CZ"/>
        </w:rPr>
        <w:t>devědset</w:t>
      </w:r>
      <w:proofErr w:type="spellEnd"/>
      <w:r w:rsidR="001555C4">
        <w:rPr>
          <w:lang w:val="cs-CZ"/>
        </w:rPr>
        <w:t xml:space="preserve"> </w:t>
      </w:r>
      <w:proofErr w:type="spellStart"/>
      <w:r w:rsidR="001555C4">
        <w:rPr>
          <w:lang w:val="cs-CZ"/>
        </w:rPr>
        <w:t>devadesáttřitisícčtyřistačtyřicet</w:t>
      </w:r>
      <w:r w:rsidR="00807BC9" w:rsidRPr="00D13463">
        <w:rPr>
          <w:lang w:val="cs-CZ"/>
        </w:rPr>
        <w:t>korunčeských</w:t>
      </w:r>
      <w:proofErr w:type="spellEnd"/>
      <w:r w:rsidR="00807BC9" w:rsidRPr="00D13463">
        <w:rPr>
          <w:lang w:val="cs-CZ"/>
        </w:rPr>
        <w:t xml:space="preserve">). K ceně bude připočtena DPH ve výši </w:t>
      </w:r>
      <w:r w:rsidR="001555C4">
        <w:rPr>
          <w:lang w:val="cs-CZ"/>
        </w:rPr>
        <w:t xml:space="preserve">208 623,- </w:t>
      </w:r>
      <w:r w:rsidR="00807BC9" w:rsidRPr="00D13463">
        <w:rPr>
          <w:lang w:val="cs-CZ"/>
        </w:rPr>
        <w:t xml:space="preserve">Kč (slovy </w:t>
      </w:r>
      <w:proofErr w:type="spellStart"/>
      <w:r w:rsidR="001555C4">
        <w:rPr>
          <w:lang w:val="cs-CZ"/>
        </w:rPr>
        <w:t>dvěstěosmtisícšescetdvacettři</w:t>
      </w:r>
      <w:r w:rsidR="00807BC9" w:rsidRPr="00D13463">
        <w:rPr>
          <w:lang w:val="cs-CZ"/>
        </w:rPr>
        <w:t>korunčeských</w:t>
      </w:r>
      <w:proofErr w:type="spellEnd"/>
      <w:r w:rsidR="00807BC9" w:rsidRPr="00D13463">
        <w:rPr>
          <w:lang w:val="cs-CZ"/>
        </w:rPr>
        <w:t xml:space="preserve">), takže celková cena s DPH bude činit </w:t>
      </w:r>
      <w:proofErr w:type="gramStart"/>
      <w:r w:rsidR="001555C4">
        <w:rPr>
          <w:lang w:val="cs-CZ"/>
        </w:rPr>
        <w:t>1 202 063.-</w:t>
      </w:r>
      <w:r w:rsidR="00807BC9" w:rsidRPr="00D13463">
        <w:rPr>
          <w:lang w:val="cs-CZ"/>
        </w:rPr>
        <w:t>Kč</w:t>
      </w:r>
      <w:proofErr w:type="gramEnd"/>
      <w:r w:rsidR="00807BC9" w:rsidRPr="00D13463">
        <w:rPr>
          <w:lang w:val="cs-CZ"/>
        </w:rPr>
        <w:t>. Cena je konečná a nepřekročitelná. V ceně jsou zahrnuty náklady zpracovate</w:t>
      </w:r>
      <w:r>
        <w:rPr>
          <w:lang w:val="cs-CZ"/>
        </w:rPr>
        <w:t xml:space="preserve">le na prezentaci </w:t>
      </w:r>
      <w:r w:rsidR="00526078">
        <w:rPr>
          <w:lang w:val="cs-CZ"/>
        </w:rPr>
        <w:t>díla</w:t>
      </w:r>
      <w:r w:rsidR="00A30D9D">
        <w:rPr>
          <w:lang w:val="cs-CZ"/>
        </w:rPr>
        <w:t xml:space="preserve"> </w:t>
      </w:r>
      <w:r w:rsidR="001555C4">
        <w:rPr>
          <w:lang w:val="cs-CZ"/>
        </w:rPr>
        <w:t>zadavateli.</w:t>
      </w:r>
    </w:p>
    <w:p w14:paraId="06B44BA3" w14:textId="77777777" w:rsidR="00807BC9" w:rsidRPr="00D13463" w:rsidRDefault="00807BC9" w:rsidP="00A00E42">
      <w:pPr>
        <w:pStyle w:val="Zkladntext"/>
        <w:numPr>
          <w:ilvl w:val="0"/>
          <w:numId w:val="7"/>
        </w:numPr>
        <w:tabs>
          <w:tab w:val="clear" w:pos="720"/>
        </w:tabs>
        <w:spacing w:after="240"/>
        <w:jc w:val="both"/>
        <w:rPr>
          <w:lang w:val="cs-CZ"/>
        </w:rPr>
      </w:pPr>
      <w:r w:rsidRPr="00D13463">
        <w:rPr>
          <w:lang w:val="cs-CZ"/>
        </w:rPr>
        <w:lastRenderedPageBreak/>
        <w:t>Cena bude zaplacena na základě daňového dokladu – faktury vystavené zpracovatelem bezhotovostním převodem na účet zpracovatele. Splatnost faktury se sjednává na 30 dnů od jejího doručení zadavateli. Právo fakturovat vzniká zpracovateli oboustranným podpisem předávacího protokolu</w:t>
      </w:r>
      <w:r w:rsidR="006E0D8E">
        <w:rPr>
          <w:lang w:val="cs-CZ"/>
        </w:rPr>
        <w:t xml:space="preserve"> dle čl. II bodu 4 této smlouvy.</w:t>
      </w:r>
      <w:r w:rsidRPr="00D13463">
        <w:rPr>
          <w:lang w:val="cs-CZ"/>
        </w:rPr>
        <w:t xml:space="preserve"> Faktura musí obsahovat náležitos</w:t>
      </w:r>
      <w:r w:rsidR="0055646A">
        <w:rPr>
          <w:lang w:val="cs-CZ"/>
        </w:rPr>
        <w:t xml:space="preserve">ti stanovené právními předpisy </w:t>
      </w:r>
      <w:r w:rsidRPr="00D13463">
        <w:rPr>
          <w:lang w:val="cs-CZ"/>
        </w:rPr>
        <w:t>a kopii předávacího protokolu. Nebude-li faktura obsahovat některou z náležitostí, je zadavatel oprávněn ji vrátit ve lhůtě splatnosti k opravě, aniž se dostane do prodlení se zaplacením. Doručením nové faktury začíná běžet nová doba splatnosti.</w:t>
      </w:r>
    </w:p>
    <w:p w14:paraId="4DC67259" w14:textId="77777777" w:rsidR="00807BC9" w:rsidRPr="00D13463" w:rsidRDefault="00807BC9" w:rsidP="00A00E42">
      <w:pPr>
        <w:pStyle w:val="Zkladntext"/>
        <w:numPr>
          <w:ilvl w:val="0"/>
          <w:numId w:val="7"/>
        </w:numPr>
        <w:tabs>
          <w:tab w:val="clear" w:pos="720"/>
        </w:tabs>
        <w:spacing w:after="240"/>
        <w:jc w:val="both"/>
        <w:rPr>
          <w:lang w:val="cs-CZ"/>
        </w:rPr>
      </w:pPr>
      <w:r w:rsidRPr="00D13463">
        <w:rPr>
          <w:lang w:val="cs-CZ"/>
        </w:rPr>
        <w:t>Splatnost vyúčtování majetkové sankce je 10 dní od odeslání zadavatelem.</w:t>
      </w:r>
    </w:p>
    <w:p w14:paraId="511D9AC5" w14:textId="77777777" w:rsidR="00807BC9" w:rsidRPr="00D13463" w:rsidRDefault="00807BC9" w:rsidP="00A00E42">
      <w:pPr>
        <w:pStyle w:val="Zkladntext"/>
        <w:numPr>
          <w:ilvl w:val="0"/>
          <w:numId w:val="7"/>
        </w:numPr>
        <w:tabs>
          <w:tab w:val="clear" w:pos="720"/>
        </w:tabs>
        <w:spacing w:after="240"/>
        <w:jc w:val="both"/>
        <w:rPr>
          <w:lang w:val="cs-CZ"/>
        </w:rPr>
      </w:pPr>
      <w:r w:rsidRPr="00D13463">
        <w:rPr>
          <w:lang w:val="cs-CZ"/>
        </w:rPr>
        <w:t>Smluvní strany se dohodly, že zadavatel bude oprávněn uhradit za zpracovatele daň z přidané hodnoty ze zdanitelného plnění v souladu s ustanovením § 109a zákona č.</w:t>
      </w:r>
      <w:r>
        <w:rPr>
          <w:lang w:val="cs-CZ"/>
        </w:rPr>
        <w:t> </w:t>
      </w:r>
      <w:r w:rsidRPr="00D13463">
        <w:rPr>
          <w:lang w:val="cs-CZ"/>
        </w:rPr>
        <w:t>235/2004 Sb., o DPH v platném znění, pokud v okamžiku uskutečnění zdanitelného plnění bude o zpracovateli zveřejněna způsobem umožňujícím dálkový přístup skutečnost, že je nespolehlivým plátcem ve smyslu zákona o DPH, a dále i daň z přidané hodnoty ze zdanitelného plnění v ostatních případech ručení podle ustanovení § 109 zákona o DPH. Uhrazení částky odpovídající výši DPH na účet správce daně za zpracovatele bude považováno za splnění závazku zadavatele uhradit peněžní závazek zpracovateli.</w:t>
      </w:r>
    </w:p>
    <w:p w14:paraId="77C75A9E" w14:textId="77777777" w:rsidR="00807BC9" w:rsidRPr="00D13463" w:rsidRDefault="00807BC9" w:rsidP="00A00E42">
      <w:pPr>
        <w:pStyle w:val="Odstavecseseznamem"/>
        <w:numPr>
          <w:ilvl w:val="0"/>
          <w:numId w:val="2"/>
        </w:numPr>
        <w:spacing w:before="480" w:after="240"/>
        <w:ind w:left="1077"/>
        <w:jc w:val="both"/>
        <w:rPr>
          <w:rFonts w:ascii="Trebuchet MS" w:hAnsi="Trebuchet MS" w:cs="Arial"/>
          <w:b/>
          <w:sz w:val="24"/>
          <w:szCs w:val="24"/>
        </w:rPr>
      </w:pPr>
      <w:r w:rsidRPr="00D13463">
        <w:rPr>
          <w:rFonts w:ascii="Trebuchet MS" w:hAnsi="Trebuchet MS" w:cs="Arial"/>
          <w:b/>
          <w:sz w:val="24"/>
          <w:szCs w:val="24"/>
        </w:rPr>
        <w:t>Důvěrné informace</w:t>
      </w:r>
    </w:p>
    <w:p w14:paraId="35EC648C" w14:textId="77777777" w:rsidR="00807BC9" w:rsidRPr="00D13463" w:rsidRDefault="00807BC9" w:rsidP="00A00E42">
      <w:pPr>
        <w:pStyle w:val="Zkladntext"/>
        <w:tabs>
          <w:tab w:val="clear" w:pos="720"/>
        </w:tabs>
        <w:spacing w:after="240"/>
        <w:jc w:val="both"/>
        <w:rPr>
          <w:lang w:val="cs-CZ"/>
        </w:rPr>
      </w:pPr>
      <w:r w:rsidRPr="00D13463">
        <w:rPr>
          <w:lang w:val="cs-CZ"/>
        </w:rPr>
        <w:t>Zpracovatel se zavazuje použít údaje, dokumenty a informace poskytnuté zadavatelem, nebo zjištěné vlastní činností při realizaci této smlouvy pouze ke sjednanému účelu (dále jen „důvěrné informace“). Zpracovatel se zavazuje, že důvěrné informace neprozradí třetí osobě, bude je chránit před zneužitím a vyzrazením, neumožní k takovým informacím přístup neoprávněným osobám, ani je nepoužije pro své potřeby nebo pro potřeby jiného nebo v neprospěch zadavatele. Povinnost mlčenlivosti se nevztahuje na informace, které jsou veřejně známé ke dni uzavření této smlouvy nebo k jejichž zveřejnění dojde v budoucnosti jiným způsobem než porušením závazku mlčenlivosti, na informace, které zpracovatel musí zveřejnit v souladu s právním předpisem nebo rozhodnutím orgánu veřejné moci oprávněnému k tomu právním předpisem, a na informace, které má zpracovatel prokazatelně k dispozici ke dni uzavření této smlouvy nebo které mu budou sděleny třetí stranou bez požadavku na omezení jejich užití nebo utajení.</w:t>
      </w:r>
    </w:p>
    <w:p w14:paraId="48DA2028" w14:textId="77777777" w:rsidR="00807BC9" w:rsidRPr="00D13463" w:rsidRDefault="00807BC9" w:rsidP="00A00E42">
      <w:pPr>
        <w:pStyle w:val="Odstavecseseznamem"/>
        <w:numPr>
          <w:ilvl w:val="0"/>
          <w:numId w:val="2"/>
        </w:numPr>
        <w:spacing w:before="480" w:after="240"/>
        <w:ind w:left="1077"/>
        <w:jc w:val="both"/>
        <w:rPr>
          <w:rFonts w:ascii="Trebuchet MS" w:hAnsi="Trebuchet MS" w:cs="Arial"/>
          <w:b/>
          <w:sz w:val="24"/>
          <w:szCs w:val="24"/>
        </w:rPr>
      </w:pPr>
      <w:r w:rsidRPr="00D13463">
        <w:rPr>
          <w:rFonts w:ascii="Trebuchet MS" w:hAnsi="Trebuchet MS" w:cs="Arial"/>
          <w:b/>
          <w:sz w:val="24"/>
          <w:szCs w:val="24"/>
        </w:rPr>
        <w:t>Sankce</w:t>
      </w:r>
    </w:p>
    <w:p w14:paraId="73107B71" w14:textId="77777777" w:rsidR="00807BC9" w:rsidRDefault="00807BC9" w:rsidP="00A00E42">
      <w:pPr>
        <w:pStyle w:val="Zkladntextodsazen"/>
        <w:tabs>
          <w:tab w:val="left" w:pos="1701"/>
        </w:tabs>
        <w:spacing w:after="0"/>
        <w:ind w:left="426" w:hanging="426"/>
        <w:jc w:val="both"/>
        <w:rPr>
          <w:rFonts w:ascii="Arial" w:hAnsi="Arial" w:cs="Arial"/>
          <w:snapToGrid w:val="0"/>
          <w:sz w:val="20"/>
          <w:szCs w:val="20"/>
        </w:rPr>
      </w:pPr>
    </w:p>
    <w:p w14:paraId="5A5C80E1" w14:textId="77777777" w:rsidR="00807BC9" w:rsidRPr="00D13463" w:rsidRDefault="00807BC9" w:rsidP="00A00E42">
      <w:pPr>
        <w:pStyle w:val="Zkladntext"/>
        <w:numPr>
          <w:ilvl w:val="0"/>
          <w:numId w:val="8"/>
        </w:numPr>
        <w:tabs>
          <w:tab w:val="clear" w:pos="720"/>
        </w:tabs>
        <w:spacing w:after="240"/>
        <w:jc w:val="both"/>
        <w:rPr>
          <w:lang w:val="cs-CZ"/>
        </w:rPr>
      </w:pPr>
      <w:r w:rsidRPr="00D13463">
        <w:rPr>
          <w:lang w:val="cs-CZ"/>
        </w:rPr>
        <w:t>Zadavatel je oprávněn uplatnit smluvní pokutu</w:t>
      </w:r>
    </w:p>
    <w:p w14:paraId="29C9280F" w14:textId="77777777" w:rsidR="00807BC9" w:rsidRPr="002302F8" w:rsidRDefault="00807BC9" w:rsidP="00A00E42">
      <w:pPr>
        <w:numPr>
          <w:ilvl w:val="0"/>
          <w:numId w:val="10"/>
        </w:numPr>
        <w:tabs>
          <w:tab w:val="clear" w:pos="1077"/>
          <w:tab w:val="num" w:pos="851"/>
        </w:tabs>
        <w:spacing w:before="240" w:after="120"/>
        <w:ind w:left="851" w:hanging="567"/>
        <w:jc w:val="both"/>
        <w:rPr>
          <w:rFonts w:ascii="Arial" w:hAnsi="Arial" w:cs="Arial"/>
        </w:rPr>
      </w:pPr>
      <w:r w:rsidRPr="002302F8">
        <w:rPr>
          <w:rFonts w:ascii="Arial" w:hAnsi="Arial" w:cs="Arial"/>
        </w:rPr>
        <w:t>v případě prodlení zpracovatele s předáním</w:t>
      </w:r>
      <w:r w:rsidR="00A30D9D">
        <w:rPr>
          <w:rFonts w:ascii="Arial" w:hAnsi="Arial" w:cs="Arial"/>
        </w:rPr>
        <w:t xml:space="preserve"> </w:t>
      </w:r>
      <w:r w:rsidR="00100B2A">
        <w:rPr>
          <w:rFonts w:ascii="Arial" w:hAnsi="Arial" w:cs="Arial"/>
        </w:rPr>
        <w:t>díla</w:t>
      </w:r>
      <w:r w:rsidR="003652B1">
        <w:rPr>
          <w:rFonts w:ascii="Arial" w:hAnsi="Arial" w:cs="Arial"/>
        </w:rPr>
        <w:t xml:space="preserve"> v termínu dle </w:t>
      </w:r>
      <w:proofErr w:type="spellStart"/>
      <w:proofErr w:type="gramStart"/>
      <w:r w:rsidR="003652B1">
        <w:rPr>
          <w:rFonts w:ascii="Arial" w:hAnsi="Arial" w:cs="Arial"/>
        </w:rPr>
        <w:t>čl</w:t>
      </w:r>
      <w:proofErr w:type="spellEnd"/>
      <w:r w:rsidR="00100B2A">
        <w:rPr>
          <w:rFonts w:ascii="Arial" w:hAnsi="Arial" w:cs="Arial"/>
        </w:rPr>
        <w:t>.</w:t>
      </w:r>
      <w:r w:rsidR="003652B1">
        <w:rPr>
          <w:rFonts w:ascii="Arial" w:hAnsi="Arial" w:cs="Arial"/>
        </w:rPr>
        <w:t>.II</w:t>
      </w:r>
      <w:proofErr w:type="gramEnd"/>
      <w:r w:rsidR="003652B1">
        <w:rPr>
          <w:rFonts w:ascii="Arial" w:hAnsi="Arial" w:cs="Arial"/>
        </w:rPr>
        <w:t xml:space="preserve"> bodu </w:t>
      </w:r>
      <w:r w:rsidR="00834691">
        <w:rPr>
          <w:rFonts w:ascii="Arial" w:hAnsi="Arial" w:cs="Arial"/>
        </w:rPr>
        <w:t>3</w:t>
      </w:r>
      <w:r w:rsidR="003652B1">
        <w:rPr>
          <w:rFonts w:ascii="Arial" w:hAnsi="Arial" w:cs="Arial"/>
        </w:rPr>
        <w:t xml:space="preserve"> této smlouvy</w:t>
      </w:r>
      <w:r w:rsidRPr="002302F8">
        <w:rPr>
          <w:rFonts w:ascii="Arial" w:hAnsi="Arial" w:cs="Arial"/>
        </w:rPr>
        <w:t xml:space="preserve"> ve výši </w:t>
      </w:r>
      <w:r w:rsidR="00030414">
        <w:rPr>
          <w:rFonts w:ascii="Arial" w:hAnsi="Arial" w:cs="Arial"/>
        </w:rPr>
        <w:t>5.000</w:t>
      </w:r>
      <w:r w:rsidRPr="002302F8">
        <w:rPr>
          <w:rFonts w:ascii="Arial" w:hAnsi="Arial" w:cs="Arial"/>
        </w:rPr>
        <w:t xml:space="preserve">,- Kč (slovy </w:t>
      </w:r>
      <w:proofErr w:type="spellStart"/>
      <w:r w:rsidR="00030414">
        <w:rPr>
          <w:rFonts w:ascii="Arial" w:hAnsi="Arial" w:cs="Arial"/>
        </w:rPr>
        <w:t>pět</w:t>
      </w:r>
      <w:r w:rsidR="00030414" w:rsidRPr="002302F8">
        <w:rPr>
          <w:rFonts w:ascii="Arial" w:hAnsi="Arial" w:cs="Arial"/>
        </w:rPr>
        <w:t>tisíckorunčeských</w:t>
      </w:r>
      <w:proofErr w:type="spellEnd"/>
      <w:r w:rsidRPr="002302F8">
        <w:rPr>
          <w:rFonts w:ascii="Arial" w:hAnsi="Arial" w:cs="Arial"/>
        </w:rPr>
        <w:t>) za každý i započatý den prodlení,</w:t>
      </w:r>
    </w:p>
    <w:p w14:paraId="251285A4" w14:textId="0B8B4AE5" w:rsidR="00807BC9" w:rsidRPr="002302F8" w:rsidRDefault="00807BC9" w:rsidP="00A00E42">
      <w:pPr>
        <w:numPr>
          <w:ilvl w:val="0"/>
          <w:numId w:val="10"/>
        </w:numPr>
        <w:tabs>
          <w:tab w:val="clear" w:pos="1077"/>
          <w:tab w:val="num" w:pos="851"/>
        </w:tabs>
        <w:spacing w:before="240" w:after="120"/>
        <w:ind w:left="851" w:hanging="567"/>
        <w:jc w:val="both"/>
        <w:rPr>
          <w:rFonts w:ascii="Arial" w:hAnsi="Arial" w:cs="Arial"/>
        </w:rPr>
      </w:pPr>
      <w:r w:rsidRPr="002302F8">
        <w:rPr>
          <w:rFonts w:ascii="Arial" w:hAnsi="Arial" w:cs="Arial"/>
        </w:rPr>
        <w:t xml:space="preserve">v případě neposkytnutí součinnosti zpracovatele </w:t>
      </w:r>
      <w:r w:rsidR="003652B1">
        <w:rPr>
          <w:rFonts w:ascii="Arial" w:hAnsi="Arial" w:cs="Arial"/>
        </w:rPr>
        <w:t xml:space="preserve">dle čl. II bodu </w:t>
      </w:r>
      <w:r w:rsidR="00834691">
        <w:rPr>
          <w:rFonts w:ascii="Arial" w:hAnsi="Arial" w:cs="Arial"/>
        </w:rPr>
        <w:t>5</w:t>
      </w:r>
      <w:r w:rsidR="003652B1">
        <w:rPr>
          <w:rFonts w:ascii="Arial" w:hAnsi="Arial" w:cs="Arial"/>
        </w:rPr>
        <w:t xml:space="preserve"> této smlouvy </w:t>
      </w:r>
      <w:r w:rsidRPr="002302F8">
        <w:rPr>
          <w:rFonts w:ascii="Arial" w:hAnsi="Arial" w:cs="Arial"/>
        </w:rPr>
        <w:t xml:space="preserve">ve výši </w:t>
      </w:r>
      <w:r w:rsidR="001555C4">
        <w:rPr>
          <w:rFonts w:ascii="Arial" w:hAnsi="Arial" w:cs="Arial"/>
        </w:rPr>
        <w:t>2.000</w:t>
      </w:r>
      <w:r w:rsidR="001555C4" w:rsidRPr="002302F8">
        <w:rPr>
          <w:rFonts w:ascii="Arial" w:hAnsi="Arial" w:cs="Arial"/>
        </w:rPr>
        <w:t>, -</w:t>
      </w:r>
      <w:r w:rsidRPr="002302F8">
        <w:rPr>
          <w:rFonts w:ascii="Arial" w:hAnsi="Arial" w:cs="Arial"/>
        </w:rPr>
        <w:t xml:space="preserve"> Kč (slovy </w:t>
      </w:r>
      <w:proofErr w:type="spellStart"/>
      <w:r w:rsidR="00030414">
        <w:rPr>
          <w:rFonts w:ascii="Arial" w:hAnsi="Arial" w:cs="Arial"/>
        </w:rPr>
        <w:t>dvatisíce</w:t>
      </w:r>
      <w:r w:rsidR="00030414" w:rsidRPr="002302F8">
        <w:rPr>
          <w:rFonts w:ascii="Arial" w:hAnsi="Arial" w:cs="Arial"/>
        </w:rPr>
        <w:t>korunčeských</w:t>
      </w:r>
      <w:proofErr w:type="spellEnd"/>
      <w:r w:rsidRPr="002302F8">
        <w:rPr>
          <w:rFonts w:ascii="Arial" w:hAnsi="Arial" w:cs="Arial"/>
        </w:rPr>
        <w:t>) za každý den prodlení,</w:t>
      </w:r>
    </w:p>
    <w:p w14:paraId="529DB546" w14:textId="77777777" w:rsidR="00807BC9" w:rsidRPr="002302F8" w:rsidRDefault="00807BC9" w:rsidP="00A00E42">
      <w:pPr>
        <w:numPr>
          <w:ilvl w:val="0"/>
          <w:numId w:val="10"/>
        </w:numPr>
        <w:tabs>
          <w:tab w:val="clear" w:pos="1077"/>
          <w:tab w:val="num" w:pos="851"/>
        </w:tabs>
        <w:spacing w:before="240" w:after="120"/>
        <w:ind w:left="851" w:hanging="567"/>
        <w:jc w:val="both"/>
        <w:rPr>
          <w:rFonts w:ascii="Arial" w:hAnsi="Arial" w:cs="Arial"/>
        </w:rPr>
      </w:pPr>
      <w:r w:rsidRPr="002302F8">
        <w:rPr>
          <w:rFonts w:ascii="Arial" w:hAnsi="Arial" w:cs="Arial"/>
        </w:rPr>
        <w:lastRenderedPageBreak/>
        <w:t xml:space="preserve">za každé jednotlivé porušení závazku uvedeného v čl. </w:t>
      </w:r>
      <w:r w:rsidR="003652B1">
        <w:rPr>
          <w:rFonts w:ascii="Arial" w:hAnsi="Arial" w:cs="Arial"/>
        </w:rPr>
        <w:t>III</w:t>
      </w:r>
      <w:r w:rsidRPr="002302F8">
        <w:rPr>
          <w:rFonts w:ascii="Arial" w:hAnsi="Arial" w:cs="Arial"/>
        </w:rPr>
        <w:t xml:space="preserve">, odst. 1 </w:t>
      </w:r>
      <w:proofErr w:type="gramStart"/>
      <w:r w:rsidRPr="002302F8">
        <w:rPr>
          <w:rFonts w:ascii="Arial" w:hAnsi="Arial" w:cs="Arial"/>
        </w:rPr>
        <w:t xml:space="preserve">písm. b), </w:t>
      </w:r>
      <w:r w:rsidR="003652B1">
        <w:rPr>
          <w:rFonts w:ascii="Arial" w:hAnsi="Arial" w:cs="Arial"/>
        </w:rPr>
        <w:t xml:space="preserve">c), d), </w:t>
      </w:r>
      <w:r w:rsidRPr="002302F8">
        <w:rPr>
          <w:rFonts w:ascii="Arial" w:hAnsi="Arial" w:cs="Arial"/>
        </w:rPr>
        <w:t>e),</w:t>
      </w:r>
      <w:r w:rsidR="003652B1">
        <w:rPr>
          <w:rFonts w:ascii="Arial" w:hAnsi="Arial" w:cs="Arial"/>
        </w:rPr>
        <w:t>f),</w:t>
      </w:r>
      <w:r w:rsidR="00100B2A">
        <w:rPr>
          <w:rFonts w:ascii="Arial" w:hAnsi="Arial" w:cs="Arial"/>
        </w:rPr>
        <w:t xml:space="preserve"> g), </w:t>
      </w:r>
      <w:r w:rsidRPr="002302F8">
        <w:rPr>
          <w:rFonts w:ascii="Arial" w:hAnsi="Arial" w:cs="Arial"/>
        </w:rPr>
        <w:t xml:space="preserve">i), </w:t>
      </w:r>
      <w:r w:rsidR="00A30D9D">
        <w:rPr>
          <w:rFonts w:ascii="Arial" w:hAnsi="Arial" w:cs="Arial"/>
        </w:rPr>
        <w:t xml:space="preserve">j), </w:t>
      </w:r>
      <w:r w:rsidR="003652B1">
        <w:rPr>
          <w:rFonts w:ascii="Arial" w:hAnsi="Arial" w:cs="Arial"/>
        </w:rPr>
        <w:t>této</w:t>
      </w:r>
      <w:proofErr w:type="gramEnd"/>
      <w:r w:rsidR="003652B1">
        <w:rPr>
          <w:rFonts w:ascii="Arial" w:hAnsi="Arial" w:cs="Arial"/>
        </w:rPr>
        <w:t xml:space="preserve"> smlouvy </w:t>
      </w:r>
      <w:r w:rsidRPr="002302F8">
        <w:rPr>
          <w:rFonts w:ascii="Arial" w:hAnsi="Arial" w:cs="Arial"/>
        </w:rPr>
        <w:t xml:space="preserve">ve výši </w:t>
      </w:r>
      <w:r w:rsidR="00030414">
        <w:rPr>
          <w:rFonts w:ascii="Arial" w:hAnsi="Arial" w:cs="Arial"/>
        </w:rPr>
        <w:t>5.000</w:t>
      </w:r>
      <w:r w:rsidRPr="002302F8">
        <w:rPr>
          <w:rFonts w:ascii="Arial" w:hAnsi="Arial" w:cs="Arial"/>
        </w:rPr>
        <w:t xml:space="preserve">,- Kč (slovy </w:t>
      </w:r>
      <w:proofErr w:type="spellStart"/>
      <w:r w:rsidR="00030414">
        <w:rPr>
          <w:rFonts w:ascii="Arial" w:hAnsi="Arial" w:cs="Arial"/>
        </w:rPr>
        <w:t>pět</w:t>
      </w:r>
      <w:r w:rsidR="00030414" w:rsidRPr="002302F8">
        <w:rPr>
          <w:rFonts w:ascii="Arial" w:hAnsi="Arial" w:cs="Arial"/>
        </w:rPr>
        <w:t>tisíckorunčeských</w:t>
      </w:r>
      <w:proofErr w:type="spellEnd"/>
      <w:r w:rsidRPr="002302F8">
        <w:rPr>
          <w:rFonts w:ascii="Arial" w:hAnsi="Arial" w:cs="Arial"/>
        </w:rPr>
        <w:t>),</w:t>
      </w:r>
    </w:p>
    <w:p w14:paraId="07403053" w14:textId="2C4E8D17" w:rsidR="00807BC9" w:rsidRPr="002302F8" w:rsidRDefault="00807BC9" w:rsidP="00A00E42">
      <w:pPr>
        <w:numPr>
          <w:ilvl w:val="0"/>
          <w:numId w:val="10"/>
        </w:numPr>
        <w:tabs>
          <w:tab w:val="clear" w:pos="1077"/>
          <w:tab w:val="num" w:pos="851"/>
        </w:tabs>
        <w:spacing w:before="240" w:after="120"/>
        <w:ind w:left="851" w:hanging="567"/>
        <w:jc w:val="both"/>
        <w:rPr>
          <w:rFonts w:ascii="Arial" w:hAnsi="Arial" w:cs="Arial"/>
        </w:rPr>
      </w:pPr>
      <w:r w:rsidRPr="002302F8">
        <w:rPr>
          <w:rFonts w:ascii="Arial" w:hAnsi="Arial" w:cs="Arial"/>
        </w:rPr>
        <w:t>za porušení povinnosti mlčenlivosti uvedené v čl. V</w:t>
      </w:r>
      <w:r w:rsidR="003652B1">
        <w:rPr>
          <w:rFonts w:ascii="Arial" w:hAnsi="Arial" w:cs="Arial"/>
        </w:rPr>
        <w:t xml:space="preserve"> této smlouvy</w:t>
      </w:r>
      <w:r w:rsidRPr="002302F8">
        <w:rPr>
          <w:rFonts w:ascii="Arial" w:hAnsi="Arial" w:cs="Arial"/>
        </w:rPr>
        <w:t xml:space="preserve"> ve výši </w:t>
      </w:r>
      <w:r w:rsidR="001555C4">
        <w:rPr>
          <w:rFonts w:ascii="Arial" w:hAnsi="Arial" w:cs="Arial"/>
        </w:rPr>
        <w:t>5.000, -</w:t>
      </w:r>
      <w:r w:rsidRPr="002302F8">
        <w:rPr>
          <w:rFonts w:ascii="Arial" w:hAnsi="Arial" w:cs="Arial"/>
        </w:rPr>
        <w:t xml:space="preserve"> Kč (slovy </w:t>
      </w:r>
      <w:proofErr w:type="spellStart"/>
      <w:r w:rsidR="00030414">
        <w:rPr>
          <w:rFonts w:ascii="Arial" w:hAnsi="Arial" w:cs="Arial"/>
        </w:rPr>
        <w:t>pětt</w:t>
      </w:r>
      <w:r w:rsidR="00030414" w:rsidRPr="002302F8">
        <w:rPr>
          <w:rFonts w:ascii="Arial" w:hAnsi="Arial" w:cs="Arial"/>
        </w:rPr>
        <w:t>isíckorunčeských</w:t>
      </w:r>
      <w:proofErr w:type="spellEnd"/>
      <w:r w:rsidRPr="002302F8">
        <w:rPr>
          <w:rFonts w:ascii="Arial" w:hAnsi="Arial" w:cs="Arial"/>
        </w:rPr>
        <w:t>), a to za každý jednotlivý případ porušení.</w:t>
      </w:r>
    </w:p>
    <w:p w14:paraId="448A973A" w14:textId="77777777" w:rsidR="00807BC9" w:rsidRPr="00D13463" w:rsidRDefault="00807BC9" w:rsidP="00A00E42">
      <w:pPr>
        <w:pStyle w:val="Zkladntext"/>
        <w:numPr>
          <w:ilvl w:val="0"/>
          <w:numId w:val="8"/>
        </w:numPr>
        <w:tabs>
          <w:tab w:val="clear" w:pos="720"/>
        </w:tabs>
        <w:spacing w:after="240"/>
        <w:jc w:val="both"/>
        <w:rPr>
          <w:lang w:val="cs-CZ"/>
        </w:rPr>
      </w:pPr>
      <w:r w:rsidRPr="00D13463">
        <w:rPr>
          <w:lang w:val="cs-CZ"/>
        </w:rPr>
        <w:t>Uplatněním smluvní pokuty není dotčeno právo zadavatele požadovat náhradu škody převyšující smluvní pokutu.</w:t>
      </w:r>
    </w:p>
    <w:p w14:paraId="13D852F5" w14:textId="77777777" w:rsidR="00807BC9" w:rsidRPr="00D13463" w:rsidRDefault="00807BC9" w:rsidP="00A00E42">
      <w:pPr>
        <w:pStyle w:val="Odstavecseseznamem"/>
        <w:numPr>
          <w:ilvl w:val="0"/>
          <w:numId w:val="2"/>
        </w:numPr>
        <w:spacing w:before="480" w:after="240"/>
        <w:ind w:left="1077"/>
        <w:jc w:val="both"/>
        <w:rPr>
          <w:rFonts w:ascii="Trebuchet MS" w:hAnsi="Trebuchet MS" w:cs="Arial"/>
          <w:b/>
          <w:sz w:val="24"/>
          <w:szCs w:val="24"/>
        </w:rPr>
      </w:pPr>
      <w:r w:rsidRPr="00D13463">
        <w:rPr>
          <w:rFonts w:ascii="Trebuchet MS" w:hAnsi="Trebuchet MS" w:cs="Arial"/>
          <w:b/>
          <w:sz w:val="24"/>
          <w:szCs w:val="24"/>
        </w:rPr>
        <w:t>Společná a závěrečná ustanovení</w:t>
      </w:r>
    </w:p>
    <w:p w14:paraId="6CF32E09" w14:textId="77777777" w:rsidR="00BA67A2" w:rsidRPr="00ED7D19" w:rsidRDefault="00BA67A2" w:rsidP="00A00E42">
      <w:pPr>
        <w:pStyle w:val="Zkladntext"/>
        <w:numPr>
          <w:ilvl w:val="0"/>
          <w:numId w:val="9"/>
        </w:numPr>
        <w:tabs>
          <w:tab w:val="clear" w:pos="720"/>
        </w:tabs>
        <w:spacing w:before="240" w:after="240"/>
        <w:jc w:val="both"/>
        <w:rPr>
          <w:lang w:val="cs-CZ"/>
        </w:rPr>
      </w:pPr>
      <w:r>
        <w:rPr>
          <w:lang w:val="cs-CZ"/>
        </w:rPr>
        <w:t>Kontaktní osoby</w:t>
      </w:r>
      <w:r w:rsidR="005718B1">
        <w:rPr>
          <w:lang w:val="cs-CZ"/>
        </w:rPr>
        <w:t xml:space="preserve"> ve věci realizace</w:t>
      </w:r>
      <w:r w:rsidR="00A30D9D">
        <w:rPr>
          <w:lang w:val="cs-CZ"/>
        </w:rPr>
        <w:t xml:space="preserve"> </w:t>
      </w:r>
      <w:r w:rsidR="00100B2A">
        <w:rPr>
          <w:lang w:val="cs-CZ"/>
        </w:rPr>
        <w:t>díla</w:t>
      </w:r>
      <w:r>
        <w:rPr>
          <w:lang w:val="cs-CZ"/>
        </w:rPr>
        <w:t xml:space="preserve"> jsou</w:t>
      </w:r>
    </w:p>
    <w:p w14:paraId="4839EF7A" w14:textId="50A31D66" w:rsidR="00BA67A2" w:rsidRDefault="00BA67A2" w:rsidP="00A00E42">
      <w:pPr>
        <w:pStyle w:val="Zkladntext"/>
        <w:tabs>
          <w:tab w:val="clear" w:pos="720"/>
        </w:tabs>
        <w:spacing w:before="240" w:after="240"/>
        <w:ind w:left="357"/>
        <w:jc w:val="both"/>
        <w:rPr>
          <w:lang w:val="cs-CZ"/>
        </w:rPr>
      </w:pPr>
      <w:r>
        <w:rPr>
          <w:lang w:val="cs-CZ"/>
        </w:rPr>
        <w:t xml:space="preserve">za zadavatele: </w:t>
      </w:r>
      <w:proofErr w:type="spellStart"/>
      <w:r w:rsidR="00C23103">
        <w:rPr>
          <w:lang w:val="cs-CZ"/>
        </w:rPr>
        <w:t>xxxxxxxxxxxxxxxxxxxxxxxxxxxxxxxxxxxxxxxxxxxxxxxxxxxxxxx</w:t>
      </w:r>
      <w:proofErr w:type="spellEnd"/>
      <w:r w:rsidR="001555C4">
        <w:rPr>
          <w:lang w:val="cs-CZ"/>
        </w:rPr>
        <w:t xml:space="preserve"> </w:t>
      </w:r>
    </w:p>
    <w:p w14:paraId="71A4FDD9" w14:textId="02C2CCCA" w:rsidR="00807BC9" w:rsidRPr="00A00E42" w:rsidRDefault="00BA67A2" w:rsidP="00A00E42">
      <w:pPr>
        <w:pStyle w:val="Zkladntext"/>
        <w:tabs>
          <w:tab w:val="clear" w:pos="720"/>
        </w:tabs>
        <w:spacing w:before="240" w:after="240"/>
        <w:ind w:left="357"/>
        <w:jc w:val="both"/>
        <w:rPr>
          <w:lang w:val="de-DE"/>
        </w:rPr>
      </w:pPr>
      <w:r>
        <w:rPr>
          <w:lang w:val="cs-CZ"/>
        </w:rPr>
        <w:t xml:space="preserve">za </w:t>
      </w:r>
      <w:r w:rsidRPr="00E355CB">
        <w:rPr>
          <w:lang w:val="cs-CZ"/>
        </w:rPr>
        <w:t xml:space="preserve">zpracovatele </w:t>
      </w:r>
      <w:proofErr w:type="spellStart"/>
      <w:r w:rsidR="00C23103">
        <w:rPr>
          <w:lang w:val="cs-CZ"/>
        </w:rPr>
        <w:t>xxxxxxxxxxxxxxxxxxxxxxxxxxxxxxxxxxxxxxxxxxxxxxxxxxxxxx</w:t>
      </w:r>
      <w:proofErr w:type="spellEnd"/>
    </w:p>
    <w:p w14:paraId="61AB6890" w14:textId="018357BF" w:rsidR="00807BC9" w:rsidRPr="00A30D9D" w:rsidRDefault="00807BC9" w:rsidP="00A30D9D">
      <w:pPr>
        <w:pStyle w:val="Zkladntext"/>
        <w:numPr>
          <w:ilvl w:val="0"/>
          <w:numId w:val="9"/>
        </w:numPr>
        <w:spacing w:after="240"/>
        <w:jc w:val="both"/>
        <w:rPr>
          <w:lang w:val="cs-CZ"/>
        </w:rPr>
      </w:pPr>
      <w:r w:rsidRPr="00A30D9D">
        <w:rPr>
          <w:lang w:val="cs-CZ"/>
        </w:rPr>
        <w:t>Tato smlouva nabývá platnosti dnem podpisu oběma smluvními stranami</w:t>
      </w:r>
      <w:r w:rsidR="003652B1" w:rsidRPr="00A30D9D">
        <w:rPr>
          <w:lang w:val="cs-CZ"/>
        </w:rPr>
        <w:t xml:space="preserve"> (s výjimkou uplatnění čl. VII bodu 3 této smlouvy)</w:t>
      </w:r>
      <w:r w:rsidRPr="00A30D9D">
        <w:rPr>
          <w:lang w:val="cs-CZ"/>
        </w:rPr>
        <w:t xml:space="preserve"> </w:t>
      </w:r>
      <w:r w:rsidR="00A30D9D" w:rsidRPr="00A30D9D">
        <w:rPr>
          <w:lang w:val="cs-CZ"/>
        </w:rPr>
        <w:t>a účinnosti dnem podpisu Dohody o poskytnutí státního příspěvku určeného k úhradě nákladů vzniklých podle ustanovení § 320a písm. b) zákona č. 262/2006 Sb.</w:t>
      </w:r>
      <w:r w:rsidR="000C20E6">
        <w:rPr>
          <w:lang w:val="cs-CZ"/>
        </w:rPr>
        <w:t xml:space="preserve"> </w:t>
      </w:r>
      <w:r w:rsidR="00A30D9D" w:rsidRPr="00A30D9D">
        <w:rPr>
          <w:lang w:val="cs-CZ"/>
        </w:rPr>
        <w:t>zákoník práce, ve znění pozdějších předpisů, na rok 2024</w:t>
      </w:r>
      <w:r w:rsidR="00A30D9D">
        <w:rPr>
          <w:lang w:val="cs-CZ"/>
        </w:rPr>
        <w:t xml:space="preserve">, </w:t>
      </w:r>
      <w:r w:rsidRPr="00A30D9D">
        <w:rPr>
          <w:lang w:val="cs-CZ"/>
        </w:rPr>
        <w:t xml:space="preserve">a uzavírá se na dobu do 31. 12. </w:t>
      </w:r>
      <w:r w:rsidR="00554515" w:rsidRPr="00A30D9D">
        <w:rPr>
          <w:lang w:val="cs-CZ"/>
        </w:rPr>
        <w:t>202</w:t>
      </w:r>
      <w:r w:rsidR="00B221AC" w:rsidRPr="00A30D9D">
        <w:rPr>
          <w:lang w:val="cs-CZ"/>
        </w:rPr>
        <w:t>4</w:t>
      </w:r>
      <w:r w:rsidRPr="00A30D9D">
        <w:rPr>
          <w:lang w:val="cs-CZ"/>
        </w:rPr>
        <w:t>.</w:t>
      </w:r>
    </w:p>
    <w:p w14:paraId="07D74A89" w14:textId="77777777" w:rsidR="007D4429" w:rsidRPr="00A00E42" w:rsidRDefault="007D4429" w:rsidP="00962F0E">
      <w:pPr>
        <w:pStyle w:val="Zkladntext"/>
        <w:numPr>
          <w:ilvl w:val="0"/>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jc w:val="both"/>
        <w:rPr>
          <w:lang w:val="cs-CZ"/>
        </w:rPr>
      </w:pPr>
      <w:r w:rsidRPr="00A00E42">
        <w:rPr>
          <w:lang w:val="cs-CZ"/>
        </w:rPr>
        <w:t xml:space="preserve">Smluvní strany se dohodly, že v případě, že je </w:t>
      </w:r>
      <w:r w:rsidR="00834691" w:rsidRPr="00A00E42">
        <w:rPr>
          <w:lang w:val="cs-CZ"/>
        </w:rPr>
        <w:t>zpracovatel</w:t>
      </w:r>
      <w:r w:rsidRPr="00A00E42">
        <w:rPr>
          <w:lang w:val="cs-CZ"/>
        </w:rPr>
        <w:t xml:space="preserve"> subjektem dle § 2 zákona č. 340/2015 Sb., zákon o registru smluv, v platném znění a tato smlouva podléhá povinnosti uveřejnění dle zákona o registru smluv, zavazuje se </w:t>
      </w:r>
      <w:r w:rsidR="00834691" w:rsidRPr="00A00E42">
        <w:rPr>
          <w:lang w:val="cs-CZ"/>
        </w:rPr>
        <w:t>zpracovatel</w:t>
      </w:r>
      <w:r w:rsidRPr="00A00E42">
        <w:rPr>
          <w:lang w:val="cs-CZ"/>
        </w:rPr>
        <w:t xml:space="preserve">, že do 5 dnů od doručení podepsané smlouvy zajistí uveřejnění smlouvy v registru smluv, včetně znečitelnění osobních údajů, a bez zbytečného odkladu zašle </w:t>
      </w:r>
      <w:r w:rsidR="00834691" w:rsidRPr="00A00E42">
        <w:rPr>
          <w:lang w:val="cs-CZ"/>
        </w:rPr>
        <w:t>zadavateli</w:t>
      </w:r>
      <w:r w:rsidRPr="00A00E42">
        <w:rPr>
          <w:lang w:val="cs-CZ"/>
        </w:rPr>
        <w:t xml:space="preserve"> potvrzení o uveřejnění smlouvy dle § 5 odst. 4 zákona o registru smluv.</w:t>
      </w:r>
      <w:r w:rsidR="00834691" w:rsidRPr="00A00E42">
        <w:rPr>
          <w:lang w:val="cs-CZ"/>
        </w:rPr>
        <w:t xml:space="preserve"> Toto ujednání platí </w:t>
      </w:r>
      <w:r w:rsidR="00AB2DB6">
        <w:rPr>
          <w:lang w:val="cs-CZ"/>
        </w:rPr>
        <w:t>i</w:t>
      </w:r>
      <w:r w:rsidR="00834691" w:rsidRPr="00A00E42">
        <w:rPr>
          <w:lang w:val="cs-CZ"/>
        </w:rPr>
        <w:t xml:space="preserve"> pro případné dodatky dle čl. VII bodu 6 této smlouvy.</w:t>
      </w:r>
    </w:p>
    <w:p w14:paraId="695324A9"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Ukončení účinnosti smlouvy nemá vliv na povinnost utajení nebo náhrady škody vzniklé zadavateli v důsledku sankcí uplatněných kontrolními orgány na základě porušení smluvních nebo zákonných povinností zpracovatele v souvislosti s touto smlouvou.</w:t>
      </w:r>
    </w:p>
    <w:p w14:paraId="35B25EC2" w14:textId="649CB488"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Smlouva může být ukončena vzájemnou dohodou smluvních stran, nebo odstoupením od smlouvy v případě závažného porušení povinností stanovených smlouvou, nebo z důvodů stanovených zákonem.</w:t>
      </w:r>
      <w:r w:rsidR="001555C4">
        <w:rPr>
          <w:lang w:val="cs-CZ"/>
        </w:rPr>
        <w:t xml:space="preserve"> </w:t>
      </w:r>
      <w:r w:rsidRPr="00D13463">
        <w:rPr>
          <w:lang w:val="cs-CZ"/>
        </w:rPr>
        <w:t>Odstoupení od smlouvy nabývá účinnosti dnem doručení písemného oznámení o odstoupení druhé smluvní straně. Za závažné porušení povinností se považuje zej</w:t>
      </w:r>
      <w:r w:rsidR="005718B1">
        <w:rPr>
          <w:lang w:val="cs-CZ"/>
        </w:rPr>
        <w:t xml:space="preserve">ména prodlení s předáním </w:t>
      </w:r>
      <w:r w:rsidR="00F051A1">
        <w:rPr>
          <w:lang w:val="cs-CZ"/>
        </w:rPr>
        <w:t>analýzy</w:t>
      </w:r>
      <w:r w:rsidRPr="00D13463">
        <w:rPr>
          <w:lang w:val="cs-CZ"/>
        </w:rPr>
        <w:t xml:space="preserve"> delší než 10 dn</w:t>
      </w:r>
      <w:r w:rsidR="005718B1">
        <w:rPr>
          <w:lang w:val="cs-CZ"/>
        </w:rPr>
        <w:t xml:space="preserve">ů, nebo pokud zpracovaná </w:t>
      </w:r>
      <w:r w:rsidR="00F051A1">
        <w:rPr>
          <w:lang w:val="cs-CZ"/>
        </w:rPr>
        <w:t>analýza</w:t>
      </w:r>
      <w:r w:rsidRPr="00D13463">
        <w:rPr>
          <w:lang w:val="cs-CZ"/>
        </w:rPr>
        <w:t xml:space="preserve"> nesplňuje podmínky zadání.</w:t>
      </w:r>
    </w:p>
    <w:p w14:paraId="16E9F984" w14:textId="62EACBE3"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Změny a doplňky této smlouvy mohou být prováděny pouze formou písemných číslovaných dodatků podepsaných oprávněnými zástupci obou smluvních stran</w:t>
      </w:r>
      <w:r w:rsidR="00A30D9D">
        <w:rPr>
          <w:lang w:val="cs-CZ"/>
        </w:rPr>
        <w:t xml:space="preserve">. </w:t>
      </w:r>
      <w:r w:rsidRPr="00D13463">
        <w:rPr>
          <w:lang w:val="cs-CZ"/>
        </w:rPr>
        <w:t>Za písemnou formu se pro tento účel nepovažuje elektronická forma komunikace. Povinnost dodatku se nevztahuje na změnu týkající se kontaktní osoby</w:t>
      </w:r>
      <w:r w:rsidR="00BA67A2">
        <w:rPr>
          <w:lang w:val="cs-CZ"/>
        </w:rPr>
        <w:t xml:space="preserve"> dle čl.</w:t>
      </w:r>
      <w:r w:rsidR="001555C4">
        <w:rPr>
          <w:lang w:val="cs-CZ"/>
        </w:rPr>
        <w:t xml:space="preserve"> </w:t>
      </w:r>
      <w:r w:rsidR="00BA67A2">
        <w:rPr>
          <w:lang w:val="cs-CZ"/>
        </w:rPr>
        <w:t>VII bodu 1 této smlouvy</w:t>
      </w:r>
      <w:r w:rsidRPr="00D13463">
        <w:rPr>
          <w:lang w:val="cs-CZ"/>
        </w:rPr>
        <w:t xml:space="preserve">, u které stačí oznámení </w:t>
      </w:r>
      <w:r>
        <w:rPr>
          <w:lang w:val="cs-CZ"/>
        </w:rPr>
        <w:t>e</w:t>
      </w:r>
      <w:r w:rsidRPr="00D13463">
        <w:rPr>
          <w:lang w:val="cs-CZ"/>
        </w:rPr>
        <w:t>mailem.</w:t>
      </w:r>
    </w:p>
    <w:p w14:paraId="291609E8"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 xml:space="preserve">Případná neplatnost některého smluvního ustanovení se nedotýká ostatních ustanovení smlouvy za předpokladu, že takové neplatné ustanovení lze oddělit od ostatního obsahu </w:t>
      </w:r>
      <w:r w:rsidRPr="00D13463">
        <w:rPr>
          <w:lang w:val="cs-CZ"/>
        </w:rPr>
        <w:lastRenderedPageBreak/>
        <w:t>této smlouvy. Neplatné ustanovení smluvní strany nahradí novým, které bude odpovídat původnímu úmyslu smluvních stran.</w:t>
      </w:r>
    </w:p>
    <w:p w14:paraId="4D86D1A9"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Tato smlouva představuje úplnou dohodu stran a nahrazuje veškerá písemná i ústní ujednání a dohody stran týkající se této smlouvy. Strany se dohodly, že odpověď smluvní strany s dodatkem nebo odchylkou, není přijetím nabídky na uzavření smlouvy, přestože podstatně nemění podmínky nabídky.</w:t>
      </w:r>
    </w:p>
    <w:p w14:paraId="48262C11"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Pokud tato smlouva neobsahuje vlastní úpravu, řídí se zákonem č. 89/2012 Sb., občanský zákoník, v platném znění. Strany se dále dohodly, že v jejich smluvním vztahu se neuplatní ustanovení § 558 odst. 2, § 1728, § 1729, § 1744, § 1757 odst. 2 a 3 a § 1950 občanského zákoníku.</w:t>
      </w:r>
    </w:p>
    <w:p w14:paraId="7B7562B0"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Smluvní strany se zavazují řešit případné spory vzájemnou dohodou.</w:t>
      </w:r>
    </w:p>
    <w:p w14:paraId="6157E3F6" w14:textId="77777777" w:rsidR="00807BC9" w:rsidRPr="006A2E2B" w:rsidRDefault="00807BC9" w:rsidP="00A00E42">
      <w:pPr>
        <w:pStyle w:val="Zkladntext"/>
        <w:numPr>
          <w:ilvl w:val="0"/>
          <w:numId w:val="9"/>
        </w:numPr>
        <w:tabs>
          <w:tab w:val="clear" w:pos="720"/>
        </w:tabs>
        <w:spacing w:after="240"/>
        <w:jc w:val="both"/>
        <w:rPr>
          <w:lang w:val="cs-CZ"/>
        </w:rPr>
      </w:pPr>
      <w:r w:rsidRPr="006A2E2B">
        <w:rPr>
          <w:lang w:val="cs-CZ"/>
        </w:rPr>
        <w:t xml:space="preserve">Nedílnou součástí této smlouvy </w:t>
      </w:r>
      <w:r w:rsidR="00BA67A2">
        <w:rPr>
          <w:lang w:val="cs-CZ"/>
        </w:rPr>
        <w:t>je příloha</w:t>
      </w:r>
      <w:r w:rsidRPr="006A2E2B">
        <w:rPr>
          <w:lang w:val="cs-CZ"/>
        </w:rPr>
        <w:t>:</w:t>
      </w:r>
    </w:p>
    <w:p w14:paraId="03D12F1C" w14:textId="78C35254" w:rsidR="0049519A" w:rsidRDefault="00BA67A2" w:rsidP="0049519A">
      <w:pPr>
        <w:pStyle w:val="Zkladntext"/>
        <w:tabs>
          <w:tab w:val="clear" w:pos="720"/>
        </w:tabs>
        <w:spacing w:after="240"/>
        <w:ind w:left="357"/>
        <w:jc w:val="both"/>
        <w:rPr>
          <w:lang w:val="cs-CZ"/>
        </w:rPr>
      </w:pPr>
      <w:r>
        <w:rPr>
          <w:lang w:val="cs-CZ"/>
        </w:rPr>
        <w:t xml:space="preserve">Příloha č. 1 </w:t>
      </w:r>
      <w:r w:rsidR="00782391" w:rsidRPr="006A2E2B">
        <w:rPr>
          <w:lang w:val="cs-CZ"/>
        </w:rPr>
        <w:t xml:space="preserve">Výzva zadavatele ze dne </w:t>
      </w:r>
      <w:proofErr w:type="gramStart"/>
      <w:r w:rsidR="001555C4">
        <w:rPr>
          <w:lang w:val="cs-CZ"/>
        </w:rPr>
        <w:t>22.05.2024</w:t>
      </w:r>
      <w:proofErr w:type="gramEnd"/>
      <w:r w:rsidR="001555C4" w:rsidRPr="006A2E2B">
        <w:rPr>
          <w:lang w:val="cs-CZ"/>
        </w:rPr>
        <w:t xml:space="preserve"> a</w:t>
      </w:r>
      <w:r w:rsidR="00782391" w:rsidRPr="006A2E2B">
        <w:rPr>
          <w:lang w:val="cs-CZ"/>
        </w:rPr>
        <w:t xml:space="preserve"> Nabídka zpracovatele ze </w:t>
      </w:r>
      <w:r w:rsidR="001555C4" w:rsidRPr="006A2E2B">
        <w:rPr>
          <w:lang w:val="cs-CZ"/>
        </w:rPr>
        <w:t>dne 28.05.2024.</w:t>
      </w:r>
    </w:p>
    <w:p w14:paraId="0B08F761" w14:textId="6F0FC8D4" w:rsidR="007D4429" w:rsidRPr="00A00E42" w:rsidRDefault="00807BC9" w:rsidP="00A00E42">
      <w:pPr>
        <w:pStyle w:val="Zkladntext"/>
        <w:numPr>
          <w:ilvl w:val="0"/>
          <w:numId w:val="9"/>
        </w:numPr>
        <w:tabs>
          <w:tab w:val="clear" w:pos="720"/>
        </w:tabs>
        <w:spacing w:after="240"/>
        <w:jc w:val="both"/>
        <w:rPr>
          <w:lang w:val="cs-CZ"/>
        </w:rPr>
      </w:pPr>
      <w:r w:rsidRPr="00D13463">
        <w:rPr>
          <w:lang w:val="cs-CZ"/>
        </w:rPr>
        <w:t>Tato smlouva je vyhotovena ve třech originálních exemplářích, z nichž zadavatel obdrží dva a zpracovatel jeden.</w:t>
      </w:r>
      <w:r w:rsidR="001555C4">
        <w:rPr>
          <w:lang w:val="cs-CZ"/>
        </w:rPr>
        <w:t xml:space="preserve"> </w:t>
      </w:r>
      <w:r w:rsidR="007D4429" w:rsidRPr="00A00E42">
        <w:rPr>
          <w:lang w:val="cs-CZ"/>
        </w:rPr>
        <w:t xml:space="preserve">V případě, že je </w:t>
      </w:r>
      <w:r w:rsidR="00834691" w:rsidRPr="00A00E42">
        <w:rPr>
          <w:lang w:val="cs-CZ"/>
        </w:rPr>
        <w:t xml:space="preserve">tato </w:t>
      </w:r>
      <w:r w:rsidR="007D4429" w:rsidRPr="00A00E42">
        <w:rPr>
          <w:lang w:val="cs-CZ"/>
        </w:rPr>
        <w:t>smlouva podepsána digitálně, je každá smluvní strana oprávněna si vytisknout svůj podepsaný exemplář smlouvy, který má platnost originálu.</w:t>
      </w:r>
    </w:p>
    <w:p w14:paraId="7206EC2C" w14:textId="77777777" w:rsidR="00807BC9" w:rsidRPr="00D13463" w:rsidRDefault="00807BC9" w:rsidP="00A00E42">
      <w:pPr>
        <w:pStyle w:val="Zkladntext"/>
        <w:numPr>
          <w:ilvl w:val="0"/>
          <w:numId w:val="9"/>
        </w:numPr>
        <w:tabs>
          <w:tab w:val="clear" w:pos="720"/>
        </w:tabs>
        <w:spacing w:after="240"/>
        <w:jc w:val="both"/>
        <w:rPr>
          <w:lang w:val="cs-CZ"/>
        </w:rPr>
      </w:pPr>
      <w:r w:rsidRPr="00D13463">
        <w:rPr>
          <w:lang w:val="cs-CZ"/>
        </w:rPr>
        <w:t>Smluvní strany prohlašují, že si text smlouvy přečetly, s jejím obsahem bezvýhradně souhlasí a na důkaz toho připojují své podpisy.</w:t>
      </w:r>
    </w:p>
    <w:p w14:paraId="0E9F4D12" w14:textId="77777777" w:rsidR="00807BC9" w:rsidRDefault="00807BC9" w:rsidP="00807BC9">
      <w:pPr>
        <w:ind w:left="360"/>
        <w:rPr>
          <w:rFonts w:ascii="Arial" w:hAnsi="Arial" w:cs="Arial"/>
          <w:sz w:val="20"/>
          <w:szCs w:val="20"/>
        </w:rPr>
      </w:pPr>
    </w:p>
    <w:tbl>
      <w:tblPr>
        <w:tblpPr w:leftFromText="141" w:rightFromText="141" w:vertAnchor="text" w:horzAnchor="margin" w:tblpX="40" w:tblpY="-79"/>
        <w:tblOverlap w:val="never"/>
        <w:tblW w:w="9214" w:type="dxa"/>
        <w:tblLayout w:type="fixed"/>
        <w:tblLook w:val="01E0" w:firstRow="1" w:lastRow="1" w:firstColumn="1" w:lastColumn="1" w:noHBand="0" w:noVBand="0"/>
      </w:tblPr>
      <w:tblGrid>
        <w:gridCol w:w="4607"/>
        <w:gridCol w:w="4607"/>
      </w:tblGrid>
      <w:tr w:rsidR="00807BC9" w:rsidRPr="00096A2C" w14:paraId="034D9D47" w14:textId="77777777" w:rsidTr="00A0333B">
        <w:trPr>
          <w:trHeight w:val="851"/>
        </w:trPr>
        <w:tc>
          <w:tcPr>
            <w:tcW w:w="4607" w:type="dxa"/>
          </w:tcPr>
          <w:p w14:paraId="105C7366" w14:textId="07289021" w:rsidR="00807BC9" w:rsidRPr="00096A2C" w:rsidRDefault="00807BC9" w:rsidP="00C23103">
            <w:pPr>
              <w:rPr>
                <w:rFonts w:ascii="Arial" w:hAnsi="Arial" w:cs="Arial"/>
              </w:rPr>
            </w:pPr>
            <w:r w:rsidRPr="00096A2C">
              <w:rPr>
                <w:rFonts w:ascii="Arial" w:hAnsi="Arial" w:cs="Arial"/>
              </w:rPr>
              <w:t xml:space="preserve">V Praze dne </w:t>
            </w:r>
            <w:r w:rsidR="00C23103">
              <w:rPr>
                <w:rFonts w:ascii="Arial" w:hAnsi="Arial" w:cs="Arial"/>
              </w:rPr>
              <w:t>12. 6. 2024</w:t>
            </w:r>
          </w:p>
        </w:tc>
        <w:tc>
          <w:tcPr>
            <w:tcW w:w="4607" w:type="dxa"/>
          </w:tcPr>
          <w:p w14:paraId="45C3CAF3" w14:textId="11BAFA13" w:rsidR="00807BC9" w:rsidRPr="00096A2C" w:rsidRDefault="00807BC9" w:rsidP="00C23103">
            <w:pPr>
              <w:rPr>
                <w:rFonts w:ascii="Arial" w:hAnsi="Arial" w:cs="Arial"/>
              </w:rPr>
            </w:pPr>
            <w:r w:rsidRPr="00096A2C">
              <w:rPr>
                <w:rFonts w:ascii="Arial" w:hAnsi="Arial" w:cs="Arial"/>
              </w:rPr>
              <w:t xml:space="preserve">V </w:t>
            </w:r>
            <w:r w:rsidR="00CA4E14">
              <w:rPr>
                <w:rFonts w:ascii="Arial" w:hAnsi="Arial" w:cs="Arial"/>
              </w:rPr>
              <w:t>Praze</w:t>
            </w:r>
            <w:r w:rsidRPr="00096A2C">
              <w:rPr>
                <w:rFonts w:ascii="Arial" w:hAnsi="Arial" w:cs="Arial"/>
              </w:rPr>
              <w:t xml:space="preserve"> dne </w:t>
            </w:r>
            <w:r w:rsidR="00C23103">
              <w:rPr>
                <w:rFonts w:ascii="Arial" w:hAnsi="Arial" w:cs="Arial"/>
              </w:rPr>
              <w:t>12. 6. 2024</w:t>
            </w:r>
          </w:p>
        </w:tc>
      </w:tr>
      <w:tr w:rsidR="00807BC9" w:rsidRPr="00096A2C" w14:paraId="2872734B" w14:textId="77777777" w:rsidTr="00A0333B">
        <w:trPr>
          <w:trHeight w:val="1859"/>
        </w:trPr>
        <w:tc>
          <w:tcPr>
            <w:tcW w:w="4607" w:type="dxa"/>
          </w:tcPr>
          <w:p w14:paraId="53976DD4" w14:textId="77777777" w:rsidR="00807BC9" w:rsidRDefault="00807BC9" w:rsidP="00A0333B">
            <w:pPr>
              <w:jc w:val="center"/>
              <w:rPr>
                <w:rFonts w:ascii="Arial" w:hAnsi="Arial" w:cs="Arial"/>
              </w:rPr>
            </w:pPr>
          </w:p>
          <w:p w14:paraId="735D5154" w14:textId="77777777" w:rsidR="00807BC9" w:rsidRPr="00096A2C" w:rsidRDefault="00807BC9" w:rsidP="00A0333B">
            <w:pPr>
              <w:jc w:val="center"/>
              <w:rPr>
                <w:rFonts w:ascii="Arial" w:hAnsi="Arial" w:cs="Arial"/>
              </w:rPr>
            </w:pPr>
            <w:r w:rsidRPr="00096A2C">
              <w:rPr>
                <w:rFonts w:ascii="Arial" w:hAnsi="Arial" w:cs="Arial"/>
              </w:rPr>
              <w:t>___________________________________</w:t>
            </w:r>
          </w:p>
          <w:p w14:paraId="5E060943" w14:textId="77777777" w:rsidR="00807BC9" w:rsidRDefault="00B221AC" w:rsidP="00A0333B">
            <w:pPr>
              <w:spacing w:after="0"/>
              <w:jc w:val="center"/>
              <w:rPr>
                <w:rFonts w:ascii="Arial" w:hAnsi="Arial" w:cs="Arial"/>
              </w:rPr>
            </w:pPr>
            <w:r>
              <w:rPr>
                <w:rFonts w:ascii="Arial" w:hAnsi="Arial" w:cs="Arial"/>
              </w:rPr>
              <w:t xml:space="preserve">Mgr. Daniel Urban </w:t>
            </w:r>
          </w:p>
          <w:p w14:paraId="289E3206" w14:textId="77777777" w:rsidR="00807BC9" w:rsidRPr="00096A2C" w:rsidRDefault="00807BC9" w:rsidP="00A0333B">
            <w:pPr>
              <w:spacing w:after="0"/>
              <w:jc w:val="center"/>
              <w:rPr>
                <w:rFonts w:ascii="Arial" w:hAnsi="Arial" w:cs="Arial"/>
              </w:rPr>
            </w:pPr>
            <w:r>
              <w:rPr>
                <w:rFonts w:ascii="Arial" w:hAnsi="Arial" w:cs="Arial"/>
              </w:rPr>
              <w:t>generální ředitel</w:t>
            </w:r>
          </w:p>
          <w:p w14:paraId="57F1CC1F" w14:textId="77777777" w:rsidR="00807BC9" w:rsidRPr="00096A2C" w:rsidRDefault="00807BC9" w:rsidP="00A0333B">
            <w:pPr>
              <w:jc w:val="center"/>
              <w:rPr>
                <w:rFonts w:ascii="Arial" w:hAnsi="Arial" w:cs="Arial"/>
              </w:rPr>
            </w:pPr>
          </w:p>
        </w:tc>
        <w:tc>
          <w:tcPr>
            <w:tcW w:w="4607" w:type="dxa"/>
          </w:tcPr>
          <w:p w14:paraId="7230A716" w14:textId="77777777" w:rsidR="00807BC9" w:rsidRDefault="00807BC9" w:rsidP="00A0333B">
            <w:pPr>
              <w:jc w:val="center"/>
              <w:rPr>
                <w:rFonts w:ascii="Arial" w:hAnsi="Arial" w:cs="Arial"/>
              </w:rPr>
            </w:pPr>
          </w:p>
          <w:p w14:paraId="4F86F16D" w14:textId="77777777" w:rsidR="00807BC9" w:rsidRPr="00096A2C" w:rsidRDefault="00807BC9" w:rsidP="00A0333B">
            <w:pPr>
              <w:jc w:val="center"/>
              <w:rPr>
                <w:rFonts w:ascii="Arial" w:hAnsi="Arial" w:cs="Arial"/>
              </w:rPr>
            </w:pPr>
            <w:r w:rsidRPr="00096A2C">
              <w:rPr>
                <w:rFonts w:ascii="Arial" w:hAnsi="Arial" w:cs="Arial"/>
              </w:rPr>
              <w:t>___________________________________</w:t>
            </w:r>
          </w:p>
          <w:p w14:paraId="56058213" w14:textId="2C5BEB3F" w:rsidR="00D11AD4" w:rsidRDefault="00CA4E14" w:rsidP="00D11AD4">
            <w:pPr>
              <w:spacing w:after="0"/>
              <w:jc w:val="center"/>
              <w:rPr>
                <w:rFonts w:ascii="Arial" w:hAnsi="Arial" w:cs="Arial"/>
              </w:rPr>
            </w:pPr>
            <w:r w:rsidRPr="00CA4E14">
              <w:rPr>
                <w:rFonts w:ascii="Arial" w:hAnsi="Arial" w:cs="Arial"/>
              </w:rPr>
              <w:t xml:space="preserve">PhDr. David Michalík, Ph.D. DBA </w:t>
            </w:r>
          </w:p>
          <w:p w14:paraId="06E8B4F3" w14:textId="23859082" w:rsidR="00807BC9" w:rsidRPr="00096A2C" w:rsidRDefault="00CA4E14" w:rsidP="00D11AD4">
            <w:pPr>
              <w:spacing w:after="0"/>
              <w:jc w:val="center"/>
              <w:rPr>
                <w:rFonts w:ascii="Arial" w:hAnsi="Arial" w:cs="Arial"/>
              </w:rPr>
            </w:pPr>
            <w:r w:rsidRPr="00CA4E14">
              <w:rPr>
                <w:rFonts w:ascii="Arial" w:hAnsi="Arial" w:cs="Arial"/>
              </w:rPr>
              <w:t>pověřen řízením</w:t>
            </w:r>
          </w:p>
        </w:tc>
      </w:tr>
    </w:tbl>
    <w:p w14:paraId="49BDD3BF" w14:textId="77777777" w:rsidR="00114F74" w:rsidRDefault="00114F74"/>
    <w:sectPr w:rsidR="00114F74" w:rsidSect="00114F7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A9E1" w14:textId="77777777" w:rsidR="00EB34F2" w:rsidRDefault="00EB34F2" w:rsidP="00807BC9">
      <w:pPr>
        <w:spacing w:after="0"/>
      </w:pPr>
      <w:r>
        <w:separator/>
      </w:r>
    </w:p>
  </w:endnote>
  <w:endnote w:type="continuationSeparator" w:id="0">
    <w:p w14:paraId="1E2A5E79" w14:textId="77777777" w:rsidR="00EB34F2" w:rsidRDefault="00EB34F2" w:rsidP="00807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2262"/>
      <w:docPartObj>
        <w:docPartGallery w:val="Page Numbers (Bottom of Page)"/>
        <w:docPartUnique/>
      </w:docPartObj>
    </w:sdtPr>
    <w:sdtEndPr/>
    <w:sdtContent>
      <w:p w14:paraId="4AB44903" w14:textId="77777777" w:rsidR="00807BC9" w:rsidRDefault="004B65FC">
        <w:pPr>
          <w:pStyle w:val="Zpat"/>
          <w:jc w:val="right"/>
        </w:pPr>
        <w:r>
          <w:fldChar w:fldCharType="begin"/>
        </w:r>
        <w:r w:rsidR="00BF2180">
          <w:instrText xml:space="preserve"> PAGE   \* MERGEFORMAT </w:instrText>
        </w:r>
        <w:r>
          <w:fldChar w:fldCharType="separate"/>
        </w:r>
        <w:r w:rsidR="0034587E">
          <w:rPr>
            <w:noProof/>
          </w:rPr>
          <w:t>6</w:t>
        </w:r>
        <w:r>
          <w:rPr>
            <w:noProof/>
          </w:rPr>
          <w:fldChar w:fldCharType="end"/>
        </w:r>
      </w:p>
    </w:sdtContent>
  </w:sdt>
  <w:p w14:paraId="0161D8C0" w14:textId="77777777" w:rsidR="00807BC9" w:rsidRDefault="00807B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E25B6" w14:textId="77777777" w:rsidR="00EB34F2" w:rsidRDefault="00EB34F2" w:rsidP="00807BC9">
      <w:pPr>
        <w:spacing w:after="0"/>
      </w:pPr>
      <w:r>
        <w:separator/>
      </w:r>
    </w:p>
  </w:footnote>
  <w:footnote w:type="continuationSeparator" w:id="0">
    <w:p w14:paraId="079B4EE8" w14:textId="77777777" w:rsidR="00EB34F2" w:rsidRDefault="00EB34F2" w:rsidP="00807B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137"/>
    <w:multiLevelType w:val="multilevel"/>
    <w:tmpl w:val="98547CF4"/>
    <w:lvl w:ilvl="0">
      <w:start w:val="1"/>
      <w:numFmt w:val="decimal"/>
      <w:lvlText w:val="%1."/>
      <w:lvlJc w:val="left"/>
      <w:pPr>
        <w:ind w:left="720" w:hanging="360"/>
      </w:pPr>
      <w:rPr>
        <w:rFonts w:ascii="Calibri" w:eastAsia="Calibri" w:hAnsi="Calibri" w:cs="Calibr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93EBF"/>
    <w:multiLevelType w:val="hybridMultilevel"/>
    <w:tmpl w:val="E044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6625C8"/>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5A85F3E"/>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760F5F"/>
    <w:multiLevelType w:val="hybridMultilevel"/>
    <w:tmpl w:val="22F0D26A"/>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5" w15:restartNumberingAfterBreak="0">
    <w:nsid w:val="2EA93599"/>
    <w:multiLevelType w:val="hybridMultilevel"/>
    <w:tmpl w:val="DAA22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184773"/>
    <w:multiLevelType w:val="hybridMultilevel"/>
    <w:tmpl w:val="303E4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779DD"/>
    <w:multiLevelType w:val="hybridMultilevel"/>
    <w:tmpl w:val="D46CB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3708BD"/>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4C8F594B"/>
    <w:multiLevelType w:val="hybridMultilevel"/>
    <w:tmpl w:val="426EE0F6"/>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1" w15:restartNumberingAfterBreak="0">
    <w:nsid w:val="5A815CFA"/>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91A4C1F"/>
    <w:multiLevelType w:val="hybridMultilevel"/>
    <w:tmpl w:val="C3287196"/>
    <w:lvl w:ilvl="0" w:tplc="1CD6A852">
      <w:start w:val="1"/>
      <w:numFmt w:val="decimal"/>
      <w:lvlText w:val="%1."/>
      <w:lvlJc w:val="left"/>
      <w:pPr>
        <w:tabs>
          <w:tab w:val="num" w:pos="360"/>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94601FF"/>
    <w:multiLevelType w:val="hybridMultilevel"/>
    <w:tmpl w:val="22F0D26A"/>
    <w:lvl w:ilvl="0" w:tplc="C48CEA56">
      <w:start w:val="1"/>
      <w:numFmt w:val="lowerLetter"/>
      <w:lvlText w:val="%1)"/>
      <w:lvlJc w:val="left"/>
      <w:pPr>
        <w:tabs>
          <w:tab w:val="num" w:pos="1077"/>
        </w:tabs>
        <w:ind w:left="1077" w:hanging="360"/>
      </w:pPr>
      <w:rPr>
        <w:rFonts w:ascii="Arial" w:hAnsi="Arial" w:cs="Arial" w:hint="default"/>
        <w:sz w:val="22"/>
        <w:szCs w:val="22"/>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4" w15:restartNumberingAfterBreak="0">
    <w:nsid w:val="6D651D32"/>
    <w:multiLevelType w:val="hybridMultilevel"/>
    <w:tmpl w:val="B804177E"/>
    <w:lvl w:ilvl="0" w:tplc="602AA6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3A460C"/>
    <w:multiLevelType w:val="hybridMultilevel"/>
    <w:tmpl w:val="0E0C3AC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13"/>
  </w:num>
  <w:num w:numId="4">
    <w:abstractNumId w:val="8"/>
  </w:num>
  <w:num w:numId="5">
    <w:abstractNumId w:val="10"/>
  </w:num>
  <w:num w:numId="6">
    <w:abstractNumId w:val="3"/>
  </w:num>
  <w:num w:numId="7">
    <w:abstractNumId w:val="12"/>
  </w:num>
  <w:num w:numId="8">
    <w:abstractNumId w:val="11"/>
  </w:num>
  <w:num w:numId="9">
    <w:abstractNumId w:val="2"/>
  </w:num>
  <w:num w:numId="10">
    <w:abstractNumId w:val="4"/>
  </w:num>
  <w:num w:numId="11">
    <w:abstractNumId w:val="1"/>
  </w:num>
  <w:num w:numId="12">
    <w:abstractNumId w:val="5"/>
  </w:num>
  <w:num w:numId="13">
    <w:abstractNumId w:val="7"/>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C9"/>
    <w:rsid w:val="00030414"/>
    <w:rsid w:val="000C20E6"/>
    <w:rsid w:val="00100B2A"/>
    <w:rsid w:val="00105D0A"/>
    <w:rsid w:val="00114F74"/>
    <w:rsid w:val="00115EAA"/>
    <w:rsid w:val="001245E0"/>
    <w:rsid w:val="001555C4"/>
    <w:rsid w:val="00177197"/>
    <w:rsid w:val="00190DF4"/>
    <w:rsid w:val="00196A30"/>
    <w:rsid w:val="0021241F"/>
    <w:rsid w:val="00250C0A"/>
    <w:rsid w:val="00270057"/>
    <w:rsid w:val="00274029"/>
    <w:rsid w:val="00274B1C"/>
    <w:rsid w:val="002765E2"/>
    <w:rsid w:val="002B3F8C"/>
    <w:rsid w:val="002F7A6A"/>
    <w:rsid w:val="00345302"/>
    <w:rsid w:val="0034587E"/>
    <w:rsid w:val="003652B1"/>
    <w:rsid w:val="0037770A"/>
    <w:rsid w:val="003E7035"/>
    <w:rsid w:val="003F5CFF"/>
    <w:rsid w:val="0049519A"/>
    <w:rsid w:val="004B65FC"/>
    <w:rsid w:val="004D134D"/>
    <w:rsid w:val="00525876"/>
    <w:rsid w:val="00526078"/>
    <w:rsid w:val="00554515"/>
    <w:rsid w:val="0055646A"/>
    <w:rsid w:val="005718B1"/>
    <w:rsid w:val="00582CBF"/>
    <w:rsid w:val="005830B4"/>
    <w:rsid w:val="005E7BD4"/>
    <w:rsid w:val="005F4465"/>
    <w:rsid w:val="006767D0"/>
    <w:rsid w:val="006A2E2B"/>
    <w:rsid w:val="006B1298"/>
    <w:rsid w:val="006E0D8E"/>
    <w:rsid w:val="006F399F"/>
    <w:rsid w:val="0070010B"/>
    <w:rsid w:val="00782391"/>
    <w:rsid w:val="007B1F85"/>
    <w:rsid w:val="007D4429"/>
    <w:rsid w:val="007E370C"/>
    <w:rsid w:val="00807BC9"/>
    <w:rsid w:val="00834691"/>
    <w:rsid w:val="00853C93"/>
    <w:rsid w:val="00884037"/>
    <w:rsid w:val="008B2F41"/>
    <w:rsid w:val="009054D4"/>
    <w:rsid w:val="00910925"/>
    <w:rsid w:val="0096225D"/>
    <w:rsid w:val="00962F0E"/>
    <w:rsid w:val="00977176"/>
    <w:rsid w:val="00983BCD"/>
    <w:rsid w:val="009C70B2"/>
    <w:rsid w:val="009D0BBB"/>
    <w:rsid w:val="009E1E75"/>
    <w:rsid w:val="009F39FB"/>
    <w:rsid w:val="00A00E42"/>
    <w:rsid w:val="00A027B4"/>
    <w:rsid w:val="00A15B6E"/>
    <w:rsid w:val="00A30D9D"/>
    <w:rsid w:val="00A57787"/>
    <w:rsid w:val="00AB2DB6"/>
    <w:rsid w:val="00AF4E7C"/>
    <w:rsid w:val="00B13558"/>
    <w:rsid w:val="00B221AC"/>
    <w:rsid w:val="00B3784B"/>
    <w:rsid w:val="00B513B7"/>
    <w:rsid w:val="00B703C2"/>
    <w:rsid w:val="00BA67A2"/>
    <w:rsid w:val="00BC0DE4"/>
    <w:rsid w:val="00BE2B9B"/>
    <w:rsid w:val="00BE4632"/>
    <w:rsid w:val="00BF1A38"/>
    <w:rsid w:val="00BF2180"/>
    <w:rsid w:val="00C06CE0"/>
    <w:rsid w:val="00C23103"/>
    <w:rsid w:val="00C456FC"/>
    <w:rsid w:val="00C8244E"/>
    <w:rsid w:val="00CA408E"/>
    <w:rsid w:val="00CA4E14"/>
    <w:rsid w:val="00CE43CB"/>
    <w:rsid w:val="00D11AD4"/>
    <w:rsid w:val="00D6577E"/>
    <w:rsid w:val="00DB1ADC"/>
    <w:rsid w:val="00DD1C55"/>
    <w:rsid w:val="00E077ED"/>
    <w:rsid w:val="00E169F1"/>
    <w:rsid w:val="00E237B4"/>
    <w:rsid w:val="00E355CB"/>
    <w:rsid w:val="00E65ADF"/>
    <w:rsid w:val="00E81AEC"/>
    <w:rsid w:val="00EB34F2"/>
    <w:rsid w:val="00ED7D19"/>
    <w:rsid w:val="00EF5190"/>
    <w:rsid w:val="00F051A1"/>
    <w:rsid w:val="00F13150"/>
    <w:rsid w:val="00F30800"/>
    <w:rsid w:val="00F31653"/>
    <w:rsid w:val="00F326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3EBA"/>
  <w15:docId w15:val="{4E82BC65-E0E7-4098-9AA1-B46A38C3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4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
    <w:basedOn w:val="Normln"/>
    <w:link w:val="OdstavecseseznamemChar"/>
    <w:uiPriority w:val="34"/>
    <w:qFormat/>
    <w:rsid w:val="00807BC9"/>
    <w:pPr>
      <w:ind w:left="720"/>
      <w:contextualSpacing/>
    </w:pPr>
  </w:style>
  <w:style w:type="character" w:customStyle="1" w:styleId="OdstavecseseznamemChar">
    <w:name w:val="Odstavec se seznamem Char"/>
    <w:aliases w:val="Odstavec_muj Char"/>
    <w:basedOn w:val="Standardnpsmoodstavce"/>
    <w:link w:val="Odstavecseseznamem"/>
    <w:uiPriority w:val="34"/>
    <w:locked/>
    <w:rsid w:val="00807BC9"/>
  </w:style>
  <w:style w:type="paragraph" w:styleId="Zkladntext">
    <w:name w:val="Body Text"/>
    <w:aliases w:val="Standard paragraph"/>
    <w:basedOn w:val="Normln"/>
    <w:link w:val="ZkladntextChar"/>
    <w:uiPriority w:val="99"/>
    <w:rsid w:val="00807B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eastAsia="Times New Roman" w:hAnsi="Arial" w:cs="Arial"/>
      <w:lang w:val="en-US"/>
    </w:rPr>
  </w:style>
  <w:style w:type="character" w:customStyle="1" w:styleId="ZkladntextChar">
    <w:name w:val="Základní text Char"/>
    <w:aliases w:val="Standard paragraph Char"/>
    <w:basedOn w:val="Standardnpsmoodstavce"/>
    <w:link w:val="Zkladntext"/>
    <w:uiPriority w:val="99"/>
    <w:rsid w:val="00807BC9"/>
    <w:rPr>
      <w:rFonts w:ascii="Arial" w:hAnsi="Arial" w:cs="Arial"/>
      <w:sz w:val="22"/>
      <w:szCs w:val="22"/>
      <w:lang w:val="en-US"/>
    </w:rPr>
  </w:style>
  <w:style w:type="character" w:styleId="Odkaznakoment">
    <w:name w:val="annotation reference"/>
    <w:basedOn w:val="Standardnpsmoodstavce"/>
    <w:uiPriority w:val="99"/>
    <w:semiHidden/>
    <w:rsid w:val="00807BC9"/>
    <w:rPr>
      <w:rFonts w:cs="Times New Roman"/>
      <w:sz w:val="16"/>
      <w:szCs w:val="16"/>
    </w:rPr>
  </w:style>
  <w:style w:type="paragraph" w:styleId="Textkomente">
    <w:name w:val="annotation text"/>
    <w:basedOn w:val="Normln"/>
    <w:link w:val="TextkomenteChar"/>
    <w:uiPriority w:val="99"/>
    <w:semiHidden/>
    <w:rsid w:val="00807BC9"/>
    <w:rPr>
      <w:sz w:val="20"/>
      <w:szCs w:val="20"/>
    </w:rPr>
  </w:style>
  <w:style w:type="character" w:customStyle="1" w:styleId="TextkomenteChar">
    <w:name w:val="Text komentáře Char"/>
    <w:basedOn w:val="Standardnpsmoodstavce"/>
    <w:link w:val="Textkomente"/>
    <w:uiPriority w:val="99"/>
    <w:semiHidden/>
    <w:rsid w:val="00807BC9"/>
    <w:rPr>
      <w:rFonts w:ascii="Calibri" w:eastAsia="Calibri" w:hAnsi="Calibri"/>
      <w:lang w:eastAsia="en-US"/>
    </w:rPr>
  </w:style>
  <w:style w:type="paragraph" w:styleId="Zkladntextodsazen">
    <w:name w:val="Body Text Indent"/>
    <w:basedOn w:val="Normln"/>
    <w:link w:val="ZkladntextodsazenChar"/>
    <w:uiPriority w:val="99"/>
    <w:semiHidden/>
    <w:unhideWhenUsed/>
    <w:rsid w:val="00807BC9"/>
    <w:pPr>
      <w:spacing w:after="120"/>
      <w:ind w:left="283"/>
    </w:pPr>
  </w:style>
  <w:style w:type="character" w:customStyle="1" w:styleId="ZkladntextodsazenChar">
    <w:name w:val="Základní text odsazený Char"/>
    <w:basedOn w:val="Standardnpsmoodstavce"/>
    <w:link w:val="Zkladntextodsazen"/>
    <w:uiPriority w:val="99"/>
    <w:semiHidden/>
    <w:rsid w:val="00807BC9"/>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07B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7BC9"/>
    <w:rPr>
      <w:rFonts w:ascii="Tahoma" w:eastAsia="Calibri" w:hAnsi="Tahoma" w:cs="Tahoma"/>
      <w:sz w:val="16"/>
      <w:szCs w:val="16"/>
      <w:lang w:eastAsia="en-US"/>
    </w:rPr>
  </w:style>
  <w:style w:type="paragraph" w:styleId="Zhlav">
    <w:name w:val="header"/>
    <w:basedOn w:val="Normln"/>
    <w:link w:val="ZhlavChar"/>
    <w:uiPriority w:val="99"/>
    <w:semiHidden/>
    <w:unhideWhenUsed/>
    <w:rsid w:val="00807BC9"/>
    <w:pPr>
      <w:tabs>
        <w:tab w:val="center" w:pos="4536"/>
        <w:tab w:val="right" w:pos="9072"/>
      </w:tabs>
      <w:spacing w:after="0"/>
    </w:pPr>
  </w:style>
  <w:style w:type="character" w:customStyle="1" w:styleId="ZhlavChar">
    <w:name w:val="Záhlaví Char"/>
    <w:basedOn w:val="Standardnpsmoodstavce"/>
    <w:link w:val="Zhlav"/>
    <w:uiPriority w:val="99"/>
    <w:semiHidden/>
    <w:rsid w:val="00807BC9"/>
    <w:rPr>
      <w:rFonts w:ascii="Calibri" w:eastAsia="Calibri" w:hAnsi="Calibri"/>
      <w:sz w:val="22"/>
      <w:szCs w:val="22"/>
      <w:lang w:eastAsia="en-US"/>
    </w:rPr>
  </w:style>
  <w:style w:type="paragraph" w:styleId="Zpat">
    <w:name w:val="footer"/>
    <w:basedOn w:val="Normln"/>
    <w:link w:val="ZpatChar"/>
    <w:uiPriority w:val="99"/>
    <w:unhideWhenUsed/>
    <w:rsid w:val="00807BC9"/>
    <w:pPr>
      <w:tabs>
        <w:tab w:val="center" w:pos="4536"/>
        <w:tab w:val="right" w:pos="9072"/>
      </w:tabs>
      <w:spacing w:after="0"/>
    </w:pPr>
  </w:style>
  <w:style w:type="character" w:customStyle="1" w:styleId="ZpatChar">
    <w:name w:val="Zápatí Char"/>
    <w:basedOn w:val="Standardnpsmoodstavce"/>
    <w:link w:val="Zpat"/>
    <w:uiPriority w:val="99"/>
    <w:rsid w:val="00807BC9"/>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030414"/>
    <w:pPr>
      <w:spacing w:line="240" w:lineRule="auto"/>
    </w:pPr>
    <w:rPr>
      <w:b/>
      <w:bCs/>
    </w:rPr>
  </w:style>
  <w:style w:type="character" w:customStyle="1" w:styleId="PedmtkomenteChar">
    <w:name w:val="Předmět komentáře Char"/>
    <w:basedOn w:val="TextkomenteChar"/>
    <w:link w:val="Pedmtkomente"/>
    <w:uiPriority w:val="99"/>
    <w:semiHidden/>
    <w:rsid w:val="00030414"/>
    <w:rPr>
      <w:rFonts w:ascii="Calibri" w:eastAsia="Calibri" w:hAnsi="Calibri"/>
      <w:b/>
      <w:bCs/>
      <w:sz w:val="20"/>
      <w:szCs w:val="20"/>
      <w:lang w:eastAsia="en-US"/>
    </w:rPr>
  </w:style>
  <w:style w:type="paragraph" w:styleId="Revize">
    <w:name w:val="Revision"/>
    <w:hidden/>
    <w:uiPriority w:val="99"/>
    <w:semiHidden/>
    <w:rsid w:val="00ED7D19"/>
    <w:pPr>
      <w:spacing w:after="0" w:line="240" w:lineRule="auto"/>
    </w:pPr>
  </w:style>
  <w:style w:type="character" w:styleId="Hypertextovodkaz">
    <w:name w:val="Hyperlink"/>
    <w:basedOn w:val="Standardnpsmoodstavce"/>
    <w:uiPriority w:val="99"/>
    <w:unhideWhenUsed/>
    <w:rsid w:val="001555C4"/>
    <w:rPr>
      <w:color w:val="0000FF" w:themeColor="hyperlink"/>
      <w:u w:val="single"/>
    </w:rPr>
  </w:style>
  <w:style w:type="character" w:customStyle="1" w:styleId="UnresolvedMention">
    <w:name w:val="Unresolved Mention"/>
    <w:basedOn w:val="Standardnpsmoodstavce"/>
    <w:uiPriority w:val="99"/>
    <w:semiHidden/>
    <w:unhideWhenUsed/>
    <w:rsid w:val="0015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9CF6A-37B6-4C7F-B69E-8A3B23A556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6E40E7-3FA5-4479-837A-47679E560709}">
  <ds:schemaRefs>
    <ds:schemaRef ds:uri="http://schemas.microsoft.com/sharepoint/v3/contenttype/forms"/>
  </ds:schemaRefs>
</ds:datastoreItem>
</file>

<file path=customXml/itemProps3.xml><?xml version="1.0" encoding="utf-8"?>
<ds:datastoreItem xmlns:ds="http://schemas.openxmlformats.org/officeDocument/2006/customXml" ds:itemID="{01C0E6E7-2839-4CB5-83EE-D6C1429F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1772</Words>
  <Characters>10458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jhlavackova</dc:creator>
  <cp:lastModifiedBy>Plášilová Iveta</cp:lastModifiedBy>
  <cp:revision>4</cp:revision>
  <cp:lastPrinted>2024-06-03T10:14:00Z</cp:lastPrinted>
  <dcterms:created xsi:type="dcterms:W3CDTF">2024-07-18T08:10:00Z</dcterms:created>
  <dcterms:modified xsi:type="dcterms:W3CDTF">2024-07-18T09:31:00Z</dcterms:modified>
</cp:coreProperties>
</file>