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CE2CA" w14:textId="77777777" w:rsidR="001911C0" w:rsidRPr="00AF1A81" w:rsidRDefault="001B286E">
      <w:pPr>
        <w:pStyle w:val="Zkladntext1"/>
        <w:spacing w:after="420" w:line="386" w:lineRule="auto"/>
        <w:jc w:val="center"/>
        <w:rPr>
          <w:rFonts w:ascii="Calibri" w:hAnsi="Calibri" w:cs="Calibri"/>
        </w:rPr>
      </w:pPr>
      <w:r w:rsidRPr="00AF1A81">
        <w:rPr>
          <w:rFonts w:ascii="Calibri" w:hAnsi="Calibri" w:cs="Calibri"/>
          <w:b/>
          <w:bCs/>
          <w:sz w:val="24"/>
          <w:szCs w:val="24"/>
          <w:u w:val="single"/>
        </w:rPr>
        <w:t>SMLOUVA O KRÁTKODOBÉM PODNÁJMU NEBYTOVÝCH PROSTOR</w:t>
      </w:r>
      <w:r w:rsidRPr="00AF1A81">
        <w:rPr>
          <w:rFonts w:ascii="Calibri" w:hAnsi="Calibri" w:cs="Calibri"/>
          <w:b/>
          <w:bCs/>
          <w:sz w:val="24"/>
          <w:szCs w:val="24"/>
          <w:u w:val="single"/>
        </w:rPr>
        <w:br/>
      </w:r>
      <w:r w:rsidRPr="00AF1A81">
        <w:rPr>
          <w:rFonts w:ascii="Calibri" w:hAnsi="Calibri" w:cs="Calibri"/>
        </w:rPr>
        <w:t>dle ust. § 2215 a násl. zák. č. 89/2012 Sb.. Občanský zákoník v platném a účinném znění,</w:t>
      </w:r>
      <w:r w:rsidRPr="00AF1A81">
        <w:rPr>
          <w:rFonts w:ascii="Calibri" w:hAnsi="Calibri" w:cs="Calibri"/>
        </w:rPr>
        <w:br/>
        <w:t>kterou níže uvedeného dne, měsíce a roku způsobilí ke všem právním úkonům uzavřeli:</w:t>
      </w:r>
    </w:p>
    <w:tbl>
      <w:tblPr>
        <w:tblOverlap w:val="never"/>
        <w:tblW w:w="0" w:type="auto"/>
        <w:tblLayout w:type="fixed"/>
        <w:tblCellMar>
          <w:left w:w="10" w:type="dxa"/>
          <w:right w:w="10" w:type="dxa"/>
        </w:tblCellMar>
        <w:tblLook w:val="04A0" w:firstRow="1" w:lastRow="0" w:firstColumn="1" w:lastColumn="0" w:noHBand="0" w:noVBand="1"/>
      </w:tblPr>
      <w:tblGrid>
        <w:gridCol w:w="1848"/>
        <w:gridCol w:w="3936"/>
      </w:tblGrid>
      <w:tr w:rsidR="001911C0" w:rsidRPr="00AF1A81" w14:paraId="5DDECD76" w14:textId="77777777">
        <w:trPr>
          <w:trHeight w:hRule="exact" w:val="259"/>
        </w:trPr>
        <w:tc>
          <w:tcPr>
            <w:tcW w:w="1848" w:type="dxa"/>
            <w:shd w:val="clear" w:color="auto" w:fill="auto"/>
          </w:tcPr>
          <w:p w14:paraId="65E507FE" w14:textId="77777777" w:rsidR="001911C0" w:rsidRPr="00AF1A81" w:rsidRDefault="001B286E">
            <w:pPr>
              <w:pStyle w:val="Jin0"/>
              <w:spacing w:line="240" w:lineRule="auto"/>
              <w:rPr>
                <w:rFonts w:ascii="Calibri" w:hAnsi="Calibri" w:cs="Calibri"/>
              </w:rPr>
            </w:pPr>
            <w:r w:rsidRPr="00AF1A81">
              <w:rPr>
                <w:rFonts w:ascii="Calibri" w:hAnsi="Calibri" w:cs="Calibri"/>
              </w:rPr>
              <w:t>obchodní firma:</w:t>
            </w:r>
          </w:p>
        </w:tc>
        <w:tc>
          <w:tcPr>
            <w:tcW w:w="3936" w:type="dxa"/>
            <w:shd w:val="clear" w:color="auto" w:fill="auto"/>
          </w:tcPr>
          <w:p w14:paraId="1E708659" w14:textId="77777777" w:rsidR="001911C0" w:rsidRPr="00AF1A81" w:rsidRDefault="001B286E">
            <w:pPr>
              <w:pStyle w:val="Jin0"/>
              <w:spacing w:line="240" w:lineRule="auto"/>
              <w:ind w:firstLine="280"/>
              <w:rPr>
                <w:rFonts w:ascii="Calibri" w:hAnsi="Calibri" w:cs="Calibri"/>
              </w:rPr>
            </w:pPr>
            <w:r w:rsidRPr="00AF1A81">
              <w:rPr>
                <w:rFonts w:ascii="Calibri" w:hAnsi="Calibri" w:cs="Calibri"/>
              </w:rPr>
              <w:t>4E Production, s.r.o.</w:t>
            </w:r>
          </w:p>
        </w:tc>
      </w:tr>
      <w:tr w:rsidR="001911C0" w:rsidRPr="00AF1A81" w14:paraId="0CABAB9B" w14:textId="77777777">
        <w:trPr>
          <w:trHeight w:hRule="exact" w:val="557"/>
        </w:trPr>
        <w:tc>
          <w:tcPr>
            <w:tcW w:w="1848" w:type="dxa"/>
            <w:shd w:val="clear" w:color="auto" w:fill="auto"/>
          </w:tcPr>
          <w:p w14:paraId="477D0C7F" w14:textId="77777777" w:rsidR="001911C0" w:rsidRPr="00AF1A81" w:rsidRDefault="001B286E">
            <w:pPr>
              <w:pStyle w:val="Jin0"/>
              <w:spacing w:line="240" w:lineRule="auto"/>
              <w:rPr>
                <w:rFonts w:ascii="Calibri" w:hAnsi="Calibri" w:cs="Calibri"/>
              </w:rPr>
            </w:pPr>
            <w:r w:rsidRPr="00AF1A81">
              <w:rPr>
                <w:rFonts w:ascii="Calibri" w:hAnsi="Calibri" w:cs="Calibri"/>
              </w:rPr>
              <w:t>IČ:</w:t>
            </w:r>
          </w:p>
          <w:p w14:paraId="23553BCE" w14:textId="77777777" w:rsidR="001911C0" w:rsidRPr="00AF1A81" w:rsidRDefault="001B286E">
            <w:pPr>
              <w:pStyle w:val="Jin0"/>
              <w:spacing w:line="240" w:lineRule="auto"/>
              <w:rPr>
                <w:rFonts w:ascii="Calibri" w:hAnsi="Calibri" w:cs="Calibri"/>
              </w:rPr>
            </w:pPr>
            <w:r w:rsidRPr="00AF1A81">
              <w:rPr>
                <w:rFonts w:ascii="Calibri" w:hAnsi="Calibri" w:cs="Calibri"/>
              </w:rPr>
              <w:t>DIČ:</w:t>
            </w:r>
          </w:p>
        </w:tc>
        <w:tc>
          <w:tcPr>
            <w:tcW w:w="3936" w:type="dxa"/>
            <w:shd w:val="clear" w:color="auto" w:fill="auto"/>
          </w:tcPr>
          <w:p w14:paraId="17E4153F" w14:textId="77777777" w:rsidR="001911C0" w:rsidRPr="00AF1A81" w:rsidRDefault="001B286E">
            <w:pPr>
              <w:pStyle w:val="Jin0"/>
              <w:spacing w:line="240" w:lineRule="auto"/>
              <w:ind w:firstLine="280"/>
              <w:rPr>
                <w:rFonts w:ascii="Calibri" w:hAnsi="Calibri" w:cs="Calibri"/>
              </w:rPr>
            </w:pPr>
            <w:r w:rsidRPr="00AF1A81">
              <w:rPr>
                <w:rFonts w:ascii="Calibri" w:hAnsi="Calibri" w:cs="Calibri"/>
              </w:rPr>
              <w:t>29374111</w:t>
            </w:r>
          </w:p>
          <w:p w14:paraId="240FC956" w14:textId="77777777" w:rsidR="001911C0" w:rsidRPr="00AF1A81" w:rsidRDefault="001B286E">
            <w:pPr>
              <w:pStyle w:val="Jin0"/>
              <w:spacing w:line="240" w:lineRule="auto"/>
              <w:ind w:firstLine="280"/>
              <w:rPr>
                <w:rFonts w:ascii="Calibri" w:hAnsi="Calibri" w:cs="Calibri"/>
              </w:rPr>
            </w:pPr>
            <w:r w:rsidRPr="00AF1A81">
              <w:rPr>
                <w:rFonts w:ascii="Calibri" w:hAnsi="Calibri" w:cs="Calibri"/>
              </w:rPr>
              <w:t>CZ29374111</w:t>
            </w:r>
          </w:p>
        </w:tc>
      </w:tr>
      <w:tr w:rsidR="001911C0" w:rsidRPr="00AF1A81" w14:paraId="5B09712E" w14:textId="77777777">
        <w:trPr>
          <w:trHeight w:hRule="exact" w:val="288"/>
        </w:trPr>
        <w:tc>
          <w:tcPr>
            <w:tcW w:w="1848" w:type="dxa"/>
            <w:shd w:val="clear" w:color="auto" w:fill="auto"/>
            <w:vAlign w:val="bottom"/>
          </w:tcPr>
          <w:p w14:paraId="30E3181A" w14:textId="77777777" w:rsidR="001911C0" w:rsidRPr="00AF1A81" w:rsidRDefault="001B286E">
            <w:pPr>
              <w:pStyle w:val="Jin0"/>
              <w:spacing w:line="240" w:lineRule="auto"/>
              <w:rPr>
                <w:rFonts w:ascii="Calibri" w:hAnsi="Calibri" w:cs="Calibri"/>
              </w:rPr>
            </w:pPr>
            <w:r w:rsidRPr="00AF1A81">
              <w:rPr>
                <w:rFonts w:ascii="Calibri" w:hAnsi="Calibri" w:cs="Calibri"/>
              </w:rPr>
              <w:t>se sídlem:</w:t>
            </w:r>
          </w:p>
        </w:tc>
        <w:tc>
          <w:tcPr>
            <w:tcW w:w="3936" w:type="dxa"/>
            <w:shd w:val="clear" w:color="auto" w:fill="auto"/>
            <w:vAlign w:val="bottom"/>
          </w:tcPr>
          <w:p w14:paraId="1320592B" w14:textId="77777777" w:rsidR="001911C0" w:rsidRPr="00AF1A81" w:rsidRDefault="001B286E">
            <w:pPr>
              <w:pStyle w:val="Jin0"/>
              <w:spacing w:line="240" w:lineRule="auto"/>
              <w:ind w:firstLine="280"/>
              <w:rPr>
                <w:rFonts w:ascii="Calibri" w:hAnsi="Calibri" w:cs="Calibri"/>
              </w:rPr>
            </w:pPr>
            <w:r w:rsidRPr="00AF1A81">
              <w:rPr>
                <w:rFonts w:ascii="Calibri" w:hAnsi="Calibri" w:cs="Calibri"/>
              </w:rPr>
              <w:t>Zelný trh 250/14, 602 00 Brno</w:t>
            </w:r>
          </w:p>
        </w:tc>
      </w:tr>
      <w:tr w:rsidR="001911C0" w:rsidRPr="00AF1A81" w14:paraId="4AE1DDF5" w14:textId="77777777">
        <w:trPr>
          <w:trHeight w:hRule="exact" w:val="293"/>
        </w:trPr>
        <w:tc>
          <w:tcPr>
            <w:tcW w:w="1848" w:type="dxa"/>
            <w:shd w:val="clear" w:color="auto" w:fill="auto"/>
            <w:vAlign w:val="bottom"/>
          </w:tcPr>
          <w:p w14:paraId="1447D226" w14:textId="77777777" w:rsidR="001911C0" w:rsidRPr="00AF1A81" w:rsidRDefault="001B286E">
            <w:pPr>
              <w:pStyle w:val="Jin0"/>
              <w:spacing w:line="240" w:lineRule="auto"/>
              <w:rPr>
                <w:rFonts w:ascii="Calibri" w:hAnsi="Calibri" w:cs="Calibri"/>
              </w:rPr>
            </w:pPr>
            <w:r w:rsidRPr="00AF1A81">
              <w:rPr>
                <w:rFonts w:ascii="Calibri" w:hAnsi="Calibri" w:cs="Calibri"/>
              </w:rPr>
              <w:t>zápis v OR:</w:t>
            </w:r>
          </w:p>
        </w:tc>
        <w:tc>
          <w:tcPr>
            <w:tcW w:w="3936" w:type="dxa"/>
            <w:shd w:val="clear" w:color="auto" w:fill="auto"/>
            <w:vAlign w:val="bottom"/>
          </w:tcPr>
          <w:p w14:paraId="2255A684" w14:textId="77777777" w:rsidR="001911C0" w:rsidRPr="00AF1A81" w:rsidRDefault="001B286E">
            <w:pPr>
              <w:pStyle w:val="Jin0"/>
              <w:spacing w:line="240" w:lineRule="auto"/>
              <w:ind w:firstLine="280"/>
              <w:rPr>
                <w:rFonts w:ascii="Calibri" w:hAnsi="Calibri" w:cs="Calibri"/>
              </w:rPr>
            </w:pPr>
            <w:r w:rsidRPr="00AF1A81">
              <w:rPr>
                <w:rFonts w:ascii="Calibri" w:hAnsi="Calibri" w:cs="Calibri"/>
              </w:rPr>
              <w:t>Krajský soud v Brně, sp. zn. C 76576</w:t>
            </w:r>
          </w:p>
        </w:tc>
      </w:tr>
      <w:tr w:rsidR="001911C0" w:rsidRPr="00AF1A81" w14:paraId="674BF24E" w14:textId="77777777">
        <w:trPr>
          <w:trHeight w:hRule="exact" w:val="278"/>
        </w:trPr>
        <w:tc>
          <w:tcPr>
            <w:tcW w:w="1848" w:type="dxa"/>
            <w:shd w:val="clear" w:color="auto" w:fill="auto"/>
            <w:vAlign w:val="bottom"/>
          </w:tcPr>
          <w:p w14:paraId="560CEF32" w14:textId="77777777" w:rsidR="001911C0" w:rsidRPr="00AF1A81" w:rsidRDefault="001B286E">
            <w:pPr>
              <w:pStyle w:val="Jin0"/>
              <w:spacing w:line="240" w:lineRule="auto"/>
              <w:rPr>
                <w:rFonts w:ascii="Calibri" w:hAnsi="Calibri" w:cs="Calibri"/>
              </w:rPr>
            </w:pPr>
            <w:r w:rsidRPr="00AF1A81">
              <w:rPr>
                <w:rFonts w:ascii="Calibri" w:hAnsi="Calibri" w:cs="Calibri"/>
              </w:rPr>
              <w:t>zastoupená:</w:t>
            </w:r>
          </w:p>
        </w:tc>
        <w:tc>
          <w:tcPr>
            <w:tcW w:w="3936" w:type="dxa"/>
            <w:shd w:val="clear" w:color="auto" w:fill="auto"/>
            <w:vAlign w:val="bottom"/>
          </w:tcPr>
          <w:p w14:paraId="49414048" w14:textId="77777777" w:rsidR="001911C0" w:rsidRPr="00AF1A81" w:rsidRDefault="001B286E">
            <w:pPr>
              <w:pStyle w:val="Jin0"/>
              <w:spacing w:line="240" w:lineRule="auto"/>
              <w:ind w:firstLine="280"/>
              <w:rPr>
                <w:rFonts w:ascii="Calibri" w:hAnsi="Calibri" w:cs="Calibri"/>
              </w:rPr>
            </w:pPr>
            <w:r w:rsidRPr="00AF1A81">
              <w:rPr>
                <w:rFonts w:ascii="Calibri" w:hAnsi="Calibri" w:cs="Calibri"/>
              </w:rPr>
              <w:t>Pavel Bartošek, jednatel</w:t>
            </w:r>
          </w:p>
        </w:tc>
      </w:tr>
      <w:tr w:rsidR="001911C0" w:rsidRPr="00AF1A81" w14:paraId="79E4BE4E" w14:textId="77777777">
        <w:trPr>
          <w:trHeight w:hRule="exact" w:val="254"/>
        </w:trPr>
        <w:tc>
          <w:tcPr>
            <w:tcW w:w="1848" w:type="dxa"/>
            <w:shd w:val="clear" w:color="auto" w:fill="auto"/>
          </w:tcPr>
          <w:p w14:paraId="679B869B" w14:textId="77777777" w:rsidR="001911C0" w:rsidRPr="00AF1A81" w:rsidRDefault="001B286E">
            <w:pPr>
              <w:pStyle w:val="Jin0"/>
              <w:spacing w:line="240" w:lineRule="auto"/>
              <w:rPr>
                <w:rFonts w:ascii="Calibri" w:hAnsi="Calibri" w:cs="Calibri"/>
              </w:rPr>
            </w:pPr>
            <w:r w:rsidRPr="00AF1A81">
              <w:rPr>
                <w:rFonts w:ascii="Calibri" w:hAnsi="Calibri" w:cs="Calibri"/>
              </w:rPr>
              <w:t>číslo účtu:</w:t>
            </w:r>
          </w:p>
        </w:tc>
        <w:tc>
          <w:tcPr>
            <w:tcW w:w="3936" w:type="dxa"/>
            <w:shd w:val="clear" w:color="auto" w:fill="auto"/>
          </w:tcPr>
          <w:p w14:paraId="5487D434" w14:textId="02E61F91" w:rsidR="001911C0" w:rsidRPr="00AF1A81" w:rsidRDefault="00D050F0">
            <w:pPr>
              <w:pStyle w:val="Jin0"/>
              <w:spacing w:line="240" w:lineRule="auto"/>
              <w:ind w:firstLine="280"/>
              <w:rPr>
                <w:rFonts w:ascii="Calibri" w:hAnsi="Calibri" w:cs="Calibri"/>
              </w:rPr>
            </w:pPr>
            <w:r w:rsidRPr="00AF1A81">
              <w:rPr>
                <w:rFonts w:ascii="Calibri" w:hAnsi="Calibri" w:cs="Calibri"/>
              </w:rPr>
              <w:t>xxx</w:t>
            </w:r>
          </w:p>
        </w:tc>
      </w:tr>
      <w:tr w:rsidR="001911C0" w:rsidRPr="00AF1A81" w14:paraId="67779963" w14:textId="77777777">
        <w:trPr>
          <w:trHeight w:hRule="exact" w:val="302"/>
        </w:trPr>
        <w:tc>
          <w:tcPr>
            <w:tcW w:w="1848" w:type="dxa"/>
            <w:shd w:val="clear" w:color="auto" w:fill="auto"/>
            <w:vAlign w:val="bottom"/>
          </w:tcPr>
          <w:p w14:paraId="5765BA5C" w14:textId="77777777" w:rsidR="001911C0" w:rsidRPr="00AF1A81" w:rsidRDefault="001B286E">
            <w:pPr>
              <w:pStyle w:val="Jin0"/>
              <w:spacing w:line="240" w:lineRule="auto"/>
              <w:rPr>
                <w:rFonts w:ascii="Calibri" w:hAnsi="Calibri" w:cs="Calibri"/>
              </w:rPr>
            </w:pPr>
            <w:r w:rsidRPr="00AF1A81">
              <w:rPr>
                <w:rFonts w:ascii="Calibri" w:hAnsi="Calibri" w:cs="Calibri"/>
              </w:rPr>
              <w:t>E-mail:</w:t>
            </w:r>
          </w:p>
        </w:tc>
        <w:tc>
          <w:tcPr>
            <w:tcW w:w="3936" w:type="dxa"/>
            <w:shd w:val="clear" w:color="auto" w:fill="auto"/>
            <w:vAlign w:val="bottom"/>
          </w:tcPr>
          <w:p w14:paraId="74AB375B" w14:textId="35919ADE" w:rsidR="001911C0" w:rsidRPr="00AF1A81" w:rsidRDefault="008252E6">
            <w:pPr>
              <w:pStyle w:val="Jin0"/>
              <w:spacing w:line="240" w:lineRule="auto"/>
              <w:ind w:firstLine="280"/>
              <w:rPr>
                <w:rFonts w:ascii="Calibri" w:hAnsi="Calibri" w:cs="Calibri"/>
              </w:rPr>
            </w:pPr>
            <w:hyperlink r:id="rId7" w:history="1">
              <w:r w:rsidR="00D050F0" w:rsidRPr="00AF1A81">
                <w:rPr>
                  <w:rFonts w:ascii="Calibri" w:hAnsi="Calibri" w:cs="Calibri"/>
                  <w:lang w:val="en-US" w:eastAsia="en-US" w:bidi="en-US"/>
                </w:rPr>
                <w:t>xxxxxxxx</w:t>
              </w:r>
            </w:hyperlink>
          </w:p>
        </w:tc>
      </w:tr>
      <w:tr w:rsidR="001911C0" w:rsidRPr="00AF1A81" w14:paraId="6A8D21A8" w14:textId="77777777">
        <w:trPr>
          <w:trHeight w:hRule="exact" w:val="235"/>
        </w:trPr>
        <w:tc>
          <w:tcPr>
            <w:tcW w:w="1848" w:type="dxa"/>
            <w:shd w:val="clear" w:color="auto" w:fill="auto"/>
          </w:tcPr>
          <w:p w14:paraId="72446A91" w14:textId="77777777" w:rsidR="001911C0" w:rsidRPr="00AF1A81" w:rsidRDefault="001B286E">
            <w:pPr>
              <w:pStyle w:val="Jin0"/>
              <w:spacing w:line="240" w:lineRule="auto"/>
              <w:rPr>
                <w:rFonts w:ascii="Calibri" w:hAnsi="Calibri" w:cs="Calibri"/>
              </w:rPr>
            </w:pPr>
            <w:r w:rsidRPr="00AF1A81">
              <w:rPr>
                <w:rFonts w:ascii="Calibri" w:hAnsi="Calibri" w:cs="Calibri"/>
              </w:rPr>
              <w:t>telefon:</w:t>
            </w:r>
          </w:p>
        </w:tc>
        <w:tc>
          <w:tcPr>
            <w:tcW w:w="3936" w:type="dxa"/>
            <w:shd w:val="clear" w:color="auto" w:fill="auto"/>
          </w:tcPr>
          <w:p w14:paraId="45B92354" w14:textId="02081E60" w:rsidR="001911C0" w:rsidRPr="00AF1A81" w:rsidRDefault="00D050F0">
            <w:pPr>
              <w:pStyle w:val="Jin0"/>
              <w:spacing w:line="240" w:lineRule="auto"/>
              <w:ind w:firstLine="280"/>
              <w:rPr>
                <w:rFonts w:ascii="Calibri" w:hAnsi="Calibri" w:cs="Calibri"/>
              </w:rPr>
            </w:pPr>
            <w:r w:rsidRPr="00AF1A81">
              <w:rPr>
                <w:rFonts w:ascii="Calibri" w:hAnsi="Calibri" w:cs="Calibri"/>
              </w:rPr>
              <w:t>xxxxxxxx</w:t>
            </w:r>
          </w:p>
        </w:tc>
      </w:tr>
    </w:tbl>
    <w:p w14:paraId="4351298F" w14:textId="77777777" w:rsidR="001911C0" w:rsidRPr="00AF1A81" w:rsidRDefault="001B286E">
      <w:pPr>
        <w:pStyle w:val="Titulektabulky0"/>
        <w:spacing w:line="240" w:lineRule="auto"/>
        <w:ind w:left="5"/>
        <w:rPr>
          <w:rFonts w:ascii="Calibri" w:hAnsi="Calibri" w:cs="Calibri"/>
        </w:rPr>
      </w:pPr>
      <w:r w:rsidRPr="00AF1A81">
        <w:rPr>
          <w:rFonts w:ascii="Calibri" w:hAnsi="Calibri" w:cs="Calibri"/>
        </w:rPr>
        <w:t>(dále jen „nájemce“)</w:t>
      </w:r>
    </w:p>
    <w:p w14:paraId="1BB432A3" w14:textId="77777777" w:rsidR="001911C0" w:rsidRPr="00AF1A81" w:rsidRDefault="001911C0">
      <w:pPr>
        <w:spacing w:after="259" w:line="1" w:lineRule="exact"/>
        <w:rPr>
          <w:rFonts w:ascii="Calibri" w:hAnsi="Calibri" w:cs="Calibri"/>
        </w:rPr>
      </w:pPr>
    </w:p>
    <w:p w14:paraId="6B0748F7" w14:textId="77777777" w:rsidR="001911C0" w:rsidRPr="00AF1A81" w:rsidRDefault="001911C0">
      <w:pPr>
        <w:spacing w:line="1" w:lineRule="exact"/>
        <w:rPr>
          <w:rFonts w:ascii="Calibri" w:hAnsi="Calibri" w:cs="Calibri"/>
        </w:rPr>
      </w:pPr>
    </w:p>
    <w:p w14:paraId="11871CF3" w14:textId="77777777" w:rsidR="001911C0" w:rsidRPr="00AF1A81" w:rsidRDefault="001B286E">
      <w:pPr>
        <w:pStyle w:val="Titulektabulky0"/>
        <w:spacing w:line="240" w:lineRule="auto"/>
        <w:rPr>
          <w:rFonts w:ascii="Calibri" w:hAnsi="Calibri" w:cs="Calibri"/>
        </w:rPr>
      </w:pPr>
      <w:r w:rsidRPr="00AF1A81">
        <w:rPr>
          <w:rFonts w:ascii="Calibri" w:hAnsi="Calibri" w:cs="Calibri"/>
        </w:rPr>
        <w:t>a</w:t>
      </w:r>
    </w:p>
    <w:tbl>
      <w:tblPr>
        <w:tblOverlap w:val="never"/>
        <w:tblW w:w="0" w:type="auto"/>
        <w:tblLayout w:type="fixed"/>
        <w:tblCellMar>
          <w:left w:w="10" w:type="dxa"/>
          <w:right w:w="10" w:type="dxa"/>
        </w:tblCellMar>
        <w:tblLook w:val="04A0" w:firstRow="1" w:lastRow="0" w:firstColumn="1" w:lastColumn="0" w:noHBand="0" w:noVBand="1"/>
      </w:tblPr>
      <w:tblGrid>
        <w:gridCol w:w="1877"/>
        <w:gridCol w:w="3850"/>
      </w:tblGrid>
      <w:tr w:rsidR="001911C0" w:rsidRPr="00AF1A81" w14:paraId="15EB308C" w14:textId="77777777">
        <w:trPr>
          <w:trHeight w:hRule="exact" w:val="1090"/>
        </w:trPr>
        <w:tc>
          <w:tcPr>
            <w:tcW w:w="1877" w:type="dxa"/>
            <w:shd w:val="clear" w:color="auto" w:fill="auto"/>
          </w:tcPr>
          <w:p w14:paraId="076E5B71" w14:textId="77777777" w:rsidR="001911C0" w:rsidRPr="00AF1A81" w:rsidRDefault="001B286E">
            <w:pPr>
              <w:pStyle w:val="Jin0"/>
              <w:spacing w:line="259" w:lineRule="auto"/>
              <w:rPr>
                <w:rFonts w:ascii="Calibri" w:hAnsi="Calibri" w:cs="Calibri"/>
              </w:rPr>
            </w:pPr>
            <w:r w:rsidRPr="00AF1A81">
              <w:rPr>
                <w:rFonts w:ascii="Calibri" w:hAnsi="Calibri" w:cs="Calibri"/>
              </w:rPr>
              <w:t>obchodní firma:</w:t>
            </w:r>
          </w:p>
          <w:p w14:paraId="2FB6A444" w14:textId="77777777" w:rsidR="001911C0" w:rsidRPr="00AF1A81" w:rsidRDefault="001B286E">
            <w:pPr>
              <w:pStyle w:val="Jin0"/>
              <w:spacing w:line="259" w:lineRule="auto"/>
              <w:rPr>
                <w:rFonts w:ascii="Calibri" w:hAnsi="Calibri" w:cs="Calibri"/>
              </w:rPr>
            </w:pPr>
            <w:r w:rsidRPr="00AF1A81">
              <w:rPr>
                <w:rFonts w:ascii="Calibri" w:hAnsi="Calibri" w:cs="Calibri"/>
              </w:rPr>
              <w:t>IČ:</w:t>
            </w:r>
          </w:p>
          <w:p w14:paraId="0CC8909C" w14:textId="77777777" w:rsidR="001911C0" w:rsidRPr="00AF1A81" w:rsidRDefault="001B286E">
            <w:pPr>
              <w:pStyle w:val="Jin0"/>
              <w:spacing w:line="259" w:lineRule="auto"/>
              <w:rPr>
                <w:rFonts w:ascii="Calibri" w:hAnsi="Calibri" w:cs="Calibri"/>
              </w:rPr>
            </w:pPr>
            <w:r w:rsidRPr="00AF1A81">
              <w:rPr>
                <w:rFonts w:ascii="Calibri" w:hAnsi="Calibri" w:cs="Calibri"/>
              </w:rPr>
              <w:t>DIČ: se sídlem:</w:t>
            </w:r>
          </w:p>
        </w:tc>
        <w:tc>
          <w:tcPr>
            <w:tcW w:w="3850" w:type="dxa"/>
            <w:shd w:val="clear" w:color="auto" w:fill="auto"/>
          </w:tcPr>
          <w:p w14:paraId="0560643A" w14:textId="77777777" w:rsidR="001911C0" w:rsidRPr="00AF1A81" w:rsidRDefault="001B286E">
            <w:pPr>
              <w:pStyle w:val="Jin0"/>
              <w:ind w:left="260"/>
              <w:rPr>
                <w:rFonts w:ascii="Calibri" w:hAnsi="Calibri" w:cs="Calibri"/>
              </w:rPr>
            </w:pPr>
            <w:r w:rsidRPr="00AF1A81">
              <w:rPr>
                <w:rFonts w:ascii="Calibri" w:hAnsi="Calibri" w:cs="Calibri"/>
              </w:rPr>
              <w:t>Centrum dopravního výzkumu, v.v.i. 44994575</w:t>
            </w:r>
          </w:p>
          <w:p w14:paraId="5DF1B758" w14:textId="77777777" w:rsidR="001911C0" w:rsidRPr="00AF1A81" w:rsidRDefault="001B286E">
            <w:pPr>
              <w:pStyle w:val="Jin0"/>
              <w:ind w:firstLine="260"/>
              <w:rPr>
                <w:rFonts w:ascii="Calibri" w:hAnsi="Calibri" w:cs="Calibri"/>
              </w:rPr>
            </w:pPr>
            <w:r w:rsidRPr="00AF1A81">
              <w:rPr>
                <w:rFonts w:ascii="Calibri" w:hAnsi="Calibri" w:cs="Calibri"/>
              </w:rPr>
              <w:t>CZ44994575</w:t>
            </w:r>
          </w:p>
          <w:p w14:paraId="1D13A69A" w14:textId="77777777" w:rsidR="001911C0" w:rsidRPr="00AF1A81" w:rsidRDefault="001B286E">
            <w:pPr>
              <w:pStyle w:val="Jin0"/>
              <w:ind w:firstLine="260"/>
              <w:rPr>
                <w:rFonts w:ascii="Calibri" w:hAnsi="Calibri" w:cs="Calibri"/>
              </w:rPr>
            </w:pPr>
            <w:r w:rsidRPr="00AF1A81">
              <w:rPr>
                <w:rFonts w:ascii="Calibri" w:hAnsi="Calibri" w:cs="Calibri"/>
              </w:rPr>
              <w:t>Líšeňská 2657/33a, 636 00 Brno</w:t>
            </w:r>
          </w:p>
        </w:tc>
      </w:tr>
      <w:tr w:rsidR="001911C0" w:rsidRPr="00AF1A81" w14:paraId="4E6E702F" w14:textId="77777777">
        <w:trPr>
          <w:trHeight w:hRule="exact" w:val="278"/>
        </w:trPr>
        <w:tc>
          <w:tcPr>
            <w:tcW w:w="1877" w:type="dxa"/>
            <w:shd w:val="clear" w:color="auto" w:fill="auto"/>
            <w:vAlign w:val="bottom"/>
          </w:tcPr>
          <w:p w14:paraId="7AB23316" w14:textId="77777777" w:rsidR="001911C0" w:rsidRPr="00AF1A81" w:rsidRDefault="001B286E">
            <w:pPr>
              <w:pStyle w:val="Jin0"/>
              <w:spacing w:line="240" w:lineRule="auto"/>
              <w:rPr>
                <w:rFonts w:ascii="Calibri" w:hAnsi="Calibri" w:cs="Calibri"/>
              </w:rPr>
            </w:pPr>
            <w:r w:rsidRPr="00AF1A81">
              <w:rPr>
                <w:rFonts w:ascii="Calibri" w:hAnsi="Calibri" w:cs="Calibri"/>
              </w:rPr>
              <w:t>právní forma:</w:t>
            </w:r>
          </w:p>
        </w:tc>
        <w:tc>
          <w:tcPr>
            <w:tcW w:w="3850" w:type="dxa"/>
            <w:shd w:val="clear" w:color="auto" w:fill="auto"/>
            <w:vAlign w:val="bottom"/>
          </w:tcPr>
          <w:p w14:paraId="215ED718" w14:textId="77777777" w:rsidR="001911C0" w:rsidRPr="00AF1A81" w:rsidRDefault="001B286E">
            <w:pPr>
              <w:pStyle w:val="Jin0"/>
              <w:spacing w:line="240" w:lineRule="auto"/>
              <w:ind w:firstLine="260"/>
              <w:rPr>
                <w:rFonts w:ascii="Calibri" w:hAnsi="Calibri" w:cs="Calibri"/>
              </w:rPr>
            </w:pPr>
            <w:r w:rsidRPr="00AF1A81">
              <w:rPr>
                <w:rFonts w:ascii="Calibri" w:hAnsi="Calibri" w:cs="Calibri"/>
              </w:rPr>
              <w:t>Právnická osoba</w:t>
            </w:r>
          </w:p>
        </w:tc>
      </w:tr>
      <w:tr w:rsidR="001911C0" w:rsidRPr="00AF1A81" w14:paraId="10EFE7FD" w14:textId="77777777">
        <w:trPr>
          <w:trHeight w:hRule="exact" w:val="283"/>
        </w:trPr>
        <w:tc>
          <w:tcPr>
            <w:tcW w:w="1877" w:type="dxa"/>
            <w:shd w:val="clear" w:color="auto" w:fill="auto"/>
            <w:vAlign w:val="bottom"/>
          </w:tcPr>
          <w:p w14:paraId="7DD2AB50" w14:textId="77777777" w:rsidR="001911C0" w:rsidRPr="00AF1A81" w:rsidRDefault="001B286E">
            <w:pPr>
              <w:pStyle w:val="Jin0"/>
              <w:spacing w:line="240" w:lineRule="auto"/>
              <w:rPr>
                <w:rFonts w:ascii="Calibri" w:hAnsi="Calibri" w:cs="Calibri"/>
              </w:rPr>
            </w:pPr>
            <w:r w:rsidRPr="00AF1A81">
              <w:rPr>
                <w:rFonts w:ascii="Calibri" w:hAnsi="Calibri" w:cs="Calibri"/>
              </w:rPr>
              <w:t>kontaktní osoba:</w:t>
            </w:r>
          </w:p>
        </w:tc>
        <w:tc>
          <w:tcPr>
            <w:tcW w:w="3850" w:type="dxa"/>
            <w:shd w:val="clear" w:color="auto" w:fill="auto"/>
            <w:vAlign w:val="bottom"/>
          </w:tcPr>
          <w:p w14:paraId="16032004" w14:textId="12E41723" w:rsidR="001911C0" w:rsidRPr="00AF1A81" w:rsidRDefault="00D050F0">
            <w:pPr>
              <w:pStyle w:val="Jin0"/>
              <w:spacing w:line="240" w:lineRule="auto"/>
              <w:ind w:firstLine="260"/>
              <w:rPr>
                <w:rFonts w:ascii="Calibri" w:hAnsi="Calibri" w:cs="Calibri"/>
              </w:rPr>
            </w:pPr>
            <w:r w:rsidRPr="00AF1A81">
              <w:rPr>
                <w:rFonts w:ascii="Calibri" w:hAnsi="Calibri" w:cs="Calibri"/>
              </w:rPr>
              <w:t>xxx</w:t>
            </w:r>
          </w:p>
        </w:tc>
      </w:tr>
      <w:tr w:rsidR="001911C0" w:rsidRPr="00AF1A81" w14:paraId="32741EDE" w14:textId="77777777">
        <w:trPr>
          <w:trHeight w:hRule="exact" w:val="298"/>
        </w:trPr>
        <w:tc>
          <w:tcPr>
            <w:tcW w:w="1877" w:type="dxa"/>
            <w:shd w:val="clear" w:color="auto" w:fill="auto"/>
          </w:tcPr>
          <w:p w14:paraId="5EA380AB" w14:textId="77777777" w:rsidR="001911C0" w:rsidRPr="00AF1A81" w:rsidRDefault="001B286E">
            <w:pPr>
              <w:pStyle w:val="Jin0"/>
              <w:spacing w:line="240" w:lineRule="auto"/>
              <w:rPr>
                <w:rFonts w:ascii="Calibri" w:hAnsi="Calibri" w:cs="Calibri"/>
              </w:rPr>
            </w:pPr>
            <w:r w:rsidRPr="00AF1A81">
              <w:rPr>
                <w:rFonts w:ascii="Calibri" w:hAnsi="Calibri" w:cs="Calibri"/>
              </w:rPr>
              <w:t>E-mail:</w:t>
            </w:r>
          </w:p>
        </w:tc>
        <w:tc>
          <w:tcPr>
            <w:tcW w:w="3850" w:type="dxa"/>
            <w:shd w:val="clear" w:color="auto" w:fill="auto"/>
          </w:tcPr>
          <w:p w14:paraId="418BFCF5" w14:textId="076C37E3" w:rsidR="001911C0" w:rsidRPr="00AF1A81" w:rsidRDefault="008252E6">
            <w:pPr>
              <w:pStyle w:val="Jin0"/>
              <w:spacing w:line="240" w:lineRule="auto"/>
              <w:ind w:firstLine="260"/>
              <w:rPr>
                <w:rFonts w:ascii="Calibri" w:hAnsi="Calibri" w:cs="Calibri"/>
              </w:rPr>
            </w:pPr>
            <w:hyperlink r:id="rId8" w:history="1">
              <w:r w:rsidR="00D050F0" w:rsidRPr="00AF1A81">
                <w:rPr>
                  <w:rFonts w:ascii="Calibri" w:hAnsi="Calibri" w:cs="Calibri"/>
                  <w:lang w:val="en-US" w:eastAsia="en-US" w:bidi="en-US"/>
                </w:rPr>
                <w:t>xxx</w:t>
              </w:r>
            </w:hyperlink>
          </w:p>
        </w:tc>
      </w:tr>
      <w:tr w:rsidR="001911C0" w:rsidRPr="00AF1A81" w14:paraId="480F014B" w14:textId="77777777">
        <w:trPr>
          <w:trHeight w:hRule="exact" w:val="230"/>
        </w:trPr>
        <w:tc>
          <w:tcPr>
            <w:tcW w:w="1877" w:type="dxa"/>
            <w:shd w:val="clear" w:color="auto" w:fill="auto"/>
          </w:tcPr>
          <w:p w14:paraId="2BD0F8A6" w14:textId="77777777" w:rsidR="001911C0" w:rsidRPr="00AF1A81" w:rsidRDefault="001B286E">
            <w:pPr>
              <w:pStyle w:val="Jin0"/>
              <w:spacing w:line="240" w:lineRule="auto"/>
              <w:rPr>
                <w:rFonts w:ascii="Calibri" w:hAnsi="Calibri" w:cs="Calibri"/>
              </w:rPr>
            </w:pPr>
            <w:r w:rsidRPr="00AF1A81">
              <w:rPr>
                <w:rFonts w:ascii="Calibri" w:hAnsi="Calibri" w:cs="Calibri"/>
              </w:rPr>
              <w:t>tel:</w:t>
            </w:r>
          </w:p>
        </w:tc>
        <w:tc>
          <w:tcPr>
            <w:tcW w:w="3850" w:type="dxa"/>
            <w:shd w:val="clear" w:color="auto" w:fill="auto"/>
          </w:tcPr>
          <w:p w14:paraId="0ADFD585" w14:textId="4BA443E0" w:rsidR="001911C0" w:rsidRPr="00AF1A81" w:rsidRDefault="00D050F0">
            <w:pPr>
              <w:pStyle w:val="Jin0"/>
              <w:spacing w:line="240" w:lineRule="auto"/>
              <w:ind w:firstLine="260"/>
              <w:rPr>
                <w:rFonts w:ascii="Calibri" w:hAnsi="Calibri" w:cs="Calibri"/>
              </w:rPr>
            </w:pPr>
            <w:r w:rsidRPr="00AF1A81">
              <w:rPr>
                <w:rFonts w:ascii="Calibri" w:hAnsi="Calibri" w:cs="Calibri"/>
              </w:rPr>
              <w:t>xxx</w:t>
            </w:r>
          </w:p>
        </w:tc>
      </w:tr>
    </w:tbl>
    <w:p w14:paraId="02B17A02" w14:textId="77777777" w:rsidR="001911C0" w:rsidRPr="00AF1A81" w:rsidRDefault="001B286E">
      <w:pPr>
        <w:pStyle w:val="Titulektabulky0"/>
        <w:spacing w:line="528" w:lineRule="auto"/>
        <w:rPr>
          <w:rFonts w:ascii="Calibri" w:hAnsi="Calibri" w:cs="Calibri"/>
        </w:rPr>
      </w:pPr>
      <w:r w:rsidRPr="00AF1A81">
        <w:rPr>
          <w:rFonts w:ascii="Calibri" w:hAnsi="Calibri" w:cs="Calibri"/>
        </w:rPr>
        <w:t>(dále jen „podnájemce“) takto:</w:t>
      </w:r>
    </w:p>
    <w:p w14:paraId="6DA25772" w14:textId="77777777" w:rsidR="001911C0" w:rsidRPr="00AF1A81" w:rsidRDefault="001911C0">
      <w:pPr>
        <w:pStyle w:val="Nadpis10"/>
        <w:keepNext/>
        <w:keepLines/>
        <w:numPr>
          <w:ilvl w:val="0"/>
          <w:numId w:val="1"/>
        </w:numPr>
        <w:rPr>
          <w:rFonts w:ascii="Calibri" w:hAnsi="Calibri" w:cs="Calibri"/>
        </w:rPr>
      </w:pPr>
    </w:p>
    <w:p w14:paraId="08019D84" w14:textId="77777777" w:rsidR="001911C0" w:rsidRPr="00AF1A81" w:rsidRDefault="001B286E">
      <w:pPr>
        <w:pStyle w:val="Nadpis10"/>
        <w:keepNext/>
        <w:keepLines/>
        <w:rPr>
          <w:rFonts w:ascii="Calibri" w:hAnsi="Calibri" w:cs="Calibri"/>
        </w:rPr>
      </w:pPr>
      <w:r w:rsidRPr="00AF1A81">
        <w:rPr>
          <w:rFonts w:ascii="Calibri" w:hAnsi="Calibri" w:cs="Calibri"/>
        </w:rPr>
        <w:t>Předmět nájmu a účel podnájmu</w:t>
      </w:r>
    </w:p>
    <w:p w14:paraId="41048720" w14:textId="77777777" w:rsidR="001911C0" w:rsidRPr="00AF1A81" w:rsidRDefault="001B286E">
      <w:pPr>
        <w:pStyle w:val="Zkladntext1"/>
        <w:numPr>
          <w:ilvl w:val="1"/>
          <w:numId w:val="2"/>
        </w:numPr>
        <w:tabs>
          <w:tab w:val="left" w:pos="476"/>
        </w:tabs>
        <w:jc w:val="both"/>
        <w:rPr>
          <w:rFonts w:ascii="Calibri" w:hAnsi="Calibri" w:cs="Calibri"/>
        </w:rPr>
      </w:pPr>
      <w:r w:rsidRPr="00AF1A81">
        <w:rPr>
          <w:rFonts w:ascii="Calibri" w:hAnsi="Calibri" w:cs="Calibri"/>
        </w:rPr>
        <w:t>Nájemce tímto výslovně prohlašuje, že mu ke dni podpisu této smlouvy svědčí nájemní právo k dále ve smlouvě uvedeným nebytovým prostorám, a to na základě nájemní smlouvy ze dne 14.10.2014 uzavřené s Úřadem městské části města Brna Brno - střed, a že je oprávněn uzavřít tuto smlouvu s obsahem níže uvedeným. Podnájemci byla při uzavření této smlouvy předložena k nahlédnutí kopie nájemní smlouvy dle předchozí věty. Předmětné nebytové prostory se nacházejí v budově č.p. 250, na pozemku p.č. 446, v k.ú. Město Brno, část obce Brno-město. obec Brno, tedy v domě na ulici Zelný trh 14-16 (dále jen „Budova Tržnice").</w:t>
      </w:r>
    </w:p>
    <w:p w14:paraId="65C0BCFA" w14:textId="77777777" w:rsidR="001911C0" w:rsidRPr="00AF1A81" w:rsidRDefault="001B286E">
      <w:pPr>
        <w:pStyle w:val="Zkladntext1"/>
        <w:numPr>
          <w:ilvl w:val="1"/>
          <w:numId w:val="2"/>
        </w:numPr>
        <w:tabs>
          <w:tab w:val="left" w:pos="476"/>
        </w:tabs>
        <w:jc w:val="both"/>
        <w:rPr>
          <w:rFonts w:ascii="Calibri" w:hAnsi="Calibri" w:cs="Calibri"/>
        </w:rPr>
      </w:pPr>
      <w:r w:rsidRPr="00AF1A81">
        <w:rPr>
          <w:rFonts w:ascii="Calibri" w:hAnsi="Calibri" w:cs="Calibri"/>
        </w:rPr>
        <w:t>Ve 3NP (4.patro s terasou) Budovy Tržnice uvedené v čl. 1.1. jsou umístěny nebytové prostory určené k podnájmu.</w:t>
      </w:r>
    </w:p>
    <w:p w14:paraId="2E1EA14E" w14:textId="77777777" w:rsidR="001911C0" w:rsidRPr="00AF1A81" w:rsidRDefault="001B286E">
      <w:pPr>
        <w:pStyle w:val="Zkladntext1"/>
        <w:numPr>
          <w:ilvl w:val="1"/>
          <w:numId w:val="2"/>
        </w:numPr>
        <w:tabs>
          <w:tab w:val="left" w:pos="476"/>
        </w:tabs>
        <w:jc w:val="both"/>
        <w:rPr>
          <w:rFonts w:ascii="Calibri" w:hAnsi="Calibri" w:cs="Calibri"/>
        </w:rPr>
      </w:pPr>
      <w:r w:rsidRPr="00AF1A81">
        <w:rPr>
          <w:rFonts w:ascii="Calibri" w:hAnsi="Calibri" w:cs="Calibri"/>
        </w:rPr>
        <w:t>Účelem podnájmu je pořádání firemní akce s názvem: 70 let za lepší dopravu. Nájemce přenechává podnájemci ke krátkodobému podnájmu za sjednaným účelem, tj. pořádání firemní akce pod názvem: 70 let za lepší dopravu, nebytové prostory v Budově Tržnice, ve 3NP (4.patro s terasou), dle specifikace uvedené v příloze č. 1 pod názvem: Specifikace pronajatých prostor a požadovaných organizačně-technických služeb. Součástí podnájmu je vybavení pronajatých prostor v druhu a množství uvedeném v příloze č. 1.</w:t>
      </w:r>
    </w:p>
    <w:p w14:paraId="681F090C" w14:textId="77777777" w:rsidR="001911C0" w:rsidRPr="00AF1A81" w:rsidRDefault="001B286E">
      <w:pPr>
        <w:pStyle w:val="Zkladntext1"/>
        <w:numPr>
          <w:ilvl w:val="1"/>
          <w:numId w:val="2"/>
        </w:numPr>
        <w:tabs>
          <w:tab w:val="left" w:pos="437"/>
        </w:tabs>
        <w:spacing w:after="260"/>
        <w:jc w:val="both"/>
        <w:rPr>
          <w:rFonts w:ascii="Calibri" w:hAnsi="Calibri" w:cs="Calibri"/>
        </w:rPr>
      </w:pPr>
      <w:r w:rsidRPr="00AF1A81">
        <w:rPr>
          <w:rFonts w:ascii="Calibri" w:hAnsi="Calibri" w:cs="Calibri"/>
        </w:rPr>
        <w:t>Podnájemce přebírá pronajaté prostory na vymezenou dobu a zavazuje se je užívat ke sjednanému účelu. Dále se zavazuje za užívání prostor uhradit sjednané podnájemné.</w:t>
      </w:r>
    </w:p>
    <w:p w14:paraId="09AAF7CA" w14:textId="77777777" w:rsidR="001911C0" w:rsidRPr="00AF1A81" w:rsidRDefault="001B286E">
      <w:pPr>
        <w:pStyle w:val="Zkladntext1"/>
        <w:numPr>
          <w:ilvl w:val="1"/>
          <w:numId w:val="2"/>
        </w:numPr>
        <w:tabs>
          <w:tab w:val="left" w:pos="476"/>
        </w:tabs>
        <w:jc w:val="both"/>
        <w:rPr>
          <w:rFonts w:ascii="Calibri" w:hAnsi="Calibri" w:cs="Calibri"/>
        </w:rPr>
      </w:pPr>
      <w:r w:rsidRPr="00AF1A81">
        <w:rPr>
          <w:rFonts w:ascii="Calibri" w:hAnsi="Calibri" w:cs="Calibri"/>
        </w:rPr>
        <w:t xml:space="preserve">Podnájemce bere na vědomí, že ve všech prostorách Budovy Tržnice je přísně zakázáno </w:t>
      </w:r>
      <w:r w:rsidRPr="00AF1A81">
        <w:rPr>
          <w:rFonts w:ascii="Calibri" w:hAnsi="Calibri" w:cs="Calibri"/>
        </w:rPr>
        <w:lastRenderedPageBreak/>
        <w:t>manipulovat s ohněm, kouřit a používat kouřové efekty. V případě spuštění falešného požárního poplachu bude nájemci naúčtována částka 5.000,00 Kč bez DPH za výjezd HZS Brno.</w:t>
      </w:r>
    </w:p>
    <w:p w14:paraId="7EF0BF78" w14:textId="77777777" w:rsidR="001911C0" w:rsidRPr="00AF1A81" w:rsidRDefault="001B286E">
      <w:pPr>
        <w:pStyle w:val="Zkladntext1"/>
        <w:numPr>
          <w:ilvl w:val="1"/>
          <w:numId w:val="2"/>
        </w:numPr>
        <w:tabs>
          <w:tab w:val="left" w:pos="447"/>
        </w:tabs>
        <w:jc w:val="both"/>
        <w:rPr>
          <w:rFonts w:ascii="Calibri" w:hAnsi="Calibri" w:cs="Calibri"/>
        </w:rPr>
      </w:pPr>
      <w:r w:rsidRPr="00AF1A81">
        <w:rPr>
          <w:rFonts w:ascii="Calibri" w:hAnsi="Calibri" w:cs="Calibri"/>
        </w:rPr>
        <w:t>Nájemce je povinen v rámci podnájmu zejména:</w:t>
      </w:r>
    </w:p>
    <w:p w14:paraId="74EE5C8C" w14:textId="77777777" w:rsidR="001911C0" w:rsidRPr="00AF1A81" w:rsidRDefault="001B286E">
      <w:pPr>
        <w:pStyle w:val="Zkladntext1"/>
        <w:numPr>
          <w:ilvl w:val="0"/>
          <w:numId w:val="3"/>
        </w:numPr>
        <w:tabs>
          <w:tab w:val="left" w:pos="193"/>
        </w:tabs>
        <w:jc w:val="both"/>
        <w:rPr>
          <w:rFonts w:ascii="Calibri" w:hAnsi="Calibri" w:cs="Calibri"/>
        </w:rPr>
      </w:pPr>
      <w:r w:rsidRPr="00AF1A81">
        <w:rPr>
          <w:rFonts w:ascii="Calibri" w:hAnsi="Calibri" w:cs="Calibri"/>
        </w:rPr>
        <w:t>připravit a předat podnájemci prostory a vybavení, zajistit dohodnuté služby,</w:t>
      </w:r>
    </w:p>
    <w:p w14:paraId="77614DBC" w14:textId="77777777" w:rsidR="001911C0" w:rsidRPr="00AF1A81" w:rsidRDefault="001B286E">
      <w:pPr>
        <w:pStyle w:val="Zkladntext1"/>
        <w:numPr>
          <w:ilvl w:val="0"/>
          <w:numId w:val="3"/>
        </w:numPr>
        <w:tabs>
          <w:tab w:val="left" w:pos="202"/>
        </w:tabs>
        <w:jc w:val="both"/>
        <w:rPr>
          <w:rFonts w:ascii="Calibri" w:hAnsi="Calibri" w:cs="Calibri"/>
        </w:rPr>
      </w:pPr>
      <w:r w:rsidRPr="00AF1A81">
        <w:rPr>
          <w:rFonts w:ascii="Calibri" w:hAnsi="Calibri" w:cs="Calibri"/>
        </w:rPr>
        <w:t>zajistit, aby prostory podnájmu byly v okamžiku předání podnájemci uklizené a bylo zde veškeré vybavení specifikované v příloze č. 1,</w:t>
      </w:r>
    </w:p>
    <w:p w14:paraId="6AF00E45" w14:textId="77777777" w:rsidR="001911C0" w:rsidRPr="00AF1A81" w:rsidRDefault="001B286E">
      <w:pPr>
        <w:pStyle w:val="Zkladntext1"/>
        <w:numPr>
          <w:ilvl w:val="0"/>
          <w:numId w:val="3"/>
        </w:numPr>
        <w:tabs>
          <w:tab w:val="left" w:pos="198"/>
        </w:tabs>
        <w:jc w:val="both"/>
        <w:rPr>
          <w:rFonts w:ascii="Calibri" w:hAnsi="Calibri" w:cs="Calibri"/>
        </w:rPr>
      </w:pPr>
      <w:r w:rsidRPr="00AF1A81">
        <w:rPr>
          <w:rFonts w:ascii="Calibri" w:hAnsi="Calibri" w:cs="Calibri"/>
        </w:rPr>
        <w:t>umožnit podnájemci a všem jeho hostům, jeho pořadatelům a jeho účinkujícím vstup do budovy, kde se prostory podnájmu nachází, tj. v čase podnájmu stanoveném v čl. III této smlouvy.</w:t>
      </w:r>
    </w:p>
    <w:p w14:paraId="16605957" w14:textId="77777777" w:rsidR="001911C0" w:rsidRPr="00AF1A81" w:rsidRDefault="001B286E">
      <w:pPr>
        <w:pStyle w:val="Zkladntext1"/>
        <w:numPr>
          <w:ilvl w:val="0"/>
          <w:numId w:val="3"/>
        </w:numPr>
        <w:tabs>
          <w:tab w:val="left" w:pos="198"/>
        </w:tabs>
        <w:jc w:val="both"/>
        <w:rPr>
          <w:rFonts w:ascii="Calibri" w:hAnsi="Calibri" w:cs="Calibri"/>
        </w:rPr>
      </w:pPr>
      <w:r w:rsidRPr="00AF1A81">
        <w:rPr>
          <w:rFonts w:ascii="Calibri" w:hAnsi="Calibri" w:cs="Calibri"/>
        </w:rPr>
        <w:t>po ukončení podnájmu převzít zpět od nájemce pronajaté prostory a vybavení.</w:t>
      </w:r>
    </w:p>
    <w:p w14:paraId="09502438" w14:textId="77777777" w:rsidR="001911C0" w:rsidRPr="00AF1A81" w:rsidRDefault="001B286E">
      <w:pPr>
        <w:pStyle w:val="Zkladntext1"/>
        <w:numPr>
          <w:ilvl w:val="0"/>
          <w:numId w:val="3"/>
        </w:numPr>
        <w:tabs>
          <w:tab w:val="left" w:pos="202"/>
        </w:tabs>
        <w:jc w:val="both"/>
        <w:rPr>
          <w:rFonts w:ascii="Calibri" w:hAnsi="Calibri" w:cs="Calibri"/>
        </w:rPr>
      </w:pPr>
      <w:r w:rsidRPr="00AF1A81">
        <w:rPr>
          <w:rFonts w:ascii="Calibri" w:hAnsi="Calibri" w:cs="Calibri"/>
        </w:rPr>
        <w:t>zpřístupnit po celou dobu podnájmu podnájemci a osobám účastnícím se akce 70 let za lepší dopravu přístup a umožnit jim užití toalet, včetně umyvadel s tekoucí vodou, mýdlem a dostatečným množstvím papírových ručníků/či elektrických vysoušečů rukou; toalety budou funkční a zařízeny dostatečným množstvím toaletního papíru.</w:t>
      </w:r>
    </w:p>
    <w:p w14:paraId="628A2201" w14:textId="77777777" w:rsidR="001911C0" w:rsidRPr="00AF1A81" w:rsidRDefault="001B286E">
      <w:pPr>
        <w:pStyle w:val="Zkladntext1"/>
        <w:numPr>
          <w:ilvl w:val="0"/>
          <w:numId w:val="3"/>
        </w:numPr>
        <w:tabs>
          <w:tab w:val="left" w:pos="202"/>
        </w:tabs>
        <w:spacing w:after="260"/>
        <w:jc w:val="both"/>
        <w:rPr>
          <w:rFonts w:ascii="Calibri" w:hAnsi="Calibri" w:cs="Calibri"/>
        </w:rPr>
      </w:pPr>
      <w:r w:rsidRPr="00AF1A81">
        <w:rPr>
          <w:rFonts w:ascii="Calibri" w:hAnsi="Calibri" w:cs="Calibri"/>
        </w:rPr>
        <w:t>nájemce zajistí pro podnájemce uzamykatelnou místnost či skříň, do které bude možné uložit po dobu podnájmu cenné předměty včetně technického vybavení.</w:t>
      </w:r>
    </w:p>
    <w:p w14:paraId="684759E7" w14:textId="77777777" w:rsidR="001911C0" w:rsidRPr="00AF1A81" w:rsidRDefault="001911C0">
      <w:pPr>
        <w:pStyle w:val="Zkladntext1"/>
        <w:numPr>
          <w:ilvl w:val="0"/>
          <w:numId w:val="1"/>
        </w:numPr>
        <w:spacing w:line="240" w:lineRule="auto"/>
        <w:jc w:val="center"/>
        <w:rPr>
          <w:rFonts w:ascii="Calibri" w:hAnsi="Calibri" w:cs="Calibri"/>
          <w:sz w:val="24"/>
          <w:szCs w:val="24"/>
        </w:rPr>
      </w:pPr>
    </w:p>
    <w:p w14:paraId="1450CF15" w14:textId="77777777" w:rsidR="001911C0" w:rsidRPr="00AF1A81" w:rsidRDefault="001B286E">
      <w:pPr>
        <w:pStyle w:val="Nadpis10"/>
        <w:keepNext/>
        <w:keepLines/>
        <w:rPr>
          <w:rFonts w:ascii="Calibri" w:hAnsi="Calibri" w:cs="Calibri"/>
        </w:rPr>
      </w:pPr>
      <w:bookmarkStart w:id="0" w:name="bookmark3"/>
      <w:r w:rsidRPr="00AF1A81">
        <w:rPr>
          <w:rFonts w:ascii="Calibri" w:hAnsi="Calibri" w:cs="Calibri"/>
        </w:rPr>
        <w:t>Výše podnájemného a platební podmínky</w:t>
      </w:r>
      <w:bookmarkEnd w:id="0"/>
    </w:p>
    <w:p w14:paraId="7B251C23" w14:textId="77777777" w:rsidR="001911C0" w:rsidRPr="00AF1A81" w:rsidRDefault="001B286E">
      <w:pPr>
        <w:pStyle w:val="Zkladntext1"/>
        <w:numPr>
          <w:ilvl w:val="1"/>
          <w:numId w:val="4"/>
        </w:numPr>
        <w:tabs>
          <w:tab w:val="left" w:pos="481"/>
        </w:tabs>
        <w:jc w:val="both"/>
        <w:rPr>
          <w:rFonts w:ascii="Calibri" w:hAnsi="Calibri" w:cs="Calibri"/>
        </w:rPr>
      </w:pPr>
      <w:r w:rsidRPr="00AF1A81">
        <w:rPr>
          <w:rFonts w:ascii="Calibri" w:hAnsi="Calibri" w:cs="Calibri"/>
        </w:rPr>
        <w:t>Smluvní strany se dohodly na ceně za podnájem, tj. za přenechání pronajatých prostor do krátkodobého užívání včetně vybavení specifikovaného v př. 1 této smlouvy, a na ceně za dohodnuté služby spojené s podnájmem podle článku 1 této smlouvy. Výše podnájmu byla stanovena dohodou smluvních stran a činí částku 45.000.00 Kč bez DPH (slovy: čtyřicet pět tisíc korun českých). Celková částka včetně 21% DPH činí: 54.450,00 Kč (slovy: padesát čtyři tisíc čtyři sta padesát korun českých). Spotřeba energie, vody, technické vybavení, vybavení prostor specifikované v příloze č. 1 a služby související s podnájmem (včetně závěrečného úklidu) jsou zohledněny v ceně podnájmu. Výše ceny podnájmu je konečná a nepřekročitelná. s výjimkou čerpání doplňkových služeb uvedených v příloze č. 1.</w:t>
      </w:r>
    </w:p>
    <w:p w14:paraId="59B55DCE" w14:textId="77777777" w:rsidR="001911C0" w:rsidRPr="00AF1A81" w:rsidRDefault="001B286E">
      <w:pPr>
        <w:pStyle w:val="Zkladntext1"/>
        <w:numPr>
          <w:ilvl w:val="1"/>
          <w:numId w:val="4"/>
        </w:numPr>
        <w:tabs>
          <w:tab w:val="left" w:pos="476"/>
        </w:tabs>
        <w:jc w:val="both"/>
        <w:rPr>
          <w:rFonts w:ascii="Calibri" w:hAnsi="Calibri" w:cs="Calibri"/>
        </w:rPr>
      </w:pPr>
      <w:r w:rsidRPr="00AF1A81">
        <w:rPr>
          <w:rFonts w:ascii="Calibri" w:hAnsi="Calibri" w:cs="Calibri"/>
        </w:rPr>
        <w:t>Cena podnájmu bude hrazena následovně: Nájemce vystaví podnájemci zálohovou fakturou ve výši 50 % ceny podnájmu v den podpisu smlouvy se splatností do 14 dní ode dne vystavení faktury a zbývajících 50% ceny podnájmu bude vyúčtováno po skončení akce, včetně DPH se splatností 14 dní ode dne vystavení faktury. Obě faktury budou uhrazeny převodem na shora uvedený účet nájemce. Nájemce a podnájemce se dohodli, že záloha uhrazená podnájemcem je nevratná, tedy v případě, že podnájemce od této smlouvy odstoupí písemným oznámením před konáním akce, záloha propadá jako kompenzace za marnou rezervaci prostor pro podnájemce a případný závazek nájemce na vrácení poskytnuté zálohy tak bude započítán na závazek podnájemce k úhradě kompenzace v případě, že výše kompenzace překročí výši zálohy. V případě, že dojde k odstoupení od této smlouvy nájemcem či podnájemcem méně než 10 dnů před termínem konání akce, je smluvní strana, která odstupuje od této smlouvy, povinna uhradit jako kompenzaci druhé smluvní straně celou částku nájmu dle čl. 2.1. této smlouvy.</w:t>
      </w:r>
    </w:p>
    <w:p w14:paraId="1DDC81AD" w14:textId="77777777" w:rsidR="001911C0" w:rsidRPr="00AF1A81" w:rsidRDefault="001B286E">
      <w:pPr>
        <w:pStyle w:val="Zkladntext1"/>
        <w:numPr>
          <w:ilvl w:val="1"/>
          <w:numId w:val="4"/>
        </w:numPr>
        <w:tabs>
          <w:tab w:val="left" w:pos="476"/>
        </w:tabs>
        <w:jc w:val="both"/>
        <w:rPr>
          <w:rFonts w:ascii="Calibri" w:hAnsi="Calibri" w:cs="Calibri"/>
        </w:rPr>
      </w:pPr>
      <w:r w:rsidRPr="00AF1A81">
        <w:rPr>
          <w:rFonts w:ascii="Calibri" w:hAnsi="Calibri" w:cs="Calibri"/>
        </w:rPr>
        <w:t>Pokud by se akce nemohla konat na základě vládních opatření v souvislosti s pandemií covid. nebo jiného zásahu vyšší moci, je nájemce povinen vrátit celou částku, kterou od podnájemce obdržel, a to do 10 dnů ode dne písemné výzvy podnájemce k vrácení zaplacené částky dle této smlouvy.</w:t>
      </w:r>
      <w:r w:rsidRPr="00AF1A81">
        <w:rPr>
          <w:rFonts w:ascii="Calibri" w:hAnsi="Calibri" w:cs="Calibri"/>
        </w:rPr>
        <w:br w:type="page"/>
      </w:r>
    </w:p>
    <w:p w14:paraId="2F679B85" w14:textId="77777777" w:rsidR="001911C0" w:rsidRPr="00AF1A81" w:rsidRDefault="001911C0">
      <w:pPr>
        <w:pStyle w:val="Zkladntext1"/>
        <w:numPr>
          <w:ilvl w:val="0"/>
          <w:numId w:val="1"/>
        </w:numPr>
        <w:spacing w:line="228" w:lineRule="auto"/>
        <w:jc w:val="center"/>
        <w:rPr>
          <w:rFonts w:ascii="Calibri" w:hAnsi="Calibri" w:cs="Calibri"/>
          <w:sz w:val="24"/>
          <w:szCs w:val="24"/>
        </w:rPr>
      </w:pPr>
    </w:p>
    <w:p w14:paraId="34C616B5" w14:textId="77777777" w:rsidR="001911C0" w:rsidRPr="00AF1A81" w:rsidRDefault="001B286E">
      <w:pPr>
        <w:pStyle w:val="Nadpis10"/>
        <w:keepNext/>
        <w:keepLines/>
        <w:spacing w:line="228" w:lineRule="auto"/>
        <w:rPr>
          <w:rFonts w:ascii="Calibri" w:hAnsi="Calibri" w:cs="Calibri"/>
        </w:rPr>
      </w:pPr>
      <w:bookmarkStart w:id="1" w:name="bookmark5"/>
      <w:r w:rsidRPr="00AF1A81">
        <w:rPr>
          <w:rFonts w:ascii="Calibri" w:hAnsi="Calibri" w:cs="Calibri"/>
        </w:rPr>
        <w:t>Termín akce, doba podnájmu</w:t>
      </w:r>
      <w:bookmarkEnd w:id="1"/>
    </w:p>
    <w:p w14:paraId="2E61EBFB" w14:textId="77777777" w:rsidR="001911C0" w:rsidRPr="00AF1A81" w:rsidRDefault="001B286E">
      <w:pPr>
        <w:pStyle w:val="Zkladntext1"/>
        <w:numPr>
          <w:ilvl w:val="1"/>
          <w:numId w:val="5"/>
        </w:numPr>
        <w:tabs>
          <w:tab w:val="left" w:pos="523"/>
        </w:tabs>
        <w:spacing w:line="240" w:lineRule="auto"/>
        <w:jc w:val="both"/>
        <w:rPr>
          <w:rFonts w:ascii="Calibri" w:hAnsi="Calibri" w:cs="Calibri"/>
        </w:rPr>
      </w:pPr>
      <w:r w:rsidRPr="00AF1A81">
        <w:rPr>
          <w:rFonts w:ascii="Calibri" w:hAnsi="Calibri" w:cs="Calibri"/>
        </w:rPr>
        <w:t>Termín akce a doba podnájmu je sjednána od 10.09.2024 v 08:00 do 11.9.2024 v 07:00 hod.</w:t>
      </w:r>
    </w:p>
    <w:p w14:paraId="7DA6C7EF" w14:textId="77777777" w:rsidR="001911C0" w:rsidRPr="00AF1A81" w:rsidRDefault="001B286E">
      <w:pPr>
        <w:pStyle w:val="Zkladntext1"/>
        <w:numPr>
          <w:ilvl w:val="1"/>
          <w:numId w:val="5"/>
        </w:numPr>
        <w:tabs>
          <w:tab w:val="left" w:pos="527"/>
        </w:tabs>
        <w:spacing w:line="240" w:lineRule="auto"/>
        <w:jc w:val="both"/>
        <w:rPr>
          <w:rFonts w:ascii="Calibri" w:hAnsi="Calibri" w:cs="Calibri"/>
        </w:rPr>
      </w:pPr>
      <w:r w:rsidRPr="00AF1A81">
        <w:rPr>
          <w:rFonts w:ascii="Calibri" w:hAnsi="Calibri" w:cs="Calibri"/>
        </w:rPr>
        <w:t>Podnájemce je povinen odevzdat předmět podnájmu nájemci nejpozději v den a hodinu, kdy podnájem končí. Nájemce je povinen nejpozději v den a hodinu, kdy podnájem končí převzít předmět podnájmu zpět.</w:t>
      </w:r>
    </w:p>
    <w:p w14:paraId="02510E2B" w14:textId="77777777" w:rsidR="001911C0" w:rsidRPr="00AF1A81" w:rsidRDefault="001B286E">
      <w:pPr>
        <w:pStyle w:val="Zkladntext1"/>
        <w:numPr>
          <w:ilvl w:val="1"/>
          <w:numId w:val="5"/>
        </w:numPr>
        <w:tabs>
          <w:tab w:val="left" w:pos="527"/>
        </w:tabs>
        <w:spacing w:line="240" w:lineRule="auto"/>
        <w:jc w:val="both"/>
        <w:rPr>
          <w:rFonts w:ascii="Calibri" w:hAnsi="Calibri" w:cs="Calibri"/>
        </w:rPr>
      </w:pPr>
      <w:r w:rsidRPr="00AF1A81">
        <w:rPr>
          <w:rFonts w:ascii="Calibri" w:hAnsi="Calibri" w:cs="Calibri"/>
        </w:rPr>
        <w:t>Předmět podnájmu je odevzdán okamžikem, kdy zástupce nájemce zkontroluje dodržení podmínek této smlouvy a bude mu předán předmět podnájmu k užívání.</w:t>
      </w:r>
    </w:p>
    <w:p w14:paraId="7A994249" w14:textId="77777777" w:rsidR="001911C0" w:rsidRPr="00AF1A81" w:rsidRDefault="001B286E">
      <w:pPr>
        <w:pStyle w:val="Zkladntext1"/>
        <w:numPr>
          <w:ilvl w:val="1"/>
          <w:numId w:val="5"/>
        </w:numPr>
        <w:tabs>
          <w:tab w:val="left" w:pos="527"/>
        </w:tabs>
        <w:spacing w:after="260" w:line="240" w:lineRule="auto"/>
        <w:jc w:val="both"/>
        <w:rPr>
          <w:rFonts w:ascii="Calibri" w:hAnsi="Calibri" w:cs="Calibri"/>
        </w:rPr>
      </w:pPr>
      <w:r w:rsidRPr="00AF1A81">
        <w:rPr>
          <w:rFonts w:ascii="Calibri" w:hAnsi="Calibri" w:cs="Calibri"/>
        </w:rPr>
        <w:t>Podnájemce je povinen odevzdat předmět podnájmu ve stavu, v jakém jej převzal, s přihlédnutím k běžnému opotřebení při běžném užívání a mimo závěrečný úklid prostor podnájmu, neboť závěrečný úklid prostor podnájmu provede nájemce.</w:t>
      </w:r>
    </w:p>
    <w:p w14:paraId="6490F357" w14:textId="77777777" w:rsidR="001911C0" w:rsidRPr="00AF1A81" w:rsidRDefault="001911C0">
      <w:pPr>
        <w:pStyle w:val="Zkladntext1"/>
        <w:numPr>
          <w:ilvl w:val="0"/>
          <w:numId w:val="1"/>
        </w:numPr>
        <w:spacing w:line="240" w:lineRule="auto"/>
        <w:jc w:val="center"/>
        <w:rPr>
          <w:rFonts w:ascii="Calibri" w:hAnsi="Calibri" w:cs="Calibri"/>
          <w:sz w:val="24"/>
          <w:szCs w:val="24"/>
        </w:rPr>
      </w:pPr>
    </w:p>
    <w:p w14:paraId="27D43516" w14:textId="77777777" w:rsidR="001911C0" w:rsidRPr="00AF1A81" w:rsidRDefault="001B286E">
      <w:pPr>
        <w:pStyle w:val="Nadpis10"/>
        <w:keepNext/>
        <w:keepLines/>
        <w:rPr>
          <w:rFonts w:ascii="Calibri" w:hAnsi="Calibri" w:cs="Calibri"/>
        </w:rPr>
      </w:pPr>
      <w:bookmarkStart w:id="2" w:name="bookmark7"/>
      <w:r w:rsidRPr="00AF1A81">
        <w:rPr>
          <w:rFonts w:ascii="Calibri" w:hAnsi="Calibri" w:cs="Calibri"/>
        </w:rPr>
        <w:t>Závěrečná ujednání</w:t>
      </w:r>
      <w:bookmarkEnd w:id="2"/>
    </w:p>
    <w:p w14:paraId="130556BA" w14:textId="77777777" w:rsidR="001911C0" w:rsidRPr="00AF1A81" w:rsidRDefault="001B286E">
      <w:pPr>
        <w:pStyle w:val="Zkladntext1"/>
        <w:numPr>
          <w:ilvl w:val="1"/>
          <w:numId w:val="6"/>
        </w:numPr>
        <w:tabs>
          <w:tab w:val="left" w:pos="532"/>
        </w:tabs>
        <w:spacing w:line="262" w:lineRule="auto"/>
        <w:rPr>
          <w:rFonts w:ascii="Calibri" w:hAnsi="Calibri" w:cs="Calibri"/>
        </w:rPr>
      </w:pPr>
      <w:r w:rsidRPr="00AF1A81">
        <w:rPr>
          <w:rFonts w:ascii="Calibri" w:hAnsi="Calibri" w:cs="Calibri"/>
        </w:rPr>
        <w:t>Práva a povinnosti touto smlouvou neupravené se řídí platnou právní úpravou, zejména občanským zákoníkem.</w:t>
      </w:r>
    </w:p>
    <w:p w14:paraId="4EDCC6DB" w14:textId="77777777" w:rsidR="001911C0" w:rsidRPr="00AF1A81" w:rsidRDefault="001B286E">
      <w:pPr>
        <w:pStyle w:val="Zkladntext1"/>
        <w:numPr>
          <w:ilvl w:val="1"/>
          <w:numId w:val="6"/>
        </w:numPr>
        <w:tabs>
          <w:tab w:val="left" w:pos="532"/>
        </w:tabs>
        <w:spacing w:line="262" w:lineRule="auto"/>
        <w:rPr>
          <w:rFonts w:ascii="Calibri" w:hAnsi="Calibri" w:cs="Calibri"/>
        </w:rPr>
      </w:pPr>
      <w:r w:rsidRPr="00AF1A81">
        <w:rPr>
          <w:rFonts w:ascii="Calibri" w:hAnsi="Calibri" w:cs="Calibri"/>
        </w:rPr>
        <w:t>Tato smlouva je vyhotovena ve dvou stejnopisech platností originálu, každý z účastníků obdrží jeden stejnopis.</w:t>
      </w:r>
    </w:p>
    <w:p w14:paraId="06C59CA0" w14:textId="09B40212" w:rsidR="001911C0" w:rsidRDefault="001B286E">
      <w:pPr>
        <w:pStyle w:val="Zkladntext1"/>
        <w:numPr>
          <w:ilvl w:val="1"/>
          <w:numId w:val="6"/>
        </w:numPr>
        <w:tabs>
          <w:tab w:val="left" w:pos="527"/>
        </w:tabs>
        <w:spacing w:line="262" w:lineRule="auto"/>
        <w:rPr>
          <w:rFonts w:ascii="Calibri" w:hAnsi="Calibri" w:cs="Calibri"/>
        </w:rPr>
      </w:pPr>
      <w:r w:rsidRPr="00AF1A81">
        <w:rPr>
          <w:rFonts w:ascii="Calibri" w:hAnsi="Calibri" w:cs="Calibri"/>
        </w:rPr>
        <w:t>Účastníci prohlašují, že</w:t>
      </w:r>
      <w:r w:rsidR="00AF1A81" w:rsidRPr="00AF1A81">
        <w:rPr>
          <w:rFonts w:ascii="Calibri" w:hAnsi="Calibri" w:cs="Calibri"/>
        </w:rPr>
        <w:t xml:space="preserve"> </w:t>
      </w:r>
      <w:r w:rsidRPr="00AF1A81">
        <w:rPr>
          <w:rFonts w:ascii="Calibri" w:hAnsi="Calibri" w:cs="Calibri"/>
        </w:rPr>
        <w:t xml:space="preserve">je jim znám obsah smlouvy, tento </w:t>
      </w:r>
      <w:r w:rsidR="00C90306" w:rsidRPr="00AF1A81">
        <w:rPr>
          <w:rFonts w:ascii="Calibri" w:hAnsi="Calibri" w:cs="Calibri"/>
        </w:rPr>
        <w:t>odpovídá jejich</w:t>
      </w:r>
      <w:r w:rsidRPr="00AF1A81">
        <w:rPr>
          <w:rFonts w:ascii="Calibri" w:hAnsi="Calibri" w:cs="Calibri"/>
        </w:rPr>
        <w:t xml:space="preserve"> </w:t>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00C90306" w:rsidRPr="00AF1A81">
        <w:rPr>
          <w:rFonts w:ascii="Calibri" w:hAnsi="Calibri" w:cs="Calibri"/>
        </w:rPr>
        <w:tab/>
      </w:r>
      <w:r w:rsidRPr="00AF1A81">
        <w:rPr>
          <w:rFonts w:ascii="Calibri" w:hAnsi="Calibri" w:cs="Calibri"/>
        </w:rPr>
        <w:t>pravé a svobodné vůli a smlouvu podepsali bez nátlaku, na důkaz čehož připojují svoje podpisy.</w:t>
      </w:r>
    </w:p>
    <w:p w14:paraId="1E4C853B" w14:textId="2D8F9EDE" w:rsidR="00D74CB4" w:rsidRDefault="00D74CB4" w:rsidP="00D74CB4">
      <w:pPr>
        <w:pStyle w:val="Zkladntext1"/>
        <w:tabs>
          <w:tab w:val="left" w:pos="527"/>
        </w:tabs>
        <w:spacing w:line="262" w:lineRule="auto"/>
        <w:rPr>
          <w:rFonts w:ascii="Calibri" w:hAnsi="Calibri" w:cs="Calibri"/>
        </w:rPr>
      </w:pPr>
    </w:p>
    <w:p w14:paraId="566013A1" w14:textId="3D70B2C6" w:rsidR="00D74CB4" w:rsidRDefault="00D74CB4" w:rsidP="00D74CB4">
      <w:pPr>
        <w:pStyle w:val="Zkladntext1"/>
        <w:spacing w:line="240" w:lineRule="auto"/>
      </w:pPr>
      <w:r>
        <w:t>V Brně dne</w:t>
      </w:r>
      <w:r>
        <w:tab/>
      </w:r>
      <w:r>
        <w:tab/>
      </w:r>
      <w:r>
        <w:tab/>
      </w:r>
      <w:r>
        <w:tab/>
      </w:r>
      <w:r>
        <w:tab/>
      </w:r>
      <w:r>
        <w:tab/>
      </w:r>
      <w:r>
        <w:tab/>
        <w:t>V Brně dne</w:t>
      </w:r>
    </w:p>
    <w:p w14:paraId="063821A6" w14:textId="77777777" w:rsidR="00D74CB4" w:rsidRDefault="00D74CB4" w:rsidP="00D74CB4">
      <w:pPr>
        <w:pStyle w:val="Zkladntext1"/>
        <w:spacing w:line="240" w:lineRule="auto"/>
      </w:pPr>
    </w:p>
    <w:p w14:paraId="7F8D5DBE" w14:textId="77777777" w:rsidR="00D74CB4" w:rsidRDefault="00D74CB4" w:rsidP="00D74CB4">
      <w:pPr>
        <w:pStyle w:val="Zkladntext1"/>
        <w:spacing w:line="240" w:lineRule="auto"/>
      </w:pPr>
    </w:p>
    <w:p w14:paraId="09308C79" w14:textId="442A1BDB" w:rsidR="00D74CB4" w:rsidRDefault="00D74CB4" w:rsidP="00D74CB4">
      <w:pPr>
        <w:pStyle w:val="Zkladntext1"/>
        <w:spacing w:line="240" w:lineRule="auto"/>
      </w:pPr>
      <w:r>
        <w:t>…………………………</w:t>
      </w:r>
      <w:r>
        <w:tab/>
      </w:r>
      <w:r>
        <w:tab/>
      </w:r>
      <w:r>
        <w:tab/>
      </w:r>
      <w:r>
        <w:tab/>
      </w:r>
      <w:r>
        <w:tab/>
        <w:t>………………………</w:t>
      </w:r>
    </w:p>
    <w:p w14:paraId="7F252E7A" w14:textId="4A72EBC3" w:rsidR="00D74CB4" w:rsidRDefault="008252E6" w:rsidP="00D74CB4">
      <w:pPr>
        <w:pStyle w:val="Zkladntext1"/>
        <w:spacing w:line="240" w:lineRule="auto"/>
      </w:pPr>
      <w:r>
        <w:t>n</w:t>
      </w:r>
      <w:r w:rsidR="00D74CB4">
        <w:t>ájemce</w:t>
      </w:r>
      <w:r w:rsidR="00D74CB4">
        <w:tab/>
      </w:r>
      <w:r w:rsidR="00D74CB4">
        <w:tab/>
      </w:r>
      <w:r w:rsidR="00D74CB4">
        <w:tab/>
      </w:r>
      <w:r w:rsidR="00D74CB4">
        <w:tab/>
      </w:r>
      <w:r w:rsidR="00D74CB4">
        <w:tab/>
      </w:r>
      <w:r w:rsidR="00D74CB4">
        <w:tab/>
      </w:r>
      <w:r w:rsidR="00D74CB4">
        <w:tab/>
        <w:t>podnájemce</w:t>
      </w:r>
    </w:p>
    <w:p w14:paraId="4348AEA0" w14:textId="4A95B06E" w:rsidR="00D74CB4" w:rsidRPr="00AF1A81" w:rsidRDefault="00D74CB4" w:rsidP="00D74CB4">
      <w:pPr>
        <w:pStyle w:val="Zkladntext1"/>
        <w:tabs>
          <w:tab w:val="left" w:pos="527"/>
        </w:tabs>
        <w:spacing w:line="262" w:lineRule="auto"/>
        <w:rPr>
          <w:rFonts w:ascii="Calibri" w:hAnsi="Calibri" w:cs="Calibri"/>
        </w:rPr>
      </w:pPr>
    </w:p>
    <w:p w14:paraId="66164A2A" w14:textId="17403B61" w:rsidR="001911C0" w:rsidRPr="00AF1A81" w:rsidRDefault="001B286E">
      <w:pPr>
        <w:spacing w:line="1" w:lineRule="exact"/>
        <w:rPr>
          <w:rFonts w:ascii="Calibri" w:hAnsi="Calibri" w:cs="Calibri"/>
        </w:rPr>
        <w:sectPr w:rsidR="001911C0" w:rsidRPr="00AF1A81">
          <w:footerReference w:type="even" r:id="rId9"/>
          <w:footerReference w:type="default" r:id="rId10"/>
          <w:footerReference w:type="first" r:id="rId11"/>
          <w:pgSz w:w="11900" w:h="16840"/>
          <w:pgMar w:top="1543" w:right="1384" w:bottom="1115" w:left="1348" w:header="0" w:footer="3" w:gutter="0"/>
          <w:pgNumType w:start="1"/>
          <w:cols w:space="720"/>
          <w:noEndnote/>
          <w:titlePg/>
          <w:docGrid w:linePitch="360"/>
        </w:sectPr>
      </w:pPr>
      <w:r w:rsidRPr="00AF1A81">
        <w:rPr>
          <w:rFonts w:ascii="Calibri" w:hAnsi="Calibri" w:cs="Calibri"/>
          <w:noProof/>
        </w:rPr>
        <mc:AlternateContent>
          <mc:Choice Requires="wps">
            <w:drawing>
              <wp:anchor distT="0" distB="0" distL="0" distR="0" simplePos="0" relativeHeight="251658240" behindDoc="0" locked="0" layoutInCell="1" allowOverlap="1" wp14:anchorId="37DB0D2D" wp14:editId="0083EAB8">
                <wp:simplePos x="0" y="0"/>
                <wp:positionH relativeFrom="page">
                  <wp:posOffset>996315</wp:posOffset>
                </wp:positionH>
                <wp:positionV relativeFrom="paragraph">
                  <wp:posOffset>566420</wp:posOffset>
                </wp:positionV>
                <wp:extent cx="1459865" cy="381000"/>
                <wp:effectExtent l="0" t="0" r="0" b="0"/>
                <wp:wrapNone/>
                <wp:docPr id="7" name="Shape 7"/>
                <wp:cNvGraphicFramePr/>
                <a:graphic xmlns:a="http://schemas.openxmlformats.org/drawingml/2006/main">
                  <a:graphicData uri="http://schemas.microsoft.com/office/word/2010/wordprocessingShape">
                    <wps:wsp>
                      <wps:cNvSpPr txBox="1"/>
                      <wps:spPr>
                        <a:xfrm>
                          <a:off x="0" y="0"/>
                          <a:ext cx="1459865" cy="381000"/>
                        </a:xfrm>
                        <a:prstGeom prst="rect">
                          <a:avLst/>
                        </a:prstGeom>
                        <a:noFill/>
                      </wps:spPr>
                      <wps:txbx>
                        <w:txbxContent>
                          <w:p w14:paraId="41BA475E" w14:textId="16A9A375" w:rsidR="001911C0" w:rsidRDefault="001B286E">
                            <w:pPr>
                              <w:pStyle w:val="Titulekobrzku0"/>
                              <w:spacing w:line="266" w:lineRule="auto"/>
                              <w:rPr>
                                <w:sz w:val="15"/>
                                <w:szCs w:val="15"/>
                              </w:rPr>
                            </w:pPr>
                            <w:r>
                              <w:rPr>
                                <w:b/>
                                <w:bCs/>
                                <w:sz w:val="15"/>
                                <w:szCs w:val="15"/>
                              </w:rPr>
                              <w:t>4</w:t>
                            </w:r>
                            <w:r w:rsidR="00D74CB4">
                              <w:rPr>
                                <w:b/>
                                <w:bCs/>
                                <w:sz w:val="15"/>
                                <w:szCs w:val="15"/>
                              </w:rPr>
                              <w:t>e</w:t>
                            </w:r>
                            <w:r>
                              <w:rPr>
                                <w:b/>
                                <w:bCs/>
                                <w:sz w:val="15"/>
                                <w:szCs w:val="15"/>
                              </w:rPr>
                              <w:t xml:space="preserve"> Production, s.r.o.</w:t>
                            </w:r>
                          </w:p>
                          <w:p w14:paraId="2250AA21" w14:textId="77777777" w:rsidR="001911C0" w:rsidRDefault="001B286E">
                            <w:pPr>
                              <w:pStyle w:val="Titulekobrzku0"/>
                              <w:spacing w:line="286" w:lineRule="auto"/>
                            </w:pPr>
                            <w:r>
                              <w:t>Zelný trh 250/14, 602 00 Brno IČO: 29374111, DIČ: CZ29374111</w:t>
                            </w:r>
                          </w:p>
                        </w:txbxContent>
                      </wps:txbx>
                      <wps:bodyPr lIns="0" tIns="0" rIns="0" bIns="0"/>
                    </wps:wsp>
                  </a:graphicData>
                </a:graphic>
              </wp:anchor>
            </w:drawing>
          </mc:Choice>
          <mc:Fallback>
            <w:pict>
              <v:shapetype w14:anchorId="37DB0D2D" id="_x0000_t202" coordsize="21600,21600" o:spt="202" path="m,l,21600r21600,l21600,xe">
                <v:stroke joinstyle="miter"/>
                <v:path gradientshapeok="t" o:connecttype="rect"/>
              </v:shapetype>
              <v:shape id="Shape 7" o:spid="_x0000_s1026" type="#_x0000_t202" style="position:absolute;margin-left:78.45pt;margin-top:44.6pt;width:114.95pt;height:30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" filled="f" stroked="f">
                <v:textbox inset="0,0,0,0">
                  <w:txbxContent>
                    <w:p w14:paraId="41BA475E" w14:textId="16A9A375" w:rsidR="001911C0" w:rsidRDefault="001B286E">
                      <w:pPr>
                        <w:pStyle w:val="Titulekobrzku0"/>
                        <w:spacing w:line="266" w:lineRule="auto"/>
                        <w:rPr>
                          <w:sz w:val="15"/>
                          <w:szCs w:val="15"/>
                        </w:rPr>
                      </w:pPr>
                      <w:r>
                        <w:rPr>
                          <w:b/>
                          <w:bCs/>
                          <w:sz w:val="15"/>
                          <w:szCs w:val="15"/>
                        </w:rPr>
                        <w:t>4</w:t>
                      </w:r>
                      <w:r w:rsidR="00D74CB4">
                        <w:rPr>
                          <w:b/>
                          <w:bCs/>
                          <w:sz w:val="15"/>
                          <w:szCs w:val="15"/>
                        </w:rPr>
                        <w:t>e</w:t>
                      </w:r>
                      <w:r>
                        <w:rPr>
                          <w:b/>
                          <w:bCs/>
                          <w:sz w:val="15"/>
                          <w:szCs w:val="15"/>
                        </w:rPr>
                        <w:t xml:space="preserve"> Production, s.r.o.</w:t>
                      </w:r>
                    </w:p>
                    <w:p w14:paraId="2250AA21" w14:textId="77777777" w:rsidR="001911C0" w:rsidRDefault="001B286E">
                      <w:pPr>
                        <w:pStyle w:val="Titulekobrzku0"/>
                        <w:spacing w:line="286" w:lineRule="auto"/>
                      </w:pPr>
                      <w:r>
                        <w:t>Zelný trh 250/14, 602 00 Brno IČO: 29374111, DIČ: CZ29374111</w:t>
                      </w:r>
                    </w:p>
                  </w:txbxContent>
                </v:textbox>
                <w10:wrap anchorx="page"/>
              </v:shape>
            </w:pict>
          </mc:Fallback>
        </mc:AlternateContent>
      </w:r>
      <w:r w:rsidRPr="00AF1A81">
        <w:rPr>
          <w:rFonts w:ascii="Calibri" w:hAnsi="Calibri" w:cs="Calibri"/>
          <w:noProof/>
        </w:rPr>
        <mc:AlternateContent>
          <mc:Choice Requires="wps">
            <w:drawing>
              <wp:anchor distT="0" distB="0" distL="0" distR="0" simplePos="0" relativeHeight="251659264" behindDoc="0" locked="0" layoutInCell="1" allowOverlap="1" wp14:anchorId="68DD9BA6" wp14:editId="610BAAA4">
                <wp:simplePos x="0" y="0"/>
                <wp:positionH relativeFrom="page">
                  <wp:posOffset>4467860</wp:posOffset>
                </wp:positionH>
                <wp:positionV relativeFrom="paragraph">
                  <wp:posOffset>636270</wp:posOffset>
                </wp:positionV>
                <wp:extent cx="1728470" cy="167640"/>
                <wp:effectExtent l="0" t="0" r="0" b="0"/>
                <wp:wrapNone/>
                <wp:docPr id="13" name="Shape 13"/>
                <wp:cNvGraphicFramePr/>
                <a:graphic xmlns:a="http://schemas.openxmlformats.org/drawingml/2006/main">
                  <a:graphicData uri="http://schemas.microsoft.com/office/word/2010/wordprocessingShape">
                    <wps:wsp>
                      <wps:cNvSpPr txBox="1"/>
                      <wps:spPr>
                        <a:xfrm>
                          <a:off x="0" y="0"/>
                          <a:ext cx="1728470" cy="167640"/>
                        </a:xfrm>
                        <a:prstGeom prst="rect">
                          <a:avLst/>
                        </a:prstGeom>
                        <a:noFill/>
                      </wps:spPr>
                      <wps:txbx>
                        <w:txbxContent>
                          <w:p w14:paraId="623B7839" w14:textId="77777777" w:rsidR="001911C0" w:rsidRDefault="001B286E">
                            <w:pPr>
                              <w:pStyle w:val="Titulekobrzku0"/>
                              <w:spacing w:line="240" w:lineRule="auto"/>
                              <w:jc w:val="left"/>
                              <w:rPr>
                                <w:sz w:val="18"/>
                                <w:szCs w:val="18"/>
                              </w:rPr>
                            </w:pPr>
                            <w:r>
                              <w:rPr>
                                <w:b/>
                                <w:bCs/>
                                <w:w w:val="80"/>
                                <w:sz w:val="18"/>
                                <w:szCs w:val="18"/>
                              </w:rPr>
                              <w:t>Centrum dopravního výzkumu, v. v. i.</w:t>
                            </w:r>
                          </w:p>
                        </w:txbxContent>
                      </wps:txbx>
                      <wps:bodyPr lIns="0" tIns="0" rIns="0" bIns="0"/>
                    </wps:wsp>
                  </a:graphicData>
                </a:graphic>
              </wp:anchor>
            </w:drawing>
          </mc:Choice>
          <mc:Fallback>
            <w:pict>
              <v:shape w14:anchorId="68DD9BA6" id="Shape 13" o:spid="_x0000_s1027" type="#_x0000_t202" style="position:absolute;margin-left:351.8pt;margin-top:50.1pt;width:136.1pt;height:13.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" filled="f" stroked="f">
                <v:textbox inset="0,0,0,0">
                  <w:txbxContent>
                    <w:p w14:paraId="623B7839" w14:textId="77777777" w:rsidR="001911C0" w:rsidRDefault="001B286E">
                      <w:pPr>
                        <w:pStyle w:val="Titulekobrzku0"/>
                        <w:spacing w:line="240" w:lineRule="auto"/>
                        <w:jc w:val="left"/>
                        <w:rPr>
                          <w:sz w:val="18"/>
                          <w:szCs w:val="18"/>
                        </w:rPr>
                      </w:pPr>
                      <w:r>
                        <w:rPr>
                          <w:b/>
                          <w:bCs/>
                          <w:w w:val="80"/>
                          <w:sz w:val="18"/>
                          <w:szCs w:val="18"/>
                        </w:rPr>
                        <w:t>Centrum dopravního výzkumu, v. v. i.</w:t>
                      </w:r>
                    </w:p>
                  </w:txbxContent>
                </v:textbox>
                <w10:wrap anchorx="page"/>
              </v:shape>
            </w:pict>
          </mc:Fallback>
        </mc:AlternateContent>
      </w:r>
    </w:p>
    <w:p w14:paraId="00281543" w14:textId="77777777" w:rsidR="001911C0" w:rsidRPr="00AF1A81" w:rsidRDefault="001B286E">
      <w:pPr>
        <w:pStyle w:val="Zkladntext1"/>
        <w:spacing w:after="280" w:line="240" w:lineRule="auto"/>
        <w:rPr>
          <w:rFonts w:ascii="Calibri" w:hAnsi="Calibri" w:cs="Calibri"/>
        </w:rPr>
      </w:pPr>
      <w:r w:rsidRPr="00AF1A81">
        <w:rPr>
          <w:rFonts w:ascii="Calibri" w:hAnsi="Calibri" w:cs="Calibri"/>
        </w:rPr>
        <w:lastRenderedPageBreak/>
        <w:t>Příloha č. 1 Smlouvy o krátkodobém pronájmu nebytových prostor ..Specifikace pronajatých prostor a požadovaných organizačně-technických služeb" Název akce: 70 let za lepší dopravu</w:t>
      </w:r>
    </w:p>
    <w:p w14:paraId="1CC46350" w14:textId="77777777" w:rsidR="001911C0" w:rsidRPr="00AF1A81" w:rsidRDefault="001B286E">
      <w:pPr>
        <w:pStyle w:val="Zkladntext1"/>
        <w:spacing w:after="280" w:line="259" w:lineRule="auto"/>
        <w:rPr>
          <w:rFonts w:ascii="Calibri" w:hAnsi="Calibri" w:cs="Calibri"/>
        </w:rPr>
      </w:pPr>
      <w:r w:rsidRPr="00AF1A81">
        <w:rPr>
          <w:rFonts w:ascii="Calibri" w:hAnsi="Calibri" w:cs="Calibri"/>
        </w:rPr>
        <w:t>Vymezení pronajímaných nebytových prostor: nebytové prostory v Budově Tržnice, ve 3NP (4.patro s terasou)</w:t>
      </w:r>
    </w:p>
    <w:p w14:paraId="3522C1D7" w14:textId="77777777" w:rsidR="001911C0" w:rsidRPr="00AF1A81" w:rsidRDefault="001B286E">
      <w:pPr>
        <w:pStyle w:val="Zkladntext1"/>
        <w:spacing w:line="257" w:lineRule="auto"/>
        <w:rPr>
          <w:rFonts w:ascii="Calibri" w:hAnsi="Calibri" w:cs="Calibri"/>
        </w:rPr>
      </w:pPr>
      <w:r w:rsidRPr="00AF1A81">
        <w:rPr>
          <w:rFonts w:ascii="Calibri" w:hAnsi="Calibri" w:cs="Calibri"/>
        </w:rPr>
        <w:t>Doba trvání nájmu: (nástup) od 10.09.2024 v 08:00 do (opuštění budovy) 11.09.2024 v 07:00 hod.</w:t>
      </w:r>
    </w:p>
    <w:p w14:paraId="11732BCD" w14:textId="77777777" w:rsidR="001911C0" w:rsidRPr="00AF1A81" w:rsidRDefault="001B286E">
      <w:pPr>
        <w:pStyle w:val="Zkladntext1"/>
        <w:spacing w:after="280" w:line="257" w:lineRule="auto"/>
        <w:rPr>
          <w:rFonts w:ascii="Calibri" w:hAnsi="Calibri" w:cs="Calibri"/>
        </w:rPr>
      </w:pPr>
      <w:r w:rsidRPr="00AF1A81">
        <w:rPr>
          <w:rFonts w:ascii="Calibri" w:hAnsi="Calibri" w:cs="Calibri"/>
        </w:rPr>
        <w:t>Nájemce zajistí dohodnuté organizačně-technické služby na dobu trvání akce (viz specifikace): Ostatní služby:</w:t>
      </w:r>
    </w:p>
    <w:p w14:paraId="0A641105" w14:textId="77777777" w:rsidR="001911C0" w:rsidRPr="00AF1A81" w:rsidRDefault="001B286E">
      <w:pPr>
        <w:pStyle w:val="Zkladntext1"/>
        <w:rPr>
          <w:rFonts w:ascii="Calibri" w:hAnsi="Calibri" w:cs="Calibri"/>
        </w:rPr>
      </w:pPr>
      <w:r w:rsidRPr="00AF1A81">
        <w:rPr>
          <w:rFonts w:ascii="Calibri" w:hAnsi="Calibri" w:cs="Calibri"/>
        </w:rPr>
        <w:t>Nájemce zajistí podnájemci další níže uvedené služby spojené s nájmem:</w:t>
      </w:r>
    </w:p>
    <w:p w14:paraId="3BEDB379" w14:textId="77777777" w:rsidR="001911C0" w:rsidRPr="00AF1A81" w:rsidRDefault="001B286E">
      <w:pPr>
        <w:pStyle w:val="Zkladntext1"/>
        <w:numPr>
          <w:ilvl w:val="0"/>
          <w:numId w:val="7"/>
        </w:numPr>
        <w:tabs>
          <w:tab w:val="left" w:pos="262"/>
        </w:tabs>
        <w:rPr>
          <w:rFonts w:ascii="Calibri" w:hAnsi="Calibri" w:cs="Calibri"/>
        </w:rPr>
      </w:pPr>
      <w:r w:rsidRPr="00AF1A81">
        <w:rPr>
          <w:rFonts w:ascii="Calibri" w:hAnsi="Calibri" w:cs="Calibri"/>
        </w:rPr>
        <w:t>dodávka tepla, vody a elektrické energie pro provoz nebytových prostor.</w:t>
      </w:r>
    </w:p>
    <w:p w14:paraId="290B0DD0" w14:textId="77777777" w:rsidR="001911C0" w:rsidRPr="00AF1A81" w:rsidRDefault="001B286E">
      <w:pPr>
        <w:pStyle w:val="Zkladntext1"/>
        <w:numPr>
          <w:ilvl w:val="0"/>
          <w:numId w:val="7"/>
        </w:numPr>
        <w:tabs>
          <w:tab w:val="left" w:pos="258"/>
        </w:tabs>
        <w:rPr>
          <w:rFonts w:ascii="Calibri" w:hAnsi="Calibri" w:cs="Calibri"/>
        </w:rPr>
      </w:pPr>
      <w:r w:rsidRPr="00AF1A81">
        <w:rPr>
          <w:rFonts w:ascii="Calibri" w:hAnsi="Calibri" w:cs="Calibri"/>
        </w:rPr>
        <w:t>úklid pronajatých prostor a použitých společenských prostor před a po skončení akce. Další technické požadavky:</w:t>
      </w:r>
    </w:p>
    <w:p w14:paraId="281DAAC6" w14:textId="77777777" w:rsidR="001911C0" w:rsidRPr="00AF1A81" w:rsidRDefault="001B286E">
      <w:pPr>
        <w:pStyle w:val="Zkladntext1"/>
        <w:rPr>
          <w:rFonts w:ascii="Calibri" w:hAnsi="Calibri" w:cs="Calibri"/>
        </w:rPr>
      </w:pPr>
      <w:r w:rsidRPr="00AF1A81">
        <w:rPr>
          <w:rFonts w:ascii="Calibri" w:hAnsi="Calibri" w:cs="Calibri"/>
        </w:rPr>
        <w:t>Vybavení kterým bude prostor podnájmu vybaven, a to v ceně pronájmu:</w:t>
      </w:r>
    </w:p>
    <w:p w14:paraId="152D28FA" w14:textId="77777777" w:rsidR="001911C0" w:rsidRPr="00AF1A81" w:rsidRDefault="001B286E">
      <w:pPr>
        <w:pStyle w:val="Zkladntext1"/>
        <w:ind w:firstLine="700"/>
        <w:rPr>
          <w:rFonts w:ascii="Calibri" w:hAnsi="Calibri" w:cs="Calibri"/>
        </w:rPr>
      </w:pPr>
      <w:r w:rsidRPr="00AF1A81">
        <w:rPr>
          <w:rFonts w:ascii="Calibri" w:hAnsi="Calibri" w:cs="Calibri"/>
        </w:rPr>
        <w:t>Cateringové stoly v počtu kusů dle domluvy.</w:t>
      </w:r>
    </w:p>
    <w:p w14:paraId="0089B765" w14:textId="77777777" w:rsidR="001911C0" w:rsidRPr="00AF1A81" w:rsidRDefault="001B286E">
      <w:pPr>
        <w:pStyle w:val="Zkladntext1"/>
        <w:ind w:firstLine="700"/>
        <w:rPr>
          <w:rFonts w:ascii="Calibri" w:hAnsi="Calibri" w:cs="Calibri"/>
        </w:rPr>
      </w:pPr>
      <w:r w:rsidRPr="00AF1A81">
        <w:rPr>
          <w:rFonts w:ascii="Calibri" w:hAnsi="Calibri" w:cs="Calibri"/>
        </w:rPr>
        <w:t>Židle pro hosty v počtu kusů dle domluvy.</w:t>
      </w:r>
    </w:p>
    <w:p w14:paraId="3E4D567D" w14:textId="77777777" w:rsidR="001911C0" w:rsidRPr="00AF1A81" w:rsidRDefault="001B286E">
      <w:pPr>
        <w:pStyle w:val="Zkladntext1"/>
        <w:ind w:firstLine="700"/>
        <w:rPr>
          <w:rFonts w:ascii="Calibri" w:hAnsi="Calibri" w:cs="Calibri"/>
        </w:rPr>
      </w:pPr>
      <w:r w:rsidRPr="00AF1A81">
        <w:rPr>
          <w:rFonts w:ascii="Calibri" w:hAnsi="Calibri" w:cs="Calibri"/>
        </w:rPr>
        <w:t>Barový stoleček v počtu kusů dle domluvy.</w:t>
      </w:r>
    </w:p>
    <w:p w14:paraId="37FBC71D" w14:textId="77777777" w:rsidR="001911C0" w:rsidRPr="00AF1A81" w:rsidRDefault="001B286E">
      <w:pPr>
        <w:pStyle w:val="Zkladntext1"/>
        <w:spacing w:after="280"/>
        <w:ind w:firstLine="700"/>
        <w:rPr>
          <w:rFonts w:ascii="Calibri" w:hAnsi="Calibri" w:cs="Calibri"/>
        </w:rPr>
      </w:pPr>
      <w:r w:rsidRPr="00AF1A81">
        <w:rPr>
          <w:rFonts w:ascii="Calibri" w:hAnsi="Calibri" w:cs="Calibri"/>
        </w:rPr>
        <w:t>Mobilní bary v počtu kusů dle domluvy.</w:t>
      </w:r>
    </w:p>
    <w:p w14:paraId="51127056" w14:textId="77777777" w:rsidR="001911C0" w:rsidRPr="00AF1A81" w:rsidRDefault="001B286E">
      <w:pPr>
        <w:pStyle w:val="Zkladntext1"/>
        <w:spacing w:line="223" w:lineRule="auto"/>
        <w:rPr>
          <w:rFonts w:ascii="Calibri" w:hAnsi="Calibri" w:cs="Calibri"/>
        </w:rPr>
      </w:pPr>
      <w:r w:rsidRPr="00AF1A81">
        <w:rPr>
          <w:rFonts w:ascii="Calibri" w:hAnsi="Calibri" w:cs="Calibri"/>
        </w:rPr>
        <w:t>Vybavení, které bude hrazeno dle skutečného čerpání:</w:t>
      </w:r>
    </w:p>
    <w:p w14:paraId="4B6C740D" w14:textId="77777777" w:rsidR="001911C0" w:rsidRPr="00AF1A81" w:rsidRDefault="001B286E">
      <w:pPr>
        <w:pStyle w:val="Zkladntext1"/>
        <w:spacing w:line="223" w:lineRule="auto"/>
        <w:ind w:firstLine="700"/>
        <w:rPr>
          <w:rFonts w:ascii="Calibri" w:hAnsi="Calibri" w:cs="Calibri"/>
        </w:rPr>
      </w:pPr>
      <w:r w:rsidRPr="00AF1A81">
        <w:rPr>
          <w:rFonts w:ascii="Calibri" w:hAnsi="Calibri" w:cs="Calibri"/>
        </w:rPr>
        <w:t>Šatna pro hosty „letní" varianta v ceně 1.100 Kč bez DPH na dobu trvání akce.</w:t>
      </w:r>
    </w:p>
    <w:p w14:paraId="1AACE447" w14:textId="77777777" w:rsidR="001911C0" w:rsidRPr="00AF1A81" w:rsidRDefault="001B286E">
      <w:pPr>
        <w:pStyle w:val="Zkladntext1"/>
        <w:spacing w:line="223" w:lineRule="auto"/>
        <w:ind w:firstLine="700"/>
        <w:rPr>
          <w:rFonts w:ascii="Calibri" w:hAnsi="Calibri" w:cs="Calibri"/>
        </w:rPr>
      </w:pPr>
      <w:r w:rsidRPr="00AF1A81">
        <w:rPr>
          <w:rFonts w:ascii="Calibri" w:hAnsi="Calibri" w:cs="Calibri"/>
        </w:rPr>
        <w:t>Nasvětlení terasy v ceně 1.500 Kč bez DPH na dobu trvání akce.</w:t>
      </w:r>
    </w:p>
    <w:p w14:paraId="75BE2B31" w14:textId="77777777" w:rsidR="001911C0" w:rsidRPr="00AF1A81" w:rsidRDefault="001B286E">
      <w:pPr>
        <w:pStyle w:val="Zkladntext1"/>
        <w:spacing w:line="223" w:lineRule="auto"/>
        <w:ind w:firstLine="700"/>
        <w:rPr>
          <w:rFonts w:ascii="Calibri" w:hAnsi="Calibri" w:cs="Calibri"/>
        </w:rPr>
      </w:pPr>
      <w:r w:rsidRPr="00AF1A81">
        <w:rPr>
          <w:rFonts w:ascii="Calibri" w:hAnsi="Calibri" w:cs="Calibri"/>
        </w:rPr>
        <w:t>Repro set 1 + MIC v ceně 2.000 Kč bez DPH na dobu trvání akce.</w:t>
      </w:r>
    </w:p>
    <w:p w14:paraId="1B8BE7DF" w14:textId="77777777" w:rsidR="001911C0" w:rsidRPr="00AF1A81" w:rsidRDefault="001B286E">
      <w:pPr>
        <w:pStyle w:val="Zkladntext1"/>
        <w:spacing w:line="223" w:lineRule="auto"/>
        <w:ind w:firstLine="700"/>
        <w:rPr>
          <w:rFonts w:ascii="Calibri" w:hAnsi="Calibri" w:cs="Calibri"/>
        </w:rPr>
      </w:pPr>
      <w:r w:rsidRPr="00AF1A81">
        <w:rPr>
          <w:rFonts w:ascii="Calibri" w:hAnsi="Calibri" w:cs="Calibri"/>
        </w:rPr>
        <w:t>Barevný led spot v počtu kusů dle domluvy.</w:t>
      </w:r>
    </w:p>
    <w:p w14:paraId="614B0D3B" w14:textId="1427E0DF" w:rsidR="001911C0" w:rsidRDefault="001B286E">
      <w:pPr>
        <w:pStyle w:val="Zkladntext1"/>
        <w:spacing w:after="60" w:line="240" w:lineRule="auto"/>
        <w:ind w:left="4940" w:hanging="4940"/>
        <w:rPr>
          <w:rFonts w:ascii="Calibri" w:eastAsia="Arial" w:hAnsi="Calibri" w:cs="Calibri"/>
          <w:b/>
          <w:bCs/>
          <w:w w:val="80"/>
          <w:sz w:val="18"/>
          <w:szCs w:val="18"/>
        </w:rPr>
      </w:pPr>
      <w:r w:rsidRPr="00AF1A81">
        <w:rPr>
          <w:rFonts w:ascii="Calibri" w:hAnsi="Calibri" w:cs="Calibri"/>
        </w:rPr>
        <w:t xml:space="preserve">Cena pronájmu bude navýšena o cenu zapůjčených věcí dle skutečného čerpání. </w:t>
      </w:r>
    </w:p>
    <w:p w14:paraId="3A870A9B" w14:textId="77777777" w:rsidR="008252E6" w:rsidRDefault="008252E6">
      <w:pPr>
        <w:pStyle w:val="Zkladntext1"/>
        <w:spacing w:after="60" w:line="240" w:lineRule="auto"/>
        <w:ind w:left="4940" w:hanging="4940"/>
        <w:rPr>
          <w:rFonts w:ascii="Calibri" w:eastAsia="Arial" w:hAnsi="Calibri" w:cs="Calibri"/>
          <w:b/>
          <w:bCs/>
          <w:w w:val="80"/>
          <w:sz w:val="18"/>
          <w:szCs w:val="18"/>
        </w:rPr>
      </w:pPr>
    </w:p>
    <w:p w14:paraId="50E0A0B7" w14:textId="77777777" w:rsidR="008252E6" w:rsidRDefault="008252E6" w:rsidP="008252E6">
      <w:pPr>
        <w:pStyle w:val="Zkladntext1"/>
        <w:spacing w:line="240" w:lineRule="auto"/>
      </w:pPr>
    </w:p>
    <w:p w14:paraId="54827D65" w14:textId="77777777" w:rsidR="008252E6" w:rsidRDefault="008252E6" w:rsidP="008252E6">
      <w:pPr>
        <w:pStyle w:val="Zkladntext1"/>
        <w:spacing w:line="240" w:lineRule="auto"/>
      </w:pPr>
      <w:r>
        <w:t>…………………………</w:t>
      </w:r>
      <w:r>
        <w:tab/>
      </w:r>
      <w:r>
        <w:tab/>
      </w:r>
      <w:r>
        <w:tab/>
      </w:r>
      <w:r>
        <w:tab/>
      </w:r>
      <w:r>
        <w:tab/>
        <w:t>………………………</w:t>
      </w:r>
    </w:p>
    <w:p w14:paraId="020FC9A8" w14:textId="010C35F9" w:rsidR="008252E6" w:rsidRPr="008252E6" w:rsidRDefault="008252E6" w:rsidP="008252E6">
      <w:pPr>
        <w:pStyle w:val="Zkladntext1"/>
        <w:spacing w:line="240" w:lineRule="auto"/>
        <w:sectPr w:rsidR="008252E6" w:rsidRPr="008252E6" w:rsidSect="008252E6">
          <w:footerReference w:type="even" r:id="rId12"/>
          <w:footerReference w:type="default" r:id="rId13"/>
          <w:footerReference w:type="first" r:id="rId14"/>
          <w:pgSz w:w="11900" w:h="16840"/>
          <w:pgMar w:top="1543" w:right="1384" w:bottom="1115" w:left="1348" w:header="0" w:footer="3" w:gutter="0"/>
          <w:pgNumType w:start="1"/>
          <w:cols w:space="720"/>
          <w:noEndnote/>
          <w:titlePg/>
          <w:docGrid w:linePitch="360"/>
        </w:sectPr>
      </w:pPr>
      <w:r>
        <w:t>n</w:t>
      </w:r>
      <w:r>
        <w:t>ájemce</w:t>
      </w:r>
      <w:r>
        <w:tab/>
      </w:r>
      <w:r>
        <w:tab/>
      </w:r>
      <w:r>
        <w:tab/>
      </w:r>
      <w:r>
        <w:tab/>
      </w:r>
      <w:r>
        <w:tab/>
      </w:r>
      <w:r>
        <w:tab/>
      </w:r>
      <w:r>
        <w:tab/>
        <w:t>podnájemc</w:t>
      </w:r>
      <w:r w:rsidRPr="00AF1A81">
        <w:rPr>
          <w:rFonts w:ascii="Calibri" w:hAnsi="Calibri" w:cs="Calibri"/>
          <w:noProof/>
        </w:rPr>
        <mc:AlternateContent>
          <mc:Choice Requires="wps">
            <w:drawing>
              <wp:anchor distT="0" distB="0" distL="0" distR="0" simplePos="0" relativeHeight="251661312" behindDoc="0" locked="0" layoutInCell="1" allowOverlap="1" wp14:anchorId="32B7F34C" wp14:editId="55FD661B">
                <wp:simplePos x="0" y="0"/>
                <wp:positionH relativeFrom="page">
                  <wp:posOffset>996315</wp:posOffset>
                </wp:positionH>
                <wp:positionV relativeFrom="paragraph">
                  <wp:posOffset>566420</wp:posOffset>
                </wp:positionV>
                <wp:extent cx="1459865" cy="381000"/>
                <wp:effectExtent l="0" t="0" r="0" b="0"/>
                <wp:wrapNone/>
                <wp:docPr id="2123489437" name="Shape 7"/>
                <wp:cNvGraphicFramePr/>
                <a:graphic xmlns:a="http://schemas.openxmlformats.org/drawingml/2006/main">
                  <a:graphicData uri="http://schemas.microsoft.com/office/word/2010/wordprocessingShape">
                    <wps:wsp>
                      <wps:cNvSpPr txBox="1"/>
                      <wps:spPr>
                        <a:xfrm>
                          <a:off x="0" y="0"/>
                          <a:ext cx="1459865" cy="381000"/>
                        </a:xfrm>
                        <a:prstGeom prst="rect">
                          <a:avLst/>
                        </a:prstGeom>
                        <a:noFill/>
                      </wps:spPr>
                      <wps:txbx>
                        <w:txbxContent>
                          <w:p w14:paraId="7171303E" w14:textId="77777777" w:rsidR="008252E6" w:rsidRDefault="008252E6" w:rsidP="008252E6">
                            <w:pPr>
                              <w:pStyle w:val="Titulekobrzku0"/>
                              <w:spacing w:line="266" w:lineRule="auto"/>
                              <w:rPr>
                                <w:sz w:val="15"/>
                                <w:szCs w:val="15"/>
                              </w:rPr>
                            </w:pPr>
                            <w:r>
                              <w:rPr>
                                <w:b/>
                                <w:bCs/>
                                <w:sz w:val="15"/>
                                <w:szCs w:val="15"/>
                              </w:rPr>
                              <w:t>4e Production, s.r.o.</w:t>
                            </w:r>
                          </w:p>
                          <w:p w14:paraId="1E54A872" w14:textId="77777777" w:rsidR="008252E6" w:rsidRDefault="008252E6" w:rsidP="008252E6">
                            <w:pPr>
                              <w:pStyle w:val="Titulekobrzku0"/>
                              <w:spacing w:line="286" w:lineRule="auto"/>
                            </w:pPr>
                            <w:r>
                              <w:t>Zelný trh 250/14, 602 00 Brno IČO: 29374111, DIČ: CZ29374111</w:t>
                            </w:r>
                          </w:p>
                        </w:txbxContent>
                      </wps:txbx>
                      <wps:bodyPr lIns="0" tIns="0" rIns="0" bIns="0"/>
                    </wps:wsp>
                  </a:graphicData>
                </a:graphic>
              </wp:anchor>
            </w:drawing>
          </mc:Choice>
          <mc:Fallback>
            <w:pict>
              <v:shape w14:anchorId="32B7F34C" id="_x0000_s1028" type="#_x0000_t202" style="position:absolute;margin-left:78.45pt;margin-top:44.6pt;width:114.95pt;height:30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" filled="f" stroked="f">
                <v:textbox inset="0,0,0,0">
                  <w:txbxContent>
                    <w:p w14:paraId="7171303E" w14:textId="77777777" w:rsidR="008252E6" w:rsidRDefault="008252E6" w:rsidP="008252E6">
                      <w:pPr>
                        <w:pStyle w:val="Titulekobrzku0"/>
                        <w:spacing w:line="266" w:lineRule="auto"/>
                        <w:rPr>
                          <w:sz w:val="15"/>
                          <w:szCs w:val="15"/>
                        </w:rPr>
                      </w:pPr>
                      <w:r>
                        <w:rPr>
                          <w:b/>
                          <w:bCs/>
                          <w:sz w:val="15"/>
                          <w:szCs w:val="15"/>
                        </w:rPr>
                        <w:t>4e Production, s.r.o.</w:t>
                      </w:r>
                    </w:p>
                    <w:p w14:paraId="1E54A872" w14:textId="77777777" w:rsidR="008252E6" w:rsidRDefault="008252E6" w:rsidP="008252E6">
                      <w:pPr>
                        <w:pStyle w:val="Titulekobrzku0"/>
                        <w:spacing w:line="286" w:lineRule="auto"/>
                      </w:pPr>
                      <w:r>
                        <w:t>Zelný trh 250/14, 602 00 Brno IČO: 29374111, DIČ: CZ29374111</w:t>
                      </w:r>
                    </w:p>
                  </w:txbxContent>
                </v:textbox>
                <w10:wrap anchorx="page"/>
              </v:shape>
            </w:pict>
          </mc:Fallback>
        </mc:AlternateContent>
      </w:r>
      <w:r w:rsidRPr="00AF1A81">
        <w:rPr>
          <w:rFonts w:ascii="Calibri" w:hAnsi="Calibri" w:cs="Calibri"/>
          <w:noProof/>
        </w:rPr>
        <mc:AlternateContent>
          <mc:Choice Requires="wps">
            <w:drawing>
              <wp:anchor distT="0" distB="0" distL="0" distR="0" simplePos="0" relativeHeight="251662336" behindDoc="0" locked="0" layoutInCell="1" allowOverlap="1" wp14:anchorId="7542ECD4" wp14:editId="238464BF">
                <wp:simplePos x="0" y="0"/>
                <wp:positionH relativeFrom="page">
                  <wp:posOffset>4467860</wp:posOffset>
                </wp:positionH>
                <wp:positionV relativeFrom="paragraph">
                  <wp:posOffset>636270</wp:posOffset>
                </wp:positionV>
                <wp:extent cx="1728470" cy="167640"/>
                <wp:effectExtent l="0" t="0" r="0" b="0"/>
                <wp:wrapNone/>
                <wp:docPr id="161984432" name="Shape 13"/>
                <wp:cNvGraphicFramePr/>
                <a:graphic xmlns:a="http://schemas.openxmlformats.org/drawingml/2006/main">
                  <a:graphicData uri="http://schemas.microsoft.com/office/word/2010/wordprocessingShape">
                    <wps:wsp>
                      <wps:cNvSpPr txBox="1"/>
                      <wps:spPr>
                        <a:xfrm>
                          <a:off x="0" y="0"/>
                          <a:ext cx="1728470" cy="167640"/>
                        </a:xfrm>
                        <a:prstGeom prst="rect">
                          <a:avLst/>
                        </a:prstGeom>
                        <a:noFill/>
                      </wps:spPr>
                      <wps:txbx>
                        <w:txbxContent>
                          <w:p w14:paraId="30CEE2E0" w14:textId="77777777" w:rsidR="008252E6" w:rsidRDefault="008252E6" w:rsidP="008252E6">
                            <w:pPr>
                              <w:pStyle w:val="Titulekobrzku0"/>
                              <w:spacing w:line="240" w:lineRule="auto"/>
                              <w:jc w:val="left"/>
                              <w:rPr>
                                <w:sz w:val="18"/>
                                <w:szCs w:val="18"/>
                              </w:rPr>
                            </w:pPr>
                            <w:r>
                              <w:rPr>
                                <w:b/>
                                <w:bCs/>
                                <w:w w:val="80"/>
                                <w:sz w:val="18"/>
                                <w:szCs w:val="18"/>
                              </w:rPr>
                              <w:t>Centrum dopravního výzkumu, v. v. i.</w:t>
                            </w:r>
                          </w:p>
                        </w:txbxContent>
                      </wps:txbx>
                      <wps:bodyPr lIns="0" tIns="0" rIns="0" bIns="0"/>
                    </wps:wsp>
                  </a:graphicData>
                </a:graphic>
              </wp:anchor>
            </w:drawing>
          </mc:Choice>
          <mc:Fallback>
            <w:pict>
              <v:shape w14:anchorId="7542ECD4" id="_x0000_s1029" type="#_x0000_t202" style="position:absolute;margin-left:351.8pt;margin-top:50.1pt;width:136.1pt;height:13.2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3icgEAAOECAAAOAAAAZHJzL2Uyb0RvYy54bWysUlFLwzAQfhf8DyHvrt0cm5S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" filled="f" stroked="f">
                <v:textbox inset="0,0,0,0">
                  <w:txbxContent>
                    <w:p w14:paraId="30CEE2E0" w14:textId="77777777" w:rsidR="008252E6" w:rsidRDefault="008252E6" w:rsidP="008252E6">
                      <w:pPr>
                        <w:pStyle w:val="Titulekobrzku0"/>
                        <w:spacing w:line="240" w:lineRule="auto"/>
                        <w:jc w:val="left"/>
                        <w:rPr>
                          <w:sz w:val="18"/>
                          <w:szCs w:val="18"/>
                        </w:rPr>
                      </w:pPr>
                      <w:r>
                        <w:rPr>
                          <w:b/>
                          <w:bCs/>
                          <w:w w:val="80"/>
                          <w:sz w:val="18"/>
                          <w:szCs w:val="18"/>
                        </w:rPr>
                        <w:t>Centrum dopravního výzkumu, v. v. i.</w:t>
                      </w:r>
                    </w:p>
                  </w:txbxContent>
                </v:textbox>
                <w10:wrap anchorx="page"/>
              </v:shape>
            </w:pict>
          </mc:Fallback>
        </mc:AlternateContent>
      </w:r>
      <w:r>
        <w:t>e</w:t>
      </w:r>
    </w:p>
    <w:p w14:paraId="51BBDDB5" w14:textId="5DD31EBB" w:rsidR="001B286E" w:rsidRPr="00AF1A81" w:rsidRDefault="001B286E" w:rsidP="008252E6">
      <w:pPr>
        <w:pStyle w:val="Titulekobrzku0"/>
        <w:jc w:val="left"/>
        <w:rPr>
          <w:rFonts w:ascii="Calibri" w:hAnsi="Calibri" w:cs="Calibri"/>
          <w:sz w:val="22"/>
          <w:szCs w:val="22"/>
        </w:rPr>
      </w:pPr>
    </w:p>
    <w:sectPr w:rsidR="001B286E" w:rsidRPr="00AF1A81">
      <w:pgSz w:w="11900" w:h="16840"/>
      <w:pgMar w:top="1857" w:right="1387" w:bottom="1857" w:left="13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098F" w14:textId="77777777" w:rsidR="001B286E" w:rsidRDefault="001B286E">
      <w:r>
        <w:separator/>
      </w:r>
    </w:p>
  </w:endnote>
  <w:endnote w:type="continuationSeparator" w:id="0">
    <w:p w14:paraId="6A906A34" w14:textId="77777777" w:rsidR="001B286E" w:rsidRDefault="001B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7971E" w14:textId="77777777" w:rsidR="001911C0" w:rsidRDefault="001B286E">
    <w:pPr>
      <w:spacing w:line="1" w:lineRule="exact"/>
    </w:pPr>
    <w:r>
      <w:rPr>
        <w:noProof/>
      </w:rPr>
      <mc:AlternateContent>
        <mc:Choice Requires="wps">
          <w:drawing>
            <wp:anchor distT="0" distB="0" distL="0" distR="0" simplePos="0" relativeHeight="62914690" behindDoc="1" locked="0" layoutInCell="1" allowOverlap="1" wp14:anchorId="491F7163" wp14:editId="564DBB3B">
              <wp:simplePos x="0" y="0"/>
              <wp:positionH relativeFrom="page">
                <wp:posOffset>3648075</wp:posOffset>
              </wp:positionH>
              <wp:positionV relativeFrom="page">
                <wp:posOffset>10281920</wp:posOffset>
              </wp:positionV>
              <wp:extent cx="240665"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240665" cy="103505"/>
                      </a:xfrm>
                      <a:prstGeom prst="rect">
                        <a:avLst/>
                      </a:prstGeom>
                      <a:noFill/>
                    </wps:spPr>
                    <wps:txbx>
                      <w:txbxContent>
                        <w:p w14:paraId="1EFC9B77" w14:textId="77777777" w:rsidR="001911C0" w:rsidRDefault="001B286E">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491F7163" id="_x0000_t202" coordsize="21600,21600" o:spt="202" path="m,l,21600r21600,l21600,xe">
              <v:stroke joinstyle="miter"/>
              <v:path gradientshapeok="t" o:connecttype="rect"/>
            </v:shapetype>
            <v:shape id="Shape 1" o:spid="_x0000_s1030" type="#_x0000_t202" style="position:absolute;margin-left:287.25pt;margin-top:809.6pt;width:18.9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" filled="f" stroked="f">
              <v:textbox style="mso-fit-shape-to-text:t" inset="0,0,0,0">
                <w:txbxContent>
                  <w:p w14:paraId="1EFC9B77" w14:textId="77777777" w:rsidR="001911C0" w:rsidRDefault="001B286E">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2BF6" w14:textId="77777777" w:rsidR="001911C0" w:rsidRDefault="001911C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69A7" w14:textId="77777777" w:rsidR="001911C0" w:rsidRDefault="001B286E">
    <w:pPr>
      <w:spacing w:line="1" w:lineRule="exact"/>
    </w:pPr>
    <w:r>
      <w:rPr>
        <w:noProof/>
      </w:rPr>
      <mc:AlternateContent>
        <mc:Choice Requires="wps">
          <w:drawing>
            <wp:anchor distT="0" distB="0" distL="0" distR="0" simplePos="0" relativeHeight="62914692" behindDoc="1" locked="0" layoutInCell="1" allowOverlap="1" wp14:anchorId="7F149F38" wp14:editId="552D30E9">
              <wp:simplePos x="0" y="0"/>
              <wp:positionH relativeFrom="page">
                <wp:posOffset>3654425</wp:posOffset>
              </wp:positionH>
              <wp:positionV relativeFrom="page">
                <wp:posOffset>10276205</wp:posOffset>
              </wp:positionV>
              <wp:extent cx="240665"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40665" cy="106680"/>
                      </a:xfrm>
                      <a:prstGeom prst="rect">
                        <a:avLst/>
                      </a:prstGeom>
                      <a:noFill/>
                    </wps:spPr>
                    <wps:txbx>
                      <w:txbxContent>
                        <w:p w14:paraId="7600233E" w14:textId="77777777" w:rsidR="001911C0" w:rsidRDefault="001B286E">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7F149F38" id="_x0000_t202" coordsize="21600,21600" o:spt="202" path="m,l,21600r21600,l21600,xe">
              <v:stroke joinstyle="miter"/>
              <v:path gradientshapeok="t" o:connecttype="rect"/>
            </v:shapetype>
            <v:shape id="Shape 3" o:spid="_x0000_s1031" type="#_x0000_t202" style="position:absolute;margin-left:287.75pt;margin-top:809.15pt;width:18.9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" filled="f" stroked="f">
              <v:textbox style="mso-fit-shape-to-text:t" inset="0,0,0,0">
                <w:txbxContent>
                  <w:p w14:paraId="7600233E" w14:textId="77777777" w:rsidR="001911C0" w:rsidRDefault="001B286E">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3CC6" w14:textId="77777777" w:rsidR="008252E6" w:rsidRDefault="008252E6">
    <w:pPr>
      <w:spacing w:line="1" w:lineRule="exact"/>
    </w:pPr>
    <w:r>
      <w:rPr>
        <w:noProof/>
      </w:rPr>
      <mc:AlternateContent>
        <mc:Choice Requires="wps">
          <w:drawing>
            <wp:anchor distT="0" distB="0" distL="0" distR="0" simplePos="0" relativeHeight="251659264" behindDoc="1" locked="0" layoutInCell="1" allowOverlap="1" wp14:anchorId="2664CCE4" wp14:editId="04151A4D">
              <wp:simplePos x="0" y="0"/>
              <wp:positionH relativeFrom="page">
                <wp:posOffset>3648075</wp:posOffset>
              </wp:positionH>
              <wp:positionV relativeFrom="page">
                <wp:posOffset>10281920</wp:posOffset>
              </wp:positionV>
              <wp:extent cx="240665" cy="103505"/>
              <wp:effectExtent l="0" t="0" r="0" b="0"/>
              <wp:wrapNone/>
              <wp:docPr id="1574839318" name="Shape 1"/>
              <wp:cNvGraphicFramePr/>
              <a:graphic xmlns:a="http://schemas.openxmlformats.org/drawingml/2006/main">
                <a:graphicData uri="http://schemas.microsoft.com/office/word/2010/wordprocessingShape">
                  <wps:wsp>
                    <wps:cNvSpPr txBox="1"/>
                    <wps:spPr>
                      <a:xfrm>
                        <a:off x="0" y="0"/>
                        <a:ext cx="240665" cy="103505"/>
                      </a:xfrm>
                      <a:prstGeom prst="rect">
                        <a:avLst/>
                      </a:prstGeom>
                      <a:noFill/>
                    </wps:spPr>
                    <wps:txbx>
                      <w:txbxContent>
                        <w:p w14:paraId="2919C43C" w14:textId="77777777" w:rsidR="008252E6" w:rsidRDefault="008252E6">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wps:txbx>
                    <wps:bodyPr wrap="none" lIns="0" tIns="0" rIns="0" bIns="0">
                      <a:spAutoFit/>
                    </wps:bodyPr>
                  </wps:wsp>
                </a:graphicData>
              </a:graphic>
            </wp:anchor>
          </w:drawing>
        </mc:Choice>
        <mc:Fallback>
          <w:pict>
            <v:shapetype w14:anchorId="2664CCE4" id="_x0000_t202" coordsize="21600,21600" o:spt="202" path="m,l,21600r21600,l21600,xe">
              <v:stroke joinstyle="miter"/>
              <v:path gradientshapeok="t" o:connecttype="rect"/>
            </v:shapetype>
            <v:shape id="_x0000_s1032" type="#_x0000_t202" style="position:absolute;margin-left:287.25pt;margin-top:809.6pt;width:18.95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" filled="f" stroked="f">
              <v:textbox style="mso-fit-shape-to-text:t" inset="0,0,0,0">
                <w:txbxContent>
                  <w:p w14:paraId="2919C43C" w14:textId="77777777" w:rsidR="008252E6" w:rsidRDefault="008252E6">
                    <w:pPr>
                      <w:pStyle w:val="Zhlavnebozpat20"/>
                      <w:rPr>
                        <w:sz w:val="22"/>
                        <w:szCs w:val="22"/>
                      </w:rPr>
                    </w:pPr>
                    <w:r>
                      <w:rPr>
                        <w:sz w:val="22"/>
                        <w:szCs w:val="22"/>
                      </w:rPr>
                      <w:t>-</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F2060" w14:textId="77777777" w:rsidR="008252E6" w:rsidRDefault="008252E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0E2A" w14:textId="77777777" w:rsidR="008252E6" w:rsidRDefault="008252E6">
    <w:pPr>
      <w:spacing w:line="1" w:lineRule="exact"/>
    </w:pPr>
    <w:r>
      <w:rPr>
        <w:noProof/>
      </w:rPr>
      <mc:AlternateContent>
        <mc:Choice Requires="wps">
          <w:drawing>
            <wp:anchor distT="0" distB="0" distL="0" distR="0" simplePos="0" relativeHeight="251660288" behindDoc="1" locked="0" layoutInCell="1" allowOverlap="1" wp14:anchorId="389EBCC9" wp14:editId="3CBD496E">
              <wp:simplePos x="0" y="0"/>
              <wp:positionH relativeFrom="page">
                <wp:posOffset>3654425</wp:posOffset>
              </wp:positionH>
              <wp:positionV relativeFrom="page">
                <wp:posOffset>10276205</wp:posOffset>
              </wp:positionV>
              <wp:extent cx="240665" cy="106680"/>
              <wp:effectExtent l="0" t="0" r="0" b="0"/>
              <wp:wrapNone/>
              <wp:docPr id="1675079092" name="Shape 3"/>
              <wp:cNvGraphicFramePr/>
              <a:graphic xmlns:a="http://schemas.openxmlformats.org/drawingml/2006/main">
                <a:graphicData uri="http://schemas.microsoft.com/office/word/2010/wordprocessingShape">
                  <wps:wsp>
                    <wps:cNvSpPr txBox="1"/>
                    <wps:spPr>
                      <a:xfrm>
                        <a:off x="0" y="0"/>
                        <a:ext cx="240665" cy="106680"/>
                      </a:xfrm>
                      <a:prstGeom prst="rect">
                        <a:avLst/>
                      </a:prstGeom>
                      <a:noFill/>
                    </wps:spPr>
                    <wps:txbx>
                      <w:txbxContent>
                        <w:p w14:paraId="36DEDE89" w14:textId="77777777" w:rsidR="008252E6" w:rsidRDefault="008252E6">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wps:txbx>
                    <wps:bodyPr wrap="none" lIns="0" tIns="0" rIns="0" bIns="0">
                      <a:spAutoFit/>
                    </wps:bodyPr>
                  </wps:wsp>
                </a:graphicData>
              </a:graphic>
            </wp:anchor>
          </w:drawing>
        </mc:Choice>
        <mc:Fallback>
          <w:pict>
            <v:shapetype w14:anchorId="389EBCC9" id="_x0000_t202" coordsize="21600,21600" o:spt="202" path="m,l,21600r21600,l21600,xe">
              <v:stroke joinstyle="miter"/>
              <v:path gradientshapeok="t" o:connecttype="rect"/>
            </v:shapetype>
            <v:shape id="_x0000_s1033" type="#_x0000_t202" style="position:absolute;margin-left:287.75pt;margin-top:809.15pt;width:18.9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" filled="f" stroked="f">
              <v:textbox style="mso-fit-shape-to-text:t" inset="0,0,0,0">
                <w:txbxContent>
                  <w:p w14:paraId="36DEDE89" w14:textId="77777777" w:rsidR="008252E6" w:rsidRDefault="008252E6">
                    <w:pPr>
                      <w:pStyle w:val="Zhlavnebozpat20"/>
                      <w:rPr>
                        <w:sz w:val="22"/>
                        <w:szCs w:val="22"/>
                      </w:rPr>
                    </w:pPr>
                    <w:r>
                      <w:rPr>
                        <w:sz w:val="22"/>
                        <w:szCs w:val="22"/>
                      </w:rPr>
                      <w:t xml:space="preserve">- </w:t>
                    </w: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C599F" w14:textId="77777777" w:rsidR="001911C0" w:rsidRDefault="001911C0"/>
  </w:footnote>
  <w:footnote w:type="continuationSeparator" w:id="0">
    <w:p w14:paraId="70B90729" w14:textId="77777777" w:rsidR="001911C0" w:rsidRDefault="001911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410F"/>
    <w:multiLevelType w:val="multilevel"/>
    <w:tmpl w:val="2EB07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80B19"/>
    <w:multiLevelType w:val="multilevel"/>
    <w:tmpl w:val="C3644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3F4ACF"/>
    <w:multiLevelType w:val="multilevel"/>
    <w:tmpl w:val="39A2596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4F29BF"/>
    <w:multiLevelType w:val="multilevel"/>
    <w:tmpl w:val="8804657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A7B2B"/>
    <w:multiLevelType w:val="multilevel"/>
    <w:tmpl w:val="DE306CF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CD7DD4"/>
    <w:multiLevelType w:val="multilevel"/>
    <w:tmpl w:val="1FC05A4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E4793D"/>
    <w:multiLevelType w:val="multilevel"/>
    <w:tmpl w:val="B99AFAE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1923180">
    <w:abstractNumId w:val="4"/>
  </w:num>
  <w:num w:numId="2" w16cid:durableId="530218417">
    <w:abstractNumId w:val="3"/>
  </w:num>
  <w:num w:numId="3" w16cid:durableId="2034990953">
    <w:abstractNumId w:val="0"/>
  </w:num>
  <w:num w:numId="4" w16cid:durableId="1679767271">
    <w:abstractNumId w:val="6"/>
  </w:num>
  <w:num w:numId="5" w16cid:durableId="225385198">
    <w:abstractNumId w:val="2"/>
  </w:num>
  <w:num w:numId="6" w16cid:durableId="1580211969">
    <w:abstractNumId w:val="5"/>
  </w:num>
  <w:num w:numId="7" w16cid:durableId="89247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C0"/>
    <w:rsid w:val="001911C0"/>
    <w:rsid w:val="001B286E"/>
    <w:rsid w:val="002102FE"/>
    <w:rsid w:val="0070658A"/>
    <w:rsid w:val="008252E6"/>
    <w:rsid w:val="00AF1A81"/>
    <w:rsid w:val="00B43A3A"/>
    <w:rsid w:val="00C90306"/>
    <w:rsid w:val="00D050F0"/>
    <w:rsid w:val="00D472C2"/>
    <w:rsid w:val="00D74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0601CD"/>
  <w15:docId w15:val="{D14844A6-5BF4-4512-BFFB-B6D3FCCE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u w:val="none"/>
    </w:rPr>
  </w:style>
  <w:style w:type="paragraph" w:customStyle="1" w:styleId="Titulekobrzku0">
    <w:name w:val="Titulek obrázku"/>
    <w:basedOn w:val="Normln"/>
    <w:link w:val="Titulekobrzku"/>
    <w:pPr>
      <w:spacing w:line="276" w:lineRule="auto"/>
      <w:jc w:val="center"/>
    </w:pPr>
    <w:rPr>
      <w:rFonts w:ascii="Arial" w:eastAsia="Arial" w:hAnsi="Arial" w:cs="Arial"/>
      <w:sz w:val="14"/>
      <w:szCs w:val="14"/>
    </w:rPr>
  </w:style>
  <w:style w:type="paragraph" w:customStyle="1" w:styleId="Zkladntext1">
    <w:name w:val="Základní text1"/>
    <w:basedOn w:val="Normln"/>
    <w:link w:val="Zkladntext"/>
    <w:pPr>
      <w:spacing w:line="264"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pPr>
      <w:spacing w:line="384" w:lineRule="auto"/>
    </w:pPr>
    <w:rPr>
      <w:rFonts w:ascii="Times New Roman" w:eastAsia="Times New Roman" w:hAnsi="Times New Roman" w:cs="Times New Roman"/>
      <w:sz w:val="22"/>
      <w:szCs w:val="22"/>
    </w:rPr>
  </w:style>
  <w:style w:type="paragraph" w:customStyle="1" w:styleId="Jin0">
    <w:name w:val="Jiné"/>
    <w:basedOn w:val="Normln"/>
    <w:link w:val="Jin"/>
    <w:pPr>
      <w:spacing w:line="264" w:lineRule="auto"/>
    </w:pPr>
    <w:rPr>
      <w:rFonts w:ascii="Times New Roman" w:eastAsia="Times New Roman" w:hAnsi="Times New Roman" w:cs="Times New Roman"/>
      <w:sz w:val="22"/>
      <w:szCs w:val="22"/>
    </w:rPr>
  </w:style>
  <w:style w:type="paragraph" w:customStyle="1" w:styleId="Nadpis10">
    <w:name w:val="Nadpis #1"/>
    <w:basedOn w:val="Normln"/>
    <w:link w:val="Nadpis1"/>
    <w:pPr>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veta.peskova@cdv.cz"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bartosek@trznicebrno.cz"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1200</Words>
  <Characters>7083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2024-07-18T06:44:00Z</dcterms:created>
  <dcterms:modified xsi:type="dcterms:W3CDTF">2024-07-18T07:37:00Z</dcterms:modified>
</cp:coreProperties>
</file>