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CF3D5" w14:textId="4D0C9DEA" w:rsidR="00AF0651" w:rsidRDefault="008F6FC7">
      <w:pPr>
        <w:spacing w:after="0" w:line="276" w:lineRule="auto"/>
        <w:jc w:val="center"/>
        <w:outlineLvl w:val="0"/>
        <w:rPr>
          <w:b/>
          <w:sz w:val="32"/>
          <w:szCs w:val="28"/>
        </w:rPr>
      </w:pPr>
      <w:bookmarkStart w:id="0" w:name="_GoBack"/>
      <w:bookmarkEnd w:id="0"/>
      <w:r>
        <w:rPr>
          <w:b/>
          <w:sz w:val="36"/>
          <w:szCs w:val="40"/>
        </w:rPr>
        <w:t xml:space="preserve"> </w:t>
      </w:r>
      <w:r w:rsidR="000F37FF">
        <w:rPr>
          <w:b/>
          <w:sz w:val="36"/>
          <w:szCs w:val="40"/>
        </w:rPr>
        <w:br/>
        <w:t>SMLOUVA O DÍLO č. 06917607-01</w:t>
      </w:r>
      <w:r w:rsidR="000F37FF">
        <w:rPr>
          <w:b/>
          <w:sz w:val="36"/>
          <w:szCs w:val="40"/>
        </w:rPr>
        <w:br/>
      </w:r>
      <w:r w:rsidR="000F37FF">
        <w:rPr>
          <w:b/>
          <w:sz w:val="32"/>
          <w:szCs w:val="28"/>
        </w:rPr>
        <w:t>na dodávku a instalaci kamerového video systému NetRex</w:t>
      </w:r>
    </w:p>
    <w:p w14:paraId="0C628B73" w14:textId="3E1DCDAE" w:rsidR="00A027ED" w:rsidRPr="005E17CF" w:rsidRDefault="00A027ED">
      <w:pPr>
        <w:spacing w:after="0" w:line="276" w:lineRule="auto"/>
        <w:jc w:val="center"/>
        <w:outlineLvl w:val="0"/>
        <w:rPr>
          <w:bCs/>
          <w:sz w:val="22"/>
        </w:rPr>
      </w:pPr>
      <w:r w:rsidRPr="005E17CF">
        <w:rPr>
          <w:bCs/>
          <w:sz w:val="22"/>
        </w:rPr>
        <w:t>(dále též „</w:t>
      </w:r>
      <w:r w:rsidRPr="005E17CF">
        <w:rPr>
          <w:b/>
          <w:sz w:val="22"/>
        </w:rPr>
        <w:t>smlouva</w:t>
      </w:r>
      <w:r w:rsidRPr="005E17CF">
        <w:rPr>
          <w:bCs/>
          <w:sz w:val="22"/>
        </w:rPr>
        <w:t>“)</w:t>
      </w:r>
    </w:p>
    <w:p w14:paraId="74BCF3D6" w14:textId="77777777" w:rsidR="00AF0651" w:rsidRDefault="00AF0651">
      <w:pPr>
        <w:spacing w:line="240" w:lineRule="auto"/>
        <w:jc w:val="center"/>
      </w:pPr>
    </w:p>
    <w:p w14:paraId="74BCF3D7" w14:textId="77777777" w:rsidR="00AF0651" w:rsidRDefault="000F37FF">
      <w:pPr>
        <w:spacing w:line="240" w:lineRule="auto"/>
        <w:jc w:val="center"/>
        <w:rPr>
          <w:sz w:val="20"/>
          <w:szCs w:val="20"/>
        </w:rPr>
      </w:pPr>
      <w:r>
        <w:rPr>
          <w:sz w:val="20"/>
          <w:szCs w:val="20"/>
        </w:rPr>
        <w:t>uzavřená podle ust. § 2586 a násl. zákona č. 89/2012 Sb., občanský zákoník, v platném znění (dále jen „</w:t>
      </w:r>
      <w:r w:rsidRPr="005E17CF">
        <w:rPr>
          <w:b/>
          <w:bCs/>
          <w:sz w:val="20"/>
          <w:szCs w:val="20"/>
        </w:rPr>
        <w:t>občanský zákoník</w:t>
      </w:r>
      <w:r>
        <w:rPr>
          <w:sz w:val="20"/>
          <w:szCs w:val="20"/>
        </w:rPr>
        <w:t>“)</w:t>
      </w:r>
    </w:p>
    <w:p w14:paraId="74BCF3D8" w14:textId="77777777" w:rsidR="00AF0651" w:rsidRDefault="00AF0651">
      <w:pPr>
        <w:spacing w:after="0" w:line="240" w:lineRule="auto"/>
        <w:jc w:val="both"/>
        <w:rPr>
          <w:sz w:val="20"/>
          <w:szCs w:val="20"/>
        </w:rPr>
      </w:pPr>
    </w:p>
    <w:p w14:paraId="74BCF3D9" w14:textId="77777777" w:rsidR="00AF0651" w:rsidRDefault="00AF0651">
      <w:pPr>
        <w:spacing w:after="0" w:line="240" w:lineRule="auto"/>
        <w:jc w:val="both"/>
        <w:rPr>
          <w:sz w:val="20"/>
          <w:szCs w:val="20"/>
        </w:rPr>
      </w:pPr>
    </w:p>
    <w:p w14:paraId="74BCF3DA" w14:textId="77777777" w:rsidR="00AF0651" w:rsidRDefault="00AF0651">
      <w:pPr>
        <w:spacing w:after="0" w:line="240" w:lineRule="auto"/>
        <w:jc w:val="both"/>
        <w:rPr>
          <w:sz w:val="20"/>
          <w:szCs w:val="20"/>
        </w:rPr>
      </w:pPr>
    </w:p>
    <w:p w14:paraId="74BCF3DB" w14:textId="77777777" w:rsidR="00AF0651" w:rsidRDefault="000F37FF">
      <w:pPr>
        <w:pStyle w:val="Nadpis3"/>
      </w:pPr>
      <w:r>
        <w:t>I.</w:t>
      </w:r>
    </w:p>
    <w:p w14:paraId="74BCF3DC" w14:textId="77777777" w:rsidR="00AF0651" w:rsidRDefault="000F37FF">
      <w:pPr>
        <w:pStyle w:val="Nadpis3"/>
      </w:pPr>
      <w:r>
        <w:t>Smluvní strany</w:t>
      </w:r>
    </w:p>
    <w:p w14:paraId="74BCF3DD" w14:textId="77777777" w:rsidR="00AF0651" w:rsidRDefault="00AF0651">
      <w:pPr>
        <w:tabs>
          <w:tab w:val="left" w:pos="567"/>
          <w:tab w:val="left" w:pos="2552"/>
        </w:tabs>
        <w:spacing w:after="0" w:line="240" w:lineRule="auto"/>
        <w:jc w:val="both"/>
        <w:rPr>
          <w:b/>
          <w:sz w:val="20"/>
          <w:szCs w:val="20"/>
        </w:rPr>
      </w:pPr>
    </w:p>
    <w:p w14:paraId="74BCF3DE" w14:textId="77777777" w:rsidR="00AF0651" w:rsidRDefault="000F37FF">
      <w:pPr>
        <w:numPr>
          <w:ilvl w:val="0"/>
          <w:numId w:val="14"/>
        </w:numPr>
        <w:tabs>
          <w:tab w:val="left" w:pos="567"/>
          <w:tab w:val="left" w:pos="2552"/>
        </w:tabs>
        <w:spacing w:line="240" w:lineRule="auto"/>
        <w:ind w:left="567" w:hanging="567"/>
        <w:jc w:val="both"/>
        <w:rPr>
          <w:sz w:val="20"/>
          <w:szCs w:val="20"/>
        </w:rPr>
      </w:pPr>
      <w:r>
        <w:rPr>
          <w:sz w:val="20"/>
          <w:szCs w:val="20"/>
        </w:rPr>
        <w:t>Objednatel:</w:t>
      </w:r>
      <w:r>
        <w:rPr>
          <w:sz w:val="20"/>
          <w:szCs w:val="20"/>
        </w:rPr>
        <w:tab/>
      </w:r>
      <w:r>
        <w:rPr>
          <w:b/>
          <w:sz w:val="20"/>
          <w:szCs w:val="20"/>
        </w:rPr>
        <w:t>Apolinářská nedonošenátka z.s.</w:t>
      </w:r>
    </w:p>
    <w:p w14:paraId="74BCF3DF" w14:textId="77777777" w:rsidR="00AF0651" w:rsidRDefault="000F37FF">
      <w:pPr>
        <w:tabs>
          <w:tab w:val="left" w:pos="567"/>
          <w:tab w:val="left" w:pos="2552"/>
        </w:tabs>
        <w:spacing w:line="240" w:lineRule="auto"/>
        <w:jc w:val="both"/>
        <w:rPr>
          <w:sz w:val="20"/>
          <w:szCs w:val="20"/>
        </w:rPr>
      </w:pPr>
      <w:r>
        <w:rPr>
          <w:sz w:val="20"/>
          <w:szCs w:val="20"/>
        </w:rPr>
        <w:tab/>
        <w:t>IČ:</w:t>
      </w:r>
      <w:r>
        <w:rPr>
          <w:sz w:val="20"/>
          <w:szCs w:val="20"/>
        </w:rPr>
        <w:tab/>
        <w:t>06917607</w:t>
      </w:r>
    </w:p>
    <w:p w14:paraId="74BCF3E0" w14:textId="77777777" w:rsidR="00AF0651" w:rsidRDefault="000F37FF">
      <w:pPr>
        <w:tabs>
          <w:tab w:val="left" w:pos="567"/>
          <w:tab w:val="left" w:pos="2552"/>
        </w:tabs>
        <w:spacing w:line="240" w:lineRule="auto"/>
        <w:jc w:val="both"/>
        <w:rPr>
          <w:sz w:val="20"/>
          <w:szCs w:val="20"/>
        </w:rPr>
      </w:pPr>
      <w:r>
        <w:rPr>
          <w:sz w:val="20"/>
          <w:szCs w:val="20"/>
        </w:rPr>
        <w:tab/>
        <w:t>DIČ:</w:t>
      </w:r>
      <w:r>
        <w:rPr>
          <w:sz w:val="20"/>
          <w:szCs w:val="20"/>
        </w:rPr>
        <w:tab/>
      </w:r>
    </w:p>
    <w:p w14:paraId="74BCF3E1" w14:textId="77777777" w:rsidR="00AF0651" w:rsidRDefault="000F37FF">
      <w:pPr>
        <w:tabs>
          <w:tab w:val="left" w:pos="567"/>
          <w:tab w:val="left" w:pos="2552"/>
        </w:tabs>
        <w:spacing w:line="240" w:lineRule="auto"/>
        <w:jc w:val="both"/>
        <w:rPr>
          <w:sz w:val="20"/>
          <w:szCs w:val="20"/>
        </w:rPr>
      </w:pPr>
      <w:r>
        <w:rPr>
          <w:sz w:val="20"/>
          <w:szCs w:val="20"/>
        </w:rPr>
        <w:tab/>
        <w:t>Se sídlem:</w:t>
      </w:r>
      <w:r>
        <w:rPr>
          <w:sz w:val="20"/>
          <w:szCs w:val="20"/>
        </w:rPr>
        <w:tab/>
        <w:t>Havlíčkovo náměstí 19/3, 252 19 Rudná u Prahy</w:t>
      </w:r>
    </w:p>
    <w:p w14:paraId="74BCF3E2" w14:textId="77777777" w:rsidR="00AF0651" w:rsidRDefault="000F37FF">
      <w:pPr>
        <w:tabs>
          <w:tab w:val="left" w:pos="567"/>
          <w:tab w:val="left" w:pos="2552"/>
        </w:tabs>
        <w:spacing w:line="240" w:lineRule="auto"/>
        <w:ind w:left="2552" w:hanging="2552"/>
        <w:jc w:val="both"/>
        <w:rPr>
          <w:sz w:val="20"/>
          <w:szCs w:val="20"/>
        </w:rPr>
      </w:pPr>
      <w:r>
        <w:rPr>
          <w:sz w:val="20"/>
          <w:szCs w:val="20"/>
        </w:rPr>
        <w:tab/>
        <w:t>Z</w:t>
      </w:r>
      <w:r>
        <w:rPr>
          <w:color w:val="000000"/>
          <w:sz w:val="20"/>
          <w:szCs w:val="20"/>
        </w:rPr>
        <w:t>apsaná:</w:t>
      </w:r>
      <w:r>
        <w:rPr>
          <w:color w:val="000000"/>
          <w:sz w:val="20"/>
          <w:szCs w:val="20"/>
        </w:rPr>
        <w:tab/>
        <w:t xml:space="preserve">u </w:t>
      </w:r>
      <w:r>
        <w:rPr>
          <w:sz w:val="20"/>
          <w:szCs w:val="20"/>
        </w:rPr>
        <w:t xml:space="preserve">Městského </w:t>
      </w:r>
      <w:r>
        <w:rPr>
          <w:color w:val="000000"/>
          <w:sz w:val="20"/>
          <w:szCs w:val="20"/>
        </w:rPr>
        <w:t>soudu v Praze, oddíl L, vložka 70011</w:t>
      </w:r>
    </w:p>
    <w:p w14:paraId="74BCF3E3" w14:textId="739A23E5" w:rsidR="00AF0651" w:rsidRDefault="000F37FF">
      <w:pPr>
        <w:tabs>
          <w:tab w:val="left" w:pos="567"/>
          <w:tab w:val="left" w:pos="2552"/>
        </w:tabs>
        <w:spacing w:line="240" w:lineRule="auto"/>
        <w:jc w:val="both"/>
        <w:rPr>
          <w:sz w:val="20"/>
          <w:szCs w:val="20"/>
        </w:rPr>
      </w:pPr>
      <w:r>
        <w:rPr>
          <w:sz w:val="20"/>
          <w:szCs w:val="20"/>
        </w:rPr>
        <w:tab/>
        <w:t>Zastoupená:</w:t>
      </w:r>
      <w:r>
        <w:rPr>
          <w:sz w:val="20"/>
          <w:szCs w:val="20"/>
        </w:rPr>
        <w:tab/>
      </w:r>
      <w:r w:rsidR="00795CA5">
        <w:rPr>
          <w:color w:val="000000"/>
          <w:sz w:val="20"/>
          <w:szCs w:val="20"/>
        </w:rPr>
        <w:t>XXXXXXXXXXXXX</w:t>
      </w:r>
    </w:p>
    <w:p w14:paraId="74BCF3E4" w14:textId="54D3EEEF" w:rsidR="00AF0651" w:rsidRDefault="000F37FF">
      <w:pPr>
        <w:tabs>
          <w:tab w:val="left" w:pos="567"/>
          <w:tab w:val="left" w:pos="2552"/>
        </w:tabs>
        <w:spacing w:line="240" w:lineRule="auto"/>
        <w:jc w:val="both"/>
        <w:rPr>
          <w:sz w:val="20"/>
          <w:szCs w:val="20"/>
        </w:rPr>
      </w:pPr>
      <w:r>
        <w:rPr>
          <w:sz w:val="20"/>
          <w:szCs w:val="20"/>
        </w:rPr>
        <w:tab/>
      </w:r>
      <w:r>
        <w:rPr>
          <w:color w:val="000000"/>
          <w:sz w:val="20"/>
          <w:szCs w:val="20"/>
        </w:rPr>
        <w:t>Bankovní spojení:</w:t>
      </w:r>
      <w:r>
        <w:rPr>
          <w:color w:val="000000"/>
          <w:sz w:val="20"/>
          <w:szCs w:val="20"/>
        </w:rPr>
        <w:tab/>
      </w:r>
      <w:r w:rsidR="00795CA5">
        <w:rPr>
          <w:color w:val="000000"/>
          <w:sz w:val="20"/>
          <w:szCs w:val="20"/>
        </w:rPr>
        <w:t>XXXXXXXXXXXXX</w:t>
      </w:r>
    </w:p>
    <w:p w14:paraId="74BCF3E5" w14:textId="2C998EC0" w:rsidR="00AF0651" w:rsidRDefault="000F37FF">
      <w:pPr>
        <w:tabs>
          <w:tab w:val="left" w:pos="567"/>
          <w:tab w:val="left" w:pos="2552"/>
        </w:tabs>
        <w:spacing w:line="240" w:lineRule="auto"/>
        <w:jc w:val="both"/>
        <w:rPr>
          <w:sz w:val="20"/>
          <w:szCs w:val="20"/>
        </w:rPr>
      </w:pPr>
      <w:r>
        <w:rPr>
          <w:sz w:val="20"/>
          <w:szCs w:val="20"/>
        </w:rPr>
        <w:tab/>
        <w:t>Číslo účtu:</w:t>
      </w:r>
      <w:r>
        <w:rPr>
          <w:sz w:val="20"/>
          <w:szCs w:val="20"/>
        </w:rPr>
        <w:tab/>
      </w:r>
      <w:bookmarkStart w:id="1" w:name="_Hlk44482169"/>
      <w:bookmarkEnd w:id="1"/>
      <w:r w:rsidR="00795CA5">
        <w:rPr>
          <w:color w:val="000000"/>
          <w:sz w:val="20"/>
          <w:szCs w:val="20"/>
        </w:rPr>
        <w:t>XXXXXXXXXXXXX</w:t>
      </w:r>
    </w:p>
    <w:p w14:paraId="74BCF3E6" w14:textId="77777777" w:rsidR="00AF0651" w:rsidRDefault="000F37FF">
      <w:pPr>
        <w:tabs>
          <w:tab w:val="left" w:pos="567"/>
          <w:tab w:val="left" w:pos="2552"/>
        </w:tabs>
        <w:spacing w:line="240" w:lineRule="auto"/>
        <w:jc w:val="both"/>
        <w:rPr>
          <w:sz w:val="20"/>
          <w:szCs w:val="20"/>
        </w:rPr>
      </w:pPr>
      <w:r>
        <w:rPr>
          <w:sz w:val="20"/>
          <w:szCs w:val="20"/>
        </w:rPr>
        <w:tab/>
      </w:r>
      <w:r>
        <w:rPr>
          <w:i/>
          <w:sz w:val="20"/>
          <w:szCs w:val="20"/>
        </w:rPr>
        <w:t>(dále jen „</w:t>
      </w:r>
      <w:r w:rsidRPr="005E17CF">
        <w:rPr>
          <w:b/>
          <w:bCs/>
          <w:i/>
          <w:sz w:val="20"/>
          <w:szCs w:val="20"/>
        </w:rPr>
        <w:t>objednatel</w:t>
      </w:r>
      <w:r>
        <w:rPr>
          <w:i/>
          <w:sz w:val="20"/>
          <w:szCs w:val="20"/>
        </w:rPr>
        <w:t>“)</w:t>
      </w:r>
    </w:p>
    <w:p w14:paraId="74BCF3E7" w14:textId="77777777" w:rsidR="00AF0651" w:rsidRDefault="00AF0651">
      <w:pPr>
        <w:tabs>
          <w:tab w:val="left" w:pos="2552"/>
        </w:tabs>
        <w:spacing w:line="240" w:lineRule="auto"/>
        <w:jc w:val="both"/>
        <w:rPr>
          <w:sz w:val="20"/>
          <w:szCs w:val="20"/>
        </w:rPr>
      </w:pPr>
    </w:p>
    <w:p w14:paraId="74BCF3E8" w14:textId="77777777" w:rsidR="00AF0651" w:rsidRDefault="000F37FF">
      <w:pPr>
        <w:numPr>
          <w:ilvl w:val="0"/>
          <w:numId w:val="14"/>
        </w:numPr>
        <w:tabs>
          <w:tab w:val="left" w:pos="567"/>
          <w:tab w:val="left" w:pos="2552"/>
        </w:tabs>
        <w:spacing w:line="240" w:lineRule="auto"/>
        <w:ind w:left="567" w:hanging="567"/>
        <w:jc w:val="both"/>
        <w:rPr>
          <w:b/>
          <w:sz w:val="20"/>
          <w:szCs w:val="20"/>
        </w:rPr>
      </w:pPr>
      <w:r>
        <w:rPr>
          <w:sz w:val="20"/>
          <w:szCs w:val="20"/>
        </w:rPr>
        <w:t>Zhotovitel:</w:t>
      </w:r>
      <w:r>
        <w:rPr>
          <w:sz w:val="20"/>
          <w:szCs w:val="20"/>
        </w:rPr>
        <w:tab/>
      </w:r>
      <w:r>
        <w:rPr>
          <w:b/>
          <w:sz w:val="20"/>
          <w:szCs w:val="20"/>
        </w:rPr>
        <w:t>NetRex s.r.o.</w:t>
      </w:r>
    </w:p>
    <w:p w14:paraId="74BCF3E9" w14:textId="77777777" w:rsidR="00AF0651" w:rsidRDefault="000F37FF">
      <w:pPr>
        <w:tabs>
          <w:tab w:val="left" w:pos="567"/>
          <w:tab w:val="left" w:pos="2552"/>
        </w:tabs>
        <w:spacing w:line="240" w:lineRule="auto"/>
        <w:jc w:val="both"/>
        <w:rPr>
          <w:b/>
          <w:sz w:val="20"/>
          <w:szCs w:val="20"/>
        </w:rPr>
      </w:pPr>
      <w:r>
        <w:rPr>
          <w:b/>
          <w:sz w:val="20"/>
          <w:szCs w:val="20"/>
        </w:rPr>
        <w:tab/>
      </w:r>
      <w:r>
        <w:rPr>
          <w:sz w:val="20"/>
          <w:szCs w:val="20"/>
        </w:rPr>
        <w:t>IČ:</w:t>
      </w:r>
      <w:r>
        <w:rPr>
          <w:sz w:val="20"/>
          <w:szCs w:val="20"/>
        </w:rPr>
        <w:tab/>
        <w:t>25288792</w:t>
      </w:r>
    </w:p>
    <w:p w14:paraId="74BCF3EA" w14:textId="77777777" w:rsidR="00AF0651" w:rsidRDefault="000F37FF">
      <w:pPr>
        <w:tabs>
          <w:tab w:val="left" w:pos="567"/>
          <w:tab w:val="left" w:pos="2552"/>
        </w:tabs>
        <w:spacing w:line="240" w:lineRule="auto"/>
        <w:jc w:val="both"/>
        <w:rPr>
          <w:b/>
          <w:sz w:val="20"/>
          <w:szCs w:val="20"/>
        </w:rPr>
      </w:pPr>
      <w:r>
        <w:rPr>
          <w:b/>
          <w:sz w:val="20"/>
          <w:szCs w:val="20"/>
        </w:rPr>
        <w:tab/>
      </w:r>
      <w:r>
        <w:rPr>
          <w:sz w:val="20"/>
          <w:szCs w:val="20"/>
        </w:rPr>
        <w:t>DIČ:</w:t>
      </w:r>
      <w:r>
        <w:rPr>
          <w:sz w:val="20"/>
          <w:szCs w:val="20"/>
        </w:rPr>
        <w:tab/>
        <w:t>CZ25288792</w:t>
      </w:r>
    </w:p>
    <w:p w14:paraId="74BCF3EB" w14:textId="77777777" w:rsidR="00AF0651" w:rsidRDefault="000F37FF">
      <w:pPr>
        <w:tabs>
          <w:tab w:val="left" w:pos="567"/>
          <w:tab w:val="left" w:pos="2552"/>
        </w:tabs>
        <w:spacing w:line="240" w:lineRule="auto"/>
        <w:jc w:val="both"/>
        <w:rPr>
          <w:b/>
          <w:sz w:val="20"/>
          <w:szCs w:val="20"/>
        </w:rPr>
      </w:pPr>
      <w:r>
        <w:rPr>
          <w:b/>
          <w:sz w:val="20"/>
          <w:szCs w:val="20"/>
        </w:rPr>
        <w:tab/>
      </w:r>
      <w:r>
        <w:rPr>
          <w:sz w:val="20"/>
          <w:szCs w:val="20"/>
        </w:rPr>
        <w:t>Se sídlem:</w:t>
      </w:r>
      <w:r>
        <w:rPr>
          <w:sz w:val="20"/>
          <w:szCs w:val="20"/>
        </w:rPr>
        <w:tab/>
        <w:t>Chatová 1520/6, 153 00 Praha 5 – Radotín</w:t>
      </w:r>
    </w:p>
    <w:p w14:paraId="74BCF3EC" w14:textId="77777777" w:rsidR="00AF0651" w:rsidRDefault="000F37FF">
      <w:pPr>
        <w:tabs>
          <w:tab w:val="left" w:pos="567"/>
          <w:tab w:val="left" w:pos="2552"/>
        </w:tabs>
        <w:spacing w:line="240" w:lineRule="auto"/>
        <w:jc w:val="both"/>
        <w:rPr>
          <w:b/>
          <w:sz w:val="20"/>
          <w:szCs w:val="20"/>
        </w:rPr>
      </w:pPr>
      <w:r>
        <w:rPr>
          <w:b/>
          <w:sz w:val="20"/>
          <w:szCs w:val="20"/>
        </w:rPr>
        <w:tab/>
      </w:r>
      <w:r>
        <w:rPr>
          <w:sz w:val="20"/>
          <w:szCs w:val="20"/>
        </w:rPr>
        <w:t>Zapsaná:</w:t>
      </w:r>
      <w:r>
        <w:rPr>
          <w:sz w:val="20"/>
          <w:szCs w:val="20"/>
        </w:rPr>
        <w:tab/>
        <w:t>u Městského soudu v Praze, oddíl C, vložka 116295</w:t>
      </w:r>
    </w:p>
    <w:p w14:paraId="74BCF3ED" w14:textId="7862D4A2" w:rsidR="00AF0651" w:rsidRDefault="000F37FF">
      <w:pPr>
        <w:tabs>
          <w:tab w:val="left" w:pos="567"/>
          <w:tab w:val="left" w:pos="2552"/>
        </w:tabs>
        <w:spacing w:line="240" w:lineRule="auto"/>
        <w:ind w:left="567"/>
        <w:jc w:val="both"/>
        <w:rPr>
          <w:b/>
          <w:sz w:val="20"/>
          <w:szCs w:val="20"/>
        </w:rPr>
      </w:pPr>
      <w:r>
        <w:rPr>
          <w:sz w:val="20"/>
          <w:szCs w:val="20"/>
        </w:rPr>
        <w:t>Zastoupená:</w:t>
      </w:r>
      <w:r>
        <w:rPr>
          <w:sz w:val="20"/>
          <w:szCs w:val="20"/>
        </w:rPr>
        <w:tab/>
      </w:r>
      <w:r w:rsidR="00795CA5">
        <w:rPr>
          <w:color w:val="000000"/>
          <w:sz w:val="20"/>
          <w:szCs w:val="20"/>
        </w:rPr>
        <w:t>XXXXXXXXXXXXX</w:t>
      </w:r>
    </w:p>
    <w:p w14:paraId="74BCF3EE" w14:textId="254F0BB8" w:rsidR="00AF0651" w:rsidRDefault="000F37FF">
      <w:pPr>
        <w:tabs>
          <w:tab w:val="left" w:pos="567"/>
          <w:tab w:val="left" w:pos="2552"/>
        </w:tabs>
        <w:spacing w:line="240" w:lineRule="auto"/>
        <w:ind w:left="567"/>
        <w:jc w:val="both"/>
        <w:rPr>
          <w:b/>
          <w:sz w:val="20"/>
          <w:szCs w:val="20"/>
        </w:rPr>
      </w:pPr>
      <w:r>
        <w:rPr>
          <w:sz w:val="20"/>
          <w:szCs w:val="20"/>
        </w:rPr>
        <w:t>Bankovní spojení:</w:t>
      </w:r>
      <w:r>
        <w:rPr>
          <w:sz w:val="20"/>
          <w:szCs w:val="20"/>
        </w:rPr>
        <w:tab/>
      </w:r>
      <w:r w:rsidR="00795CA5">
        <w:rPr>
          <w:color w:val="000000"/>
          <w:sz w:val="20"/>
          <w:szCs w:val="20"/>
        </w:rPr>
        <w:t>XXXXXXXXXXXXX</w:t>
      </w:r>
    </w:p>
    <w:p w14:paraId="74BCF3EF" w14:textId="501C0EA4" w:rsidR="00AF0651" w:rsidRDefault="000F37FF">
      <w:pPr>
        <w:tabs>
          <w:tab w:val="left" w:pos="567"/>
          <w:tab w:val="left" w:pos="2552"/>
        </w:tabs>
        <w:spacing w:line="240" w:lineRule="auto"/>
        <w:ind w:left="567"/>
        <w:jc w:val="both"/>
        <w:rPr>
          <w:b/>
          <w:sz w:val="20"/>
          <w:szCs w:val="20"/>
        </w:rPr>
      </w:pPr>
      <w:r>
        <w:rPr>
          <w:sz w:val="20"/>
          <w:szCs w:val="20"/>
        </w:rPr>
        <w:t>Číslo účtu:</w:t>
      </w:r>
      <w:r>
        <w:rPr>
          <w:sz w:val="20"/>
          <w:szCs w:val="20"/>
        </w:rPr>
        <w:tab/>
      </w:r>
      <w:r w:rsidR="00795CA5">
        <w:rPr>
          <w:color w:val="000000"/>
          <w:sz w:val="20"/>
          <w:szCs w:val="20"/>
        </w:rPr>
        <w:t>XXXXXXXXXXXXX</w:t>
      </w:r>
    </w:p>
    <w:p w14:paraId="74BCF3F0" w14:textId="77777777" w:rsidR="00AF0651" w:rsidRDefault="000F37FF">
      <w:pPr>
        <w:tabs>
          <w:tab w:val="left" w:pos="567"/>
          <w:tab w:val="left" w:pos="2552"/>
        </w:tabs>
        <w:spacing w:line="240" w:lineRule="auto"/>
        <w:ind w:left="567"/>
        <w:jc w:val="both"/>
        <w:rPr>
          <w:i/>
          <w:sz w:val="20"/>
          <w:szCs w:val="20"/>
        </w:rPr>
      </w:pPr>
      <w:r>
        <w:rPr>
          <w:i/>
          <w:sz w:val="20"/>
          <w:szCs w:val="20"/>
        </w:rPr>
        <w:t>(dále jen „</w:t>
      </w:r>
      <w:r w:rsidRPr="005E17CF">
        <w:rPr>
          <w:b/>
          <w:bCs/>
          <w:i/>
          <w:sz w:val="20"/>
          <w:szCs w:val="20"/>
        </w:rPr>
        <w:t>zhotovitel</w:t>
      </w:r>
      <w:r>
        <w:rPr>
          <w:i/>
          <w:sz w:val="20"/>
          <w:szCs w:val="20"/>
        </w:rPr>
        <w:t>“)</w:t>
      </w:r>
    </w:p>
    <w:p w14:paraId="74BCF3F1" w14:textId="77777777" w:rsidR="00AF0651" w:rsidRDefault="00AF0651">
      <w:pPr>
        <w:tabs>
          <w:tab w:val="left" w:pos="567"/>
          <w:tab w:val="left" w:pos="2552"/>
        </w:tabs>
        <w:spacing w:line="240" w:lineRule="auto"/>
        <w:ind w:left="567"/>
        <w:jc w:val="both"/>
        <w:rPr>
          <w:i/>
          <w:sz w:val="20"/>
          <w:szCs w:val="20"/>
        </w:rPr>
      </w:pPr>
    </w:p>
    <w:p w14:paraId="74BCF3F2" w14:textId="77777777" w:rsidR="00AF0651" w:rsidRDefault="000F37FF">
      <w:pPr>
        <w:numPr>
          <w:ilvl w:val="0"/>
          <w:numId w:val="14"/>
        </w:numPr>
        <w:tabs>
          <w:tab w:val="left" w:pos="567"/>
          <w:tab w:val="left" w:pos="2552"/>
        </w:tabs>
        <w:spacing w:line="240" w:lineRule="auto"/>
        <w:ind w:left="567" w:hanging="567"/>
        <w:jc w:val="both"/>
        <w:rPr>
          <w:b/>
          <w:sz w:val="20"/>
          <w:szCs w:val="20"/>
        </w:rPr>
      </w:pPr>
      <w:r>
        <w:rPr>
          <w:sz w:val="20"/>
          <w:szCs w:val="20"/>
        </w:rPr>
        <w:t>Příjemce:</w:t>
      </w:r>
      <w:r>
        <w:rPr>
          <w:sz w:val="20"/>
          <w:szCs w:val="20"/>
        </w:rPr>
        <w:tab/>
      </w:r>
      <w:r>
        <w:rPr>
          <w:b/>
          <w:sz w:val="20"/>
          <w:szCs w:val="20"/>
        </w:rPr>
        <w:t>Všeobecná fakultní nemocnice</w:t>
      </w:r>
    </w:p>
    <w:p w14:paraId="74BCF3F3" w14:textId="77777777" w:rsidR="00AF0651" w:rsidRDefault="000F37FF">
      <w:pPr>
        <w:tabs>
          <w:tab w:val="left" w:pos="567"/>
          <w:tab w:val="left" w:pos="2552"/>
        </w:tabs>
        <w:spacing w:line="240" w:lineRule="auto"/>
        <w:jc w:val="both"/>
        <w:rPr>
          <w:b/>
          <w:sz w:val="20"/>
          <w:szCs w:val="20"/>
        </w:rPr>
      </w:pPr>
      <w:r>
        <w:rPr>
          <w:b/>
          <w:sz w:val="20"/>
          <w:szCs w:val="20"/>
        </w:rPr>
        <w:tab/>
      </w:r>
      <w:r>
        <w:rPr>
          <w:sz w:val="20"/>
          <w:szCs w:val="20"/>
        </w:rPr>
        <w:t>IČ:</w:t>
      </w:r>
      <w:r>
        <w:rPr>
          <w:sz w:val="20"/>
          <w:szCs w:val="20"/>
        </w:rPr>
        <w:tab/>
        <w:t>00064165</w:t>
      </w:r>
    </w:p>
    <w:p w14:paraId="74BCF3F4" w14:textId="77777777" w:rsidR="00AF0651" w:rsidRDefault="000F37FF">
      <w:pPr>
        <w:tabs>
          <w:tab w:val="left" w:pos="567"/>
          <w:tab w:val="left" w:pos="2552"/>
        </w:tabs>
        <w:spacing w:line="240" w:lineRule="auto"/>
        <w:jc w:val="both"/>
        <w:rPr>
          <w:b/>
          <w:sz w:val="20"/>
          <w:szCs w:val="20"/>
        </w:rPr>
      </w:pPr>
      <w:r>
        <w:rPr>
          <w:b/>
          <w:sz w:val="20"/>
          <w:szCs w:val="20"/>
        </w:rPr>
        <w:tab/>
      </w:r>
      <w:r>
        <w:rPr>
          <w:sz w:val="20"/>
          <w:szCs w:val="20"/>
        </w:rPr>
        <w:t>DIČ:</w:t>
      </w:r>
      <w:r>
        <w:rPr>
          <w:sz w:val="20"/>
          <w:szCs w:val="20"/>
        </w:rPr>
        <w:tab/>
        <w:t>CZ00064165</w:t>
      </w:r>
    </w:p>
    <w:p w14:paraId="74BCF3F5" w14:textId="77777777" w:rsidR="00AF0651" w:rsidRDefault="000F37FF">
      <w:pPr>
        <w:tabs>
          <w:tab w:val="left" w:pos="567"/>
          <w:tab w:val="left" w:pos="2552"/>
        </w:tabs>
        <w:spacing w:line="240" w:lineRule="auto"/>
        <w:jc w:val="both"/>
        <w:rPr>
          <w:b/>
          <w:sz w:val="20"/>
          <w:szCs w:val="20"/>
        </w:rPr>
      </w:pPr>
      <w:r>
        <w:rPr>
          <w:b/>
          <w:sz w:val="20"/>
          <w:szCs w:val="20"/>
        </w:rPr>
        <w:tab/>
      </w:r>
      <w:r>
        <w:rPr>
          <w:sz w:val="20"/>
          <w:szCs w:val="20"/>
        </w:rPr>
        <w:t>Se sídlem:</w:t>
      </w:r>
      <w:r>
        <w:rPr>
          <w:sz w:val="20"/>
          <w:szCs w:val="20"/>
        </w:rPr>
        <w:tab/>
        <w:t>U Nemocnice 499/2, 128 08 Praha 2</w:t>
      </w:r>
    </w:p>
    <w:p w14:paraId="74BCF3F6" w14:textId="5FEA18EF" w:rsidR="00AF0651" w:rsidRDefault="000F37FF">
      <w:pPr>
        <w:tabs>
          <w:tab w:val="left" w:pos="567"/>
          <w:tab w:val="left" w:pos="2552"/>
        </w:tabs>
        <w:spacing w:line="240" w:lineRule="auto"/>
        <w:jc w:val="both"/>
        <w:rPr>
          <w:b/>
          <w:sz w:val="20"/>
          <w:szCs w:val="20"/>
        </w:rPr>
      </w:pPr>
      <w:r>
        <w:rPr>
          <w:b/>
          <w:sz w:val="20"/>
          <w:szCs w:val="20"/>
        </w:rPr>
        <w:tab/>
      </w:r>
      <w:r>
        <w:rPr>
          <w:sz w:val="20"/>
          <w:szCs w:val="20"/>
        </w:rPr>
        <w:t>Zastoupená:</w:t>
      </w:r>
      <w:r>
        <w:rPr>
          <w:sz w:val="20"/>
          <w:szCs w:val="20"/>
        </w:rPr>
        <w:tab/>
      </w:r>
      <w:r w:rsidR="00734952" w:rsidRPr="00734952">
        <w:rPr>
          <w:color w:val="000000"/>
          <w:sz w:val="20"/>
          <w:szCs w:val="20"/>
        </w:rPr>
        <w:t>Prof. MUDr. David Feltl, Ph.D., MBA,</w:t>
      </w:r>
    </w:p>
    <w:p w14:paraId="74BCF3F7" w14:textId="16E11349" w:rsidR="00AF0651" w:rsidRDefault="000F37FF">
      <w:pPr>
        <w:tabs>
          <w:tab w:val="left" w:pos="567"/>
          <w:tab w:val="left" w:pos="2552"/>
        </w:tabs>
        <w:spacing w:line="240" w:lineRule="auto"/>
        <w:ind w:left="567"/>
        <w:jc w:val="both"/>
        <w:rPr>
          <w:b/>
          <w:sz w:val="20"/>
          <w:szCs w:val="20"/>
        </w:rPr>
      </w:pPr>
      <w:r>
        <w:rPr>
          <w:sz w:val="20"/>
          <w:szCs w:val="20"/>
        </w:rPr>
        <w:lastRenderedPageBreak/>
        <w:t>Bankovní spojení:</w:t>
      </w:r>
      <w:r>
        <w:rPr>
          <w:sz w:val="20"/>
          <w:szCs w:val="20"/>
        </w:rPr>
        <w:tab/>
      </w:r>
      <w:r w:rsidR="00795CA5">
        <w:rPr>
          <w:color w:val="000000"/>
          <w:sz w:val="20"/>
          <w:szCs w:val="20"/>
        </w:rPr>
        <w:t>XXXXXXXXXXXXX</w:t>
      </w:r>
    </w:p>
    <w:p w14:paraId="74BCF3F8" w14:textId="42DFB423" w:rsidR="00AF0651" w:rsidRDefault="000F37FF">
      <w:pPr>
        <w:tabs>
          <w:tab w:val="left" w:pos="567"/>
          <w:tab w:val="left" w:pos="2552"/>
        </w:tabs>
        <w:spacing w:line="240" w:lineRule="auto"/>
        <w:ind w:left="567"/>
        <w:jc w:val="both"/>
        <w:rPr>
          <w:b/>
          <w:sz w:val="20"/>
          <w:szCs w:val="20"/>
        </w:rPr>
      </w:pPr>
      <w:r>
        <w:rPr>
          <w:sz w:val="20"/>
          <w:szCs w:val="20"/>
        </w:rPr>
        <w:t>Číslo účtu:</w:t>
      </w:r>
      <w:r>
        <w:rPr>
          <w:sz w:val="20"/>
          <w:szCs w:val="20"/>
        </w:rPr>
        <w:tab/>
      </w:r>
      <w:bookmarkStart w:id="2" w:name="_Hlk141430707"/>
      <w:r w:rsidR="00795CA5">
        <w:rPr>
          <w:color w:val="000000"/>
          <w:sz w:val="20"/>
          <w:szCs w:val="20"/>
        </w:rPr>
        <w:t>XXXXXXXXXXXXX</w:t>
      </w:r>
      <w:bookmarkEnd w:id="2"/>
    </w:p>
    <w:p w14:paraId="74BCF3FB" w14:textId="4503C24A" w:rsidR="00AF0651" w:rsidRDefault="000F37FF">
      <w:pPr>
        <w:tabs>
          <w:tab w:val="left" w:pos="567"/>
          <w:tab w:val="left" w:pos="2552"/>
        </w:tabs>
        <w:spacing w:line="240" w:lineRule="auto"/>
        <w:ind w:left="567"/>
        <w:jc w:val="both"/>
        <w:rPr>
          <w:i/>
          <w:sz w:val="20"/>
          <w:szCs w:val="20"/>
        </w:rPr>
      </w:pPr>
      <w:r>
        <w:rPr>
          <w:i/>
          <w:sz w:val="20"/>
          <w:szCs w:val="20"/>
        </w:rPr>
        <w:t>(dále jen „</w:t>
      </w:r>
      <w:r w:rsidR="00AC424A" w:rsidRPr="005E17CF">
        <w:rPr>
          <w:b/>
          <w:bCs/>
          <w:i/>
          <w:sz w:val="20"/>
          <w:szCs w:val="20"/>
        </w:rPr>
        <w:t>příjemce</w:t>
      </w:r>
      <w:r>
        <w:rPr>
          <w:i/>
          <w:sz w:val="20"/>
          <w:szCs w:val="20"/>
        </w:rPr>
        <w:t>“)</w:t>
      </w:r>
    </w:p>
    <w:p w14:paraId="74BCF3FC" w14:textId="77777777" w:rsidR="00AF0651" w:rsidRDefault="4DD386B7">
      <w:pPr>
        <w:numPr>
          <w:ilvl w:val="0"/>
          <w:numId w:val="14"/>
        </w:numPr>
        <w:tabs>
          <w:tab w:val="left" w:pos="567"/>
        </w:tabs>
        <w:spacing w:line="240" w:lineRule="auto"/>
        <w:ind w:left="567" w:hanging="567"/>
        <w:jc w:val="both"/>
        <w:rPr>
          <w:sz w:val="20"/>
          <w:szCs w:val="20"/>
        </w:rPr>
      </w:pPr>
      <w:r w:rsidRPr="78C56257">
        <w:rPr>
          <w:sz w:val="20"/>
          <w:szCs w:val="20"/>
        </w:rPr>
        <w:t>Zástupci smluvních stran pověření jednáním ve věcech technických:</w:t>
      </w:r>
    </w:p>
    <w:p w14:paraId="74BCF3FD" w14:textId="786D548B" w:rsidR="00AF0651" w:rsidRDefault="000F37FF">
      <w:pPr>
        <w:numPr>
          <w:ilvl w:val="0"/>
          <w:numId w:val="16"/>
        </w:numPr>
        <w:tabs>
          <w:tab w:val="left" w:pos="1134"/>
          <w:tab w:val="left" w:pos="2835"/>
        </w:tabs>
        <w:spacing w:line="240" w:lineRule="auto"/>
        <w:ind w:left="1134" w:hanging="425"/>
        <w:jc w:val="both"/>
        <w:rPr>
          <w:b/>
          <w:i/>
          <w:sz w:val="20"/>
          <w:szCs w:val="20"/>
        </w:rPr>
      </w:pPr>
      <w:r>
        <w:rPr>
          <w:sz w:val="20"/>
          <w:szCs w:val="20"/>
        </w:rPr>
        <w:t>Za objednatele:</w:t>
      </w:r>
      <w:r>
        <w:rPr>
          <w:sz w:val="20"/>
          <w:szCs w:val="20"/>
        </w:rPr>
        <w:tab/>
      </w:r>
      <w:r w:rsidR="00897863">
        <w:rPr>
          <w:color w:val="000000"/>
          <w:sz w:val="20"/>
          <w:szCs w:val="20"/>
        </w:rPr>
        <w:t>XXXXXXXXXXXXX</w:t>
      </w:r>
    </w:p>
    <w:p w14:paraId="74BCF3FE" w14:textId="6B18501E" w:rsidR="00AF0651" w:rsidRDefault="000F37FF">
      <w:pPr>
        <w:numPr>
          <w:ilvl w:val="0"/>
          <w:numId w:val="16"/>
        </w:numPr>
        <w:tabs>
          <w:tab w:val="left" w:pos="1134"/>
          <w:tab w:val="left" w:pos="2835"/>
        </w:tabs>
        <w:spacing w:line="240" w:lineRule="auto"/>
        <w:ind w:left="1134" w:hanging="425"/>
        <w:jc w:val="both"/>
        <w:rPr>
          <w:b/>
          <w:i/>
          <w:sz w:val="20"/>
          <w:szCs w:val="20"/>
        </w:rPr>
      </w:pPr>
      <w:r>
        <w:rPr>
          <w:sz w:val="20"/>
          <w:szCs w:val="20"/>
        </w:rPr>
        <w:t>Za zhotovitele:</w:t>
      </w:r>
      <w:r>
        <w:rPr>
          <w:sz w:val="20"/>
          <w:szCs w:val="20"/>
        </w:rPr>
        <w:tab/>
      </w:r>
      <w:r w:rsidR="00897863">
        <w:rPr>
          <w:color w:val="000000"/>
          <w:sz w:val="20"/>
          <w:szCs w:val="20"/>
        </w:rPr>
        <w:t>XXXXXXXXXXXXX</w:t>
      </w:r>
    </w:p>
    <w:p w14:paraId="74BCF3FF" w14:textId="3EBAF4D1" w:rsidR="00AF0651" w:rsidRPr="005E17CF" w:rsidRDefault="4DD386B7">
      <w:pPr>
        <w:numPr>
          <w:ilvl w:val="0"/>
          <w:numId w:val="16"/>
        </w:numPr>
        <w:tabs>
          <w:tab w:val="left" w:pos="1134"/>
          <w:tab w:val="left" w:pos="2835"/>
        </w:tabs>
        <w:spacing w:line="240" w:lineRule="auto"/>
        <w:ind w:left="1134" w:hanging="425"/>
        <w:jc w:val="both"/>
        <w:rPr>
          <w:sz w:val="20"/>
          <w:szCs w:val="20"/>
        </w:rPr>
      </w:pPr>
      <w:r w:rsidRPr="005E17CF">
        <w:rPr>
          <w:sz w:val="20"/>
          <w:szCs w:val="20"/>
        </w:rPr>
        <w:t>Za příjemce:</w:t>
      </w:r>
      <w:r w:rsidR="000F37FF">
        <w:tab/>
      </w:r>
      <w:r w:rsidR="00897863">
        <w:rPr>
          <w:color w:val="000000"/>
          <w:sz w:val="20"/>
          <w:szCs w:val="20"/>
        </w:rPr>
        <w:t>XXXXXXXXXXXXX</w:t>
      </w:r>
    </w:p>
    <w:p w14:paraId="74BCF400" w14:textId="77777777" w:rsidR="00AF0651" w:rsidRDefault="00AF0651">
      <w:pPr>
        <w:spacing w:after="0" w:line="240" w:lineRule="auto"/>
        <w:jc w:val="both"/>
        <w:rPr>
          <w:sz w:val="20"/>
          <w:szCs w:val="20"/>
        </w:rPr>
      </w:pPr>
    </w:p>
    <w:p w14:paraId="74BCF401" w14:textId="77777777" w:rsidR="00AF0651" w:rsidRDefault="00AF0651">
      <w:pPr>
        <w:spacing w:after="0" w:line="240" w:lineRule="auto"/>
        <w:jc w:val="both"/>
        <w:rPr>
          <w:sz w:val="20"/>
          <w:szCs w:val="20"/>
        </w:rPr>
      </w:pPr>
    </w:p>
    <w:p w14:paraId="74BCF402" w14:textId="77777777" w:rsidR="00AF0651" w:rsidRDefault="00AF0651">
      <w:pPr>
        <w:spacing w:after="0" w:line="240" w:lineRule="auto"/>
        <w:jc w:val="both"/>
        <w:rPr>
          <w:sz w:val="20"/>
          <w:szCs w:val="20"/>
        </w:rPr>
      </w:pPr>
    </w:p>
    <w:p w14:paraId="74BCF403" w14:textId="77777777" w:rsidR="00AF0651" w:rsidRDefault="000F37FF">
      <w:pPr>
        <w:pStyle w:val="Nadpis3"/>
      </w:pPr>
      <w:r>
        <w:t>II.</w:t>
      </w:r>
    </w:p>
    <w:p w14:paraId="74BCF404" w14:textId="77777777" w:rsidR="00AF0651" w:rsidRDefault="000F37FF">
      <w:pPr>
        <w:pStyle w:val="Nadpis3"/>
      </w:pPr>
      <w:r>
        <w:t>Výchozí podklady a údaje</w:t>
      </w:r>
    </w:p>
    <w:p w14:paraId="74BCF405" w14:textId="77777777" w:rsidR="00AF0651" w:rsidRDefault="00AF0651">
      <w:pPr>
        <w:spacing w:line="240" w:lineRule="auto"/>
        <w:jc w:val="both"/>
        <w:rPr>
          <w:sz w:val="20"/>
          <w:szCs w:val="20"/>
        </w:rPr>
      </w:pPr>
    </w:p>
    <w:p w14:paraId="74BCF406" w14:textId="3C417BA8" w:rsidR="00AF0651" w:rsidRDefault="000F37FF">
      <w:pPr>
        <w:numPr>
          <w:ilvl w:val="1"/>
          <w:numId w:val="5"/>
        </w:numPr>
        <w:tabs>
          <w:tab w:val="left" w:pos="567"/>
          <w:tab w:val="left" w:pos="2694"/>
        </w:tabs>
        <w:spacing w:line="240" w:lineRule="auto"/>
        <w:ind w:left="567" w:hanging="567"/>
        <w:jc w:val="both"/>
        <w:rPr>
          <w:sz w:val="20"/>
          <w:szCs w:val="20"/>
        </w:rPr>
      </w:pPr>
      <w:r w:rsidRPr="78C56257">
        <w:rPr>
          <w:sz w:val="20"/>
          <w:szCs w:val="20"/>
        </w:rPr>
        <w:t>Název díla:</w:t>
      </w:r>
      <w:r>
        <w:tab/>
      </w:r>
      <w:r w:rsidRPr="78C56257">
        <w:rPr>
          <w:sz w:val="20"/>
          <w:szCs w:val="20"/>
        </w:rPr>
        <w:t>Kamerový systém NetRex</w:t>
      </w:r>
    </w:p>
    <w:p w14:paraId="74BCF407" w14:textId="77777777" w:rsidR="00AF0651" w:rsidRDefault="00AF0651">
      <w:pPr>
        <w:tabs>
          <w:tab w:val="left" w:pos="567"/>
          <w:tab w:val="left" w:pos="2694"/>
        </w:tabs>
        <w:spacing w:line="240" w:lineRule="auto"/>
        <w:jc w:val="both"/>
        <w:rPr>
          <w:sz w:val="20"/>
          <w:szCs w:val="20"/>
        </w:rPr>
      </w:pPr>
    </w:p>
    <w:p w14:paraId="74BCF408" w14:textId="77777777" w:rsidR="00AF0651" w:rsidRDefault="00AF0651">
      <w:pPr>
        <w:spacing w:after="0" w:line="240" w:lineRule="auto"/>
        <w:jc w:val="both"/>
        <w:rPr>
          <w:sz w:val="20"/>
          <w:szCs w:val="20"/>
        </w:rPr>
      </w:pPr>
    </w:p>
    <w:p w14:paraId="74BCF409" w14:textId="77777777" w:rsidR="00AF0651" w:rsidRDefault="000F37FF">
      <w:pPr>
        <w:pStyle w:val="Nadpis3"/>
      </w:pPr>
      <w:r>
        <w:t>III.</w:t>
      </w:r>
    </w:p>
    <w:p w14:paraId="74BCF40A" w14:textId="77777777" w:rsidR="00AF0651" w:rsidRDefault="000F37FF">
      <w:pPr>
        <w:pStyle w:val="Nadpis3"/>
      </w:pPr>
      <w:r>
        <w:t>Předmět smlouvy</w:t>
      </w:r>
    </w:p>
    <w:p w14:paraId="74BCF40B" w14:textId="77777777" w:rsidR="00AF0651" w:rsidRDefault="00AF0651">
      <w:pPr>
        <w:spacing w:line="240" w:lineRule="auto"/>
        <w:jc w:val="both"/>
        <w:rPr>
          <w:sz w:val="20"/>
          <w:szCs w:val="20"/>
        </w:rPr>
      </w:pPr>
    </w:p>
    <w:p w14:paraId="74BCF40C" w14:textId="2AAEA70A" w:rsidR="00AF0651" w:rsidRDefault="4DD386B7">
      <w:pPr>
        <w:numPr>
          <w:ilvl w:val="1"/>
          <w:numId w:val="3"/>
        </w:numPr>
        <w:tabs>
          <w:tab w:val="clear" w:pos="705"/>
          <w:tab w:val="left" w:pos="567"/>
        </w:tabs>
        <w:spacing w:line="240" w:lineRule="auto"/>
        <w:ind w:left="567" w:hanging="567"/>
        <w:jc w:val="both"/>
        <w:rPr>
          <w:color w:val="000000"/>
          <w:sz w:val="20"/>
          <w:szCs w:val="20"/>
        </w:rPr>
      </w:pPr>
      <w:r w:rsidRPr="7F556A8D">
        <w:rPr>
          <w:sz w:val="20"/>
          <w:szCs w:val="20"/>
        </w:rPr>
        <w:t xml:space="preserve">Zhotovitel se zavazuje objednateli dodat, provést instalaci a zprovoznit kamerový systém NetRex </w:t>
      </w:r>
      <w:r w:rsidR="000F37FF">
        <w:br/>
      </w:r>
      <w:r w:rsidRPr="7F556A8D">
        <w:rPr>
          <w:sz w:val="20"/>
          <w:szCs w:val="20"/>
        </w:rPr>
        <w:t xml:space="preserve">dle specifikace díla, která </w:t>
      </w:r>
      <w:r w:rsidR="6A28C2A9" w:rsidRPr="7F556A8D">
        <w:rPr>
          <w:sz w:val="20"/>
          <w:szCs w:val="20"/>
        </w:rPr>
        <w:t xml:space="preserve">tvoří </w:t>
      </w:r>
      <w:r w:rsidRPr="7F556A8D">
        <w:rPr>
          <w:sz w:val="20"/>
          <w:szCs w:val="20"/>
        </w:rPr>
        <w:t>přílohu č. 1 této smlouvy (dále také jen „dílo“).</w:t>
      </w:r>
    </w:p>
    <w:p w14:paraId="74BCF40D" w14:textId="77777777" w:rsidR="00AF0651" w:rsidRDefault="000F37FF">
      <w:pPr>
        <w:numPr>
          <w:ilvl w:val="1"/>
          <w:numId w:val="3"/>
        </w:numPr>
        <w:tabs>
          <w:tab w:val="clear" w:pos="705"/>
          <w:tab w:val="left" w:pos="567"/>
        </w:tabs>
        <w:spacing w:line="240" w:lineRule="auto"/>
        <w:ind w:left="567" w:hanging="567"/>
        <w:jc w:val="both"/>
        <w:rPr>
          <w:color w:val="000000"/>
          <w:sz w:val="20"/>
          <w:szCs w:val="20"/>
        </w:rPr>
      </w:pPr>
      <w:r>
        <w:rPr>
          <w:color w:val="000000"/>
          <w:sz w:val="20"/>
          <w:szCs w:val="20"/>
        </w:rPr>
        <w:t>Zhotovitel se zavazuje provést dílo svým jménem a na vlastní odpovědnost.</w:t>
      </w:r>
    </w:p>
    <w:p w14:paraId="74BCF40E" w14:textId="3B5B6738" w:rsidR="00AF0651" w:rsidRDefault="000F37FF">
      <w:pPr>
        <w:numPr>
          <w:ilvl w:val="1"/>
          <w:numId w:val="3"/>
        </w:numPr>
        <w:tabs>
          <w:tab w:val="clear" w:pos="705"/>
          <w:tab w:val="left" w:pos="567"/>
        </w:tabs>
        <w:spacing w:line="240" w:lineRule="auto"/>
        <w:ind w:left="567" w:hanging="567"/>
        <w:jc w:val="both"/>
        <w:rPr>
          <w:color w:val="000000"/>
          <w:sz w:val="20"/>
          <w:szCs w:val="20"/>
        </w:rPr>
      </w:pPr>
      <w:r>
        <w:rPr>
          <w:color w:val="000000"/>
          <w:sz w:val="20"/>
          <w:szCs w:val="20"/>
        </w:rPr>
        <w:t xml:space="preserve">Objednatel se zavazuje po akceptaci díla, které je řádně provedené bez vad a nedodělků bránících provozu, </w:t>
      </w:r>
      <w:commentRangeStart w:id="3"/>
      <w:commentRangeEnd w:id="3"/>
      <w:r w:rsidR="00762C41">
        <w:rPr>
          <w:rStyle w:val="Odkaznakoment"/>
        </w:rPr>
        <w:commentReference w:id="3"/>
      </w:r>
      <w:r>
        <w:rPr>
          <w:color w:val="000000"/>
          <w:sz w:val="20"/>
          <w:szCs w:val="20"/>
        </w:rPr>
        <w:t>zaplatit zhotoviteli cenu za jeho provedení sjednanou v bodě 5.1 této smlouvy.</w:t>
      </w:r>
    </w:p>
    <w:p w14:paraId="74BCF40F" w14:textId="77777777" w:rsidR="00AF0651" w:rsidRDefault="00AF0651">
      <w:pPr>
        <w:spacing w:after="0" w:line="240" w:lineRule="auto"/>
        <w:jc w:val="both"/>
        <w:rPr>
          <w:color w:val="000000"/>
          <w:sz w:val="20"/>
          <w:szCs w:val="20"/>
        </w:rPr>
      </w:pPr>
    </w:p>
    <w:p w14:paraId="74BCF410" w14:textId="77777777" w:rsidR="00AF0651" w:rsidRDefault="000F37FF">
      <w:pPr>
        <w:pStyle w:val="Nadpis3"/>
      </w:pPr>
      <w:r>
        <w:t>IV.</w:t>
      </w:r>
    </w:p>
    <w:p w14:paraId="74BCF411" w14:textId="77777777" w:rsidR="00AF0651" w:rsidRDefault="000F37FF">
      <w:pPr>
        <w:pStyle w:val="Nadpis3"/>
      </w:pPr>
      <w:r>
        <w:t>Doba plnění</w:t>
      </w:r>
    </w:p>
    <w:p w14:paraId="74BCF412" w14:textId="77777777" w:rsidR="00AF0651" w:rsidRDefault="00AF0651">
      <w:pPr>
        <w:spacing w:after="0" w:line="240" w:lineRule="auto"/>
        <w:jc w:val="both"/>
        <w:rPr>
          <w:b/>
          <w:color w:val="000000"/>
          <w:sz w:val="20"/>
          <w:szCs w:val="20"/>
        </w:rPr>
      </w:pPr>
    </w:p>
    <w:p w14:paraId="74BCF413" w14:textId="6B2ACC73" w:rsidR="00AF0651" w:rsidRDefault="2F207EB8">
      <w:pPr>
        <w:numPr>
          <w:ilvl w:val="0"/>
          <w:numId w:val="15"/>
        </w:numPr>
        <w:tabs>
          <w:tab w:val="left" w:pos="567"/>
        </w:tabs>
        <w:spacing w:line="240" w:lineRule="auto"/>
        <w:ind w:left="567" w:hanging="567"/>
        <w:jc w:val="both"/>
        <w:rPr>
          <w:color w:val="000000"/>
          <w:sz w:val="20"/>
          <w:szCs w:val="20"/>
        </w:rPr>
      </w:pPr>
      <w:r w:rsidRPr="78C56257">
        <w:rPr>
          <w:color w:val="000000" w:themeColor="text1"/>
          <w:sz w:val="20"/>
          <w:szCs w:val="20"/>
        </w:rPr>
        <w:t xml:space="preserve">Implementace díla </w:t>
      </w:r>
      <w:r w:rsidR="4DD386B7" w:rsidRPr="78C56257">
        <w:rPr>
          <w:color w:val="000000" w:themeColor="text1"/>
          <w:sz w:val="20"/>
          <w:szCs w:val="20"/>
        </w:rPr>
        <w:t xml:space="preserve"> bude zhotovitelem zahájen</w:t>
      </w:r>
      <w:r w:rsidR="3B8F7166" w:rsidRPr="78C56257">
        <w:rPr>
          <w:color w:val="000000" w:themeColor="text1"/>
          <w:sz w:val="20"/>
          <w:szCs w:val="20"/>
        </w:rPr>
        <w:t>a</w:t>
      </w:r>
      <w:r w:rsidR="4DD386B7" w:rsidRPr="78C56257">
        <w:rPr>
          <w:color w:val="000000" w:themeColor="text1"/>
          <w:sz w:val="20"/>
          <w:szCs w:val="20"/>
        </w:rPr>
        <w:t xml:space="preserve"> 17.7.2023</w:t>
      </w:r>
      <w:r w:rsidR="2D4C318F" w:rsidRPr="78C56257">
        <w:rPr>
          <w:color w:val="000000" w:themeColor="text1"/>
          <w:sz w:val="20"/>
          <w:szCs w:val="20"/>
        </w:rPr>
        <w:t>.</w:t>
      </w:r>
    </w:p>
    <w:p w14:paraId="74BCF414" w14:textId="77777777" w:rsidR="00AF0651" w:rsidRDefault="000F37FF">
      <w:pPr>
        <w:numPr>
          <w:ilvl w:val="0"/>
          <w:numId w:val="15"/>
        </w:numPr>
        <w:tabs>
          <w:tab w:val="left" w:pos="567"/>
        </w:tabs>
        <w:spacing w:line="240" w:lineRule="auto"/>
        <w:ind w:left="567" w:hanging="567"/>
        <w:jc w:val="both"/>
        <w:rPr>
          <w:color w:val="000000"/>
          <w:sz w:val="20"/>
          <w:szCs w:val="20"/>
        </w:rPr>
      </w:pPr>
      <w:r w:rsidRPr="437D3878">
        <w:rPr>
          <w:color w:val="000000" w:themeColor="text1"/>
          <w:sz w:val="20"/>
          <w:szCs w:val="20"/>
        </w:rPr>
        <w:t>Nezahájí-li zhotovitel provádění díla do 14 dnů od uzavření této smlouvy, je objednatel oprávněn od této smlouvy odstoupit.</w:t>
      </w:r>
    </w:p>
    <w:p w14:paraId="74BCF415" w14:textId="77777777" w:rsidR="00AF0651" w:rsidRDefault="000F37FF">
      <w:pPr>
        <w:numPr>
          <w:ilvl w:val="0"/>
          <w:numId w:val="15"/>
        </w:numPr>
        <w:tabs>
          <w:tab w:val="left" w:pos="567"/>
        </w:tabs>
        <w:spacing w:line="240" w:lineRule="auto"/>
        <w:ind w:left="567" w:hanging="567"/>
        <w:jc w:val="both"/>
        <w:rPr>
          <w:color w:val="000000"/>
          <w:sz w:val="20"/>
          <w:szCs w:val="20"/>
        </w:rPr>
      </w:pPr>
      <w:r>
        <w:rPr>
          <w:color w:val="000000"/>
          <w:sz w:val="20"/>
          <w:szCs w:val="20"/>
        </w:rPr>
        <w:t xml:space="preserve">Zhotovitel splní svou povinnost provést dílo řádným dokončením a předáním díla objednateli. Dokončeným dílem pro účely této smlouvy o dílo se rozumí dílo, které nebude vykazovat žádné vady a nedodělky bránící provozu a bude schopné bezvadného provozování. </w:t>
      </w:r>
    </w:p>
    <w:p w14:paraId="74BCF416" w14:textId="5F55F0D9" w:rsidR="00AF0651" w:rsidRDefault="4DD386B7">
      <w:pPr>
        <w:numPr>
          <w:ilvl w:val="0"/>
          <w:numId w:val="15"/>
        </w:numPr>
        <w:tabs>
          <w:tab w:val="left" w:pos="567"/>
        </w:tabs>
        <w:spacing w:line="240" w:lineRule="auto"/>
        <w:ind w:left="567" w:hanging="567"/>
        <w:jc w:val="both"/>
        <w:rPr>
          <w:color w:val="000000"/>
          <w:sz w:val="20"/>
          <w:szCs w:val="20"/>
        </w:rPr>
      </w:pPr>
      <w:r w:rsidRPr="62ACAE37">
        <w:rPr>
          <w:color w:val="000000" w:themeColor="text1"/>
          <w:sz w:val="20"/>
          <w:szCs w:val="20"/>
        </w:rPr>
        <w:t>Zhotovitel dílo předá nejpozději do 31.8.</w:t>
      </w:r>
      <w:r w:rsidRPr="35FB81C2">
        <w:rPr>
          <w:color w:val="000000" w:themeColor="text1"/>
          <w:sz w:val="20"/>
          <w:szCs w:val="20"/>
        </w:rPr>
        <w:t>202</w:t>
      </w:r>
      <w:r w:rsidR="68DCE7B0" w:rsidRPr="35FB81C2">
        <w:rPr>
          <w:color w:val="000000" w:themeColor="text1"/>
          <w:sz w:val="20"/>
          <w:szCs w:val="20"/>
        </w:rPr>
        <w:t>4</w:t>
      </w:r>
      <w:r w:rsidRPr="62ACAE37">
        <w:rPr>
          <w:color w:val="000000" w:themeColor="text1"/>
          <w:sz w:val="20"/>
          <w:szCs w:val="20"/>
        </w:rPr>
        <w:t>.</w:t>
      </w:r>
    </w:p>
    <w:p w14:paraId="74BCF418" w14:textId="38DD9F62" w:rsidR="00AF0651" w:rsidRDefault="00AF0651" w:rsidP="005E17CF">
      <w:pPr>
        <w:tabs>
          <w:tab w:val="left" w:pos="567"/>
        </w:tabs>
        <w:spacing w:line="240" w:lineRule="auto"/>
        <w:jc w:val="both"/>
        <w:rPr>
          <w:color w:val="000000"/>
          <w:sz w:val="20"/>
          <w:szCs w:val="20"/>
        </w:rPr>
      </w:pPr>
    </w:p>
    <w:p w14:paraId="74BCF419" w14:textId="77777777" w:rsidR="00AF0651" w:rsidRDefault="000F37FF">
      <w:pPr>
        <w:pStyle w:val="Nadpis3"/>
      </w:pPr>
      <w:r>
        <w:t>V.</w:t>
      </w:r>
    </w:p>
    <w:p w14:paraId="74BCF41A" w14:textId="77777777" w:rsidR="00AF0651" w:rsidRDefault="000F37FF">
      <w:pPr>
        <w:pStyle w:val="Nadpis3"/>
      </w:pPr>
      <w:r>
        <w:t>Cena</w:t>
      </w:r>
    </w:p>
    <w:p w14:paraId="74BCF41B" w14:textId="77777777" w:rsidR="00AF0651" w:rsidRDefault="00AF0651">
      <w:pPr>
        <w:spacing w:after="0" w:line="240" w:lineRule="auto"/>
        <w:jc w:val="both"/>
        <w:rPr>
          <w:color w:val="000000"/>
          <w:sz w:val="20"/>
          <w:szCs w:val="20"/>
        </w:rPr>
      </w:pPr>
    </w:p>
    <w:p w14:paraId="74BCF41C" w14:textId="5E9D5379" w:rsidR="00AF0651" w:rsidRDefault="000F37FF">
      <w:pPr>
        <w:numPr>
          <w:ilvl w:val="1"/>
          <w:numId w:val="6"/>
        </w:numPr>
        <w:tabs>
          <w:tab w:val="left" w:pos="567"/>
        </w:tabs>
        <w:spacing w:line="240" w:lineRule="auto"/>
        <w:ind w:left="567" w:hanging="567"/>
        <w:jc w:val="both"/>
        <w:rPr>
          <w:color w:val="000000"/>
          <w:sz w:val="20"/>
          <w:szCs w:val="20"/>
        </w:rPr>
      </w:pPr>
      <w:r>
        <w:rPr>
          <w:color w:val="000000"/>
          <w:sz w:val="20"/>
          <w:szCs w:val="20"/>
        </w:rPr>
        <w:t>Cena za dílo se sjednává ve výši 10</w:t>
      </w:r>
      <w:r w:rsidR="2DC59266">
        <w:rPr>
          <w:color w:val="000000"/>
          <w:sz w:val="20"/>
          <w:szCs w:val="20"/>
        </w:rPr>
        <w:t>0</w:t>
      </w:r>
      <w:r>
        <w:rPr>
          <w:color w:val="000000"/>
          <w:sz w:val="20"/>
          <w:szCs w:val="20"/>
        </w:rPr>
        <w:t xml:space="preserve"> </w:t>
      </w:r>
      <w:r w:rsidR="0DA5C011">
        <w:rPr>
          <w:color w:val="000000"/>
          <w:sz w:val="20"/>
          <w:szCs w:val="20"/>
        </w:rPr>
        <w:t>350</w:t>
      </w:r>
      <w:r>
        <w:rPr>
          <w:color w:val="000000"/>
          <w:sz w:val="20"/>
          <w:szCs w:val="20"/>
        </w:rPr>
        <w:t>,</w:t>
      </w:r>
      <w:r w:rsidR="40EF8E81">
        <w:rPr>
          <w:color w:val="000000"/>
          <w:sz w:val="20"/>
          <w:szCs w:val="20"/>
        </w:rPr>
        <w:t>-</w:t>
      </w:r>
      <w:r>
        <w:rPr>
          <w:color w:val="000000"/>
          <w:sz w:val="20"/>
          <w:szCs w:val="20"/>
        </w:rPr>
        <w:noBreakHyphen/>
        <w:t xml:space="preserve"> Kč bez DPH, k tomu DPH v aktuální výši 21 % činí </w:t>
      </w:r>
      <w:r w:rsidR="041CCBC0">
        <w:rPr>
          <w:color w:val="000000"/>
          <w:sz w:val="20"/>
          <w:szCs w:val="20"/>
        </w:rPr>
        <w:t>22 077</w:t>
      </w:r>
      <w:r>
        <w:rPr>
          <w:color w:val="000000"/>
          <w:sz w:val="20"/>
          <w:szCs w:val="20"/>
        </w:rPr>
        <w:t>,</w:t>
      </w:r>
      <w:r w:rsidR="1C96B73A">
        <w:rPr>
          <w:color w:val="000000"/>
          <w:sz w:val="20"/>
          <w:szCs w:val="20"/>
        </w:rPr>
        <w:t>-</w:t>
      </w:r>
      <w:r>
        <w:rPr>
          <w:color w:val="000000"/>
          <w:sz w:val="20"/>
          <w:szCs w:val="20"/>
        </w:rPr>
        <w:noBreakHyphen/>
        <w:t xml:space="preserve"> Kč. </w:t>
      </w:r>
      <w:r w:rsidRPr="1F93F492">
        <w:rPr>
          <w:b/>
          <w:bCs/>
          <w:color w:val="000000"/>
          <w:sz w:val="20"/>
          <w:szCs w:val="20"/>
        </w:rPr>
        <w:t xml:space="preserve">Celková cena za dílo včetně DPH činí </w:t>
      </w:r>
      <w:r w:rsidR="4AC8428E">
        <w:rPr>
          <w:b/>
          <w:bCs/>
          <w:sz w:val="20"/>
          <w:szCs w:val="20"/>
        </w:rPr>
        <w:t xml:space="preserve">122 </w:t>
      </w:r>
      <w:r w:rsidR="1B45E2F6">
        <w:rPr>
          <w:b/>
          <w:bCs/>
          <w:sz w:val="20"/>
          <w:szCs w:val="20"/>
        </w:rPr>
        <w:t>427</w:t>
      </w:r>
      <w:r>
        <w:rPr>
          <w:color w:val="000000"/>
          <w:sz w:val="20"/>
          <w:szCs w:val="20"/>
        </w:rPr>
        <w:t>,</w:t>
      </w:r>
      <w:r w:rsidR="33401947">
        <w:rPr>
          <w:color w:val="000000"/>
          <w:sz w:val="20"/>
          <w:szCs w:val="20"/>
        </w:rPr>
        <w:t>-</w:t>
      </w:r>
      <w:r>
        <w:rPr>
          <w:color w:val="000000"/>
          <w:sz w:val="20"/>
          <w:szCs w:val="20"/>
        </w:rPr>
        <w:noBreakHyphen/>
        <w:t> </w:t>
      </w:r>
      <w:r w:rsidRPr="1F93F492">
        <w:rPr>
          <w:b/>
          <w:bCs/>
          <w:color w:val="000000"/>
          <w:sz w:val="20"/>
          <w:szCs w:val="20"/>
        </w:rPr>
        <w:t>Kč.</w:t>
      </w:r>
    </w:p>
    <w:p w14:paraId="74BCF41D" w14:textId="77777777" w:rsidR="00AF0651" w:rsidRDefault="000F37FF">
      <w:pPr>
        <w:numPr>
          <w:ilvl w:val="1"/>
          <w:numId w:val="6"/>
        </w:numPr>
        <w:tabs>
          <w:tab w:val="left" w:pos="567"/>
        </w:tabs>
        <w:spacing w:line="240" w:lineRule="auto"/>
        <w:ind w:left="567" w:hanging="567"/>
        <w:jc w:val="both"/>
        <w:rPr>
          <w:color w:val="000000"/>
          <w:sz w:val="20"/>
          <w:szCs w:val="20"/>
        </w:rPr>
      </w:pPr>
      <w:r>
        <w:rPr>
          <w:color w:val="000000"/>
          <w:sz w:val="20"/>
          <w:szCs w:val="20"/>
        </w:rPr>
        <w:lastRenderedPageBreak/>
        <w:t>Zvýšení mzdových, materiálových a jiných nákladů, jakož i vliv případné inflace, změny kurzu koruny apod. nemají vliv na dohodnutou cenu díla. Zhotovitel prohlašuje, že na sebe přebírá nebezpečí změny okolností, a že ani mimořádná nepředvídatelná okolnost nebude mít vliv na cenu díla. Změna dohodnuté ceny za dílo je možná pouze při zákonné změně sazby DPH v době uskutečnění zdanitelného plnění, a to pouze o tuto změnu DPH.</w:t>
      </w:r>
    </w:p>
    <w:p w14:paraId="74BCF41E" w14:textId="77777777" w:rsidR="00AF0651" w:rsidRDefault="000F37FF">
      <w:pPr>
        <w:numPr>
          <w:ilvl w:val="1"/>
          <w:numId w:val="6"/>
        </w:numPr>
        <w:tabs>
          <w:tab w:val="left" w:pos="567"/>
        </w:tabs>
        <w:spacing w:line="240" w:lineRule="auto"/>
        <w:ind w:left="567" w:hanging="567"/>
        <w:jc w:val="both"/>
        <w:rPr>
          <w:color w:val="000000"/>
          <w:sz w:val="20"/>
          <w:szCs w:val="20"/>
        </w:rPr>
      </w:pPr>
      <w:r>
        <w:rPr>
          <w:color w:val="000000"/>
          <w:sz w:val="20"/>
          <w:szCs w:val="20"/>
        </w:rPr>
        <w:t>Zhotovitel v rámci sjednané ceny zabezpečí veškeré práce, dodávky, služby, výkony a média, které jsou potřeba k zahájení, provedení, dokončení a zprovoznění díla včetně proškolení obsluhy a koncových uživatelů objednatele.</w:t>
      </w:r>
    </w:p>
    <w:p w14:paraId="74BCF423" w14:textId="0B802085" w:rsidR="00AF0651" w:rsidRDefault="000F37FF">
      <w:pPr>
        <w:spacing w:after="0" w:line="240" w:lineRule="auto"/>
        <w:ind w:left="567"/>
        <w:jc w:val="both"/>
        <w:rPr>
          <w:color w:val="000000"/>
          <w:sz w:val="20"/>
          <w:szCs w:val="20"/>
        </w:rPr>
      </w:pPr>
      <w:r>
        <w:rPr>
          <w:sz w:val="20"/>
          <w:szCs w:val="20"/>
        </w:rPr>
        <w:t>Faktura musí mít všechny náležitosti stanovené právními předpisy a touto smlouvou, jinak je objednatel oprávněn ji vrátit zhotoviteli k přepracování či doplnění. Dle charakteru nedostatků zhotovitel vystaví opravnou nebo novou fakturu. V takovém případě běží nová lhůta splatnosti ode dne doručení opravené či nové faktury objednateli.</w:t>
      </w:r>
    </w:p>
    <w:p w14:paraId="74BCF424" w14:textId="77777777" w:rsidR="00AF0651" w:rsidRDefault="000F37FF">
      <w:pPr>
        <w:numPr>
          <w:ilvl w:val="1"/>
          <w:numId w:val="6"/>
        </w:numPr>
        <w:tabs>
          <w:tab w:val="left" w:pos="567"/>
        </w:tabs>
        <w:spacing w:line="240" w:lineRule="auto"/>
        <w:ind w:left="567" w:hanging="567"/>
        <w:jc w:val="both"/>
        <w:rPr>
          <w:color w:val="000000"/>
          <w:sz w:val="20"/>
          <w:szCs w:val="20"/>
        </w:rPr>
      </w:pPr>
      <w:r>
        <w:rPr>
          <w:color w:val="000000"/>
          <w:sz w:val="20"/>
          <w:szCs w:val="20"/>
        </w:rPr>
        <w:t>Veškeré platby mezi smluvními stranami se uskutečňují prostřednictvím bankovního spojení uvedeného v záhlaví této smlouvy. Zhotovitel prohlašuje, že uvedené číslo jeho bankovního účtu splňuje požadavky dle ust. § 109 zákona č. 235/2004 Sb., o dani z přidané hodnoty, v platném znění, a jedná se o zveřejněné číslo účtu registrovaného plátce daně z přidané hodnoty.</w:t>
      </w:r>
    </w:p>
    <w:p w14:paraId="74BCF425" w14:textId="77777777" w:rsidR="00AF0651" w:rsidRDefault="000F37FF">
      <w:pPr>
        <w:numPr>
          <w:ilvl w:val="1"/>
          <w:numId w:val="6"/>
        </w:numPr>
        <w:tabs>
          <w:tab w:val="left" w:pos="567"/>
        </w:tabs>
        <w:spacing w:line="240" w:lineRule="auto"/>
        <w:ind w:left="567" w:hanging="567"/>
        <w:jc w:val="both"/>
        <w:rPr>
          <w:color w:val="000000"/>
          <w:sz w:val="20"/>
          <w:szCs w:val="20"/>
        </w:rPr>
      </w:pPr>
      <w:r>
        <w:rPr>
          <w:sz w:val="20"/>
          <w:szCs w:val="20"/>
        </w:rPr>
        <w:t>Za den zaplacení ceny díla je považován den, kdy je částka odepsána z účtu objednatele.</w:t>
      </w:r>
    </w:p>
    <w:p w14:paraId="74BCF426" w14:textId="77777777" w:rsidR="00AF0651" w:rsidRDefault="00AF0651">
      <w:pPr>
        <w:spacing w:after="0" w:line="240" w:lineRule="auto"/>
        <w:jc w:val="both"/>
        <w:rPr>
          <w:color w:val="000000"/>
          <w:sz w:val="20"/>
          <w:szCs w:val="20"/>
        </w:rPr>
      </w:pPr>
    </w:p>
    <w:p w14:paraId="74BCF427" w14:textId="77777777" w:rsidR="00AF0651" w:rsidRDefault="000F37FF">
      <w:pPr>
        <w:pStyle w:val="Nadpis3"/>
      </w:pPr>
      <w:r>
        <w:t>VI.</w:t>
      </w:r>
    </w:p>
    <w:p w14:paraId="74BCF428" w14:textId="77777777" w:rsidR="00AF0651" w:rsidRDefault="000F37FF">
      <w:pPr>
        <w:pStyle w:val="Nadpis3"/>
      </w:pPr>
      <w:r>
        <w:t>Záruka za jakost a vady díla</w:t>
      </w:r>
    </w:p>
    <w:p w14:paraId="74BCF429" w14:textId="77777777" w:rsidR="00AF0651" w:rsidRDefault="00AF0651">
      <w:pPr>
        <w:spacing w:line="240" w:lineRule="auto"/>
        <w:jc w:val="both"/>
        <w:rPr>
          <w:color w:val="000000"/>
          <w:sz w:val="20"/>
          <w:szCs w:val="20"/>
        </w:rPr>
      </w:pPr>
    </w:p>
    <w:p w14:paraId="74BCF42A"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Zhotovitel odpovídá za to, že dílo bude zhotoveno v souladu s platnými právními předpisy, normami ČSN dle podmínek a s vlastnostmi dohodnutými v této smlouvě.</w:t>
      </w:r>
    </w:p>
    <w:p w14:paraId="74BCF42B" w14:textId="4B58EF1C"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Drobné vady a nedodělky nebránící provozu díla budou sepsány v akceptačním protokolu o předání a převzetí díla nebo montážním listu a smluvními stranami bude dohodnut přiměřený termín k jejich odstranění, nejpozději však budou tyto vady odstraněny do 14 dnů od převzetí díla. Pokud zhotovitel tento termín bez předchozího souhlasu objednatele nedodrží, bere se dílo jako nepředané a objednateli vzniká nárok na smluvní pokuty dle čl. VIII této smlouvy.</w:t>
      </w:r>
    </w:p>
    <w:p w14:paraId="74BCF42C"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Strany sjednávají záruku za jakost díla a jednotlivé komponenty v délce 12 měsíců. Zhotovitel přejímá závazek, že dílo bude po celou záruční dobu bezvadně způsobilé pro jeho obvyklé používání a bude mít po celou záruční dobu obvyklé vlastnosti.</w:t>
      </w:r>
    </w:p>
    <w:p w14:paraId="74BCF42D"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Záruka se nevztahuje na:</w:t>
      </w:r>
    </w:p>
    <w:p w14:paraId="74BCF42E" w14:textId="2DD9E5C2" w:rsidR="00AF0651" w:rsidRDefault="000F37FF">
      <w:pPr>
        <w:numPr>
          <w:ilvl w:val="0"/>
          <w:numId w:val="12"/>
        </w:numPr>
        <w:spacing w:line="240" w:lineRule="auto"/>
        <w:ind w:left="1134" w:hanging="425"/>
        <w:jc w:val="both"/>
        <w:rPr>
          <w:color w:val="000000"/>
          <w:sz w:val="20"/>
          <w:szCs w:val="20"/>
        </w:rPr>
      </w:pPr>
      <w:r>
        <w:rPr>
          <w:color w:val="000000"/>
          <w:sz w:val="20"/>
          <w:szCs w:val="20"/>
        </w:rPr>
        <w:t>vady vzniklé neodvratnou událostí, kterou je například úder blesku, požár, zemětřesení apod.;</w:t>
      </w:r>
    </w:p>
    <w:p w14:paraId="74BCF42F" w14:textId="77777777" w:rsidR="00AF0651" w:rsidRDefault="000F37FF">
      <w:pPr>
        <w:numPr>
          <w:ilvl w:val="0"/>
          <w:numId w:val="12"/>
        </w:numPr>
        <w:spacing w:line="240" w:lineRule="auto"/>
        <w:ind w:left="1134" w:hanging="425"/>
        <w:jc w:val="both"/>
        <w:rPr>
          <w:color w:val="000000"/>
          <w:sz w:val="20"/>
          <w:szCs w:val="20"/>
        </w:rPr>
      </w:pPr>
      <w:r>
        <w:rPr>
          <w:color w:val="000000"/>
          <w:sz w:val="20"/>
          <w:szCs w:val="20"/>
        </w:rPr>
        <w:t>vady způsobené mechanickým poškozením nebo krádeží.</w:t>
      </w:r>
    </w:p>
    <w:p w14:paraId="74BCF430"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Záruční doba začíná plynout ode dne převzetí dokončeného díla objednatelem.</w:t>
      </w:r>
    </w:p>
    <w:p w14:paraId="74BCF431"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Vady díla, na něž se vztahuje záruka za jakost díla, oznámí písemně objednatel zhotoviteli bez zbytečného odkladu poté, kdy je zjistil. Zhotovitel do 5 pracovních dnů po tomto oznámení zahájí s objednatelem jednání o odstranění těchto vad a následně vady odstraní, a to nejpozději do 15 kalendářních dnů od doručení reklamace, nedohodnou-li se strany jinak.</w:t>
      </w:r>
    </w:p>
    <w:p w14:paraId="74BCF432"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 xml:space="preserve">V případě, že zhotovitel včas neodstraní vadu dle bodu 6.6 smlouvy, bude na tento nedostatek objednatelem písemně upozorněn a nezjedná-li nápravu do 3 pracovních dní od doručení tohoto upozornění, má objednatel právo zajistit odstranění vady třetí osobou na náklady zhotovitele. Zhotovitel se zavazuje uhradit objednateli náklady podle předchozí věty na základě daňového dokladu vystaveného objednatelem se lhůtou splatnosti 14 dnů jeho vystavení, přičemž přílohou tohoto daňového dokladu musí být i faktura třetí strany, která odstranění vad prováděla. </w:t>
      </w:r>
    </w:p>
    <w:p w14:paraId="74BCF433"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Uplatněním nároků z vad díla nejsou dotčeny nároky objednatele na náhradu škody a smluvní pokuty.</w:t>
      </w:r>
    </w:p>
    <w:p w14:paraId="74BCF434"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lastRenderedPageBreak/>
        <w:t>Případnou reklamaci vady díla, pokud tak objednatel neučiní sám, je oprávněn uplatnit bezodkladně po jejím zjištění i budoucí provozovatel obchodní jednotky, kterého k tomu objednatel zplnomocní.</w:t>
      </w:r>
    </w:p>
    <w:p w14:paraId="74BCF435" w14:textId="77777777" w:rsidR="00AF0651" w:rsidRDefault="000F37FF">
      <w:pPr>
        <w:numPr>
          <w:ilvl w:val="1"/>
          <w:numId w:val="7"/>
        </w:numPr>
        <w:tabs>
          <w:tab w:val="left" w:pos="567"/>
        </w:tabs>
        <w:spacing w:line="240" w:lineRule="auto"/>
        <w:ind w:left="567" w:hanging="567"/>
        <w:jc w:val="both"/>
        <w:rPr>
          <w:color w:val="000000"/>
          <w:sz w:val="20"/>
          <w:szCs w:val="20"/>
        </w:rPr>
      </w:pPr>
      <w:r>
        <w:rPr>
          <w:color w:val="000000"/>
          <w:sz w:val="20"/>
          <w:szCs w:val="20"/>
        </w:rPr>
        <w:t>V případě, že se smluvní strany dohodnou na provedení prací, ke kterým není zhotovitel povinen v rámci záruky dle tohoto článku smlouvy, nebo na pozáručních pracích, sjednávají smluvní strany ceny prací následovně:</w:t>
      </w:r>
    </w:p>
    <w:p w14:paraId="74BCF436" w14:textId="77777777" w:rsidR="00AF0651" w:rsidRDefault="000F37FF">
      <w:pPr>
        <w:tabs>
          <w:tab w:val="left" w:pos="567"/>
        </w:tabs>
        <w:spacing w:line="240" w:lineRule="auto"/>
        <w:ind w:left="567"/>
        <w:jc w:val="both"/>
        <w:rPr>
          <w:color w:val="000000"/>
          <w:sz w:val="20"/>
          <w:szCs w:val="20"/>
        </w:rPr>
      </w:pPr>
      <w:r>
        <w:rPr>
          <w:color w:val="000000"/>
          <w:sz w:val="20"/>
          <w:szCs w:val="20"/>
        </w:rPr>
        <w:t>V případě servisního výjezdu se objednatel zavazuje uhradit náklady spojené s opravou / výměnou zařízení</w:t>
      </w:r>
    </w:p>
    <w:p w14:paraId="74BCF437" w14:textId="77777777" w:rsidR="00AF0651" w:rsidRDefault="000F37FF">
      <w:pPr>
        <w:numPr>
          <w:ilvl w:val="0"/>
          <w:numId w:val="17"/>
        </w:numPr>
        <w:tabs>
          <w:tab w:val="left" w:pos="1418"/>
        </w:tabs>
        <w:spacing w:line="240" w:lineRule="auto"/>
        <w:ind w:left="1418" w:hanging="425"/>
        <w:jc w:val="both"/>
        <w:rPr>
          <w:color w:val="000000"/>
          <w:sz w:val="20"/>
          <w:szCs w:val="20"/>
        </w:rPr>
      </w:pPr>
      <w:r>
        <w:rPr>
          <w:rFonts w:cs="Arial"/>
          <w:sz w:val="20"/>
          <w:szCs w:val="20"/>
        </w:rPr>
        <w:t>hodinová sazba techniků v terénu ve výši hodinová sazba servisních a instalačních techniků v terénu ve výši 600,- Kč bez DPH (v pracovní dny od 7:00 do 19:00) nebo 900,- Kč (v pracovní dny od 19:00 do 7:00, o víkendech a státních svátcích),</w:t>
      </w:r>
    </w:p>
    <w:p w14:paraId="74BCF438" w14:textId="77777777" w:rsidR="00AF0651" w:rsidRDefault="000F37FF">
      <w:pPr>
        <w:numPr>
          <w:ilvl w:val="0"/>
          <w:numId w:val="17"/>
        </w:numPr>
        <w:tabs>
          <w:tab w:val="left" w:pos="1418"/>
        </w:tabs>
        <w:spacing w:line="240" w:lineRule="auto"/>
        <w:ind w:left="1418" w:hanging="425"/>
        <w:jc w:val="both"/>
        <w:rPr>
          <w:color w:val="000000"/>
          <w:sz w:val="20"/>
          <w:szCs w:val="20"/>
        </w:rPr>
      </w:pPr>
      <w:r>
        <w:rPr>
          <w:rFonts w:cs="Arial"/>
          <w:sz w:val="20"/>
          <w:szCs w:val="20"/>
        </w:rPr>
        <w:t xml:space="preserve">doprava 14,- Kč/km bez DPH, </w:t>
      </w:r>
    </w:p>
    <w:p w14:paraId="74BCF439" w14:textId="77777777" w:rsidR="00AF0651" w:rsidRDefault="000F37FF">
      <w:pPr>
        <w:numPr>
          <w:ilvl w:val="0"/>
          <w:numId w:val="17"/>
        </w:numPr>
        <w:tabs>
          <w:tab w:val="left" w:pos="1418"/>
        </w:tabs>
        <w:spacing w:line="240" w:lineRule="auto"/>
        <w:ind w:left="1418" w:hanging="425"/>
        <w:jc w:val="both"/>
        <w:rPr>
          <w:color w:val="000000"/>
          <w:sz w:val="20"/>
          <w:szCs w:val="20"/>
        </w:rPr>
      </w:pPr>
      <w:r>
        <w:rPr>
          <w:rFonts w:cs="Arial"/>
          <w:sz w:val="20"/>
          <w:szCs w:val="20"/>
        </w:rPr>
        <w:t xml:space="preserve">použitý materiál dle platného ceníku zhotovitele či jeho dodavatele, </w:t>
      </w:r>
    </w:p>
    <w:p w14:paraId="74BCF43A" w14:textId="77777777" w:rsidR="00AF0651" w:rsidRDefault="000F37FF">
      <w:pPr>
        <w:numPr>
          <w:ilvl w:val="0"/>
          <w:numId w:val="17"/>
        </w:numPr>
        <w:tabs>
          <w:tab w:val="left" w:pos="1418"/>
        </w:tabs>
        <w:spacing w:line="240" w:lineRule="auto"/>
        <w:ind w:left="1418" w:hanging="425"/>
        <w:jc w:val="both"/>
        <w:rPr>
          <w:color w:val="000000"/>
          <w:sz w:val="20"/>
          <w:szCs w:val="20"/>
        </w:rPr>
      </w:pPr>
      <w:r>
        <w:rPr>
          <w:rFonts w:cs="Arial"/>
          <w:sz w:val="20"/>
          <w:szCs w:val="20"/>
        </w:rPr>
        <w:t>vyměněná zařízení dle platného ceníku zhotovitele.</w:t>
      </w:r>
    </w:p>
    <w:p w14:paraId="74BCF43B" w14:textId="6D362E22" w:rsidR="00AF0651" w:rsidRDefault="000F37FF">
      <w:pPr>
        <w:spacing w:line="240" w:lineRule="auto"/>
        <w:jc w:val="both"/>
        <w:rPr>
          <w:rFonts w:cs="Arial"/>
          <w:color w:val="000000"/>
          <w:sz w:val="20"/>
          <w:szCs w:val="20"/>
        </w:rPr>
      </w:pPr>
      <w:r>
        <w:rPr>
          <w:rFonts w:cs="Arial"/>
          <w:color w:val="000000"/>
          <w:sz w:val="20"/>
          <w:szCs w:val="20"/>
        </w:rPr>
        <w:t>6.11.</w:t>
      </w:r>
      <w:r>
        <w:rPr>
          <w:rFonts w:cs="Arial"/>
          <w:color w:val="000000"/>
          <w:sz w:val="20"/>
          <w:szCs w:val="20"/>
        </w:rPr>
        <w:tab/>
        <w:t xml:space="preserve">Pozáruční servis sjednává Příjemce prostřednictvím písemně zasláním e-mailu na adresu </w:t>
      </w:r>
      <w:r w:rsidR="0049283D">
        <w:rPr>
          <w:color w:val="000000"/>
          <w:sz w:val="20"/>
          <w:szCs w:val="20"/>
        </w:rPr>
        <w:t>XXXXXXXXXXXXX</w:t>
      </w:r>
      <w:r w:rsidR="0049283D">
        <w:rPr>
          <w:rFonts w:cs="Arial"/>
          <w:color w:val="000000"/>
          <w:sz w:val="20"/>
          <w:szCs w:val="20"/>
        </w:rPr>
        <w:t xml:space="preserve"> </w:t>
      </w:r>
      <w:r>
        <w:rPr>
          <w:rFonts w:cs="Arial"/>
          <w:color w:val="000000"/>
          <w:sz w:val="20"/>
          <w:szCs w:val="20"/>
        </w:rPr>
        <w:t xml:space="preserve">nebo na telefonním čísle (helpdesk) </w:t>
      </w:r>
      <w:r w:rsidR="0049283D">
        <w:rPr>
          <w:color w:val="000000"/>
          <w:sz w:val="20"/>
          <w:szCs w:val="20"/>
        </w:rPr>
        <w:t>XXXXXXXXXXXXX</w:t>
      </w:r>
      <w:r>
        <w:rPr>
          <w:rFonts w:cs="Arial"/>
          <w:color w:val="000000"/>
          <w:sz w:val="20"/>
          <w:szCs w:val="20"/>
        </w:rPr>
        <w:t>. Garantovaná reakční doba je 24 hodin.</w:t>
      </w:r>
    </w:p>
    <w:p w14:paraId="74BCF43C" w14:textId="77777777" w:rsidR="00AF0651" w:rsidRDefault="000F37FF">
      <w:pPr>
        <w:jc w:val="both"/>
        <w:rPr>
          <w:rFonts w:cs="Arial"/>
          <w:sz w:val="20"/>
          <w:szCs w:val="20"/>
        </w:rPr>
      </w:pPr>
      <w:r>
        <w:rPr>
          <w:rFonts w:cs="Arial"/>
          <w:sz w:val="20"/>
          <w:szCs w:val="20"/>
        </w:rPr>
        <w:t>V případě poruchy je smluven následující postup:</w:t>
      </w:r>
    </w:p>
    <w:p w14:paraId="74BCF43D" w14:textId="77777777" w:rsidR="00AF0651" w:rsidRDefault="000F37FF">
      <w:pPr>
        <w:ind w:left="360"/>
        <w:jc w:val="both"/>
        <w:rPr>
          <w:rFonts w:cs="Arial"/>
          <w:sz w:val="20"/>
          <w:szCs w:val="20"/>
        </w:rPr>
      </w:pPr>
      <w:r>
        <w:rPr>
          <w:rFonts w:cs="Arial"/>
          <w:sz w:val="20"/>
          <w:szCs w:val="20"/>
        </w:rPr>
        <w:tab/>
        <w:t xml:space="preserve">1) Zástupce </w:t>
      </w:r>
      <w:r>
        <w:rPr>
          <w:rFonts w:eastAsia="Times New Roman" w:cs="Arial"/>
          <w:sz w:val="20"/>
          <w:szCs w:val="20"/>
        </w:rPr>
        <w:t>obdarovaného</w:t>
      </w:r>
      <w:r>
        <w:rPr>
          <w:rFonts w:cs="Arial"/>
          <w:sz w:val="20"/>
          <w:szCs w:val="20"/>
        </w:rPr>
        <w:t xml:space="preserve"> kontaktuje Helpdesk.</w:t>
      </w:r>
    </w:p>
    <w:p w14:paraId="74BCF43E" w14:textId="2E98E3E8" w:rsidR="00AF0651" w:rsidRDefault="000F37FF">
      <w:pPr>
        <w:ind w:left="360"/>
        <w:jc w:val="both"/>
        <w:rPr>
          <w:rFonts w:cs="Arial"/>
          <w:sz w:val="20"/>
          <w:szCs w:val="20"/>
        </w:rPr>
      </w:pPr>
      <w:r>
        <w:rPr>
          <w:rFonts w:cs="Arial"/>
          <w:sz w:val="20"/>
          <w:szCs w:val="20"/>
        </w:rPr>
        <w:tab/>
        <w:t xml:space="preserve">2) Pokud bude odstranění vady vyžadovat výjezd technika, spraví o této skutečnosti Objednatele na e-mailu  </w:t>
      </w:r>
      <w:r>
        <w:rPr>
          <w:rFonts w:cs="Arial"/>
          <w:sz w:val="20"/>
          <w:szCs w:val="20"/>
        </w:rPr>
        <w:tab/>
        <w:t xml:space="preserve">info@aponedo.cz  nebo telefonním čísle </w:t>
      </w:r>
      <w:r w:rsidR="0049283D">
        <w:rPr>
          <w:color w:val="000000"/>
          <w:sz w:val="20"/>
          <w:szCs w:val="20"/>
        </w:rPr>
        <w:t>XXXXXXXXXXXXX</w:t>
      </w:r>
      <w:r>
        <w:rPr>
          <w:rFonts w:cs="Arial"/>
          <w:sz w:val="20"/>
          <w:szCs w:val="20"/>
        </w:rPr>
        <w:t>.</w:t>
      </w:r>
    </w:p>
    <w:p w14:paraId="74BCF43F" w14:textId="77777777" w:rsidR="00AF0651" w:rsidRDefault="000F37FF">
      <w:pPr>
        <w:spacing w:line="240" w:lineRule="auto"/>
        <w:jc w:val="both"/>
        <w:rPr>
          <w:rFonts w:cs="Arial"/>
          <w:color w:val="000000"/>
          <w:sz w:val="20"/>
          <w:szCs w:val="20"/>
        </w:rPr>
      </w:pPr>
      <w:r>
        <w:rPr>
          <w:rFonts w:cs="Arial"/>
          <w:color w:val="000000"/>
          <w:sz w:val="20"/>
          <w:szCs w:val="20"/>
        </w:rPr>
        <w:tab/>
        <w:t xml:space="preserve">3) V případě nutné opravy zašle </w:t>
      </w:r>
      <w:r>
        <w:rPr>
          <w:rFonts w:eastAsia="Times New Roman" w:cs="Arial"/>
          <w:sz w:val="20"/>
          <w:szCs w:val="20"/>
        </w:rPr>
        <w:t>obdarovaný dárci</w:t>
      </w:r>
      <w:r>
        <w:rPr>
          <w:rFonts w:cs="Arial"/>
          <w:color w:val="000000"/>
          <w:sz w:val="20"/>
          <w:szCs w:val="20"/>
        </w:rPr>
        <w:t xml:space="preserve"> ke schválení předpokládanou kalkulaci oprav.</w:t>
      </w:r>
    </w:p>
    <w:p w14:paraId="74BCF440" w14:textId="77777777" w:rsidR="00AF0651" w:rsidRDefault="000F37FF">
      <w:pPr>
        <w:spacing w:line="240" w:lineRule="auto"/>
        <w:jc w:val="both"/>
      </w:pPr>
      <w:r>
        <w:rPr>
          <w:rFonts w:cs="Arial"/>
          <w:color w:val="000000"/>
          <w:sz w:val="20"/>
          <w:szCs w:val="20"/>
        </w:rPr>
        <w:t>Veškeré smluvené opravy/výměny/výjezdy souvisejících s dílem, se zavazuje hradit Objednatel, a to řádně a včas.</w:t>
      </w:r>
    </w:p>
    <w:p w14:paraId="74BCF441" w14:textId="77777777" w:rsidR="00AF0651" w:rsidRDefault="00AF0651">
      <w:pPr>
        <w:spacing w:line="240" w:lineRule="auto"/>
        <w:jc w:val="both"/>
        <w:rPr>
          <w:rFonts w:cs="Arial"/>
          <w:color w:val="000000"/>
          <w:sz w:val="20"/>
          <w:szCs w:val="20"/>
        </w:rPr>
      </w:pPr>
    </w:p>
    <w:p w14:paraId="74BCF442" w14:textId="77777777" w:rsidR="00AF0651" w:rsidRDefault="000F37FF">
      <w:pPr>
        <w:pStyle w:val="Nadpis3"/>
      </w:pPr>
      <w:r>
        <w:t>VII.</w:t>
      </w:r>
    </w:p>
    <w:p w14:paraId="74BCF443" w14:textId="77777777" w:rsidR="00AF0651" w:rsidRDefault="000F37FF">
      <w:pPr>
        <w:pStyle w:val="Nadpis3"/>
      </w:pPr>
      <w:r>
        <w:t>Práva a povinnosti smluvních stran</w:t>
      </w:r>
    </w:p>
    <w:p w14:paraId="74BCF444" w14:textId="77777777" w:rsidR="00AF0651" w:rsidRDefault="00AF0651">
      <w:pPr>
        <w:spacing w:after="0" w:line="240" w:lineRule="auto"/>
        <w:jc w:val="both"/>
        <w:rPr>
          <w:color w:val="000000"/>
          <w:sz w:val="20"/>
          <w:szCs w:val="20"/>
        </w:rPr>
      </w:pPr>
    </w:p>
    <w:p w14:paraId="74BCF445" w14:textId="0B90E3EE" w:rsidR="00AF0651" w:rsidRDefault="000F37FF">
      <w:pPr>
        <w:numPr>
          <w:ilvl w:val="1"/>
          <w:numId w:val="8"/>
        </w:numPr>
        <w:tabs>
          <w:tab w:val="left" w:pos="567"/>
        </w:tabs>
        <w:spacing w:line="240" w:lineRule="auto"/>
        <w:ind w:left="567" w:hanging="567"/>
        <w:jc w:val="both"/>
        <w:rPr>
          <w:color w:val="000000"/>
          <w:sz w:val="20"/>
          <w:szCs w:val="20"/>
        </w:rPr>
      </w:pPr>
      <w:r w:rsidRPr="029E6D65">
        <w:rPr>
          <w:color w:val="000000" w:themeColor="text1"/>
          <w:sz w:val="20"/>
          <w:szCs w:val="20"/>
        </w:rPr>
        <w:t>Zhotovitel má povinnost zjistit před započetím provádění díla případné překážky, které by mohly znemožnit provedení díla dle projektu a informaci o překážce zhotovitel neprodleně předá kontaktním osobám objednatele a příjemce.</w:t>
      </w:r>
    </w:p>
    <w:p w14:paraId="74BCF446"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Zhotovitel se zavazuje konzultovat s objednatelem postup prací.</w:t>
      </w:r>
    </w:p>
    <w:p w14:paraId="74BCF447"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Zhotovitel se zavazuje provádět dílo, které je předmětem této smlouvy, včas a řádně, v souladu s ustanoveními právního řádu, ČSN, oborových norem a předpisů a schválené nabídky. Pokud by zhotovitel nedodržoval a nerespektoval platné předpisy a normy i přes upozornění objednatele, je toto jednání oprávněným důvodem pro jednostranné odstoupení objednatele od smlouvy.</w:t>
      </w:r>
    </w:p>
    <w:p w14:paraId="74BCF448"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Zhotovitel může pověřit provedením části díla jiné osoby (subdodavatele) se souhlasem objednatele. Jeho výlučná zodpovědnost vůči objednateli za koordinaci všech subdodavatelů a řádné provedení díla tím není dotčena.</w:t>
      </w:r>
    </w:p>
    <w:p w14:paraId="74BCF449" w14:textId="5084E69E"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Objednatel</w:t>
      </w:r>
      <w:r w:rsidR="00F454A9">
        <w:rPr>
          <w:color w:val="000000"/>
          <w:sz w:val="20"/>
          <w:szCs w:val="20"/>
        </w:rPr>
        <w:t xml:space="preserve"> a </w:t>
      </w:r>
      <w:r w:rsidR="00792C6B">
        <w:rPr>
          <w:color w:val="000000"/>
          <w:sz w:val="20"/>
          <w:szCs w:val="20"/>
        </w:rPr>
        <w:t>příjemce</w:t>
      </w:r>
      <w:r>
        <w:rPr>
          <w:color w:val="000000"/>
          <w:sz w:val="20"/>
          <w:szCs w:val="20"/>
        </w:rPr>
        <w:t xml:space="preserve"> j</w:t>
      </w:r>
      <w:r w:rsidR="00792C6B">
        <w:rPr>
          <w:color w:val="000000"/>
          <w:sz w:val="20"/>
          <w:szCs w:val="20"/>
        </w:rPr>
        <w:t>sou</w:t>
      </w:r>
      <w:r>
        <w:rPr>
          <w:color w:val="000000"/>
          <w:sz w:val="20"/>
          <w:szCs w:val="20"/>
        </w:rPr>
        <w:t xml:space="preserve"> oprávněn</w:t>
      </w:r>
      <w:r w:rsidR="00792C6B">
        <w:rPr>
          <w:color w:val="000000"/>
          <w:sz w:val="20"/>
          <w:szCs w:val="20"/>
        </w:rPr>
        <w:t>i</w:t>
      </w:r>
      <w:r>
        <w:rPr>
          <w:color w:val="000000"/>
          <w:sz w:val="20"/>
          <w:szCs w:val="20"/>
        </w:rPr>
        <w:t xml:space="preserve"> kontrolovat provádění díla a zajišťovat občasný technický dozor a v jeho průběhu zejména sledovat, zda je dílo prováděno podle zadávací dokumentace, smluvních podmínek, technických norem a jiných právních předpisů a v souladu s rozhodnutími veřejnoprávních orgánů. Na nedostatky zjištěné v průběhu provádění díla upozorní neprodleně zhotovitele a požádá o odstranění vad. Jestliže zhotovitel takové vady neodstraní v určené době a </w:t>
      </w:r>
      <w:r>
        <w:rPr>
          <w:color w:val="000000"/>
          <w:sz w:val="20"/>
          <w:szCs w:val="20"/>
        </w:rPr>
        <w:lastRenderedPageBreak/>
        <w:t xml:space="preserve">vadný postup zhotovitele by vedl k podstatnému porušení smlouvy, je objednatel </w:t>
      </w:r>
      <w:r w:rsidR="008F114F">
        <w:rPr>
          <w:color w:val="000000"/>
          <w:sz w:val="20"/>
          <w:szCs w:val="20"/>
        </w:rPr>
        <w:t xml:space="preserve">či příjemce </w:t>
      </w:r>
      <w:r>
        <w:rPr>
          <w:color w:val="000000"/>
          <w:sz w:val="20"/>
          <w:szCs w:val="20"/>
        </w:rPr>
        <w:t>oprávněn od smlouvy odstoupit.</w:t>
      </w:r>
    </w:p>
    <w:p w14:paraId="74BCF44A"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Technický dozor objednatele je oprávněn dát pracovníkům zhotovitele příkaz přerušit provádění díla, pokud odpovědný orgán zhotovitele není dosažitelný telefonicky a je-li ohrožena bezpečnost provádění díla, život nebo zdraví osob nacházejících se na místě provádění díla nebo hrozí-li jiné vážné hospodářské škody.</w:t>
      </w:r>
    </w:p>
    <w:p w14:paraId="74BCF44B"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Zhotovitel je povinen zabezpečit účast svých pracovníků při kontrolách provádění díla a subdodávek technickým dozorem objednatele a činit neprodleně opatření k odstranění vytknutých závad.</w:t>
      </w:r>
    </w:p>
    <w:p w14:paraId="74BCF44C" w14:textId="15902E57" w:rsidR="00AF0651" w:rsidRDefault="4DD386B7">
      <w:pPr>
        <w:numPr>
          <w:ilvl w:val="1"/>
          <w:numId w:val="8"/>
        </w:numPr>
        <w:tabs>
          <w:tab w:val="left" w:pos="567"/>
        </w:tabs>
        <w:spacing w:line="240" w:lineRule="auto"/>
        <w:ind w:left="567" w:hanging="567"/>
        <w:jc w:val="both"/>
        <w:rPr>
          <w:color w:val="000000"/>
          <w:sz w:val="20"/>
          <w:szCs w:val="20"/>
        </w:rPr>
      </w:pPr>
      <w:r w:rsidRPr="7F556A8D">
        <w:rPr>
          <w:color w:val="000000" w:themeColor="text1"/>
          <w:sz w:val="20"/>
          <w:szCs w:val="20"/>
        </w:rPr>
        <w:t xml:space="preserve">Zhotovitel je povinen přizvat objednatele k prováděným zkouškám a k prověření provádění díla, bude-li toto zakryto a stane se nepřístupným. Přizvání dle předchozí věty bude písemně doručeno objednateli nejméně 2 </w:t>
      </w:r>
      <w:r w:rsidR="75B2869C" w:rsidRPr="7F556A8D">
        <w:rPr>
          <w:color w:val="000000" w:themeColor="text1"/>
          <w:sz w:val="20"/>
          <w:szCs w:val="20"/>
        </w:rPr>
        <w:t xml:space="preserve">(dva) </w:t>
      </w:r>
      <w:r w:rsidRPr="7F556A8D">
        <w:rPr>
          <w:color w:val="000000" w:themeColor="text1"/>
          <w:sz w:val="20"/>
          <w:szCs w:val="20"/>
        </w:rPr>
        <w:t>pracovní dni předem. Neučiní-li tak, je zhotovitel povinen na žádost objednatele tyto práce odkrýt a zpřístupnit na vlastní náklad. Objednatel je povinen se prováděných zkoušek a prověrky v požadovaném termínu zúčastnit. Neúčast objednatele či jeho technického dozoru při splnění podmínek přizvání nebrání zhotoviteli v provedení zkoušky a pokračování v provádění díla.</w:t>
      </w:r>
    </w:p>
    <w:p w14:paraId="74BCF44D"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Žádnou činností zhotovitele nesmí dojít ke škodám na cizím majetku. Takovéto případné škody je zhotovitel povinen odstranit na své náklady nebo škodu po dohodě s poškozeným uhradit.</w:t>
      </w:r>
    </w:p>
    <w:p w14:paraId="74BCF44E"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 xml:space="preserve">Zhotovitel odpovídá za čistotu a pořádek na místech zhotovení díla, které po něm lze spravedlivě požadovat. </w:t>
      </w:r>
    </w:p>
    <w:p w14:paraId="74BCF44F"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Zhotovitel se zavazuje dodržovat všechny bezpečnostní, hygienické, ekologické a protipožární předpisy, zabezpečit všechna potřebná bezpečnostní, ekologická a protipožární opatření a zajistit vlastní dozor nad bezpečností práce a požární ochranou; náklady s tím spojené jsou součástí dohodnuté ceny díla.</w:t>
      </w:r>
    </w:p>
    <w:p w14:paraId="74BCF450" w14:textId="77777777"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Zhotovitel je oprávněn použít při provádění díla materiál a výrobky, které jsou vlastnictvím objednatele, či práci zaměstnanců objednatele, avšak jen s předchozím písemným souhlasem odpovědného pracovníka objednatele.</w:t>
      </w:r>
    </w:p>
    <w:p w14:paraId="74BCF451" w14:textId="574E8B82" w:rsidR="00AF0651" w:rsidRDefault="000F37FF">
      <w:pPr>
        <w:numPr>
          <w:ilvl w:val="1"/>
          <w:numId w:val="8"/>
        </w:numPr>
        <w:tabs>
          <w:tab w:val="left" w:pos="567"/>
        </w:tabs>
        <w:spacing w:line="240" w:lineRule="auto"/>
        <w:ind w:left="567" w:hanging="567"/>
        <w:jc w:val="both"/>
        <w:rPr>
          <w:color w:val="000000"/>
          <w:sz w:val="20"/>
          <w:szCs w:val="20"/>
        </w:rPr>
      </w:pPr>
      <w:r>
        <w:rPr>
          <w:color w:val="000000"/>
          <w:sz w:val="20"/>
          <w:szCs w:val="20"/>
        </w:rPr>
        <w:t>Zhotovitel je povinen neprodleně informovat objednatele prostřednictvím příjemcem určené odpovědné osoby: Manažera kybernetické bezpečnosti, e-mail: ManazerKB@vfn.cz, o kybernetických bezpečnostních incidentech souvisejících s instalací a zprovozněním předmětu díla.</w:t>
      </w:r>
    </w:p>
    <w:p w14:paraId="74BCF452" w14:textId="7B4AD423" w:rsidR="00AF0651" w:rsidRDefault="4DD386B7">
      <w:pPr>
        <w:numPr>
          <w:ilvl w:val="1"/>
          <w:numId w:val="8"/>
        </w:numPr>
        <w:tabs>
          <w:tab w:val="left" w:pos="567"/>
        </w:tabs>
        <w:spacing w:line="240" w:lineRule="auto"/>
        <w:ind w:left="567" w:hanging="567"/>
        <w:jc w:val="both"/>
        <w:rPr>
          <w:color w:val="000000"/>
          <w:sz w:val="20"/>
          <w:szCs w:val="20"/>
        </w:rPr>
      </w:pPr>
      <w:r w:rsidRPr="78C56257">
        <w:rPr>
          <w:color w:val="000000" w:themeColor="text1"/>
          <w:sz w:val="20"/>
          <w:szCs w:val="20"/>
        </w:rPr>
        <w:t xml:space="preserve">Objednatel </w:t>
      </w:r>
      <w:r w:rsidR="37BF181E" w:rsidRPr="78C56257">
        <w:rPr>
          <w:color w:val="000000" w:themeColor="text1"/>
          <w:sz w:val="20"/>
          <w:szCs w:val="20"/>
        </w:rPr>
        <w:t xml:space="preserve">a </w:t>
      </w:r>
      <w:r w:rsidR="4B9682DC" w:rsidRPr="78C56257">
        <w:rPr>
          <w:color w:val="000000" w:themeColor="text1"/>
          <w:sz w:val="20"/>
          <w:szCs w:val="20"/>
        </w:rPr>
        <w:t xml:space="preserve">příjemce </w:t>
      </w:r>
      <w:r w:rsidRPr="78C56257">
        <w:rPr>
          <w:color w:val="000000" w:themeColor="text1"/>
          <w:sz w:val="20"/>
          <w:szCs w:val="20"/>
        </w:rPr>
        <w:t xml:space="preserve">si </w:t>
      </w:r>
      <w:r w:rsidR="4B9682DC" w:rsidRPr="78C56257">
        <w:rPr>
          <w:color w:val="000000" w:themeColor="text1"/>
          <w:sz w:val="20"/>
          <w:szCs w:val="20"/>
        </w:rPr>
        <w:t xml:space="preserve">vyhrazují </w:t>
      </w:r>
      <w:r w:rsidRPr="78C56257">
        <w:rPr>
          <w:color w:val="000000" w:themeColor="text1"/>
          <w:sz w:val="20"/>
          <w:szCs w:val="20"/>
        </w:rPr>
        <w:t>právo nepřevzít dílo, jehož provedení neodpovídá ČSN, ostatním platným právním předpisům a kvalitě v současné době běžně požadované. Zhotovitel takovéto vady díla odstraní na svůj náklad.</w:t>
      </w:r>
    </w:p>
    <w:p w14:paraId="74BCF453" w14:textId="77777777" w:rsidR="00AF0651" w:rsidRDefault="00AF0651">
      <w:pPr>
        <w:spacing w:after="0" w:line="240" w:lineRule="auto"/>
        <w:jc w:val="both"/>
        <w:rPr>
          <w:color w:val="000000"/>
          <w:sz w:val="20"/>
          <w:szCs w:val="20"/>
        </w:rPr>
      </w:pPr>
    </w:p>
    <w:p w14:paraId="74BCF454" w14:textId="77777777" w:rsidR="00AF0651" w:rsidRDefault="000F37FF">
      <w:pPr>
        <w:pStyle w:val="Nadpis3"/>
      </w:pPr>
      <w:r>
        <w:t>VIII.</w:t>
      </w:r>
    </w:p>
    <w:p w14:paraId="74BCF455" w14:textId="1B10BA7B" w:rsidR="00AF0651" w:rsidRDefault="000F37FF">
      <w:pPr>
        <w:pStyle w:val="Nadpis3"/>
      </w:pPr>
      <w:r>
        <w:t>Mlčenlivost</w:t>
      </w:r>
      <w:r w:rsidR="00696D85" w:rsidRPr="00696D85">
        <w:t xml:space="preserve"> a ochrana osobních údajů</w:t>
      </w:r>
    </w:p>
    <w:p w14:paraId="74BCF456" w14:textId="77777777" w:rsidR="00AF0651" w:rsidRDefault="00AF0651">
      <w:pPr>
        <w:spacing w:after="0" w:line="240" w:lineRule="auto"/>
        <w:jc w:val="both"/>
      </w:pPr>
    </w:p>
    <w:p w14:paraId="74BCF457" w14:textId="5E1B0530" w:rsidR="00AF0651" w:rsidRDefault="000F37FF">
      <w:pPr>
        <w:numPr>
          <w:ilvl w:val="1"/>
          <w:numId w:val="9"/>
        </w:numPr>
        <w:tabs>
          <w:tab w:val="left" w:pos="567"/>
        </w:tabs>
        <w:spacing w:line="240" w:lineRule="auto"/>
        <w:ind w:left="567" w:hanging="567"/>
        <w:jc w:val="both"/>
        <w:rPr>
          <w:color w:val="000000"/>
          <w:sz w:val="20"/>
          <w:szCs w:val="20"/>
        </w:rPr>
      </w:pPr>
      <w:r>
        <w:rPr>
          <w:color w:val="000000"/>
          <w:sz w:val="20"/>
          <w:szCs w:val="20"/>
        </w:rPr>
        <w:t>Zhotovitel se zavazuje zachovávat mlčenlivost ve vztahu ke všem informacím a skutečnostem, které se dozví o  příjemci jeho zaměstnancích, pacientech atd. v souvislosti s uzavřením a plněním smlouvy, pokud tyto informace mají povahu obchodního tajemství, osobních údajů nebo mají být z jiných důvodů chráněny před zveřejněním. Zhotovitel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w:t>
      </w:r>
    </w:p>
    <w:p w14:paraId="74BCF458" w14:textId="77777777" w:rsidR="00AF0651" w:rsidRDefault="000F37FF">
      <w:pPr>
        <w:numPr>
          <w:ilvl w:val="1"/>
          <w:numId w:val="9"/>
        </w:numPr>
        <w:tabs>
          <w:tab w:val="left" w:pos="567"/>
        </w:tabs>
        <w:spacing w:line="240" w:lineRule="auto"/>
        <w:ind w:left="567" w:hanging="567"/>
        <w:jc w:val="both"/>
        <w:rPr>
          <w:color w:val="000000"/>
          <w:sz w:val="20"/>
          <w:szCs w:val="20"/>
        </w:rPr>
      </w:pPr>
      <w:r>
        <w:rPr>
          <w:color w:val="000000"/>
          <w:sz w:val="20"/>
          <w:szCs w:val="20"/>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4BCF459" w14:textId="6FFB8B77" w:rsidR="00AF0651" w:rsidRDefault="000F37FF">
      <w:pPr>
        <w:numPr>
          <w:ilvl w:val="1"/>
          <w:numId w:val="9"/>
        </w:numPr>
        <w:tabs>
          <w:tab w:val="left" w:pos="567"/>
        </w:tabs>
        <w:spacing w:line="240" w:lineRule="auto"/>
        <w:ind w:left="567" w:hanging="567"/>
        <w:jc w:val="both"/>
        <w:rPr>
          <w:color w:val="000000"/>
          <w:sz w:val="20"/>
          <w:szCs w:val="20"/>
        </w:rPr>
      </w:pPr>
      <w:r w:rsidRPr="6863EA34">
        <w:rPr>
          <w:color w:val="000000" w:themeColor="text1"/>
          <w:sz w:val="20"/>
          <w:szCs w:val="20"/>
        </w:rPr>
        <w:lastRenderedPageBreak/>
        <w:t xml:space="preserve">Pokud </w:t>
      </w:r>
      <w:r w:rsidR="5A789BF6" w:rsidRPr="6863EA34">
        <w:rPr>
          <w:color w:val="000000" w:themeColor="text1"/>
          <w:sz w:val="20"/>
          <w:szCs w:val="20"/>
        </w:rPr>
        <w:t>z</w:t>
      </w:r>
      <w:r w:rsidRPr="6863EA34">
        <w:rPr>
          <w:color w:val="000000" w:themeColor="text1"/>
          <w:sz w:val="20"/>
          <w:szCs w:val="20"/>
        </w:rPr>
        <w:t xml:space="preserve">hotovitel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w:t>
      </w:r>
      <w:r w:rsidR="00DA7206" w:rsidRPr="6863EA34">
        <w:rPr>
          <w:color w:val="000000" w:themeColor="text1"/>
          <w:sz w:val="20"/>
          <w:szCs w:val="20"/>
        </w:rPr>
        <w:t>příjemcem</w:t>
      </w:r>
      <w:r w:rsidRPr="6863EA34">
        <w:rPr>
          <w:color w:val="000000" w:themeColor="text1"/>
          <w:sz w:val="20"/>
          <w:szCs w:val="20"/>
        </w:rPr>
        <w:t xml:space="preserve"> a týkajících se pacientů, jimž jsou </w:t>
      </w:r>
      <w:r w:rsidR="000B71AF" w:rsidRPr="6863EA34">
        <w:rPr>
          <w:color w:val="000000" w:themeColor="text1"/>
          <w:sz w:val="20"/>
          <w:szCs w:val="20"/>
        </w:rPr>
        <w:t>příjemcem</w:t>
      </w:r>
      <w:r w:rsidRPr="6863EA34">
        <w:rPr>
          <w:color w:val="000000" w:themeColor="text1"/>
          <w:sz w:val="20"/>
          <w:szCs w:val="20"/>
        </w:rPr>
        <w:t xml:space="preserve"> poskytov</w:t>
      </w:r>
      <w:r w:rsidR="3DA03337" w:rsidRPr="6863EA34">
        <w:rPr>
          <w:color w:val="000000" w:themeColor="text1"/>
          <w:sz w:val="20"/>
          <w:szCs w:val="20"/>
        </w:rPr>
        <w:t>á</w:t>
      </w:r>
      <w:r w:rsidRPr="6863EA34">
        <w:rPr>
          <w:color w:val="000000" w:themeColor="text1"/>
          <w:sz w:val="20"/>
          <w:szCs w:val="20"/>
        </w:rPr>
        <w:t xml:space="preserve">ny zdravotní služby, a dále v rozsahu Osobních údajů zaměstnanců </w:t>
      </w:r>
      <w:r w:rsidR="00A40573" w:rsidRPr="6863EA34">
        <w:rPr>
          <w:color w:val="000000" w:themeColor="text1"/>
          <w:sz w:val="20"/>
          <w:szCs w:val="20"/>
        </w:rPr>
        <w:t xml:space="preserve"> </w:t>
      </w:r>
      <w:r w:rsidR="00B43349" w:rsidRPr="6863EA34">
        <w:rPr>
          <w:color w:val="000000" w:themeColor="text1"/>
          <w:sz w:val="20"/>
          <w:szCs w:val="20"/>
        </w:rPr>
        <w:t>příjemce</w:t>
      </w:r>
      <w:r w:rsidRPr="6863EA34">
        <w:rPr>
          <w:color w:val="000000" w:themeColor="text1"/>
          <w:sz w:val="20"/>
          <w:szCs w:val="20"/>
        </w:rPr>
        <w:t xml:space="preserve"> </w:t>
      </w:r>
      <w:r w:rsidR="247A58E9" w:rsidRPr="6863EA34">
        <w:rPr>
          <w:color w:val="000000" w:themeColor="text1"/>
          <w:sz w:val="20"/>
          <w:szCs w:val="20"/>
        </w:rPr>
        <w:t>z</w:t>
      </w:r>
      <w:r w:rsidRPr="6863EA34">
        <w:rPr>
          <w:color w:val="000000" w:themeColor="text1"/>
          <w:sz w:val="20"/>
          <w:szCs w:val="20"/>
        </w:rPr>
        <w:t xml:space="preserve">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příjemce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ochraně osobních údajů, zejména zajistit, aby data  byla šifrována způsobem, který znemožní nahlížení do těchto údajů neoprávněným osobám. </w:t>
      </w:r>
      <w:r w:rsidR="00DF4A17" w:rsidRPr="6863EA34">
        <w:rPr>
          <w:color w:val="000000" w:themeColor="text1"/>
          <w:sz w:val="20"/>
          <w:szCs w:val="20"/>
        </w:rPr>
        <w:t>Data nebudou uložena mimo území EU.</w:t>
      </w:r>
    </w:p>
    <w:p w14:paraId="74BCF45A" w14:textId="77777777" w:rsidR="00AF0651" w:rsidRDefault="000F37FF">
      <w:pPr>
        <w:numPr>
          <w:ilvl w:val="1"/>
          <w:numId w:val="9"/>
        </w:numPr>
        <w:tabs>
          <w:tab w:val="left" w:pos="567"/>
        </w:tabs>
        <w:spacing w:line="240" w:lineRule="auto"/>
        <w:ind w:left="567" w:hanging="567"/>
        <w:jc w:val="both"/>
        <w:rPr>
          <w:color w:val="000000"/>
          <w:sz w:val="20"/>
          <w:szCs w:val="20"/>
        </w:rPr>
      </w:pPr>
      <w:r>
        <w:rPr>
          <w:color w:val="000000"/>
          <w:sz w:val="20"/>
          <w:szCs w:val="20"/>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Zákona o zpracování osobních údajů a poučeni o možných následcích porušení těchto povinností s tím, že povinnost důvěrnosti bude jimi dodržována i po skončení jejich smluvního vztahu k objednateli. Toto ujednání je sjednáno ve smyslu ustanovení čl. 28 GDPR. Zhotovitel se zavazuje informovat své poddodavatele o povinnosti mlčenlivosti dle této smlouvy. V případě porušení mlčenlivosti za strany poddodavatele, odpovídá Zhotovitel objednateli za vzniklou škodu, jako kdyby povinnost porušil sám.</w:t>
      </w:r>
    </w:p>
    <w:p w14:paraId="74BCF45B" w14:textId="202250B0" w:rsidR="00AF0651" w:rsidRDefault="000F37FF">
      <w:pPr>
        <w:numPr>
          <w:ilvl w:val="1"/>
          <w:numId w:val="9"/>
        </w:numPr>
        <w:tabs>
          <w:tab w:val="left" w:pos="567"/>
        </w:tabs>
        <w:spacing w:line="240" w:lineRule="auto"/>
        <w:ind w:left="567" w:hanging="567"/>
        <w:jc w:val="both"/>
        <w:rPr>
          <w:color w:val="000000"/>
          <w:sz w:val="20"/>
          <w:szCs w:val="20"/>
        </w:rPr>
      </w:pPr>
      <w:r w:rsidRPr="6863EA34">
        <w:rPr>
          <w:color w:val="000000" w:themeColor="text1"/>
          <w:sz w:val="20"/>
          <w:szCs w:val="20"/>
        </w:rPr>
        <w:t>Smluvní strany se zavazují zachovat mlčenlivost též o všech ostatních skutečnostech, ve vztahu</w:t>
      </w:r>
      <w:r w:rsidR="39CB0E8F" w:rsidRPr="6863EA34">
        <w:rPr>
          <w:color w:val="000000" w:themeColor="text1"/>
          <w:sz w:val="20"/>
          <w:szCs w:val="20"/>
        </w:rPr>
        <w:t xml:space="preserve">, </w:t>
      </w:r>
      <w:r w:rsidRPr="6863EA34">
        <w:rPr>
          <w:color w:val="000000" w:themeColor="text1"/>
          <w:sz w:val="20"/>
          <w:szCs w:val="20"/>
        </w:rPr>
        <w:t xml:space="preserve">k nimž o to budou druhou stranou písemně požádány. Smluvní strany se též zavazují nevyužít informace podle prvé věty tohoto odstavce ve svůj prospěch nebo ve prospěch třetích osob v rozporu s účelem jejich předání. </w:t>
      </w:r>
    </w:p>
    <w:p w14:paraId="74BCF45C" w14:textId="77777777" w:rsidR="00AF0651" w:rsidRDefault="000F37FF">
      <w:pPr>
        <w:numPr>
          <w:ilvl w:val="1"/>
          <w:numId w:val="9"/>
        </w:numPr>
        <w:tabs>
          <w:tab w:val="left" w:pos="567"/>
        </w:tabs>
        <w:spacing w:line="240" w:lineRule="auto"/>
        <w:ind w:left="567" w:hanging="567"/>
        <w:jc w:val="both"/>
        <w:rPr>
          <w:color w:val="000000"/>
          <w:sz w:val="20"/>
          <w:szCs w:val="20"/>
        </w:rPr>
      </w:pPr>
      <w:r>
        <w:rPr>
          <w:color w:val="000000"/>
          <w:sz w:val="20"/>
          <w:szCs w:val="20"/>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74BCF45D" w14:textId="77777777" w:rsidR="00AF0651" w:rsidRDefault="000F37FF">
      <w:pPr>
        <w:numPr>
          <w:ilvl w:val="1"/>
          <w:numId w:val="9"/>
        </w:numPr>
        <w:tabs>
          <w:tab w:val="left" w:pos="567"/>
        </w:tabs>
        <w:spacing w:line="240" w:lineRule="auto"/>
        <w:ind w:left="567" w:hanging="567"/>
        <w:jc w:val="both"/>
        <w:rPr>
          <w:color w:val="000000"/>
          <w:sz w:val="20"/>
          <w:szCs w:val="20"/>
        </w:rPr>
      </w:pPr>
      <w:r>
        <w:rPr>
          <w:color w:val="000000"/>
          <w:sz w:val="20"/>
          <w:szCs w:val="20"/>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74BCF45E" w14:textId="5F7E3E89" w:rsidR="00AF0651" w:rsidRDefault="000F37FF">
      <w:pPr>
        <w:numPr>
          <w:ilvl w:val="1"/>
          <w:numId w:val="9"/>
        </w:numPr>
        <w:tabs>
          <w:tab w:val="left" w:pos="567"/>
        </w:tabs>
        <w:spacing w:line="240" w:lineRule="auto"/>
        <w:ind w:left="567" w:hanging="567"/>
        <w:jc w:val="both"/>
        <w:rPr>
          <w:color w:val="000000"/>
          <w:sz w:val="20"/>
          <w:szCs w:val="20"/>
        </w:rPr>
      </w:pPr>
      <w:r>
        <w:rPr>
          <w:color w:val="000000"/>
          <w:sz w:val="20"/>
          <w:szCs w:val="20"/>
        </w:rPr>
        <w:t>Zhotovitel se zavazuje plně respektovat bezpečnostní požadavky objednatele k zajištění ochrany Osobních údajů pacientů a zaměstnanců  příjemce.</w:t>
      </w:r>
    </w:p>
    <w:p w14:paraId="74BCF45F" w14:textId="77777777" w:rsidR="00AF0651" w:rsidRDefault="000F37FF">
      <w:pPr>
        <w:numPr>
          <w:ilvl w:val="1"/>
          <w:numId w:val="9"/>
        </w:numPr>
        <w:tabs>
          <w:tab w:val="left" w:pos="567"/>
        </w:tabs>
        <w:spacing w:line="240" w:lineRule="auto"/>
        <w:ind w:left="567" w:hanging="567"/>
        <w:jc w:val="both"/>
        <w:rPr>
          <w:color w:val="000000"/>
          <w:sz w:val="20"/>
          <w:szCs w:val="20"/>
        </w:rPr>
      </w:pPr>
      <w:r>
        <w:rPr>
          <w:color w:val="000000"/>
          <w:sz w:val="20"/>
          <w:szCs w:val="20"/>
        </w:rPr>
        <w:t>Povinnost mlčenlivosti o informacích a skutečnostech obchodního charakteru trvá po dobu 5 let od ukončení této smlouvy, o informacích obsahujících Osobní údaje trvá bez časového omezení.</w:t>
      </w:r>
    </w:p>
    <w:p w14:paraId="74BCF460" w14:textId="77777777" w:rsidR="00AF0651" w:rsidRDefault="00AF0651"/>
    <w:p w14:paraId="74BCF461" w14:textId="77777777" w:rsidR="00AF0651" w:rsidRDefault="000F37FF">
      <w:pPr>
        <w:pStyle w:val="Nadpis3"/>
      </w:pPr>
      <w:r>
        <w:t>IX.</w:t>
      </w:r>
    </w:p>
    <w:p w14:paraId="74BCF462" w14:textId="77777777" w:rsidR="00AF0651" w:rsidRDefault="000F37FF">
      <w:pPr>
        <w:pStyle w:val="Nadpis3"/>
      </w:pPr>
      <w:r>
        <w:t>Smluvní pokuty</w:t>
      </w:r>
    </w:p>
    <w:p w14:paraId="74BCF463" w14:textId="77777777" w:rsidR="00AF0651" w:rsidRDefault="00AF0651">
      <w:pPr>
        <w:spacing w:after="0" w:line="240" w:lineRule="auto"/>
        <w:jc w:val="both"/>
        <w:rPr>
          <w:color w:val="000000"/>
          <w:sz w:val="20"/>
          <w:szCs w:val="20"/>
        </w:rPr>
      </w:pPr>
    </w:p>
    <w:p w14:paraId="74BCF464" w14:textId="0931FC5E" w:rsidR="00AF0651" w:rsidRDefault="75184CD0" w:rsidP="005E17CF">
      <w:pPr>
        <w:tabs>
          <w:tab w:val="left" w:pos="567"/>
        </w:tabs>
        <w:spacing w:line="240" w:lineRule="auto"/>
        <w:jc w:val="both"/>
        <w:rPr>
          <w:color w:val="000000"/>
          <w:sz w:val="20"/>
          <w:szCs w:val="20"/>
        </w:rPr>
      </w:pPr>
      <w:r w:rsidRPr="6CCE508B">
        <w:rPr>
          <w:color w:val="000000" w:themeColor="text1"/>
          <w:sz w:val="20"/>
          <w:szCs w:val="20"/>
        </w:rPr>
        <w:t xml:space="preserve">9.1. </w:t>
      </w:r>
      <w:r w:rsidR="000F37FF" w:rsidRPr="6CCE508B">
        <w:rPr>
          <w:color w:val="000000" w:themeColor="text1"/>
          <w:sz w:val="20"/>
          <w:szCs w:val="20"/>
        </w:rPr>
        <w:t>Smluvní strany se dohodly, že v případě nedodržení termínu provedení díla zhotovitelem je objednatel oprávněn po zhotoviteli požadovat zaplacení smluvní pokuty ve výši 0,05 % denně z celkové ceny díla za každý započatý den prodlení.</w:t>
      </w:r>
    </w:p>
    <w:p w14:paraId="74BCF465" w14:textId="26DE4CC2" w:rsidR="00AF0651" w:rsidRDefault="71CBA276" w:rsidP="005E17CF">
      <w:pPr>
        <w:tabs>
          <w:tab w:val="left" w:pos="567"/>
        </w:tabs>
        <w:spacing w:line="240" w:lineRule="auto"/>
        <w:jc w:val="both"/>
        <w:rPr>
          <w:color w:val="000000"/>
          <w:sz w:val="20"/>
          <w:szCs w:val="20"/>
        </w:rPr>
      </w:pPr>
      <w:r w:rsidRPr="6CCE508B">
        <w:rPr>
          <w:color w:val="000000" w:themeColor="text1"/>
          <w:sz w:val="20"/>
          <w:szCs w:val="20"/>
        </w:rPr>
        <w:lastRenderedPageBreak/>
        <w:t xml:space="preserve">9.2. </w:t>
      </w:r>
      <w:r w:rsidR="000F37FF" w:rsidRPr="6CCE508B">
        <w:rPr>
          <w:color w:val="000000" w:themeColor="text1"/>
          <w:sz w:val="20"/>
          <w:szCs w:val="20"/>
        </w:rPr>
        <w:t>Smluvní strany se dohodly, že v případě prodlení objednatele se zaplacením ceny díla je zhotovitel oprávněn po objednateli požadovat zaplacení smluvní pokuty ve výši 0,05 % denně z celkové ceny díla za každý započatý kalendářní den prodlení.</w:t>
      </w:r>
    </w:p>
    <w:p w14:paraId="74BCF467" w14:textId="65545582" w:rsidR="00AF0651" w:rsidRDefault="01DC0620" w:rsidP="005E17CF">
      <w:pPr>
        <w:tabs>
          <w:tab w:val="left" w:pos="567"/>
        </w:tabs>
        <w:spacing w:line="240" w:lineRule="auto"/>
        <w:jc w:val="both"/>
        <w:rPr>
          <w:color w:val="000000"/>
          <w:sz w:val="20"/>
          <w:szCs w:val="20"/>
        </w:rPr>
      </w:pPr>
      <w:r w:rsidRPr="1F93F492">
        <w:rPr>
          <w:color w:val="000000" w:themeColor="text1"/>
          <w:sz w:val="20"/>
          <w:szCs w:val="20"/>
        </w:rPr>
        <w:t xml:space="preserve">9.3. </w:t>
      </w:r>
      <w:r w:rsidR="4DD386B7" w:rsidRPr="1F93F492">
        <w:rPr>
          <w:color w:val="000000" w:themeColor="text1"/>
          <w:sz w:val="20"/>
          <w:szCs w:val="20"/>
        </w:rPr>
        <w:t xml:space="preserve">V případě nedodržení povinností </w:t>
      </w:r>
      <w:r w:rsidR="000F37FF" w:rsidRPr="1F93F492">
        <w:rPr>
          <w:color w:val="000000" w:themeColor="text1"/>
          <w:sz w:val="20"/>
          <w:szCs w:val="20"/>
        </w:rPr>
        <w:t xml:space="preserve">poskytovatele </w:t>
      </w:r>
      <w:r w:rsidR="2AD96FCF" w:rsidRPr="1F93F492">
        <w:rPr>
          <w:color w:val="000000" w:themeColor="text1"/>
          <w:sz w:val="20"/>
          <w:szCs w:val="20"/>
        </w:rPr>
        <w:t>(zhotovitele)</w:t>
      </w:r>
      <w:r w:rsidR="4DD386B7" w:rsidRPr="1F93F492">
        <w:rPr>
          <w:color w:val="000000" w:themeColor="text1"/>
          <w:sz w:val="20"/>
          <w:szCs w:val="20"/>
        </w:rPr>
        <w:t xml:space="preserve">dle čl. VIII. a bodu 7.13 této smlouvy, má příjemce právo účtovat </w:t>
      </w:r>
      <w:r w:rsidR="000F37FF" w:rsidRPr="1F93F492">
        <w:rPr>
          <w:color w:val="000000" w:themeColor="text1"/>
          <w:sz w:val="20"/>
          <w:szCs w:val="20"/>
        </w:rPr>
        <w:t>poskytovateli</w:t>
      </w:r>
      <w:r w:rsidR="4DD386B7" w:rsidRPr="1F93F492">
        <w:rPr>
          <w:color w:val="000000" w:themeColor="text1"/>
          <w:sz w:val="20"/>
          <w:szCs w:val="20"/>
        </w:rPr>
        <w:t xml:space="preserve"> smluvní pokutu ve výši 100 000,- Kč za každé jednotlivé porušení povinnosti.</w:t>
      </w:r>
      <w:r w:rsidR="1013957D" w:rsidRPr="6CCE508B">
        <w:rPr>
          <w:color w:val="000000" w:themeColor="text1"/>
          <w:sz w:val="20"/>
          <w:szCs w:val="20"/>
        </w:rPr>
        <w:t xml:space="preserve">9.4. </w:t>
      </w:r>
      <w:r w:rsidR="4DD386B7" w:rsidRPr="6CCE508B">
        <w:rPr>
          <w:color w:val="000000" w:themeColor="text1"/>
          <w:sz w:val="20"/>
          <w:szCs w:val="20"/>
        </w:rPr>
        <w:t>Splatnost smluvní pokuty se sjednává v délce 14 dnů ode dne doručení výzvy k její úhradě, nebude-li smluvní pokuta se souhlasem druhé smluvní strany uhrazena zápočtem oproti pohledávce druhé smluvní strany.</w:t>
      </w:r>
    </w:p>
    <w:p w14:paraId="74BCF468" w14:textId="718D3700" w:rsidR="00AF0651" w:rsidRDefault="036A014A" w:rsidP="005E17CF">
      <w:pPr>
        <w:tabs>
          <w:tab w:val="left" w:pos="567"/>
        </w:tabs>
        <w:spacing w:line="240" w:lineRule="auto"/>
        <w:jc w:val="both"/>
        <w:rPr>
          <w:color w:val="000000"/>
          <w:sz w:val="20"/>
          <w:szCs w:val="20"/>
        </w:rPr>
      </w:pPr>
      <w:r w:rsidRPr="6CCE508B">
        <w:rPr>
          <w:color w:val="000000" w:themeColor="text1"/>
          <w:sz w:val="20"/>
          <w:szCs w:val="20"/>
        </w:rPr>
        <w:t xml:space="preserve">9.5. </w:t>
      </w:r>
      <w:r w:rsidR="4DD386B7" w:rsidRPr="6CCE508B">
        <w:rPr>
          <w:color w:val="000000" w:themeColor="text1"/>
          <w:sz w:val="20"/>
          <w:szCs w:val="20"/>
        </w:rPr>
        <w:t>Objednatel má právo smluvní pokuty po předchozím písemném souhlasu započíst na cenu díla.</w:t>
      </w:r>
    </w:p>
    <w:p w14:paraId="74BCF469" w14:textId="5E49E636" w:rsidR="00AF0651" w:rsidRDefault="3547A69A" w:rsidP="005E17CF">
      <w:pPr>
        <w:tabs>
          <w:tab w:val="left" w:pos="567"/>
        </w:tabs>
        <w:spacing w:line="240" w:lineRule="auto"/>
        <w:jc w:val="both"/>
        <w:rPr>
          <w:color w:val="000000"/>
          <w:sz w:val="20"/>
          <w:szCs w:val="20"/>
        </w:rPr>
      </w:pPr>
      <w:r w:rsidRPr="6CCE508B">
        <w:rPr>
          <w:color w:val="000000" w:themeColor="text1"/>
          <w:sz w:val="20"/>
          <w:szCs w:val="20"/>
        </w:rPr>
        <w:t xml:space="preserve">9.6. </w:t>
      </w:r>
      <w:r w:rsidR="4DD386B7" w:rsidRPr="6CCE508B">
        <w:rPr>
          <w:color w:val="000000" w:themeColor="text1"/>
          <w:sz w:val="20"/>
          <w:szCs w:val="20"/>
        </w:rPr>
        <w:t>Zaplacení smluvní pokuty nemá vliv na případný nárok druhé smluvní strany na náhradu škody ve výši, v jaké škoda převyšuje smluvní pokutu.</w:t>
      </w:r>
    </w:p>
    <w:p w14:paraId="74BCF46A" w14:textId="69008FF4" w:rsidR="00AF0651" w:rsidRDefault="30D8648E" w:rsidP="005E17CF">
      <w:pPr>
        <w:tabs>
          <w:tab w:val="left" w:pos="567"/>
        </w:tabs>
        <w:spacing w:line="240" w:lineRule="auto"/>
        <w:jc w:val="both"/>
        <w:rPr>
          <w:color w:val="000000"/>
          <w:sz w:val="20"/>
          <w:szCs w:val="20"/>
        </w:rPr>
      </w:pPr>
      <w:r w:rsidRPr="6CCE508B">
        <w:rPr>
          <w:color w:val="000000" w:themeColor="text1"/>
          <w:sz w:val="20"/>
          <w:szCs w:val="20"/>
        </w:rPr>
        <w:t xml:space="preserve">9.7. </w:t>
      </w:r>
      <w:r w:rsidR="4DD386B7" w:rsidRPr="6CCE508B">
        <w:rPr>
          <w:color w:val="000000" w:themeColor="text1"/>
          <w:sz w:val="20"/>
          <w:szCs w:val="20"/>
        </w:rPr>
        <w:t>Smluvní strana, které vznikne právo uplatnit smluvní pokutu, může od jejího uplatnění na základě své vůle ustoupit.</w:t>
      </w:r>
    </w:p>
    <w:p w14:paraId="74BCF46B" w14:textId="77777777" w:rsidR="00AF0651" w:rsidRDefault="00AF0651">
      <w:pPr>
        <w:spacing w:after="0" w:line="240" w:lineRule="auto"/>
        <w:jc w:val="both"/>
        <w:rPr>
          <w:color w:val="000000"/>
          <w:sz w:val="20"/>
          <w:szCs w:val="20"/>
        </w:rPr>
      </w:pPr>
    </w:p>
    <w:p w14:paraId="74BCF46C" w14:textId="6F615143" w:rsidR="00AF0651" w:rsidRDefault="000F37FF">
      <w:pPr>
        <w:pStyle w:val="Nadpis3"/>
      </w:pPr>
      <w:r>
        <w:t>X.</w:t>
      </w:r>
    </w:p>
    <w:p w14:paraId="74BCF46D" w14:textId="77777777" w:rsidR="00AF0651" w:rsidRDefault="000F37FF">
      <w:pPr>
        <w:pStyle w:val="Nadpis3"/>
      </w:pPr>
      <w:r>
        <w:t>Součinnost objednatele a zhotovitele</w:t>
      </w:r>
    </w:p>
    <w:p w14:paraId="74BCF46E" w14:textId="77777777" w:rsidR="00AF0651" w:rsidRDefault="00AF0651">
      <w:pPr>
        <w:spacing w:after="0" w:line="240" w:lineRule="auto"/>
        <w:jc w:val="both"/>
        <w:rPr>
          <w:color w:val="000000"/>
          <w:sz w:val="20"/>
          <w:szCs w:val="20"/>
        </w:rPr>
      </w:pPr>
    </w:p>
    <w:p w14:paraId="74BCF46F" w14:textId="03776CE8" w:rsidR="00AF0651" w:rsidRDefault="1ED46D1F" w:rsidP="005E17CF">
      <w:pPr>
        <w:tabs>
          <w:tab w:val="left" w:pos="567"/>
        </w:tabs>
        <w:spacing w:line="240" w:lineRule="auto"/>
        <w:jc w:val="both"/>
        <w:rPr>
          <w:color w:val="000000"/>
          <w:sz w:val="20"/>
          <w:szCs w:val="20"/>
        </w:rPr>
      </w:pPr>
      <w:r w:rsidRPr="6CCE508B">
        <w:rPr>
          <w:color w:val="000000" w:themeColor="text1"/>
          <w:sz w:val="20"/>
          <w:szCs w:val="20"/>
        </w:rPr>
        <w:t xml:space="preserve">10.1. </w:t>
      </w:r>
      <w:r w:rsidR="00A85888" w:rsidRPr="6CCE508B">
        <w:rPr>
          <w:color w:val="000000" w:themeColor="text1"/>
          <w:sz w:val="20"/>
          <w:szCs w:val="20"/>
        </w:rPr>
        <w:t xml:space="preserve">Příjemce </w:t>
      </w:r>
      <w:r w:rsidR="000F37FF" w:rsidRPr="6CCE508B">
        <w:rPr>
          <w:color w:val="000000" w:themeColor="text1"/>
          <w:sz w:val="20"/>
          <w:szCs w:val="20"/>
        </w:rPr>
        <w:t>se zavazuje vytvořit podmínky nutné k úspěšnému plnění předmětu smlouvy zhotovitelem, zejména:</w:t>
      </w:r>
    </w:p>
    <w:p w14:paraId="74BCF470" w14:textId="1799B39C" w:rsidR="00AF0651" w:rsidRDefault="000F37FF">
      <w:pPr>
        <w:numPr>
          <w:ilvl w:val="0"/>
          <w:numId w:val="13"/>
        </w:numPr>
        <w:tabs>
          <w:tab w:val="left" w:pos="1134"/>
        </w:tabs>
        <w:spacing w:line="240" w:lineRule="auto"/>
        <w:ind w:left="1134" w:hanging="425"/>
        <w:jc w:val="both"/>
        <w:rPr>
          <w:color w:val="000000"/>
          <w:sz w:val="20"/>
          <w:szCs w:val="20"/>
        </w:rPr>
      </w:pPr>
      <w:r>
        <w:rPr>
          <w:color w:val="000000"/>
          <w:sz w:val="20"/>
          <w:szCs w:val="20"/>
        </w:rPr>
        <w:t xml:space="preserve">zajistit zhotoviteli přístup do objektů </w:t>
      </w:r>
      <w:r w:rsidR="00B37388">
        <w:rPr>
          <w:color w:val="000000"/>
          <w:sz w:val="20"/>
          <w:szCs w:val="20"/>
        </w:rPr>
        <w:t xml:space="preserve">příjemce </w:t>
      </w:r>
      <w:r>
        <w:rPr>
          <w:color w:val="000000"/>
          <w:sz w:val="20"/>
          <w:szCs w:val="20"/>
        </w:rPr>
        <w:t>před započetím provádění díla z důvodu detailní prohlídky a naplánování projektu;</w:t>
      </w:r>
    </w:p>
    <w:p w14:paraId="74BCF471" w14:textId="7E8C2B67" w:rsidR="00AF0651" w:rsidRDefault="000F37FF">
      <w:pPr>
        <w:numPr>
          <w:ilvl w:val="0"/>
          <w:numId w:val="13"/>
        </w:numPr>
        <w:tabs>
          <w:tab w:val="left" w:pos="1134"/>
        </w:tabs>
        <w:spacing w:line="240" w:lineRule="auto"/>
        <w:ind w:left="1134" w:hanging="425"/>
        <w:jc w:val="both"/>
        <w:rPr>
          <w:color w:val="000000"/>
          <w:sz w:val="20"/>
          <w:szCs w:val="20"/>
        </w:rPr>
      </w:pPr>
      <w:r>
        <w:rPr>
          <w:color w:val="000000"/>
          <w:sz w:val="20"/>
          <w:szCs w:val="20"/>
        </w:rPr>
        <w:t xml:space="preserve">zajistit zhotoviteli přístup do objektů </w:t>
      </w:r>
      <w:r w:rsidR="00B37388">
        <w:rPr>
          <w:color w:val="000000"/>
          <w:sz w:val="20"/>
          <w:szCs w:val="20"/>
        </w:rPr>
        <w:t xml:space="preserve">příjemce </w:t>
      </w:r>
      <w:r>
        <w:rPr>
          <w:color w:val="000000"/>
          <w:sz w:val="20"/>
          <w:szCs w:val="20"/>
        </w:rPr>
        <w:t>ve smluvených termínech, a to do všech částí souvisejících s prováděním díla;</w:t>
      </w:r>
    </w:p>
    <w:p w14:paraId="74BCF472" w14:textId="77777777" w:rsidR="00AF0651" w:rsidRDefault="000F37FF">
      <w:pPr>
        <w:numPr>
          <w:ilvl w:val="0"/>
          <w:numId w:val="13"/>
        </w:numPr>
        <w:tabs>
          <w:tab w:val="left" w:pos="1134"/>
        </w:tabs>
        <w:spacing w:line="240" w:lineRule="auto"/>
        <w:ind w:left="1134" w:hanging="425"/>
        <w:jc w:val="both"/>
        <w:rPr>
          <w:color w:val="000000"/>
          <w:sz w:val="20"/>
          <w:szCs w:val="20"/>
        </w:rPr>
      </w:pPr>
      <w:r>
        <w:rPr>
          <w:color w:val="000000"/>
          <w:sz w:val="20"/>
          <w:szCs w:val="20"/>
        </w:rPr>
        <w:t>zajistit smluvně prostory pro umístění díla</w:t>
      </w:r>
      <w:r>
        <w:rPr>
          <w:color w:val="000000"/>
          <w:sz w:val="20"/>
          <w:szCs w:val="20"/>
          <w:lang w:val="en-US"/>
        </w:rPr>
        <w:t>;</w:t>
      </w:r>
    </w:p>
    <w:p w14:paraId="74BCF473" w14:textId="77777777" w:rsidR="00AF0651" w:rsidRDefault="000F37FF">
      <w:pPr>
        <w:numPr>
          <w:ilvl w:val="0"/>
          <w:numId w:val="13"/>
        </w:numPr>
        <w:tabs>
          <w:tab w:val="left" w:pos="1134"/>
        </w:tabs>
        <w:spacing w:line="240" w:lineRule="auto"/>
        <w:ind w:left="1134" w:hanging="425"/>
        <w:jc w:val="both"/>
        <w:rPr>
          <w:color w:val="000000"/>
          <w:sz w:val="20"/>
          <w:szCs w:val="20"/>
        </w:rPr>
      </w:pPr>
      <w:r>
        <w:rPr>
          <w:color w:val="000000"/>
          <w:sz w:val="20"/>
          <w:szCs w:val="20"/>
        </w:rPr>
        <w:t>zajistit v součinnosti se zhotovitelem přípravu pro silové napájení prvků systému v místech, kde tyto budou umístěny;</w:t>
      </w:r>
    </w:p>
    <w:p w14:paraId="74BCF474" w14:textId="55B2314B" w:rsidR="00AF0651" w:rsidRDefault="0E87BAD2" w:rsidP="005E17CF">
      <w:pPr>
        <w:tabs>
          <w:tab w:val="left" w:pos="567"/>
        </w:tabs>
        <w:spacing w:line="240" w:lineRule="auto"/>
        <w:jc w:val="both"/>
        <w:rPr>
          <w:color w:val="000000"/>
          <w:sz w:val="20"/>
          <w:szCs w:val="20"/>
        </w:rPr>
      </w:pPr>
      <w:r w:rsidRPr="6CCE508B">
        <w:rPr>
          <w:color w:val="000000" w:themeColor="text1"/>
          <w:sz w:val="20"/>
          <w:szCs w:val="20"/>
        </w:rPr>
        <w:t xml:space="preserve">10.2. </w:t>
      </w:r>
      <w:r w:rsidR="000F37FF" w:rsidRPr="6CCE508B">
        <w:rPr>
          <w:color w:val="000000" w:themeColor="text1"/>
          <w:sz w:val="20"/>
          <w:szCs w:val="20"/>
        </w:rPr>
        <w:t>Je-li k provedení díla nutná součinnost objednatele</w:t>
      </w:r>
      <w:r w:rsidR="00B37388" w:rsidRPr="6CCE508B">
        <w:rPr>
          <w:color w:val="000000" w:themeColor="text1"/>
          <w:sz w:val="20"/>
          <w:szCs w:val="20"/>
        </w:rPr>
        <w:t xml:space="preserve"> či příjemce</w:t>
      </w:r>
      <w:r w:rsidR="000F37FF" w:rsidRPr="6CCE508B">
        <w:rPr>
          <w:color w:val="000000" w:themeColor="text1"/>
          <w:sz w:val="20"/>
          <w:szCs w:val="20"/>
        </w:rPr>
        <w:t>, určí mu zhotovitel přiměřenou lhůtu k jejímu poskytnutí. Uplyne-li lhůta marně, má zhotovitel právo podle své volby si buď zajistit náhradní plnění na účet objednatele, anebo, upozornil-li na to objednatele, odstoupit od smlouvy.</w:t>
      </w:r>
    </w:p>
    <w:p w14:paraId="74BCF475" w14:textId="7B00C4AB" w:rsidR="00AF0651" w:rsidRDefault="65CF3547" w:rsidP="005E17CF">
      <w:pPr>
        <w:tabs>
          <w:tab w:val="left" w:pos="567"/>
        </w:tabs>
        <w:spacing w:line="240" w:lineRule="auto"/>
        <w:jc w:val="both"/>
        <w:rPr>
          <w:color w:val="000000"/>
          <w:sz w:val="20"/>
          <w:szCs w:val="20"/>
        </w:rPr>
      </w:pPr>
      <w:r w:rsidRPr="6CCE508B">
        <w:rPr>
          <w:color w:val="000000" w:themeColor="text1"/>
          <w:sz w:val="20"/>
          <w:szCs w:val="20"/>
        </w:rPr>
        <w:t>1</w:t>
      </w:r>
      <w:r w:rsidR="35372325" w:rsidRPr="6CCE508B">
        <w:rPr>
          <w:color w:val="000000" w:themeColor="text1"/>
          <w:sz w:val="20"/>
          <w:szCs w:val="20"/>
        </w:rPr>
        <w:t>0</w:t>
      </w:r>
      <w:r w:rsidRPr="6CCE508B">
        <w:rPr>
          <w:color w:val="000000" w:themeColor="text1"/>
          <w:sz w:val="20"/>
          <w:szCs w:val="20"/>
        </w:rPr>
        <w:t xml:space="preserve">.3. </w:t>
      </w:r>
      <w:r w:rsidR="000F37FF" w:rsidRPr="6CCE508B">
        <w:rPr>
          <w:color w:val="000000" w:themeColor="text1"/>
          <w:sz w:val="20"/>
          <w:szCs w:val="20"/>
        </w:rPr>
        <w:t xml:space="preserve">Zhotovitel </w:t>
      </w:r>
      <w:r w:rsidR="00B37388" w:rsidRPr="6CCE508B">
        <w:rPr>
          <w:color w:val="000000" w:themeColor="text1"/>
          <w:sz w:val="20"/>
          <w:szCs w:val="20"/>
        </w:rPr>
        <w:t xml:space="preserve">či příjemce </w:t>
      </w:r>
      <w:r w:rsidR="000F37FF" w:rsidRPr="6CCE508B">
        <w:rPr>
          <w:color w:val="000000" w:themeColor="text1"/>
          <w:sz w:val="20"/>
          <w:szCs w:val="20"/>
        </w:rPr>
        <w:t>je povinen upozornit objednatele bez zbytečného odkladu na nevhodnou povahu věcí převzatých od objednatele k provedení díla nebo pokynů daných mu objednatelem k provedení díla, jestliže zhotovitel mohl tuto nevhodnost zjistit při vynaložení odborné péče.</w:t>
      </w:r>
    </w:p>
    <w:p w14:paraId="74BCF476" w14:textId="77777777" w:rsidR="00AF0651" w:rsidRDefault="00AF0651">
      <w:pPr>
        <w:spacing w:after="0" w:line="240" w:lineRule="auto"/>
        <w:jc w:val="both"/>
        <w:rPr>
          <w:b/>
          <w:color w:val="000000"/>
          <w:sz w:val="20"/>
          <w:szCs w:val="20"/>
        </w:rPr>
      </w:pPr>
    </w:p>
    <w:p w14:paraId="74BCF477" w14:textId="050441E1" w:rsidR="00AF0651" w:rsidRDefault="000F37FF">
      <w:pPr>
        <w:pStyle w:val="Nadpis3"/>
      </w:pPr>
      <w:r>
        <w:t>XI.</w:t>
      </w:r>
      <w:r w:rsidR="00B37388">
        <w:t xml:space="preserve"> </w:t>
      </w:r>
    </w:p>
    <w:p w14:paraId="74BCF478" w14:textId="77777777" w:rsidR="00AF0651" w:rsidRDefault="000F37FF">
      <w:pPr>
        <w:pStyle w:val="Nadpis3"/>
      </w:pPr>
      <w:r>
        <w:t>Předání a převzetí</w:t>
      </w:r>
    </w:p>
    <w:p w14:paraId="74BCF479" w14:textId="77777777" w:rsidR="00AF0651" w:rsidRDefault="00AF0651">
      <w:pPr>
        <w:spacing w:after="0" w:line="240" w:lineRule="auto"/>
        <w:jc w:val="both"/>
        <w:rPr>
          <w:b/>
          <w:color w:val="000000"/>
          <w:sz w:val="20"/>
          <w:szCs w:val="20"/>
        </w:rPr>
      </w:pPr>
    </w:p>
    <w:p w14:paraId="74BCF47A" w14:textId="6B7D3290" w:rsidR="00AF0651" w:rsidRDefault="7A6FE120" w:rsidP="005E17CF">
      <w:pPr>
        <w:tabs>
          <w:tab w:val="left" w:pos="567"/>
        </w:tabs>
        <w:spacing w:line="240" w:lineRule="auto"/>
        <w:jc w:val="both"/>
        <w:rPr>
          <w:color w:val="000000"/>
          <w:sz w:val="20"/>
          <w:szCs w:val="20"/>
        </w:rPr>
      </w:pPr>
      <w:r w:rsidRPr="6CCE508B">
        <w:rPr>
          <w:color w:val="000000" w:themeColor="text1"/>
          <w:sz w:val="20"/>
          <w:szCs w:val="20"/>
        </w:rPr>
        <w:t>1</w:t>
      </w:r>
      <w:r w:rsidR="23709854" w:rsidRPr="6CCE508B">
        <w:rPr>
          <w:color w:val="000000" w:themeColor="text1"/>
          <w:sz w:val="20"/>
          <w:szCs w:val="20"/>
        </w:rPr>
        <w:t>1</w:t>
      </w:r>
      <w:r w:rsidRPr="6CCE508B">
        <w:rPr>
          <w:color w:val="000000" w:themeColor="text1"/>
          <w:sz w:val="20"/>
          <w:szCs w:val="20"/>
        </w:rPr>
        <w:t>.1.</w:t>
      </w:r>
      <w:r w:rsidR="4DD386B7" w:rsidRPr="6CCE508B">
        <w:rPr>
          <w:color w:val="000000" w:themeColor="text1"/>
          <w:sz w:val="20"/>
          <w:szCs w:val="20"/>
        </w:rPr>
        <w:t>O předání a převzetí dílčích částí díla bude vždy sepsán písemný protokol o předání a převzetí díla nebo montážní list, který tvoří přílohu č. 2 této smlouvy.</w:t>
      </w:r>
    </w:p>
    <w:p w14:paraId="74BCF47B" w14:textId="626A1669" w:rsidR="00AF0651" w:rsidRDefault="151EC611" w:rsidP="005E17CF">
      <w:pPr>
        <w:tabs>
          <w:tab w:val="left" w:pos="567"/>
          <w:tab w:val="left" w:pos="709"/>
        </w:tabs>
        <w:spacing w:line="240" w:lineRule="auto"/>
        <w:jc w:val="both"/>
        <w:rPr>
          <w:color w:val="000000"/>
          <w:sz w:val="20"/>
          <w:szCs w:val="20"/>
        </w:rPr>
      </w:pPr>
      <w:r w:rsidRPr="6CCE508B">
        <w:rPr>
          <w:color w:val="000000" w:themeColor="text1"/>
          <w:sz w:val="20"/>
          <w:szCs w:val="20"/>
        </w:rPr>
        <w:t>1</w:t>
      </w:r>
      <w:r w:rsidR="1E564A63" w:rsidRPr="6CCE508B">
        <w:rPr>
          <w:color w:val="000000" w:themeColor="text1"/>
          <w:sz w:val="20"/>
          <w:szCs w:val="20"/>
        </w:rPr>
        <w:t>1</w:t>
      </w:r>
      <w:r w:rsidRPr="6CCE508B">
        <w:rPr>
          <w:color w:val="000000" w:themeColor="text1"/>
          <w:sz w:val="20"/>
          <w:szCs w:val="20"/>
        </w:rPr>
        <w:t xml:space="preserve">.2. </w:t>
      </w:r>
      <w:r w:rsidR="4DD386B7" w:rsidRPr="6CCE508B">
        <w:rPr>
          <w:color w:val="000000" w:themeColor="text1"/>
          <w:sz w:val="20"/>
          <w:szCs w:val="20"/>
        </w:rPr>
        <w:t xml:space="preserve">Zhotovitel se zavazuje dokončené dílo předat objednateli </w:t>
      </w:r>
      <w:r w:rsidR="28256551" w:rsidRPr="6CCE508B">
        <w:rPr>
          <w:color w:val="000000" w:themeColor="text1"/>
          <w:sz w:val="20"/>
          <w:szCs w:val="20"/>
        </w:rPr>
        <w:t xml:space="preserve">a příjemci </w:t>
      </w:r>
      <w:r w:rsidR="4DD386B7" w:rsidRPr="6CCE508B">
        <w:rPr>
          <w:color w:val="000000" w:themeColor="text1"/>
          <w:sz w:val="20"/>
          <w:szCs w:val="20"/>
        </w:rPr>
        <w:t>do 5 pracovních dnů od jeho provedení a objednatel se</w:t>
      </w:r>
      <w:r w:rsidR="28256551" w:rsidRPr="6CCE508B">
        <w:rPr>
          <w:color w:val="000000" w:themeColor="text1"/>
          <w:sz w:val="20"/>
          <w:szCs w:val="20"/>
        </w:rPr>
        <w:t xml:space="preserve"> s příjemcem</w:t>
      </w:r>
      <w:r w:rsidR="4DD386B7" w:rsidRPr="6CCE508B">
        <w:rPr>
          <w:color w:val="000000" w:themeColor="text1"/>
          <w:sz w:val="20"/>
          <w:szCs w:val="20"/>
        </w:rPr>
        <w:t xml:space="preserve"> zavazuj</w:t>
      </w:r>
      <w:r w:rsidR="28256551" w:rsidRPr="6CCE508B">
        <w:rPr>
          <w:color w:val="000000" w:themeColor="text1"/>
          <w:sz w:val="20"/>
          <w:szCs w:val="20"/>
        </w:rPr>
        <w:t>í</w:t>
      </w:r>
      <w:r w:rsidR="4DD386B7" w:rsidRPr="6CCE508B">
        <w:rPr>
          <w:color w:val="000000" w:themeColor="text1"/>
          <w:sz w:val="20"/>
          <w:szCs w:val="20"/>
        </w:rPr>
        <w:t xml:space="preserve"> v témže termínu provést akceptaci díla. V případě akceptace s výhradou budou případné drobné vady a nedodělky nebránící řádnému provozu díla odstraněny v předem dohodnutém termínu, nejpozději však do 14 dnů od akceptace díla.</w:t>
      </w:r>
    </w:p>
    <w:p w14:paraId="74BCF47C" w14:textId="4EF8D749" w:rsidR="00AF0651" w:rsidRDefault="0DED3D50" w:rsidP="005E17CF">
      <w:pPr>
        <w:tabs>
          <w:tab w:val="left" w:pos="567"/>
          <w:tab w:val="left" w:pos="709"/>
        </w:tabs>
        <w:spacing w:line="240" w:lineRule="auto"/>
        <w:jc w:val="both"/>
        <w:rPr>
          <w:color w:val="000000"/>
          <w:sz w:val="20"/>
          <w:szCs w:val="20"/>
        </w:rPr>
      </w:pPr>
      <w:r w:rsidRPr="6CCE508B">
        <w:rPr>
          <w:color w:val="000000" w:themeColor="text1"/>
          <w:sz w:val="20"/>
          <w:szCs w:val="20"/>
        </w:rPr>
        <w:t>1</w:t>
      </w:r>
      <w:r w:rsidR="6979B8E5" w:rsidRPr="6CCE508B">
        <w:rPr>
          <w:color w:val="000000" w:themeColor="text1"/>
          <w:sz w:val="20"/>
          <w:szCs w:val="20"/>
        </w:rPr>
        <w:t>1</w:t>
      </w:r>
      <w:r w:rsidRPr="6CCE508B">
        <w:rPr>
          <w:color w:val="000000" w:themeColor="text1"/>
          <w:sz w:val="20"/>
          <w:szCs w:val="20"/>
        </w:rPr>
        <w:t xml:space="preserve">.3. </w:t>
      </w:r>
      <w:r w:rsidR="4DD386B7" w:rsidRPr="6CCE508B">
        <w:rPr>
          <w:color w:val="000000" w:themeColor="text1"/>
          <w:sz w:val="20"/>
          <w:szCs w:val="20"/>
        </w:rPr>
        <w:t xml:space="preserve">Akceptace díla bez výhrad není dotčeno právo objednatele </w:t>
      </w:r>
      <w:r w:rsidR="7F5FE647" w:rsidRPr="6CCE508B">
        <w:rPr>
          <w:color w:val="000000" w:themeColor="text1"/>
          <w:sz w:val="20"/>
          <w:szCs w:val="20"/>
        </w:rPr>
        <w:t xml:space="preserve">či příjemce </w:t>
      </w:r>
      <w:r w:rsidR="4DD386B7" w:rsidRPr="6CCE508B">
        <w:rPr>
          <w:color w:val="000000" w:themeColor="text1"/>
          <w:sz w:val="20"/>
          <w:szCs w:val="20"/>
        </w:rPr>
        <w:t>na pozdější reklamaci skrytých vad.</w:t>
      </w:r>
    </w:p>
    <w:p w14:paraId="74BCF47D" w14:textId="77777777" w:rsidR="00AF0651" w:rsidRDefault="00AF0651">
      <w:pPr>
        <w:spacing w:after="0" w:line="240" w:lineRule="auto"/>
        <w:jc w:val="both"/>
        <w:rPr>
          <w:color w:val="000000"/>
          <w:sz w:val="20"/>
          <w:szCs w:val="20"/>
        </w:rPr>
      </w:pPr>
    </w:p>
    <w:p w14:paraId="74BCF47E" w14:textId="77777777" w:rsidR="00AF0651" w:rsidRDefault="000F37FF">
      <w:pPr>
        <w:pStyle w:val="Nadpis3"/>
      </w:pPr>
      <w:r>
        <w:t>XII.</w:t>
      </w:r>
    </w:p>
    <w:p w14:paraId="74BCF47F" w14:textId="77777777" w:rsidR="00AF0651" w:rsidRDefault="000F37FF">
      <w:pPr>
        <w:pStyle w:val="Nadpis3"/>
      </w:pPr>
      <w:r>
        <w:lastRenderedPageBreak/>
        <w:t>Závěrečná ujednání</w:t>
      </w:r>
    </w:p>
    <w:p w14:paraId="74BCF480" w14:textId="77777777" w:rsidR="00AF0651" w:rsidRDefault="00AF0651">
      <w:pPr>
        <w:spacing w:after="0" w:line="240" w:lineRule="auto"/>
        <w:jc w:val="both"/>
        <w:rPr>
          <w:b/>
          <w:color w:val="000000"/>
          <w:sz w:val="20"/>
          <w:szCs w:val="20"/>
        </w:rPr>
      </w:pPr>
    </w:p>
    <w:p w14:paraId="74BCF481" w14:textId="12FB19BC" w:rsidR="00AF0651" w:rsidRDefault="5BD9A818" w:rsidP="005E17CF">
      <w:pPr>
        <w:tabs>
          <w:tab w:val="left" w:pos="567"/>
        </w:tabs>
        <w:spacing w:line="240" w:lineRule="auto"/>
        <w:jc w:val="both"/>
        <w:rPr>
          <w:rFonts w:eastAsia="Calibri"/>
          <w:color w:val="000000"/>
          <w:sz w:val="20"/>
          <w:szCs w:val="20"/>
        </w:rPr>
      </w:pPr>
      <w:r w:rsidRPr="6CCE508B">
        <w:rPr>
          <w:color w:val="000000" w:themeColor="text1"/>
          <w:sz w:val="20"/>
          <w:szCs w:val="20"/>
        </w:rPr>
        <w:t xml:space="preserve">12.1 </w:t>
      </w:r>
      <w:r w:rsidR="000F37FF" w:rsidRPr="6CCE508B">
        <w:rPr>
          <w:color w:val="000000" w:themeColor="text1"/>
          <w:sz w:val="20"/>
          <w:szCs w:val="20"/>
        </w:rPr>
        <w:t>Tato smlouva nabývá platnosti dnem podpisu oběma smluvními stranami</w:t>
      </w:r>
      <w:r w:rsidR="00596F02">
        <w:rPr>
          <w:color w:val="000000" w:themeColor="text1"/>
          <w:sz w:val="20"/>
          <w:szCs w:val="20"/>
        </w:rPr>
        <w:t xml:space="preserve"> a účinnosti </w:t>
      </w:r>
      <w:r w:rsidR="005E0B66">
        <w:rPr>
          <w:color w:val="000000" w:themeColor="text1"/>
          <w:sz w:val="20"/>
          <w:szCs w:val="20"/>
        </w:rPr>
        <w:t>dnem uveřejnění v registru smluv</w:t>
      </w:r>
      <w:r w:rsidR="000F37FF" w:rsidRPr="6CCE508B">
        <w:rPr>
          <w:color w:val="000000" w:themeColor="text1"/>
          <w:sz w:val="20"/>
          <w:szCs w:val="20"/>
        </w:rPr>
        <w:t>.</w:t>
      </w:r>
    </w:p>
    <w:p w14:paraId="74BCF482" w14:textId="7AE99B91" w:rsidR="00AF0651" w:rsidRDefault="4C7CB909" w:rsidP="005E17CF">
      <w:pPr>
        <w:tabs>
          <w:tab w:val="left" w:pos="567"/>
        </w:tabs>
        <w:spacing w:line="240" w:lineRule="auto"/>
        <w:jc w:val="both"/>
        <w:rPr>
          <w:rFonts w:eastAsia="Calibri"/>
          <w:color w:val="000000"/>
          <w:sz w:val="20"/>
          <w:szCs w:val="20"/>
        </w:rPr>
      </w:pPr>
      <w:r w:rsidRPr="6CCE508B">
        <w:rPr>
          <w:color w:val="000000" w:themeColor="text1"/>
          <w:sz w:val="20"/>
          <w:szCs w:val="20"/>
        </w:rPr>
        <w:t>1</w:t>
      </w:r>
      <w:r w:rsidR="48722966" w:rsidRPr="6CCE508B">
        <w:rPr>
          <w:color w:val="000000" w:themeColor="text1"/>
          <w:sz w:val="20"/>
          <w:szCs w:val="20"/>
        </w:rPr>
        <w:t>2</w:t>
      </w:r>
      <w:r w:rsidRPr="6CCE508B">
        <w:rPr>
          <w:color w:val="000000" w:themeColor="text1"/>
          <w:sz w:val="20"/>
          <w:szCs w:val="20"/>
        </w:rPr>
        <w:t xml:space="preserve">.2. </w:t>
      </w:r>
      <w:r w:rsidR="4DD386B7" w:rsidRPr="6CCE508B">
        <w:rPr>
          <w:color w:val="000000" w:themeColor="text1"/>
          <w:sz w:val="20"/>
          <w:szCs w:val="20"/>
        </w:rPr>
        <w:t>Měnit nebo doplňovat text této smlouvy je možné pouze formou písemných, vzestupně číslovaných dodatků, které budou platné jen tehdy, budou-li řádně potvrzené a podepsané oprávněnými zástupci obou smluvních stran. Výjimkou je pouze úprava ceny za dílo v souvislosti s případnou zákonnou změnou výše DPH.</w:t>
      </w:r>
    </w:p>
    <w:p w14:paraId="74BCF484" w14:textId="097EF8BF" w:rsidR="00AF0651" w:rsidRDefault="3D96106A" w:rsidP="005E17CF">
      <w:pPr>
        <w:tabs>
          <w:tab w:val="left" w:pos="567"/>
        </w:tabs>
        <w:spacing w:line="240" w:lineRule="auto"/>
        <w:jc w:val="both"/>
        <w:rPr>
          <w:rFonts w:eastAsia="Calibri"/>
          <w:color w:val="000000"/>
          <w:sz w:val="20"/>
          <w:szCs w:val="20"/>
        </w:rPr>
      </w:pPr>
      <w:r w:rsidRPr="6CCE508B">
        <w:rPr>
          <w:color w:val="000000" w:themeColor="text1"/>
          <w:sz w:val="20"/>
          <w:szCs w:val="20"/>
        </w:rPr>
        <w:t>1</w:t>
      </w:r>
      <w:r w:rsidR="10C3EB01" w:rsidRPr="6CCE508B">
        <w:rPr>
          <w:color w:val="000000" w:themeColor="text1"/>
          <w:sz w:val="20"/>
          <w:szCs w:val="20"/>
        </w:rPr>
        <w:t>2</w:t>
      </w:r>
      <w:r w:rsidRPr="6CCE508B">
        <w:rPr>
          <w:color w:val="000000" w:themeColor="text1"/>
          <w:sz w:val="20"/>
          <w:szCs w:val="20"/>
        </w:rPr>
        <w:t xml:space="preserve">.3 </w:t>
      </w:r>
      <w:r w:rsidR="4DD386B7" w:rsidRPr="6CCE508B">
        <w:rPr>
          <w:color w:val="000000" w:themeColor="text1"/>
          <w:sz w:val="20"/>
          <w:szCs w:val="20"/>
        </w:rPr>
        <w:t xml:space="preserve">Práva a povinnosti smluvních stran vyplývající z této smlouvy se řídí zákonem č. 89/2012 Sb., občanský zákoník, v platném znění. </w:t>
      </w:r>
      <w:r w:rsidR="155D2EF0" w:rsidRPr="6CCE508B">
        <w:rPr>
          <w:color w:val="000000" w:themeColor="text1"/>
          <w:sz w:val="20"/>
          <w:szCs w:val="20"/>
        </w:rPr>
        <w:t>1</w:t>
      </w:r>
      <w:r w:rsidR="18CEBCB6" w:rsidRPr="6CCE508B">
        <w:rPr>
          <w:color w:val="000000" w:themeColor="text1"/>
          <w:sz w:val="20"/>
          <w:szCs w:val="20"/>
        </w:rPr>
        <w:t>2</w:t>
      </w:r>
      <w:r w:rsidR="155D2EF0" w:rsidRPr="6CCE508B">
        <w:rPr>
          <w:color w:val="000000" w:themeColor="text1"/>
          <w:sz w:val="20"/>
          <w:szCs w:val="20"/>
        </w:rPr>
        <w:t xml:space="preserve">.4. </w:t>
      </w:r>
      <w:r w:rsidR="4DD386B7" w:rsidRPr="6CCE508B">
        <w:rPr>
          <w:color w:val="000000" w:themeColor="text1"/>
          <w:sz w:val="20"/>
          <w:szCs w:val="20"/>
        </w:rPr>
        <w:t xml:space="preserve">Smluvní strany sjednávají limitaci náhrady škody, kdy v případě škody způsobené společností NetRex </w:t>
      </w:r>
      <w:r w:rsidR="6C678947" w:rsidRPr="6CCE508B">
        <w:rPr>
          <w:color w:val="000000" w:themeColor="text1"/>
          <w:sz w:val="20"/>
          <w:szCs w:val="20"/>
        </w:rPr>
        <w:t xml:space="preserve">příjemci </w:t>
      </w:r>
      <w:r w:rsidR="4DD386B7" w:rsidRPr="6CCE508B">
        <w:rPr>
          <w:color w:val="000000" w:themeColor="text1"/>
          <w:sz w:val="20"/>
          <w:szCs w:val="20"/>
        </w:rPr>
        <w:t xml:space="preserve">v souvislosti s poskytováním služeb bude zákazníkovi nahrazena škoda do výše </w:t>
      </w:r>
      <w:r w:rsidR="4DD386B7" w:rsidRPr="6CCE508B">
        <w:rPr>
          <w:sz w:val="20"/>
          <w:szCs w:val="20"/>
        </w:rPr>
        <w:t>100 000,-</w:t>
      </w:r>
      <w:r w:rsidR="4DD386B7" w:rsidRPr="6CCE508B">
        <w:rPr>
          <w:color w:val="000000" w:themeColor="text1"/>
          <w:sz w:val="20"/>
          <w:szCs w:val="20"/>
        </w:rPr>
        <w:t xml:space="preserve"> Kč v rámci jedné objednávky, maximálně však do výše 100 000</w:t>
      </w:r>
      <w:r w:rsidR="4DD386B7" w:rsidRPr="6CCE508B">
        <w:rPr>
          <w:sz w:val="20"/>
          <w:szCs w:val="20"/>
        </w:rPr>
        <w:t>,-</w:t>
      </w:r>
      <w:r w:rsidR="4DD386B7" w:rsidRPr="6CCE508B">
        <w:rPr>
          <w:color w:val="000000" w:themeColor="text1"/>
          <w:sz w:val="20"/>
          <w:szCs w:val="20"/>
        </w:rPr>
        <w:t xml:space="preserve"> Kč v rámci všech plnění dle Smlouvy. Společnost NetRex odpovídá pouze za škodu prokazatelně způsobenou její činností.</w:t>
      </w:r>
    </w:p>
    <w:p w14:paraId="74BCF485" w14:textId="6B039772" w:rsidR="00AF0651" w:rsidRDefault="7C30A711" w:rsidP="005E17CF">
      <w:pPr>
        <w:tabs>
          <w:tab w:val="left" w:pos="567"/>
        </w:tabs>
        <w:spacing w:line="240" w:lineRule="auto"/>
        <w:jc w:val="both"/>
        <w:rPr>
          <w:rFonts w:eastAsia="Calibri"/>
          <w:color w:val="000000"/>
          <w:sz w:val="20"/>
          <w:szCs w:val="20"/>
        </w:rPr>
      </w:pPr>
      <w:r w:rsidRPr="6CCE508B">
        <w:rPr>
          <w:color w:val="000000" w:themeColor="text1"/>
          <w:sz w:val="20"/>
          <w:szCs w:val="20"/>
        </w:rPr>
        <w:t>1</w:t>
      </w:r>
      <w:r w:rsidR="431CF1D5" w:rsidRPr="6CCE508B">
        <w:rPr>
          <w:color w:val="000000" w:themeColor="text1"/>
          <w:sz w:val="20"/>
          <w:szCs w:val="20"/>
        </w:rPr>
        <w:t>2</w:t>
      </w:r>
      <w:r w:rsidRPr="6CCE508B">
        <w:rPr>
          <w:color w:val="000000" w:themeColor="text1"/>
          <w:sz w:val="20"/>
          <w:szCs w:val="20"/>
        </w:rPr>
        <w:t xml:space="preserve">.5. </w:t>
      </w:r>
      <w:r w:rsidR="4DD386B7" w:rsidRPr="6CCE508B">
        <w:rPr>
          <w:color w:val="000000" w:themeColor="text1"/>
          <w:sz w:val="20"/>
          <w:szCs w:val="20"/>
        </w:rPr>
        <w:t xml:space="preserve">Všechny spory, které vyplynou z této smlouvy nebo v souvislosti s ní, se pokusí obě smluvní strany řešit vzájemnou dohodou. Nedojde-li ke smíru, budou spory řešeny podle českého práva před věcně a místně příslušným soudem v České republice. </w:t>
      </w:r>
    </w:p>
    <w:p w14:paraId="74BCF486" w14:textId="06C6F547" w:rsidR="00AF0651" w:rsidRDefault="38C31E4C" w:rsidP="005E17CF">
      <w:pPr>
        <w:tabs>
          <w:tab w:val="left" w:pos="567"/>
        </w:tabs>
        <w:spacing w:line="240" w:lineRule="auto"/>
        <w:jc w:val="both"/>
        <w:rPr>
          <w:rFonts w:eastAsia="Calibri"/>
          <w:color w:val="000000"/>
          <w:sz w:val="20"/>
          <w:szCs w:val="20"/>
        </w:rPr>
      </w:pPr>
      <w:r w:rsidRPr="6CCE508B">
        <w:rPr>
          <w:color w:val="000000" w:themeColor="text1"/>
          <w:sz w:val="20"/>
          <w:szCs w:val="20"/>
        </w:rPr>
        <w:t>1</w:t>
      </w:r>
      <w:r w:rsidR="4D34FFE8" w:rsidRPr="6CCE508B">
        <w:rPr>
          <w:color w:val="000000" w:themeColor="text1"/>
          <w:sz w:val="20"/>
          <w:szCs w:val="20"/>
        </w:rPr>
        <w:t>2</w:t>
      </w:r>
      <w:r w:rsidRPr="6CCE508B">
        <w:rPr>
          <w:color w:val="000000" w:themeColor="text1"/>
          <w:sz w:val="20"/>
          <w:szCs w:val="20"/>
        </w:rPr>
        <w:t xml:space="preserve">.6. </w:t>
      </w:r>
      <w:r w:rsidR="4DD386B7" w:rsidRPr="6CCE508B">
        <w:rPr>
          <w:color w:val="000000" w:themeColor="text1"/>
          <w:sz w:val="20"/>
          <w:szCs w:val="20"/>
        </w:rPr>
        <w:t>Ukáže-li se některé z ustanovení této smlouvy neplatné, neúčinné, nevymahatelné nebo zdánlivé, nebude mít tato skutečnost vliv na platnost, účinnost nebo vymahatelnost ostatních ustanovení této smlouvy. Smluvní strany se zavazují nahradit neplatné, neúčinné, nevymahatelné nebo zdánlivé ustanovení této smlouvy ustanovením jiným, platným, účinným a vymahatelným, které svým obsahem a smyslem odpovídá nejlépe obsahu a smyslu ustanovení původního.</w:t>
      </w:r>
    </w:p>
    <w:p w14:paraId="74BCF487" w14:textId="43CE7D14" w:rsidR="00AF0651" w:rsidRDefault="64F35974" w:rsidP="005E17CF">
      <w:pPr>
        <w:tabs>
          <w:tab w:val="left" w:pos="567"/>
        </w:tabs>
        <w:spacing w:line="240" w:lineRule="auto"/>
        <w:jc w:val="both"/>
        <w:rPr>
          <w:rFonts w:eastAsia="Calibri"/>
          <w:color w:val="000000"/>
          <w:sz w:val="20"/>
          <w:szCs w:val="20"/>
        </w:rPr>
      </w:pPr>
      <w:r w:rsidRPr="6CCE508B">
        <w:rPr>
          <w:color w:val="000000" w:themeColor="text1"/>
          <w:sz w:val="20"/>
          <w:szCs w:val="20"/>
        </w:rPr>
        <w:t>1</w:t>
      </w:r>
      <w:r w:rsidR="5C87318B" w:rsidRPr="6CCE508B">
        <w:rPr>
          <w:color w:val="000000" w:themeColor="text1"/>
          <w:sz w:val="20"/>
          <w:szCs w:val="20"/>
        </w:rPr>
        <w:t>2</w:t>
      </w:r>
      <w:r w:rsidRPr="6CCE508B">
        <w:rPr>
          <w:color w:val="000000" w:themeColor="text1"/>
          <w:sz w:val="20"/>
          <w:szCs w:val="20"/>
        </w:rPr>
        <w:t xml:space="preserve">.7. </w:t>
      </w:r>
      <w:r w:rsidR="4DD386B7" w:rsidRPr="6CCE508B">
        <w:rPr>
          <w:color w:val="000000" w:themeColor="text1"/>
          <w:sz w:val="20"/>
          <w:szCs w:val="20"/>
        </w:rPr>
        <w:t>Pohledávky zhotovitele dle této smlouvy mohou být postoupeny třetí osobě pouze po předchozím písemném souhlasu objednatele.</w:t>
      </w:r>
    </w:p>
    <w:p w14:paraId="74BCF489" w14:textId="395362FE" w:rsidR="00AF0651" w:rsidRDefault="7C6A16B2" w:rsidP="005E17CF">
      <w:pPr>
        <w:tabs>
          <w:tab w:val="left" w:pos="567"/>
        </w:tabs>
        <w:spacing w:line="240" w:lineRule="auto"/>
        <w:jc w:val="both"/>
        <w:rPr>
          <w:color w:val="000000"/>
          <w:sz w:val="20"/>
          <w:szCs w:val="20"/>
        </w:rPr>
      </w:pPr>
      <w:r w:rsidRPr="6CCE508B">
        <w:rPr>
          <w:color w:val="000000" w:themeColor="text1"/>
          <w:sz w:val="20"/>
          <w:szCs w:val="20"/>
        </w:rPr>
        <w:t>1</w:t>
      </w:r>
      <w:r w:rsidR="307D6285" w:rsidRPr="6CCE508B">
        <w:rPr>
          <w:color w:val="000000" w:themeColor="text1"/>
          <w:sz w:val="20"/>
          <w:szCs w:val="20"/>
        </w:rPr>
        <w:t>2</w:t>
      </w:r>
      <w:r w:rsidRPr="6CCE508B">
        <w:rPr>
          <w:color w:val="000000" w:themeColor="text1"/>
          <w:sz w:val="20"/>
          <w:szCs w:val="20"/>
        </w:rPr>
        <w:t xml:space="preserve">.8. </w:t>
      </w:r>
      <w:r w:rsidR="4DD386B7" w:rsidRPr="6CCE508B">
        <w:rPr>
          <w:color w:val="000000" w:themeColor="text1"/>
          <w:sz w:val="20"/>
          <w:szCs w:val="20"/>
        </w:rPr>
        <w:t>Smluvní strany se dohodly, že započtení pohledávky jedné smluvní strany vůči pohledávce druhé smluvní strany je přípustné jen s předchozím písemným souhlasem obou smluvních stran.</w:t>
      </w:r>
    </w:p>
    <w:p w14:paraId="74BCF48B" w14:textId="2D87B52F" w:rsidR="00AF0651" w:rsidRDefault="5DBC4D83" w:rsidP="005E17CF">
      <w:pPr>
        <w:tabs>
          <w:tab w:val="left" w:pos="567"/>
        </w:tabs>
        <w:spacing w:line="240" w:lineRule="auto"/>
        <w:jc w:val="both"/>
        <w:rPr>
          <w:color w:val="000000" w:themeColor="text1"/>
          <w:sz w:val="20"/>
          <w:szCs w:val="20"/>
        </w:rPr>
      </w:pPr>
      <w:r w:rsidRPr="6CCE508B">
        <w:rPr>
          <w:color w:val="000000" w:themeColor="text1"/>
          <w:sz w:val="20"/>
          <w:szCs w:val="20"/>
        </w:rPr>
        <w:t>1</w:t>
      </w:r>
      <w:r w:rsidR="23B4B41C" w:rsidRPr="6CCE508B">
        <w:rPr>
          <w:color w:val="000000" w:themeColor="text1"/>
          <w:sz w:val="20"/>
          <w:szCs w:val="20"/>
        </w:rPr>
        <w:t>2</w:t>
      </w:r>
      <w:r w:rsidRPr="6CCE508B">
        <w:rPr>
          <w:color w:val="000000" w:themeColor="text1"/>
          <w:sz w:val="20"/>
          <w:szCs w:val="20"/>
        </w:rPr>
        <w:t xml:space="preserve">.9. </w:t>
      </w:r>
      <w:r w:rsidR="4DD386B7" w:rsidRPr="6CCE508B">
        <w:rPr>
          <w:color w:val="000000" w:themeColor="text1"/>
          <w:sz w:val="20"/>
          <w:szCs w:val="20"/>
        </w:rPr>
        <w:t xml:space="preserve">Smlouva je vyhotovena ve </w:t>
      </w:r>
      <w:r w:rsidR="19D768AE" w:rsidRPr="6CCE508B">
        <w:rPr>
          <w:color w:val="000000" w:themeColor="text1"/>
          <w:sz w:val="20"/>
          <w:szCs w:val="20"/>
        </w:rPr>
        <w:t xml:space="preserve">třech </w:t>
      </w:r>
      <w:r w:rsidR="4DD386B7" w:rsidRPr="6CCE508B">
        <w:rPr>
          <w:color w:val="000000" w:themeColor="text1"/>
          <w:sz w:val="20"/>
          <w:szCs w:val="20"/>
        </w:rPr>
        <w:t>stejnopisech, z nichž jeden obdrží zhotovitel a jeden objednatel</w:t>
      </w:r>
      <w:r w:rsidR="050CD311" w:rsidRPr="6CCE508B">
        <w:rPr>
          <w:color w:val="000000" w:themeColor="text1"/>
          <w:sz w:val="20"/>
          <w:szCs w:val="20"/>
        </w:rPr>
        <w:t xml:space="preserve"> a jeden příjemce</w:t>
      </w:r>
      <w:r w:rsidR="4DD386B7" w:rsidRPr="6CCE508B">
        <w:rPr>
          <w:color w:val="000000" w:themeColor="text1"/>
          <w:sz w:val="20"/>
          <w:szCs w:val="20"/>
        </w:rPr>
        <w:t>.</w:t>
      </w:r>
      <w:r w:rsidR="62FE3424" w:rsidRPr="6CCE508B">
        <w:rPr>
          <w:color w:val="000000" w:themeColor="text1"/>
          <w:sz w:val="20"/>
          <w:szCs w:val="20"/>
        </w:rPr>
        <w:t>1</w:t>
      </w:r>
      <w:r w:rsidR="64E62CDC" w:rsidRPr="6CCE508B">
        <w:rPr>
          <w:color w:val="000000" w:themeColor="text1"/>
          <w:sz w:val="20"/>
          <w:szCs w:val="20"/>
        </w:rPr>
        <w:t>2</w:t>
      </w:r>
      <w:r w:rsidR="62FE3424" w:rsidRPr="6CCE508B">
        <w:rPr>
          <w:color w:val="000000" w:themeColor="text1"/>
          <w:sz w:val="20"/>
          <w:szCs w:val="20"/>
        </w:rPr>
        <w:t xml:space="preserve">.10. </w:t>
      </w:r>
      <w:r w:rsidR="4DD386B7" w:rsidRPr="6CCE508B">
        <w:rPr>
          <w:color w:val="000000" w:themeColor="text1"/>
          <w:sz w:val="20"/>
          <w:szCs w:val="20"/>
        </w:rPr>
        <w:t>Objednatel a zhotovitel shodně prohlašují, že si tuto smlouvu před jejím podpisem přečetli, že byla uzavřena po vzájemném projednání, podle jejich pravé a svobodné vůle, vážně, srozumitelně, nikoliv v tísni a za nápadně nevýhodných podmínek.</w:t>
      </w:r>
    </w:p>
    <w:p w14:paraId="10868048" w14:textId="77777777" w:rsidR="005E17CF" w:rsidRDefault="005E17CF" w:rsidP="005E17CF">
      <w:pPr>
        <w:tabs>
          <w:tab w:val="left" w:pos="567"/>
        </w:tabs>
        <w:spacing w:line="240" w:lineRule="auto"/>
        <w:jc w:val="both"/>
        <w:rPr>
          <w:color w:val="000000" w:themeColor="text1"/>
          <w:sz w:val="20"/>
          <w:szCs w:val="20"/>
        </w:rPr>
      </w:pPr>
    </w:p>
    <w:p w14:paraId="351F63FB" w14:textId="77777777" w:rsidR="005E17CF" w:rsidRDefault="005E17CF" w:rsidP="005E17CF">
      <w:pPr>
        <w:tabs>
          <w:tab w:val="left" w:pos="567"/>
        </w:tabs>
        <w:spacing w:line="240" w:lineRule="auto"/>
        <w:jc w:val="both"/>
        <w:rPr>
          <w:color w:val="000000" w:themeColor="text1"/>
          <w:sz w:val="20"/>
          <w:szCs w:val="20"/>
        </w:rPr>
      </w:pPr>
    </w:p>
    <w:p w14:paraId="38F3CBEA" w14:textId="77777777" w:rsidR="005E17CF" w:rsidRDefault="005E17CF" w:rsidP="005E17CF">
      <w:pPr>
        <w:tabs>
          <w:tab w:val="left" w:pos="567"/>
        </w:tabs>
        <w:spacing w:line="240" w:lineRule="auto"/>
        <w:jc w:val="both"/>
        <w:rPr>
          <w:color w:val="000000" w:themeColor="text1"/>
          <w:sz w:val="20"/>
          <w:szCs w:val="20"/>
        </w:rPr>
      </w:pPr>
    </w:p>
    <w:p w14:paraId="3E05C4C2" w14:textId="77777777" w:rsidR="005E17CF" w:rsidRDefault="005E17CF" w:rsidP="005E17CF">
      <w:pPr>
        <w:tabs>
          <w:tab w:val="left" w:pos="567"/>
        </w:tabs>
        <w:spacing w:line="240" w:lineRule="auto"/>
        <w:jc w:val="both"/>
        <w:rPr>
          <w:color w:val="000000" w:themeColor="text1"/>
          <w:sz w:val="20"/>
          <w:szCs w:val="20"/>
        </w:rPr>
      </w:pPr>
    </w:p>
    <w:p w14:paraId="64120406" w14:textId="77777777" w:rsidR="005E17CF" w:rsidRDefault="005E17CF" w:rsidP="005E17CF">
      <w:pPr>
        <w:tabs>
          <w:tab w:val="left" w:pos="567"/>
        </w:tabs>
        <w:spacing w:line="240" w:lineRule="auto"/>
        <w:jc w:val="both"/>
        <w:rPr>
          <w:color w:val="000000" w:themeColor="text1"/>
          <w:sz w:val="20"/>
          <w:szCs w:val="20"/>
        </w:rPr>
      </w:pPr>
    </w:p>
    <w:p w14:paraId="59513FB0" w14:textId="77777777" w:rsidR="005E17CF" w:rsidRDefault="005E17CF" w:rsidP="005E17CF">
      <w:pPr>
        <w:tabs>
          <w:tab w:val="left" w:pos="567"/>
        </w:tabs>
        <w:spacing w:line="240" w:lineRule="auto"/>
        <w:jc w:val="both"/>
        <w:rPr>
          <w:color w:val="000000" w:themeColor="text1"/>
          <w:sz w:val="20"/>
          <w:szCs w:val="20"/>
        </w:rPr>
      </w:pPr>
    </w:p>
    <w:p w14:paraId="69E87C0C" w14:textId="77777777" w:rsidR="005E17CF" w:rsidRDefault="005E17CF" w:rsidP="005E17CF">
      <w:pPr>
        <w:tabs>
          <w:tab w:val="left" w:pos="567"/>
        </w:tabs>
        <w:spacing w:line="240" w:lineRule="auto"/>
        <w:jc w:val="both"/>
        <w:rPr>
          <w:color w:val="000000" w:themeColor="text1"/>
          <w:sz w:val="20"/>
          <w:szCs w:val="20"/>
        </w:rPr>
      </w:pPr>
    </w:p>
    <w:p w14:paraId="6DAF82B6" w14:textId="77777777" w:rsidR="005E17CF" w:rsidRDefault="005E17CF" w:rsidP="005E17CF">
      <w:pPr>
        <w:tabs>
          <w:tab w:val="left" w:pos="567"/>
        </w:tabs>
        <w:spacing w:line="240" w:lineRule="auto"/>
        <w:jc w:val="both"/>
        <w:rPr>
          <w:color w:val="000000" w:themeColor="text1"/>
          <w:sz w:val="20"/>
          <w:szCs w:val="20"/>
        </w:rPr>
      </w:pPr>
    </w:p>
    <w:p w14:paraId="1FFFFCE7" w14:textId="77777777" w:rsidR="005E17CF" w:rsidRDefault="005E17CF" w:rsidP="005E17CF">
      <w:pPr>
        <w:tabs>
          <w:tab w:val="left" w:pos="567"/>
        </w:tabs>
        <w:spacing w:line="240" w:lineRule="auto"/>
        <w:jc w:val="both"/>
        <w:rPr>
          <w:color w:val="000000" w:themeColor="text1"/>
          <w:sz w:val="20"/>
          <w:szCs w:val="20"/>
        </w:rPr>
      </w:pPr>
    </w:p>
    <w:p w14:paraId="27716E48" w14:textId="77777777" w:rsidR="005E17CF" w:rsidRDefault="005E17CF" w:rsidP="005E17CF">
      <w:pPr>
        <w:tabs>
          <w:tab w:val="left" w:pos="567"/>
        </w:tabs>
        <w:spacing w:line="240" w:lineRule="auto"/>
        <w:jc w:val="both"/>
        <w:rPr>
          <w:color w:val="000000"/>
          <w:sz w:val="20"/>
          <w:szCs w:val="20"/>
        </w:rPr>
      </w:pPr>
    </w:p>
    <w:p w14:paraId="74BCF48D" w14:textId="31AF3B38" w:rsidR="00AF0651" w:rsidRDefault="1ECCA660" w:rsidP="005E17CF">
      <w:pPr>
        <w:tabs>
          <w:tab w:val="left" w:pos="567"/>
        </w:tabs>
        <w:spacing w:line="240" w:lineRule="auto"/>
        <w:jc w:val="both"/>
        <w:rPr>
          <w:color w:val="000000"/>
          <w:sz w:val="20"/>
          <w:szCs w:val="20"/>
        </w:rPr>
      </w:pPr>
      <w:r w:rsidRPr="6CCE508B">
        <w:rPr>
          <w:color w:val="000000" w:themeColor="text1"/>
          <w:sz w:val="20"/>
          <w:szCs w:val="20"/>
        </w:rPr>
        <w:t>1</w:t>
      </w:r>
      <w:r w:rsidR="3F083F48" w:rsidRPr="6CCE508B">
        <w:rPr>
          <w:color w:val="000000" w:themeColor="text1"/>
          <w:sz w:val="20"/>
          <w:szCs w:val="20"/>
        </w:rPr>
        <w:t>2</w:t>
      </w:r>
      <w:r w:rsidRPr="6CCE508B">
        <w:rPr>
          <w:color w:val="000000" w:themeColor="text1"/>
          <w:sz w:val="20"/>
          <w:szCs w:val="20"/>
        </w:rPr>
        <w:t xml:space="preserve">.11. </w:t>
      </w:r>
      <w:r w:rsidR="4DD386B7" w:rsidRPr="6CCE508B">
        <w:rPr>
          <w:color w:val="000000" w:themeColor="text1"/>
          <w:sz w:val="20"/>
          <w:szCs w:val="20"/>
        </w:rPr>
        <w:t>Nedílnou součástí této smlouvy je: Příloha č. 1 – Specifikace díla</w:t>
      </w:r>
    </w:p>
    <w:p w14:paraId="74BCF48E" w14:textId="77777777" w:rsidR="00AF0651" w:rsidRDefault="00AF0651">
      <w:pPr>
        <w:tabs>
          <w:tab w:val="left" w:pos="567"/>
        </w:tabs>
        <w:spacing w:line="240" w:lineRule="auto"/>
        <w:ind w:left="567"/>
        <w:jc w:val="both"/>
        <w:rPr>
          <w:color w:val="000000"/>
          <w:sz w:val="20"/>
          <w:szCs w:val="20"/>
        </w:rPr>
      </w:pPr>
    </w:p>
    <w:p w14:paraId="74BCF48F" w14:textId="77777777" w:rsidR="00AF0651" w:rsidRDefault="00AF0651">
      <w:pPr>
        <w:spacing w:after="0" w:line="240" w:lineRule="auto"/>
        <w:jc w:val="both"/>
        <w:rPr>
          <w:color w:val="000000"/>
          <w:sz w:val="20"/>
          <w:szCs w:val="20"/>
        </w:rPr>
      </w:pPr>
    </w:p>
    <w:p w14:paraId="74BCF490" w14:textId="77777777" w:rsidR="00AF0651" w:rsidRDefault="00AF0651">
      <w:pPr>
        <w:spacing w:after="0" w:line="240" w:lineRule="auto"/>
        <w:jc w:val="both"/>
        <w:rPr>
          <w:color w:val="000000"/>
          <w:sz w:val="20"/>
          <w:szCs w:val="20"/>
        </w:rPr>
      </w:pPr>
    </w:p>
    <w:p w14:paraId="74BCF491" w14:textId="77777777" w:rsidR="00AF0651" w:rsidRDefault="00AF0651">
      <w:pPr>
        <w:spacing w:after="0" w:line="240" w:lineRule="auto"/>
        <w:jc w:val="both"/>
        <w:rPr>
          <w:color w:val="000000"/>
          <w:sz w:val="20"/>
          <w:szCs w:val="20"/>
        </w:rPr>
      </w:pPr>
    </w:p>
    <w:p w14:paraId="74BCF492" w14:textId="77777777" w:rsidR="00AF0651" w:rsidRDefault="00AF0651">
      <w:pPr>
        <w:spacing w:after="0" w:line="240" w:lineRule="auto"/>
        <w:jc w:val="both"/>
        <w:rPr>
          <w:color w:val="000000"/>
          <w:sz w:val="20"/>
          <w:szCs w:val="20"/>
        </w:rPr>
      </w:pPr>
    </w:p>
    <w:p w14:paraId="74BCF493" w14:textId="77777777" w:rsidR="00AF0651" w:rsidRDefault="000F37FF">
      <w:pPr>
        <w:tabs>
          <w:tab w:val="left" w:pos="4820"/>
        </w:tabs>
        <w:spacing w:after="0" w:line="240" w:lineRule="auto"/>
        <w:jc w:val="both"/>
        <w:rPr>
          <w:color w:val="000000"/>
          <w:sz w:val="20"/>
          <w:szCs w:val="20"/>
        </w:rPr>
      </w:pPr>
      <w:r>
        <w:rPr>
          <w:color w:val="000000"/>
          <w:sz w:val="20"/>
          <w:szCs w:val="20"/>
        </w:rPr>
        <w:t>Za objednatele:</w:t>
      </w:r>
      <w:r>
        <w:rPr>
          <w:color w:val="000000"/>
          <w:sz w:val="20"/>
          <w:szCs w:val="20"/>
        </w:rPr>
        <w:tab/>
        <w:t>Za zhotovitele:</w:t>
      </w:r>
    </w:p>
    <w:p w14:paraId="74BCF494" w14:textId="77777777" w:rsidR="00AF0651" w:rsidRDefault="00AF0651">
      <w:pPr>
        <w:spacing w:after="0" w:line="240" w:lineRule="auto"/>
        <w:jc w:val="both"/>
        <w:rPr>
          <w:color w:val="000000"/>
          <w:sz w:val="20"/>
          <w:szCs w:val="20"/>
        </w:rPr>
      </w:pPr>
    </w:p>
    <w:p w14:paraId="74BCF495" w14:textId="77777777" w:rsidR="00AF0651" w:rsidRDefault="000F37FF">
      <w:pPr>
        <w:spacing w:after="0" w:line="240" w:lineRule="auto"/>
        <w:jc w:val="both"/>
        <w:rPr>
          <w:color w:val="000000"/>
          <w:sz w:val="20"/>
          <w:szCs w:val="20"/>
        </w:rPr>
      </w:pPr>
      <w:r>
        <w:rPr>
          <w:color w:val="000000"/>
          <w:sz w:val="20"/>
          <w:szCs w:val="20"/>
        </w:rPr>
        <w:tab/>
      </w:r>
    </w:p>
    <w:p w14:paraId="74BCF496" w14:textId="77777777" w:rsidR="00AF0651" w:rsidRDefault="000F37FF">
      <w:pPr>
        <w:tabs>
          <w:tab w:val="left" w:pos="4820"/>
        </w:tabs>
        <w:spacing w:after="0" w:line="240" w:lineRule="auto"/>
        <w:jc w:val="both"/>
        <w:rPr>
          <w:color w:val="000000"/>
          <w:sz w:val="20"/>
          <w:szCs w:val="20"/>
        </w:rPr>
      </w:pPr>
      <w:r>
        <w:rPr>
          <w:color w:val="000000"/>
          <w:sz w:val="20"/>
          <w:szCs w:val="20"/>
        </w:rPr>
        <w:t xml:space="preserve">V </w:t>
      </w:r>
      <w:r>
        <w:rPr>
          <w:sz w:val="20"/>
          <w:szCs w:val="20"/>
        </w:rPr>
        <w:t>.........................</w:t>
      </w:r>
      <w:r>
        <w:rPr>
          <w:color w:val="000000"/>
          <w:sz w:val="20"/>
          <w:szCs w:val="20"/>
        </w:rPr>
        <w:t xml:space="preserve"> dne </w:t>
      </w:r>
      <w:r>
        <w:rPr>
          <w:sz w:val="20"/>
          <w:szCs w:val="20"/>
        </w:rPr>
        <w:t>.........................</w:t>
      </w:r>
      <w:r>
        <w:rPr>
          <w:color w:val="000000"/>
          <w:sz w:val="20"/>
          <w:szCs w:val="20"/>
        </w:rPr>
        <w:tab/>
        <w:t xml:space="preserve">V </w:t>
      </w:r>
      <w:r>
        <w:rPr>
          <w:sz w:val="20"/>
          <w:szCs w:val="20"/>
        </w:rPr>
        <w:t>.........................</w:t>
      </w:r>
      <w:r>
        <w:rPr>
          <w:color w:val="000000"/>
          <w:sz w:val="20"/>
          <w:szCs w:val="20"/>
        </w:rPr>
        <w:t xml:space="preserve"> dne </w:t>
      </w:r>
      <w:r>
        <w:rPr>
          <w:sz w:val="20"/>
          <w:szCs w:val="20"/>
        </w:rPr>
        <w:t>.........................</w:t>
      </w:r>
    </w:p>
    <w:p w14:paraId="74BCF497" w14:textId="77777777" w:rsidR="00AF0651" w:rsidRDefault="000F37FF">
      <w:pPr>
        <w:tabs>
          <w:tab w:val="left" w:pos="4820"/>
        </w:tabs>
        <w:spacing w:after="0" w:line="240" w:lineRule="auto"/>
        <w:jc w:val="both"/>
        <w:rPr>
          <w:color w:val="000000"/>
          <w:sz w:val="20"/>
          <w:szCs w:val="20"/>
        </w:rPr>
      </w:pPr>
      <w:r>
        <w:rPr>
          <w:color w:val="000000"/>
          <w:sz w:val="20"/>
          <w:szCs w:val="20"/>
        </w:rPr>
        <w:tab/>
      </w:r>
    </w:p>
    <w:p w14:paraId="74BCF498" w14:textId="77777777" w:rsidR="00AF0651" w:rsidRDefault="00AF0651">
      <w:pPr>
        <w:tabs>
          <w:tab w:val="left" w:pos="4820"/>
        </w:tabs>
        <w:spacing w:after="0" w:line="240" w:lineRule="auto"/>
        <w:jc w:val="both"/>
        <w:rPr>
          <w:color w:val="000000"/>
          <w:sz w:val="20"/>
          <w:szCs w:val="20"/>
        </w:rPr>
      </w:pPr>
    </w:p>
    <w:p w14:paraId="74BCF499" w14:textId="77777777" w:rsidR="00AF0651" w:rsidRDefault="00AF0651">
      <w:pPr>
        <w:tabs>
          <w:tab w:val="left" w:pos="4820"/>
        </w:tabs>
        <w:spacing w:after="0" w:line="240" w:lineRule="auto"/>
        <w:jc w:val="both"/>
        <w:rPr>
          <w:color w:val="000000"/>
          <w:sz w:val="20"/>
          <w:szCs w:val="20"/>
        </w:rPr>
      </w:pPr>
    </w:p>
    <w:p w14:paraId="74BCF49A" w14:textId="77777777" w:rsidR="00AF0651" w:rsidRDefault="00AF0651">
      <w:pPr>
        <w:tabs>
          <w:tab w:val="left" w:pos="4820"/>
        </w:tabs>
        <w:spacing w:after="0" w:line="240" w:lineRule="auto"/>
        <w:jc w:val="both"/>
        <w:rPr>
          <w:color w:val="000000"/>
          <w:sz w:val="20"/>
          <w:szCs w:val="20"/>
        </w:rPr>
      </w:pPr>
    </w:p>
    <w:p w14:paraId="74BCF49B" w14:textId="77777777" w:rsidR="00AF0651" w:rsidRDefault="00AF0651">
      <w:pPr>
        <w:tabs>
          <w:tab w:val="left" w:pos="4820"/>
        </w:tabs>
        <w:spacing w:after="0" w:line="240" w:lineRule="auto"/>
        <w:jc w:val="both"/>
        <w:rPr>
          <w:color w:val="000000"/>
          <w:sz w:val="20"/>
          <w:szCs w:val="20"/>
        </w:rPr>
      </w:pPr>
    </w:p>
    <w:p w14:paraId="74BCF49C" w14:textId="08C95B31" w:rsidR="00AF0651" w:rsidRDefault="005E0B66">
      <w:pPr>
        <w:tabs>
          <w:tab w:val="left" w:pos="4820"/>
        </w:tabs>
        <w:spacing w:after="0" w:line="240" w:lineRule="auto"/>
        <w:jc w:val="both"/>
        <w:rPr>
          <w:color w:val="000000"/>
          <w:sz w:val="20"/>
          <w:szCs w:val="20"/>
        </w:rPr>
      </w:pPr>
      <w:r>
        <w:rPr>
          <w:color w:val="000000"/>
          <w:sz w:val="20"/>
          <w:szCs w:val="20"/>
        </w:rPr>
        <w:t>XXXXXXXXXXXXX</w:t>
      </w:r>
      <w:r>
        <w:rPr>
          <w:color w:val="000000"/>
          <w:sz w:val="20"/>
          <w:szCs w:val="20"/>
        </w:rPr>
        <w:tab/>
      </w:r>
      <w:r>
        <w:rPr>
          <w:color w:val="000000"/>
          <w:sz w:val="20"/>
          <w:szCs w:val="20"/>
        </w:rPr>
        <w:tab/>
        <w:t>XXXXXXXXXXXXX</w:t>
      </w:r>
    </w:p>
    <w:p w14:paraId="74BCF49D" w14:textId="77777777" w:rsidR="00AF0651" w:rsidRDefault="000F37FF">
      <w:pPr>
        <w:spacing w:after="0" w:line="240" w:lineRule="auto"/>
        <w:rPr>
          <w:sz w:val="20"/>
          <w:szCs w:val="20"/>
        </w:rPr>
      </w:pPr>
      <w:r>
        <w:rPr>
          <w:color w:val="000000"/>
          <w:sz w:val="20"/>
          <w:szCs w:val="20"/>
        </w:rPr>
        <w:t>…………………………………………….</w:t>
      </w:r>
      <w:r>
        <w:rPr>
          <w:color w:val="000000"/>
          <w:sz w:val="20"/>
          <w:szCs w:val="20"/>
        </w:rPr>
        <w:tab/>
      </w:r>
      <w:r>
        <w:rPr>
          <w:color w:val="000000"/>
          <w:sz w:val="20"/>
          <w:szCs w:val="20"/>
        </w:rPr>
        <w:tab/>
      </w:r>
      <w:r>
        <w:rPr>
          <w:color w:val="000000"/>
          <w:sz w:val="20"/>
          <w:szCs w:val="20"/>
        </w:rPr>
        <w:tab/>
      </w:r>
      <w:r>
        <w:rPr>
          <w:color w:val="000000"/>
          <w:sz w:val="20"/>
          <w:szCs w:val="20"/>
        </w:rPr>
        <w:tab/>
        <w:t>…………………………………………….</w:t>
      </w:r>
    </w:p>
    <w:p w14:paraId="74BCF49E" w14:textId="2A7F9D60" w:rsidR="00AF0651" w:rsidRDefault="000F37FF">
      <w:pPr>
        <w:spacing w:after="0" w:line="240" w:lineRule="auto"/>
        <w:rPr>
          <w:sz w:val="20"/>
          <w:szCs w:val="20"/>
        </w:rPr>
      </w:pPr>
      <w:r>
        <w:rPr>
          <w:sz w:val="20"/>
          <w:szCs w:val="20"/>
        </w:rPr>
        <w:t>Apolinářská nedonošenátka z.s.</w:t>
      </w:r>
      <w:r>
        <w:rPr>
          <w:sz w:val="20"/>
          <w:szCs w:val="20"/>
        </w:rPr>
        <w:tab/>
      </w:r>
      <w:r>
        <w:rPr>
          <w:sz w:val="20"/>
          <w:szCs w:val="20"/>
        </w:rPr>
        <w:tab/>
      </w:r>
      <w:r>
        <w:rPr>
          <w:sz w:val="20"/>
          <w:szCs w:val="20"/>
        </w:rPr>
        <w:tab/>
        <w:t>NetRex s.r.o.</w:t>
      </w:r>
    </w:p>
    <w:p w14:paraId="74BCF4A0" w14:textId="053E6B01" w:rsidR="00AF0651" w:rsidRDefault="00CB5702">
      <w:pPr>
        <w:spacing w:after="0" w:line="240" w:lineRule="auto"/>
        <w:rPr>
          <w:sz w:val="20"/>
          <w:szCs w:val="20"/>
        </w:rPr>
      </w:pPr>
      <w:r>
        <w:rPr>
          <w:color w:val="000000"/>
          <w:sz w:val="20"/>
          <w:szCs w:val="20"/>
        </w:rPr>
        <w:t>XXXXXXXXXXXXX</w:t>
      </w:r>
      <w:r w:rsidR="000F37FF">
        <w:rPr>
          <w:sz w:val="20"/>
          <w:szCs w:val="20"/>
        </w:rPr>
        <w:tab/>
      </w:r>
      <w:r w:rsidR="000F37FF">
        <w:rPr>
          <w:sz w:val="20"/>
          <w:szCs w:val="20"/>
        </w:rPr>
        <w:tab/>
      </w:r>
      <w:r w:rsidR="000F37FF">
        <w:rPr>
          <w:sz w:val="20"/>
          <w:szCs w:val="20"/>
        </w:rPr>
        <w:tab/>
      </w:r>
      <w:r w:rsidR="000F37FF">
        <w:rPr>
          <w:sz w:val="20"/>
          <w:szCs w:val="20"/>
        </w:rPr>
        <w:tab/>
      </w:r>
      <w:r w:rsidR="000F37FF">
        <w:rPr>
          <w:sz w:val="20"/>
          <w:szCs w:val="20"/>
        </w:rPr>
        <w:tab/>
      </w:r>
      <w:r>
        <w:rPr>
          <w:color w:val="000000"/>
          <w:sz w:val="20"/>
          <w:szCs w:val="20"/>
        </w:rPr>
        <w:t>XXXXXXXXXXXXX</w:t>
      </w:r>
    </w:p>
    <w:p w14:paraId="74BCF4A1" w14:textId="77777777" w:rsidR="00AF0651" w:rsidRDefault="00AF0651">
      <w:pPr>
        <w:spacing w:after="0" w:line="240" w:lineRule="auto"/>
        <w:rPr>
          <w:sz w:val="20"/>
          <w:szCs w:val="20"/>
        </w:rPr>
      </w:pPr>
    </w:p>
    <w:p w14:paraId="74BCF4A2" w14:textId="77777777" w:rsidR="00AF0651" w:rsidRDefault="00AF0651">
      <w:pPr>
        <w:spacing w:after="0" w:line="240" w:lineRule="auto"/>
        <w:rPr>
          <w:sz w:val="20"/>
          <w:szCs w:val="20"/>
        </w:rPr>
      </w:pPr>
    </w:p>
    <w:p w14:paraId="74BCF4A3" w14:textId="77777777" w:rsidR="00AF0651" w:rsidRDefault="000F37FF">
      <w:pPr>
        <w:tabs>
          <w:tab w:val="left" w:pos="4820"/>
        </w:tabs>
        <w:spacing w:after="0" w:line="240" w:lineRule="auto"/>
        <w:jc w:val="both"/>
        <w:rPr>
          <w:color w:val="000000"/>
          <w:sz w:val="20"/>
          <w:szCs w:val="20"/>
        </w:rPr>
      </w:pPr>
      <w:r>
        <w:rPr>
          <w:color w:val="000000"/>
          <w:sz w:val="20"/>
          <w:szCs w:val="20"/>
        </w:rPr>
        <w:t>Za příjemce:</w:t>
      </w:r>
      <w:r>
        <w:rPr>
          <w:color w:val="000000"/>
          <w:sz w:val="20"/>
          <w:szCs w:val="20"/>
        </w:rPr>
        <w:tab/>
      </w:r>
    </w:p>
    <w:p w14:paraId="74BCF4A4" w14:textId="77777777" w:rsidR="00AF0651" w:rsidRDefault="00AF0651">
      <w:pPr>
        <w:spacing w:after="0" w:line="240" w:lineRule="auto"/>
        <w:jc w:val="both"/>
        <w:rPr>
          <w:color w:val="000000"/>
          <w:sz w:val="20"/>
          <w:szCs w:val="20"/>
        </w:rPr>
      </w:pPr>
    </w:p>
    <w:p w14:paraId="74BCF4A5" w14:textId="77777777" w:rsidR="00AF0651" w:rsidRDefault="000F37FF">
      <w:pPr>
        <w:spacing w:after="0" w:line="240" w:lineRule="auto"/>
        <w:jc w:val="both"/>
        <w:rPr>
          <w:color w:val="000000"/>
          <w:sz w:val="20"/>
          <w:szCs w:val="20"/>
        </w:rPr>
      </w:pPr>
      <w:r>
        <w:rPr>
          <w:color w:val="000000"/>
          <w:sz w:val="20"/>
          <w:szCs w:val="20"/>
        </w:rPr>
        <w:tab/>
      </w:r>
    </w:p>
    <w:p w14:paraId="74BCF4A6" w14:textId="77777777" w:rsidR="00AF0651" w:rsidRDefault="000F37FF">
      <w:pPr>
        <w:tabs>
          <w:tab w:val="left" w:pos="4820"/>
        </w:tabs>
        <w:spacing w:after="0" w:line="240" w:lineRule="auto"/>
        <w:jc w:val="both"/>
        <w:rPr>
          <w:color w:val="000000"/>
          <w:sz w:val="20"/>
          <w:szCs w:val="20"/>
        </w:rPr>
      </w:pPr>
      <w:r>
        <w:rPr>
          <w:color w:val="000000"/>
          <w:sz w:val="20"/>
          <w:szCs w:val="20"/>
        </w:rPr>
        <w:t xml:space="preserve">V </w:t>
      </w:r>
      <w:r>
        <w:rPr>
          <w:sz w:val="20"/>
          <w:szCs w:val="20"/>
        </w:rPr>
        <w:t>.........................</w:t>
      </w:r>
      <w:r>
        <w:rPr>
          <w:color w:val="000000"/>
          <w:sz w:val="20"/>
          <w:szCs w:val="20"/>
        </w:rPr>
        <w:t xml:space="preserve"> dne </w:t>
      </w:r>
      <w:r>
        <w:rPr>
          <w:sz w:val="20"/>
          <w:szCs w:val="20"/>
        </w:rPr>
        <w:t>.........................</w:t>
      </w:r>
      <w:r>
        <w:rPr>
          <w:color w:val="000000"/>
          <w:sz w:val="20"/>
          <w:szCs w:val="20"/>
        </w:rPr>
        <w:tab/>
      </w:r>
    </w:p>
    <w:p w14:paraId="74BCF4AA" w14:textId="77777777" w:rsidR="00AF0651" w:rsidRDefault="00AF0651">
      <w:pPr>
        <w:tabs>
          <w:tab w:val="left" w:pos="4820"/>
        </w:tabs>
        <w:spacing w:after="0" w:line="240" w:lineRule="auto"/>
        <w:jc w:val="both"/>
        <w:rPr>
          <w:color w:val="000000"/>
          <w:sz w:val="20"/>
          <w:szCs w:val="20"/>
        </w:rPr>
      </w:pPr>
    </w:p>
    <w:p w14:paraId="2FDE234C" w14:textId="77777777" w:rsidR="000F37FF" w:rsidRDefault="000F37FF">
      <w:pPr>
        <w:tabs>
          <w:tab w:val="left" w:pos="4820"/>
        </w:tabs>
        <w:spacing w:after="0" w:line="240" w:lineRule="auto"/>
        <w:jc w:val="both"/>
        <w:rPr>
          <w:color w:val="000000"/>
          <w:sz w:val="20"/>
          <w:szCs w:val="20"/>
        </w:rPr>
      </w:pPr>
    </w:p>
    <w:p w14:paraId="0CBD453E" w14:textId="77777777" w:rsidR="000F37FF" w:rsidRDefault="000F37FF">
      <w:pPr>
        <w:tabs>
          <w:tab w:val="left" w:pos="4820"/>
        </w:tabs>
        <w:spacing w:after="0" w:line="240" w:lineRule="auto"/>
        <w:jc w:val="both"/>
        <w:rPr>
          <w:color w:val="000000"/>
          <w:sz w:val="20"/>
          <w:szCs w:val="20"/>
        </w:rPr>
      </w:pPr>
    </w:p>
    <w:p w14:paraId="74BCF4AB" w14:textId="77777777" w:rsidR="00AF0651" w:rsidRDefault="00AF0651">
      <w:pPr>
        <w:tabs>
          <w:tab w:val="left" w:pos="4820"/>
        </w:tabs>
        <w:spacing w:after="0" w:line="240" w:lineRule="auto"/>
        <w:jc w:val="both"/>
        <w:rPr>
          <w:color w:val="000000"/>
          <w:sz w:val="20"/>
          <w:szCs w:val="20"/>
        </w:rPr>
      </w:pPr>
    </w:p>
    <w:p w14:paraId="74BCF4AC" w14:textId="74446C13" w:rsidR="00AF0651" w:rsidRDefault="005E0B66">
      <w:pPr>
        <w:tabs>
          <w:tab w:val="left" w:pos="4820"/>
        </w:tabs>
        <w:spacing w:after="0" w:line="240" w:lineRule="auto"/>
        <w:jc w:val="both"/>
        <w:rPr>
          <w:color w:val="000000"/>
          <w:sz w:val="20"/>
          <w:szCs w:val="20"/>
        </w:rPr>
      </w:pPr>
      <w:r>
        <w:rPr>
          <w:color w:val="000000"/>
          <w:sz w:val="20"/>
          <w:szCs w:val="20"/>
        </w:rPr>
        <w:t>XXXXXXXXXXXXX</w:t>
      </w:r>
    </w:p>
    <w:p w14:paraId="74BCF4AD" w14:textId="77777777" w:rsidR="00AF0651" w:rsidRDefault="000F37FF">
      <w:pPr>
        <w:spacing w:after="0" w:line="240" w:lineRule="auto"/>
        <w:rPr>
          <w:sz w:val="20"/>
          <w:szCs w:val="20"/>
        </w:rPr>
      </w:pPr>
      <w:r>
        <w:rPr>
          <w:color w:val="000000"/>
          <w:sz w:val="20"/>
          <w:szCs w:val="20"/>
        </w:rPr>
        <w:t>…………………………………………….</w:t>
      </w:r>
      <w:r>
        <w:rPr>
          <w:color w:val="000000"/>
          <w:sz w:val="20"/>
          <w:szCs w:val="20"/>
        </w:rPr>
        <w:tab/>
      </w:r>
      <w:r>
        <w:rPr>
          <w:color w:val="000000"/>
          <w:sz w:val="20"/>
          <w:szCs w:val="20"/>
        </w:rPr>
        <w:tab/>
      </w:r>
      <w:r>
        <w:rPr>
          <w:color w:val="000000"/>
          <w:sz w:val="20"/>
          <w:szCs w:val="20"/>
        </w:rPr>
        <w:tab/>
      </w:r>
      <w:r>
        <w:rPr>
          <w:color w:val="000000"/>
          <w:sz w:val="20"/>
          <w:szCs w:val="20"/>
        </w:rPr>
        <w:tab/>
      </w:r>
    </w:p>
    <w:p w14:paraId="74BCF4AE" w14:textId="77777777" w:rsidR="00AF0651" w:rsidRDefault="000F37FF">
      <w:pPr>
        <w:spacing w:after="0" w:line="240" w:lineRule="auto"/>
        <w:rPr>
          <w:sz w:val="20"/>
          <w:szCs w:val="20"/>
        </w:rPr>
      </w:pPr>
      <w:r>
        <w:rPr>
          <w:sz w:val="20"/>
          <w:szCs w:val="20"/>
        </w:rPr>
        <w:t>Všeobecná fakultní nemocnice v Praze</w:t>
      </w:r>
      <w:r>
        <w:rPr>
          <w:sz w:val="20"/>
          <w:szCs w:val="20"/>
        </w:rPr>
        <w:tab/>
      </w:r>
      <w:r>
        <w:rPr>
          <w:sz w:val="20"/>
          <w:szCs w:val="20"/>
        </w:rPr>
        <w:tab/>
      </w:r>
      <w:r>
        <w:rPr>
          <w:sz w:val="20"/>
          <w:szCs w:val="20"/>
        </w:rPr>
        <w:tab/>
      </w:r>
      <w:r>
        <w:rPr>
          <w:sz w:val="20"/>
          <w:szCs w:val="20"/>
        </w:rPr>
        <w:tab/>
      </w:r>
    </w:p>
    <w:p w14:paraId="3A6C1641" w14:textId="11F13EF1" w:rsidR="000F37FF" w:rsidRDefault="00CB5702" w:rsidP="000F37FF">
      <w:pPr>
        <w:tabs>
          <w:tab w:val="left" w:pos="4820"/>
        </w:tabs>
        <w:spacing w:after="0" w:line="240" w:lineRule="auto"/>
        <w:jc w:val="both"/>
        <w:rPr>
          <w:color w:val="000000"/>
          <w:sz w:val="20"/>
          <w:szCs w:val="20"/>
        </w:rPr>
      </w:pPr>
      <w:r>
        <w:rPr>
          <w:color w:val="000000"/>
          <w:sz w:val="20"/>
          <w:szCs w:val="20"/>
        </w:rPr>
        <w:t>XXXXXXXXXXXXX</w:t>
      </w:r>
      <w:r w:rsidR="000F37FF">
        <w:rPr>
          <w:color w:val="000000"/>
          <w:sz w:val="20"/>
          <w:szCs w:val="20"/>
        </w:rPr>
        <w:tab/>
      </w:r>
    </w:p>
    <w:p w14:paraId="74BCF4AF" w14:textId="77777777" w:rsidR="00AF0651" w:rsidRDefault="000F37F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4BCF4B0" w14:textId="77777777" w:rsidR="00AF0651" w:rsidRDefault="00AF0651">
      <w:pPr>
        <w:spacing w:after="0" w:line="240" w:lineRule="auto"/>
        <w:rPr>
          <w:sz w:val="20"/>
          <w:szCs w:val="20"/>
        </w:rPr>
      </w:pPr>
    </w:p>
    <w:p w14:paraId="74BCF4B1" w14:textId="77777777" w:rsidR="00AF0651" w:rsidRDefault="00AF0651">
      <w:pPr>
        <w:spacing w:after="0" w:line="240" w:lineRule="auto"/>
        <w:rPr>
          <w:sz w:val="20"/>
          <w:szCs w:val="20"/>
        </w:rPr>
      </w:pPr>
    </w:p>
    <w:p w14:paraId="0146E149" w14:textId="77777777" w:rsidR="000448BD" w:rsidRDefault="000448BD">
      <w:pPr>
        <w:spacing w:after="0" w:line="240" w:lineRule="auto"/>
        <w:rPr>
          <w:sz w:val="20"/>
          <w:szCs w:val="20"/>
        </w:rPr>
      </w:pPr>
    </w:p>
    <w:p w14:paraId="294BC1F9" w14:textId="77777777" w:rsidR="000448BD" w:rsidRDefault="000448BD">
      <w:pPr>
        <w:spacing w:after="0" w:line="240" w:lineRule="auto"/>
        <w:rPr>
          <w:sz w:val="20"/>
          <w:szCs w:val="20"/>
        </w:rPr>
      </w:pPr>
    </w:p>
    <w:p w14:paraId="47A8EEAA" w14:textId="77777777" w:rsidR="000448BD" w:rsidRDefault="000448BD">
      <w:pPr>
        <w:spacing w:after="0" w:line="240" w:lineRule="auto"/>
        <w:rPr>
          <w:sz w:val="20"/>
          <w:szCs w:val="20"/>
        </w:rPr>
      </w:pPr>
    </w:p>
    <w:p w14:paraId="36925A8E" w14:textId="77777777" w:rsidR="000448BD" w:rsidRDefault="000448BD">
      <w:pPr>
        <w:spacing w:after="0" w:line="240" w:lineRule="auto"/>
        <w:rPr>
          <w:sz w:val="20"/>
          <w:szCs w:val="20"/>
        </w:rPr>
      </w:pPr>
    </w:p>
    <w:p w14:paraId="125F32CD" w14:textId="77777777" w:rsidR="000448BD" w:rsidRDefault="000448BD">
      <w:pPr>
        <w:spacing w:after="0" w:line="240" w:lineRule="auto"/>
        <w:rPr>
          <w:sz w:val="20"/>
          <w:szCs w:val="20"/>
        </w:rPr>
      </w:pPr>
    </w:p>
    <w:p w14:paraId="6D0E8DA1" w14:textId="77777777" w:rsidR="000448BD" w:rsidRDefault="000448BD">
      <w:pPr>
        <w:spacing w:after="0" w:line="240" w:lineRule="auto"/>
        <w:rPr>
          <w:sz w:val="20"/>
          <w:szCs w:val="20"/>
        </w:rPr>
      </w:pPr>
    </w:p>
    <w:p w14:paraId="0B069731" w14:textId="77777777" w:rsidR="000448BD" w:rsidRDefault="000448BD">
      <w:pPr>
        <w:spacing w:after="0" w:line="240" w:lineRule="auto"/>
        <w:rPr>
          <w:sz w:val="20"/>
          <w:szCs w:val="20"/>
        </w:rPr>
      </w:pPr>
    </w:p>
    <w:p w14:paraId="1C63840B" w14:textId="77777777" w:rsidR="000448BD" w:rsidRDefault="000448BD">
      <w:pPr>
        <w:spacing w:after="0" w:line="240" w:lineRule="auto"/>
        <w:rPr>
          <w:sz w:val="20"/>
          <w:szCs w:val="20"/>
        </w:rPr>
      </w:pPr>
    </w:p>
    <w:p w14:paraId="4E785442" w14:textId="77777777" w:rsidR="000448BD" w:rsidRDefault="000448BD">
      <w:pPr>
        <w:spacing w:after="0" w:line="240" w:lineRule="auto"/>
        <w:rPr>
          <w:sz w:val="20"/>
          <w:szCs w:val="20"/>
        </w:rPr>
      </w:pPr>
    </w:p>
    <w:p w14:paraId="72DACAFF" w14:textId="77777777" w:rsidR="000448BD" w:rsidRDefault="000448BD">
      <w:pPr>
        <w:spacing w:after="0" w:line="240" w:lineRule="auto"/>
        <w:rPr>
          <w:sz w:val="20"/>
          <w:szCs w:val="20"/>
        </w:rPr>
      </w:pPr>
    </w:p>
    <w:p w14:paraId="0200FE7E" w14:textId="77777777" w:rsidR="000448BD" w:rsidRDefault="000448BD">
      <w:pPr>
        <w:spacing w:after="0" w:line="240" w:lineRule="auto"/>
        <w:rPr>
          <w:sz w:val="20"/>
          <w:szCs w:val="20"/>
        </w:rPr>
      </w:pPr>
    </w:p>
    <w:p w14:paraId="7825BEF6" w14:textId="7349C17C" w:rsidR="000448BD" w:rsidRDefault="000448BD">
      <w:pPr>
        <w:spacing w:after="0" w:line="240" w:lineRule="auto"/>
        <w:rPr>
          <w:sz w:val="20"/>
          <w:szCs w:val="20"/>
        </w:rPr>
      </w:pPr>
      <w:r>
        <w:rPr>
          <w:sz w:val="20"/>
          <w:szCs w:val="20"/>
        </w:rPr>
        <w:t>Příloha č. 1</w:t>
      </w:r>
    </w:p>
    <w:p w14:paraId="1E2FBD33" w14:textId="77777777" w:rsidR="000448BD" w:rsidRDefault="000448BD">
      <w:pPr>
        <w:spacing w:after="0" w:line="240" w:lineRule="auto"/>
        <w:rPr>
          <w:sz w:val="20"/>
          <w:szCs w:val="20"/>
        </w:rPr>
      </w:pPr>
    </w:p>
    <w:p w14:paraId="6D40011E" w14:textId="77AE7BBB" w:rsidR="000448BD" w:rsidRDefault="000448BD">
      <w:pPr>
        <w:spacing w:after="0" w:line="240" w:lineRule="auto"/>
        <w:rPr>
          <w:sz w:val="20"/>
          <w:szCs w:val="20"/>
        </w:rPr>
      </w:pPr>
      <w:r w:rsidRPr="000448BD">
        <w:rPr>
          <w:noProof/>
          <w:sz w:val="20"/>
          <w:szCs w:val="20"/>
        </w:rPr>
        <w:lastRenderedPageBreak/>
        <w:drawing>
          <wp:inline distT="0" distB="0" distL="0" distR="0" wp14:anchorId="7BCDB67B" wp14:editId="5DE82402">
            <wp:extent cx="5941060" cy="3921125"/>
            <wp:effectExtent l="0" t="0" r="254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3921125"/>
                    </a:xfrm>
                    <a:prstGeom prst="rect">
                      <a:avLst/>
                    </a:prstGeom>
                  </pic:spPr>
                </pic:pic>
              </a:graphicData>
            </a:graphic>
          </wp:inline>
        </w:drawing>
      </w:r>
    </w:p>
    <w:sectPr w:rsidR="000448BD">
      <w:headerReference w:type="even" r:id="rId17"/>
      <w:headerReference w:type="default" r:id="rId18"/>
      <w:footerReference w:type="even" r:id="rId19"/>
      <w:footerReference w:type="default" r:id="rId20"/>
      <w:headerReference w:type="first" r:id="rId21"/>
      <w:footerReference w:type="first" r:id="rId22"/>
      <w:pgSz w:w="11906" w:h="16838"/>
      <w:pgMar w:top="1966" w:right="1133" w:bottom="2070" w:left="1417" w:header="737" w:footer="25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Pauly Michael, Mgr." w:date="2023-05-25T07:58:00Z" w:initials="PMM">
    <w:p w14:paraId="144F1065" w14:textId="7F267EDC" w:rsidR="00762C41" w:rsidRDefault="00762C41">
      <w:pPr>
        <w:pStyle w:val="Textkomente"/>
      </w:pPr>
      <w:r>
        <w:rPr>
          <w:rStyle w:val="Odkaznakoment"/>
        </w:rPr>
        <w:annotationRef/>
      </w:r>
      <w:r>
        <w:t>Akceptace = převzetí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4F10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1993A9" w16cex:dateUtc="2023-05-25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4F1065" w16cid:durableId="281993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C0239" w14:textId="77777777" w:rsidR="002C39E7" w:rsidRDefault="002C39E7">
      <w:pPr>
        <w:spacing w:after="0" w:line="240" w:lineRule="auto"/>
      </w:pPr>
      <w:r>
        <w:separator/>
      </w:r>
    </w:p>
  </w:endnote>
  <w:endnote w:type="continuationSeparator" w:id="0">
    <w:p w14:paraId="0E54764D" w14:textId="77777777" w:rsidR="002C39E7" w:rsidRDefault="002C39E7">
      <w:pPr>
        <w:spacing w:after="0" w:line="240" w:lineRule="auto"/>
      </w:pPr>
      <w:r>
        <w:continuationSeparator/>
      </w:r>
    </w:p>
  </w:endnote>
  <w:endnote w:type="continuationNotice" w:id="1">
    <w:p w14:paraId="76A49CB9" w14:textId="77777777" w:rsidR="00143C1B" w:rsidRDefault="00143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altName w:val="Arial"/>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Light">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ppleSystemUIFo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FF558" w14:textId="77777777" w:rsidR="00CF210B" w:rsidRDefault="00CF21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CF4B8" w14:textId="77777777" w:rsidR="00AF0651" w:rsidRDefault="000F37FF">
    <w:pPr>
      <w:pStyle w:val="Zpat"/>
    </w:pPr>
    <w:r>
      <w:rPr>
        <w:noProof/>
      </w:rPr>
      <mc:AlternateContent>
        <mc:Choice Requires="wps">
          <w:drawing>
            <wp:anchor distT="0" distB="0" distL="0" distR="0" simplePos="0" relativeHeight="251658240" behindDoc="1" locked="0" layoutInCell="0" allowOverlap="1" wp14:anchorId="74BCF4BB" wp14:editId="74BCF4BC">
              <wp:simplePos x="0" y="0"/>
              <wp:positionH relativeFrom="column">
                <wp:posOffset>4876800</wp:posOffset>
              </wp:positionH>
              <wp:positionV relativeFrom="paragraph">
                <wp:posOffset>-558800</wp:posOffset>
              </wp:positionV>
              <wp:extent cx="1605915" cy="700405"/>
              <wp:effectExtent l="0" t="0" r="0" b="0"/>
              <wp:wrapNone/>
              <wp:docPr id="5" name="Obdélník 5"/>
              <wp:cNvGraphicFramePr/>
              <a:graphic xmlns:a="http://schemas.openxmlformats.org/drawingml/2006/main">
                <a:graphicData uri="http://schemas.microsoft.com/office/word/2010/wordprocessingShape">
                  <wps:wsp>
                    <wps:cNvSpPr/>
                    <wps:spPr>
                      <a:xfrm>
                        <a:off x="0" y="0"/>
                        <a:ext cx="1605240" cy="699840"/>
                      </a:xfrm>
                      <a:prstGeom prst="rect">
                        <a:avLst/>
                      </a:prstGeom>
                      <a:solidFill>
                        <a:srgbClr val="D1D2D8"/>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dh="http://schemas.microsoft.com/office/word/2020/wordml/sdtdatahash" xmlns:oel="http://schemas.microsoft.com/office/2019/extlst">
          <w:pict>
            <v:rect w14:anchorId="156CD424" id="Obdélník 5" o:spid="_x0000_s1026" style="position:absolute;margin-left:384pt;margin-top:-44pt;width:126.45pt;height:55.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" o:allowincell="f" fillcolor="#d1d2d8" stroked="f" strokeweight="1pt"/>
          </w:pict>
        </mc:Fallback>
      </mc:AlternateContent>
    </w:r>
    <w:r>
      <w:rPr>
        <w:noProof/>
      </w:rPr>
      <mc:AlternateContent>
        <mc:Choice Requires="wps">
          <w:drawing>
            <wp:anchor distT="0" distB="0" distL="0" distR="0" simplePos="0" relativeHeight="251658241" behindDoc="1" locked="0" layoutInCell="0" allowOverlap="1" wp14:anchorId="74BCF4BD" wp14:editId="74BCF4BE">
              <wp:simplePos x="0" y="0"/>
              <wp:positionH relativeFrom="column">
                <wp:posOffset>-1055370</wp:posOffset>
              </wp:positionH>
              <wp:positionV relativeFrom="paragraph">
                <wp:posOffset>337820</wp:posOffset>
              </wp:positionV>
              <wp:extent cx="7575550" cy="1031240"/>
              <wp:effectExtent l="0" t="0" r="6985" b="11430"/>
              <wp:wrapNone/>
              <wp:docPr id="6" name="Obdélník 6"/>
              <wp:cNvGraphicFramePr/>
              <a:graphic xmlns:a="http://schemas.openxmlformats.org/drawingml/2006/main">
                <a:graphicData uri="http://schemas.microsoft.com/office/word/2010/wordprocessingShape">
                  <wps:wsp>
                    <wps:cNvSpPr/>
                    <wps:spPr>
                      <a:xfrm>
                        <a:off x="0" y="0"/>
                        <a:ext cx="7574760" cy="103068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74BCF4CA" w14:textId="77777777" w:rsidR="00AF0651" w:rsidRDefault="00AF0651">
                          <w:pPr>
                            <w:pStyle w:val="Obsahrmce"/>
                          </w:pPr>
                        </w:p>
                      </w:txbxContent>
                    </wps:txbx>
                    <wps:bodyPr lIns="0" tIns="0" rIns="0" bIns="0">
                      <a:noAutofit/>
                    </wps:bodyPr>
                  </wps:wsp>
                </a:graphicData>
              </a:graphic>
            </wp:anchor>
          </w:drawing>
        </mc:Choice>
        <mc:Fallback>
          <w:pict>
            <v:rect w14:anchorId="74BCF4BD" id="Obdélník 6" o:spid="_x0000_s1027" style="position:absolute;margin-left:-83.1pt;margin-top:26.6pt;width:596.5pt;height:81.2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" o:allowincell="f" fillcolor="white [3201]" strokeweight=".5pt">
              <v:stroke joinstyle="round"/>
              <v:textbox inset="0,0,0,0">
                <w:txbxContent>
                  <w:p w14:paraId="74BCF4CA" w14:textId="77777777" w:rsidR="00AF0651" w:rsidRDefault="00AF0651">
                    <w:pPr>
                      <w:pStyle w:val="Obsahrmce"/>
                    </w:pPr>
                  </w:p>
                </w:txbxContent>
              </v:textbox>
            </v:rect>
          </w:pict>
        </mc:Fallback>
      </mc:AlternateContent>
    </w:r>
    <w:r>
      <w:rPr>
        <w:noProof/>
      </w:rPr>
      <mc:AlternateContent>
        <mc:Choice Requires="wps">
          <w:drawing>
            <wp:anchor distT="0" distB="0" distL="0" distR="0" simplePos="0" relativeHeight="251658243" behindDoc="1" locked="0" layoutInCell="0" allowOverlap="1" wp14:anchorId="74BCF4BF" wp14:editId="74BCF4C0">
              <wp:simplePos x="0" y="0"/>
              <wp:positionH relativeFrom="column">
                <wp:posOffset>-884555</wp:posOffset>
              </wp:positionH>
              <wp:positionV relativeFrom="paragraph">
                <wp:posOffset>-743585</wp:posOffset>
              </wp:positionV>
              <wp:extent cx="7560945" cy="1080770"/>
              <wp:effectExtent l="0" t="0" r="0" b="0"/>
              <wp:wrapNone/>
              <wp:docPr id="8" name="Obdélník 8"/>
              <wp:cNvGraphicFramePr/>
              <a:graphic xmlns:a="http://schemas.openxmlformats.org/drawingml/2006/main">
                <a:graphicData uri="http://schemas.microsoft.com/office/word/2010/wordprocessingShape">
                  <wps:wsp>
                    <wps:cNvSpPr/>
                    <wps:spPr>
                      <a:xfrm>
                        <a:off x="0" y="0"/>
                        <a:ext cx="7560360" cy="1080000"/>
                      </a:xfrm>
                      <a:prstGeom prst="rect">
                        <a:avLst/>
                      </a:prstGeom>
                      <a:solidFill>
                        <a:schemeClr val="lt1"/>
                      </a:solidFill>
                      <a:ln w="6350">
                        <a:noFill/>
                      </a:ln>
                    </wps:spPr>
                    <wps:style>
                      <a:lnRef idx="0">
                        <a:scrgbClr r="0" g="0" b="0"/>
                      </a:lnRef>
                      <a:fillRef idx="0">
                        <a:scrgbClr r="0" g="0" b="0"/>
                      </a:fillRef>
                      <a:effectRef idx="0">
                        <a:scrgbClr r="0" g="0" b="0"/>
                      </a:effectRef>
                      <a:fontRef idx="minor"/>
                    </wps:style>
                    <wps:txbx>
                      <w:txbxContent>
                        <w:p w14:paraId="74BCF4CB" w14:textId="77777777" w:rsidR="00AF0651" w:rsidRDefault="00AF0651">
                          <w:pPr>
                            <w:pStyle w:val="Obsahrmce"/>
                            <w:spacing w:after="0" w:line="240" w:lineRule="auto"/>
                            <w:rPr>
                              <w:rFonts w:ascii="Calibri" w:eastAsia="Times New Roman" w:hAnsi="Calibri" w:cs="Times New Roman"/>
                              <w:color w:val="000000"/>
                              <w:sz w:val="22"/>
                              <w:lang w:eastAsia="cs-CZ"/>
                            </w:rPr>
                          </w:pPr>
                        </w:p>
                      </w:txbxContent>
                    </wps:txbx>
                    <wps:bodyPr lIns="0" tIns="0" rIns="0" bIns="0">
                      <a:noAutofit/>
                    </wps:bodyPr>
                  </wps:wsp>
                </a:graphicData>
              </a:graphic>
            </wp:anchor>
          </w:drawing>
        </mc:Choice>
        <mc:Fallback>
          <w:pict>
            <v:rect w14:anchorId="74BCF4BF" id="Obdélník 8" o:spid="_x0000_s1028" style="position:absolute;margin-left:-69.65pt;margin-top:-58.55pt;width:595.35pt;height:85.1pt;z-index:-25165823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" o:allowincell="f" fillcolor="white [3201]" stroked="f" strokeweight=".5pt">
              <v:textbox inset="0,0,0,0">
                <w:txbxContent>
                  <w:p w14:paraId="74BCF4CB" w14:textId="77777777" w:rsidR="00AF0651" w:rsidRDefault="00AF0651">
                    <w:pPr>
                      <w:pStyle w:val="Obsahrmce"/>
                      <w:spacing w:after="0" w:line="240" w:lineRule="auto"/>
                      <w:rPr>
                        <w:rFonts w:ascii="Calibri" w:eastAsia="Times New Roman" w:hAnsi="Calibri" w:cs="Times New Roman"/>
                        <w:color w:val="000000"/>
                        <w:sz w:val="22"/>
                        <w:lang w:eastAsia="cs-CZ"/>
                      </w:rPr>
                    </w:pPr>
                  </w:p>
                </w:txbxContent>
              </v:textbox>
            </v:rect>
          </w:pict>
        </mc:Fallback>
      </mc:AlternateContent>
    </w:r>
    <w:r>
      <w:rPr>
        <w:noProof/>
      </w:rPr>
      <mc:AlternateContent>
        <mc:Choice Requires="wps">
          <w:drawing>
            <wp:anchor distT="0" distB="0" distL="0" distR="0" simplePos="0" relativeHeight="251658244" behindDoc="1" locked="0" layoutInCell="0" allowOverlap="1" wp14:anchorId="74BCF4C1" wp14:editId="74BCF4C2">
              <wp:simplePos x="0" y="0"/>
              <wp:positionH relativeFrom="column">
                <wp:posOffset>-675640</wp:posOffset>
              </wp:positionH>
              <wp:positionV relativeFrom="paragraph">
                <wp:posOffset>-558165</wp:posOffset>
              </wp:positionV>
              <wp:extent cx="5534660" cy="699770"/>
              <wp:effectExtent l="0" t="0" r="3175" b="0"/>
              <wp:wrapNone/>
              <wp:docPr id="10" name="Obdélník 10"/>
              <wp:cNvGraphicFramePr/>
              <a:graphic xmlns:a="http://schemas.openxmlformats.org/drawingml/2006/main">
                <a:graphicData uri="http://schemas.microsoft.com/office/word/2010/wordprocessingShape">
                  <wps:wsp>
                    <wps:cNvSpPr/>
                    <wps:spPr>
                      <a:xfrm>
                        <a:off x="0" y="0"/>
                        <a:ext cx="5533920" cy="699120"/>
                      </a:xfrm>
                      <a:prstGeom prst="rect">
                        <a:avLst/>
                      </a:prstGeom>
                      <a:solidFill>
                        <a:srgbClr val="E7E7EB"/>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dh="http://schemas.microsoft.com/office/word/2020/wordml/sdtdatahash" xmlns:oel="http://schemas.microsoft.com/office/2019/extlst">
          <w:pict>
            <v:rect w14:anchorId="7F386A61" id="Obdélník 10" o:spid="_x0000_s1026" style="position:absolute;margin-left:-53.2pt;margin-top:-43.95pt;width:435.8pt;height:55.1pt;z-index:-2516582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" o:allowincell="f" fillcolor="#e7e7eb" stroked="f" strokeweight="1pt"/>
          </w:pict>
        </mc:Fallback>
      </mc:AlternateContent>
    </w:r>
    <w:r>
      <w:rPr>
        <w:noProof/>
      </w:rPr>
      <mc:AlternateContent>
        <mc:Choice Requires="wps">
          <w:drawing>
            <wp:anchor distT="0" distB="0" distL="0" distR="0" simplePos="0" relativeHeight="251658245" behindDoc="1" locked="0" layoutInCell="0" allowOverlap="1" wp14:anchorId="74BCF4C3" wp14:editId="74BCF4C4">
              <wp:simplePos x="0" y="0"/>
              <wp:positionH relativeFrom="column">
                <wp:posOffset>-238125</wp:posOffset>
              </wp:positionH>
              <wp:positionV relativeFrom="paragraph">
                <wp:posOffset>-353695</wp:posOffset>
              </wp:positionV>
              <wp:extent cx="5087620" cy="350520"/>
              <wp:effectExtent l="0" t="0" r="5715" b="5715"/>
              <wp:wrapNone/>
              <wp:docPr id="11" name="Obdélník 11"/>
              <wp:cNvGraphicFramePr/>
              <a:graphic xmlns:a="http://schemas.openxmlformats.org/drawingml/2006/main">
                <a:graphicData uri="http://schemas.microsoft.com/office/word/2010/wordprocessingShape">
                  <wps:wsp>
                    <wps:cNvSpPr/>
                    <wps:spPr>
                      <a:xfrm>
                        <a:off x="0" y="0"/>
                        <a:ext cx="5087160" cy="349920"/>
                      </a:xfrm>
                      <a:prstGeom prst="rect">
                        <a:avLst/>
                      </a:prstGeom>
                      <a:noFill/>
                      <a:ln w="6350">
                        <a:noFill/>
                      </a:ln>
                    </wps:spPr>
                    <wps:style>
                      <a:lnRef idx="0">
                        <a:scrgbClr r="0" g="0" b="0"/>
                      </a:lnRef>
                      <a:fillRef idx="0">
                        <a:scrgbClr r="0" g="0" b="0"/>
                      </a:fillRef>
                      <a:effectRef idx="0">
                        <a:scrgbClr r="0" g="0" b="0"/>
                      </a:effectRef>
                      <a:fontRef idx="minor"/>
                    </wps:style>
                    <wps:txbx>
                      <w:txbxContent>
                        <w:p w14:paraId="74BCF4CC" w14:textId="77777777" w:rsidR="00AF0651" w:rsidRDefault="000F37FF">
                          <w:pPr>
                            <w:pStyle w:val="Obsahrmce"/>
                            <w:spacing w:after="0" w:line="360" w:lineRule="auto"/>
                            <w:rPr>
                              <w:rFonts w:cs="AppleSystemUIFont"/>
                              <w:color w:val="000000" w:themeColor="text1"/>
                              <w:sz w:val="15"/>
                              <w:szCs w:val="15"/>
                            </w:rPr>
                          </w:pPr>
                          <w:r>
                            <w:rPr>
                              <w:rFonts w:cs="AppleSystemUIFont"/>
                              <w:b/>
                              <w:color w:val="000000" w:themeColor="text1"/>
                              <w:sz w:val="15"/>
                              <w:szCs w:val="15"/>
                            </w:rPr>
                            <w:t>NetRex s.r.o.</w:t>
                          </w:r>
                          <w:r>
                            <w:rPr>
                              <w:rFonts w:cs="AppleSystemUIFont"/>
                              <w:color w:val="000000" w:themeColor="text1"/>
                              <w:sz w:val="15"/>
                              <w:szCs w:val="15"/>
                            </w:rPr>
                            <w:t xml:space="preserve"> | U Nikolajky 9, 150 00, Praha 5 | IČ: 25288792 | DIČ: CZ25288792 | www.netrex.cz | </w:t>
                          </w:r>
                          <w:hyperlink r:id="rId1">
                            <w:r>
                              <w:rPr>
                                <w:rFonts w:cs="AppleSystemUIFont"/>
                                <w:color w:val="000000" w:themeColor="text1"/>
                                <w:sz w:val="15"/>
                                <w:szCs w:val="15"/>
                              </w:rPr>
                              <w:t>info@netrex.cz</w:t>
                            </w:r>
                          </w:hyperlink>
                        </w:p>
                        <w:p w14:paraId="74BCF4CD" w14:textId="77777777" w:rsidR="00AF0651" w:rsidRDefault="000F37FF">
                          <w:pPr>
                            <w:pStyle w:val="Obsahrmce"/>
                            <w:spacing w:line="360" w:lineRule="auto"/>
                            <w:rPr>
                              <w:color w:val="000000" w:themeColor="text1"/>
                              <w:sz w:val="15"/>
                              <w:szCs w:val="15"/>
                            </w:rPr>
                          </w:pPr>
                          <w:r>
                            <w:rPr>
                              <w:rFonts w:cs="AppleSystemUIFont"/>
                              <w:color w:val="000000" w:themeColor="text1"/>
                              <w:sz w:val="15"/>
                              <w:szCs w:val="15"/>
                            </w:rPr>
                            <w:t>Společnost je zapsaná v obchodním rejstříku vedeném u Městského soudu v Praze, oddíl C, vložka 116295.</w:t>
                          </w:r>
                        </w:p>
                        <w:p w14:paraId="74BCF4CE" w14:textId="77777777" w:rsidR="00AF0651" w:rsidRDefault="00AF0651">
                          <w:pPr>
                            <w:pStyle w:val="Obsahrmce"/>
                            <w:spacing w:line="360" w:lineRule="auto"/>
                            <w:rPr>
                              <w:color w:val="000000" w:themeColor="text1"/>
                              <w:sz w:val="15"/>
                              <w:szCs w:val="15"/>
                            </w:rPr>
                          </w:pPr>
                        </w:p>
                      </w:txbxContent>
                    </wps:txbx>
                    <wps:bodyPr lIns="0" tIns="0" rIns="0" bIns="0">
                      <a:noAutofit/>
                    </wps:bodyPr>
                  </wps:wsp>
                </a:graphicData>
              </a:graphic>
            </wp:anchor>
          </w:drawing>
        </mc:Choice>
        <mc:Fallback>
          <w:pict>
            <v:rect w14:anchorId="74BCF4C3" id="Obdélník 11" o:spid="_x0000_s1029" style="position:absolute;margin-left:-18.75pt;margin-top:-27.85pt;width:400.6pt;height:27.6pt;z-index:-25165823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" o:allowincell="f" filled="f" stroked="f" strokeweight=".5pt">
              <v:textbox inset="0,0,0,0">
                <w:txbxContent>
                  <w:p w14:paraId="74BCF4CC" w14:textId="77777777" w:rsidR="00AF0651" w:rsidRDefault="000F37FF">
                    <w:pPr>
                      <w:pStyle w:val="Obsahrmce"/>
                      <w:spacing w:after="0" w:line="360" w:lineRule="auto"/>
                      <w:rPr>
                        <w:rFonts w:cs="AppleSystemUIFont"/>
                        <w:color w:val="000000" w:themeColor="text1"/>
                        <w:sz w:val="15"/>
                        <w:szCs w:val="15"/>
                      </w:rPr>
                    </w:pPr>
                    <w:r>
                      <w:rPr>
                        <w:rFonts w:cs="AppleSystemUIFont"/>
                        <w:b/>
                        <w:color w:val="000000" w:themeColor="text1"/>
                        <w:sz w:val="15"/>
                        <w:szCs w:val="15"/>
                      </w:rPr>
                      <w:t>NetRex s.r.o.</w:t>
                    </w:r>
                    <w:r>
                      <w:rPr>
                        <w:rFonts w:cs="AppleSystemUIFont"/>
                        <w:color w:val="000000" w:themeColor="text1"/>
                        <w:sz w:val="15"/>
                        <w:szCs w:val="15"/>
                      </w:rPr>
                      <w:t xml:space="preserve"> | U Nikolajky 9, 150 00, Praha 5 | IČ: 25288792 | DIČ: CZ25288792 | www.netrex.cz | </w:t>
                    </w:r>
                    <w:hyperlink r:id="rId2">
                      <w:r>
                        <w:rPr>
                          <w:rFonts w:cs="AppleSystemUIFont"/>
                          <w:color w:val="000000" w:themeColor="text1"/>
                          <w:sz w:val="15"/>
                          <w:szCs w:val="15"/>
                        </w:rPr>
                        <w:t>info@netrex.cz</w:t>
                      </w:r>
                    </w:hyperlink>
                  </w:p>
                  <w:p w14:paraId="74BCF4CD" w14:textId="77777777" w:rsidR="00AF0651" w:rsidRDefault="000F37FF">
                    <w:pPr>
                      <w:pStyle w:val="Obsahrmce"/>
                      <w:spacing w:line="360" w:lineRule="auto"/>
                      <w:rPr>
                        <w:color w:val="000000" w:themeColor="text1"/>
                        <w:sz w:val="15"/>
                        <w:szCs w:val="15"/>
                      </w:rPr>
                    </w:pPr>
                    <w:r>
                      <w:rPr>
                        <w:rFonts w:cs="AppleSystemUIFont"/>
                        <w:color w:val="000000" w:themeColor="text1"/>
                        <w:sz w:val="15"/>
                        <w:szCs w:val="15"/>
                      </w:rPr>
                      <w:t>Společnost je zapsaná v obchodním rejstříku vedeném u Městského soudu v Praze, oddíl C, vložka 116295.</w:t>
                    </w:r>
                  </w:p>
                  <w:p w14:paraId="74BCF4CE" w14:textId="77777777" w:rsidR="00AF0651" w:rsidRDefault="00AF0651">
                    <w:pPr>
                      <w:pStyle w:val="Obsahrmce"/>
                      <w:spacing w:line="360" w:lineRule="auto"/>
                      <w:rPr>
                        <w:color w:val="000000" w:themeColor="text1"/>
                        <w:sz w:val="15"/>
                        <w:szCs w:val="15"/>
                      </w:rPr>
                    </w:pPr>
                  </w:p>
                </w:txbxContent>
              </v:textbox>
            </v:rect>
          </w:pict>
        </mc:Fallback>
      </mc:AlternateContent>
    </w:r>
    <w:r>
      <w:rPr>
        <w:noProof/>
      </w:rPr>
      <mc:AlternateContent>
        <mc:Choice Requires="wps">
          <w:drawing>
            <wp:anchor distT="0" distB="0" distL="0" distR="0" simplePos="0" relativeHeight="251658246" behindDoc="1" locked="0" layoutInCell="0" allowOverlap="1" wp14:anchorId="74BCF4C5" wp14:editId="74BCF4C6">
              <wp:simplePos x="0" y="0"/>
              <wp:positionH relativeFrom="column">
                <wp:posOffset>4859020</wp:posOffset>
              </wp:positionH>
              <wp:positionV relativeFrom="paragraph">
                <wp:posOffset>-560070</wp:posOffset>
              </wp:positionV>
              <wp:extent cx="1604645" cy="699770"/>
              <wp:effectExtent l="0" t="0" r="0" b="0"/>
              <wp:wrapNone/>
              <wp:docPr id="13" name="Obdélník 13"/>
              <wp:cNvGraphicFramePr/>
              <a:graphic xmlns:a="http://schemas.openxmlformats.org/drawingml/2006/main">
                <a:graphicData uri="http://schemas.microsoft.com/office/word/2010/wordprocessingShape">
                  <wps:wsp>
                    <wps:cNvSpPr/>
                    <wps:spPr>
                      <a:xfrm>
                        <a:off x="0" y="0"/>
                        <a:ext cx="1604160" cy="699120"/>
                      </a:xfrm>
                      <a:prstGeom prst="rect">
                        <a:avLst/>
                      </a:prstGeom>
                      <a:solidFill>
                        <a:srgbClr val="D1D2D8"/>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dh="http://schemas.microsoft.com/office/word/2020/wordml/sdtdatahash" xmlns:oel="http://schemas.microsoft.com/office/2019/extlst">
          <w:pict>
            <v:rect w14:anchorId="16ACFF46" id="Obdélník 13" o:spid="_x0000_s1026" style="position:absolute;margin-left:382.6pt;margin-top:-44.1pt;width:126.35pt;height:55.1pt;z-index:-25165823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" o:allowincell="f" fillcolor="#d1d2d8" stroked="f" strokeweight="1pt"/>
          </w:pict>
        </mc:Fallback>
      </mc:AlternateContent>
    </w:r>
    <w:r>
      <w:rPr>
        <w:noProof/>
      </w:rPr>
      <mc:AlternateContent>
        <mc:Choice Requires="wps">
          <w:drawing>
            <wp:anchor distT="0" distB="0" distL="0" distR="0" simplePos="0" relativeHeight="251658247" behindDoc="1" locked="0" layoutInCell="0" allowOverlap="1" wp14:anchorId="74BCF4C7" wp14:editId="74BCF4C8">
              <wp:simplePos x="0" y="0"/>
              <wp:positionH relativeFrom="column">
                <wp:posOffset>5624195</wp:posOffset>
              </wp:positionH>
              <wp:positionV relativeFrom="paragraph">
                <wp:posOffset>-349250</wp:posOffset>
              </wp:positionV>
              <wp:extent cx="621030" cy="350520"/>
              <wp:effectExtent l="0" t="0" r="1905" b="5715"/>
              <wp:wrapNone/>
              <wp:docPr id="14" name="Obdélník 14"/>
              <wp:cNvGraphicFramePr/>
              <a:graphic xmlns:a="http://schemas.openxmlformats.org/drawingml/2006/main">
                <a:graphicData uri="http://schemas.microsoft.com/office/word/2010/wordprocessingShape">
                  <wps:wsp>
                    <wps:cNvSpPr/>
                    <wps:spPr>
                      <a:xfrm>
                        <a:off x="0" y="0"/>
                        <a:ext cx="620280" cy="349920"/>
                      </a:xfrm>
                      <a:prstGeom prst="rect">
                        <a:avLst/>
                      </a:prstGeom>
                      <a:noFill/>
                      <a:ln w="6350">
                        <a:noFill/>
                      </a:ln>
                    </wps:spPr>
                    <wps:style>
                      <a:lnRef idx="0">
                        <a:scrgbClr r="0" g="0" b="0"/>
                      </a:lnRef>
                      <a:fillRef idx="0">
                        <a:scrgbClr r="0" g="0" b="0"/>
                      </a:fillRef>
                      <a:effectRef idx="0">
                        <a:scrgbClr r="0" g="0" b="0"/>
                      </a:effectRef>
                      <a:fontRef idx="minor"/>
                    </wps:style>
                    <wps:txbx>
                      <w:txbxContent>
                        <w:p w14:paraId="74BCF4CF" w14:textId="77777777" w:rsidR="00AF0651" w:rsidRDefault="000F37FF">
                          <w:pPr>
                            <w:pStyle w:val="Obsahrmce"/>
                            <w:spacing w:line="360" w:lineRule="auto"/>
                            <w:jc w:val="right"/>
                            <w:rPr>
                              <w:color w:val="000000" w:themeColor="text1"/>
                              <w:sz w:val="15"/>
                              <w:szCs w:val="15"/>
                            </w:rPr>
                          </w:pPr>
                          <w:r>
                            <w:rPr>
                              <w:color w:val="000000" w:themeColor="text1"/>
                              <w:sz w:val="15"/>
                              <w:szCs w:val="15"/>
                            </w:rPr>
                            <w:br/>
                          </w:r>
                          <w:r>
                            <w:rPr>
                              <w:color w:val="000000" w:themeColor="text1"/>
                              <w:sz w:val="15"/>
                              <w:szCs w:val="15"/>
                            </w:rPr>
                            <w:fldChar w:fldCharType="begin"/>
                          </w:r>
                          <w:r>
                            <w:rPr>
                              <w:color w:val="000000"/>
                              <w:sz w:val="15"/>
                              <w:szCs w:val="15"/>
                            </w:rPr>
                            <w:instrText>PAGE</w:instrText>
                          </w:r>
                          <w:r>
                            <w:rPr>
                              <w:color w:val="000000"/>
                              <w:sz w:val="15"/>
                              <w:szCs w:val="15"/>
                            </w:rPr>
                            <w:fldChar w:fldCharType="separate"/>
                          </w:r>
                          <w:r>
                            <w:rPr>
                              <w:color w:val="000000"/>
                              <w:sz w:val="15"/>
                              <w:szCs w:val="15"/>
                            </w:rPr>
                            <w:t>9</w:t>
                          </w:r>
                          <w:r>
                            <w:rPr>
                              <w:color w:val="000000"/>
                              <w:sz w:val="15"/>
                              <w:szCs w:val="15"/>
                            </w:rPr>
                            <w:fldChar w:fldCharType="end"/>
                          </w:r>
                        </w:p>
                      </w:txbxContent>
                    </wps:txbx>
                    <wps:bodyPr lIns="0" tIns="0" rIns="0" bIns="0">
                      <a:noAutofit/>
                    </wps:bodyPr>
                  </wps:wsp>
                </a:graphicData>
              </a:graphic>
            </wp:anchor>
          </w:drawing>
        </mc:Choice>
        <mc:Fallback>
          <w:pict>
            <v:rect w14:anchorId="74BCF4C7" id="Obdélník 14" o:spid="_x0000_s1030" style="position:absolute;margin-left:442.85pt;margin-top:-27.5pt;width:48.9pt;height:27.6pt;z-index:-25165823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" o:allowincell="f" filled="f" stroked="f" strokeweight=".5pt">
              <v:textbox inset="0,0,0,0">
                <w:txbxContent>
                  <w:p w14:paraId="74BCF4CF" w14:textId="77777777" w:rsidR="00AF0651" w:rsidRDefault="000F37FF">
                    <w:pPr>
                      <w:pStyle w:val="Obsahrmce"/>
                      <w:spacing w:line="360" w:lineRule="auto"/>
                      <w:jc w:val="right"/>
                      <w:rPr>
                        <w:color w:val="000000" w:themeColor="text1"/>
                        <w:sz w:val="15"/>
                        <w:szCs w:val="15"/>
                      </w:rPr>
                    </w:pPr>
                    <w:r>
                      <w:rPr>
                        <w:color w:val="000000" w:themeColor="text1"/>
                        <w:sz w:val="15"/>
                        <w:szCs w:val="15"/>
                      </w:rPr>
                      <w:br/>
                    </w:r>
                    <w:r>
                      <w:rPr>
                        <w:color w:val="000000" w:themeColor="text1"/>
                        <w:sz w:val="15"/>
                        <w:szCs w:val="15"/>
                      </w:rPr>
                      <w:fldChar w:fldCharType="begin"/>
                    </w:r>
                    <w:r>
                      <w:rPr>
                        <w:color w:val="000000"/>
                        <w:sz w:val="15"/>
                        <w:szCs w:val="15"/>
                      </w:rPr>
                      <w:instrText>PAGE</w:instrText>
                    </w:r>
                    <w:r>
                      <w:rPr>
                        <w:color w:val="000000"/>
                        <w:sz w:val="15"/>
                        <w:szCs w:val="15"/>
                      </w:rPr>
                      <w:fldChar w:fldCharType="separate"/>
                    </w:r>
                    <w:r>
                      <w:rPr>
                        <w:color w:val="000000"/>
                        <w:sz w:val="15"/>
                        <w:szCs w:val="15"/>
                      </w:rPr>
                      <w:t>9</w:t>
                    </w:r>
                    <w:r>
                      <w:rPr>
                        <w:color w:val="000000"/>
                        <w:sz w:val="15"/>
                        <w:szCs w:val="15"/>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B03F" w14:textId="77777777" w:rsidR="00CF210B" w:rsidRDefault="00CF21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D1064" w14:textId="77777777" w:rsidR="002C39E7" w:rsidRDefault="002C39E7">
      <w:pPr>
        <w:spacing w:after="0" w:line="240" w:lineRule="auto"/>
      </w:pPr>
      <w:r>
        <w:separator/>
      </w:r>
    </w:p>
  </w:footnote>
  <w:footnote w:type="continuationSeparator" w:id="0">
    <w:p w14:paraId="427F9BA4" w14:textId="77777777" w:rsidR="002C39E7" w:rsidRDefault="002C39E7">
      <w:pPr>
        <w:spacing w:after="0" w:line="240" w:lineRule="auto"/>
      </w:pPr>
      <w:r>
        <w:continuationSeparator/>
      </w:r>
    </w:p>
  </w:footnote>
  <w:footnote w:type="continuationNotice" w:id="1">
    <w:p w14:paraId="3E189F19" w14:textId="77777777" w:rsidR="00143C1B" w:rsidRDefault="00143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CA50F" w14:textId="77777777" w:rsidR="00CF210B" w:rsidRDefault="00CF21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CF4B7" w14:textId="77777777" w:rsidR="00AF0651" w:rsidRDefault="000F37FF">
    <w:pPr>
      <w:pStyle w:val="Zhlav"/>
    </w:pPr>
    <w:r>
      <w:rPr>
        <w:noProof/>
      </w:rPr>
      <mc:AlternateContent>
        <mc:Choice Requires="wps">
          <w:drawing>
            <wp:anchor distT="0" distB="0" distL="0" distR="0" simplePos="0" relativeHeight="251658242" behindDoc="1" locked="0" layoutInCell="0" allowOverlap="1" wp14:anchorId="74BCF4B9" wp14:editId="74BCF4BA">
              <wp:simplePos x="0" y="0"/>
              <wp:positionH relativeFrom="column">
                <wp:posOffset>-899795</wp:posOffset>
              </wp:positionH>
              <wp:positionV relativeFrom="paragraph">
                <wp:posOffset>-440055</wp:posOffset>
              </wp:positionV>
              <wp:extent cx="7560945" cy="1260475"/>
              <wp:effectExtent l="0" t="0" r="0" b="0"/>
              <wp:wrapNone/>
              <wp:docPr id="1" name="Obdélník 1"/>
              <wp:cNvGraphicFramePr/>
              <a:graphic xmlns:a="http://schemas.openxmlformats.org/drawingml/2006/main">
                <a:graphicData uri="http://schemas.microsoft.com/office/word/2010/wordprocessingShape">
                  <wps:wsp>
                    <wps:cNvSpPr/>
                    <wps:spPr>
                      <a:xfrm>
                        <a:off x="0" y="0"/>
                        <a:ext cx="7560360" cy="1260000"/>
                      </a:xfrm>
                      <a:prstGeom prst="rect">
                        <a:avLst/>
                      </a:prstGeom>
                      <a:noFill/>
                      <a:ln w="6350">
                        <a:noFill/>
                      </a:ln>
                    </wps:spPr>
                    <wps:style>
                      <a:lnRef idx="0">
                        <a:scrgbClr r="0" g="0" b="0"/>
                      </a:lnRef>
                      <a:fillRef idx="0">
                        <a:scrgbClr r="0" g="0" b="0"/>
                      </a:fillRef>
                      <a:effectRef idx="0">
                        <a:scrgbClr r="0" g="0" b="0"/>
                      </a:effectRef>
                      <a:fontRef idx="minor"/>
                    </wps:style>
                    <wps:txbx>
                      <w:txbxContent>
                        <w:p w14:paraId="74BCF4C9" w14:textId="77777777" w:rsidR="00AF0651" w:rsidRDefault="000F37FF">
                          <w:pPr>
                            <w:pStyle w:val="Obsahrmce"/>
                          </w:pPr>
                          <w:r>
                            <w:rPr>
                              <w:noProof/>
                            </w:rPr>
                            <w:drawing>
                              <wp:inline distT="0" distB="0" distL="0" distR="0" wp14:anchorId="74BCF4D0" wp14:editId="74BCF4D1">
                                <wp:extent cx="7560310" cy="10750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8"/>
                                        <pic:cNvPicPr>
                                          <a:picLocks noChangeAspect="1" noChangeArrowheads="1"/>
                                        </pic:cNvPicPr>
                                      </pic:nvPicPr>
                                      <pic:blipFill>
                                        <a:blip r:embed="rId1"/>
                                        <a:srcRect l="-12" r="-12"/>
                                        <a:stretch>
                                          <a:fillRect/>
                                        </a:stretch>
                                      </pic:blipFill>
                                      <pic:spPr bwMode="auto">
                                        <a:xfrm>
                                          <a:off x="0" y="0"/>
                                          <a:ext cx="7560310" cy="1075055"/>
                                        </a:xfrm>
                                        <a:prstGeom prst="rect">
                                          <a:avLst/>
                                        </a:prstGeom>
                                      </pic:spPr>
                                    </pic:pic>
                                  </a:graphicData>
                                </a:graphic>
                              </wp:inline>
                            </w:drawing>
                          </w:r>
                        </w:p>
                      </w:txbxContent>
                    </wps:txbx>
                    <wps:bodyPr lIns="0" tIns="0" rIns="0" bIns="0">
                      <a:noAutofit/>
                    </wps:bodyPr>
                  </wps:wsp>
                </a:graphicData>
              </a:graphic>
            </wp:anchor>
          </w:drawing>
        </mc:Choice>
        <mc:Fallback>
          <w:pict>
            <v:rect w14:anchorId="74BCF4B9" id="Obdélník 1" o:spid="_x0000_s1026" style="position:absolute;margin-left:-70.85pt;margin-top:-34.65pt;width:595.35pt;height:99.25pt;z-index:-25165823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" o:allowincell="f" filled="f" stroked="f" strokeweight=".5pt">
              <v:textbox inset="0,0,0,0">
                <w:txbxContent>
                  <w:p w14:paraId="74BCF4C9" w14:textId="77777777" w:rsidR="00AF0651" w:rsidRDefault="000F37FF">
                    <w:pPr>
                      <w:pStyle w:val="Obsahrmce"/>
                    </w:pPr>
                    <w:r>
                      <w:rPr>
                        <w:noProof/>
                      </w:rPr>
                      <w:drawing>
                        <wp:inline distT="0" distB="0" distL="0" distR="0" wp14:anchorId="74BCF4D0" wp14:editId="74BCF4D1">
                          <wp:extent cx="7560310" cy="10750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8"/>
                                  <pic:cNvPicPr>
                                    <a:picLocks noChangeAspect="1" noChangeArrowheads="1"/>
                                  </pic:cNvPicPr>
                                </pic:nvPicPr>
                                <pic:blipFill>
                                  <a:blip r:embed="rId1"/>
                                  <a:srcRect l="-12" r="-12"/>
                                  <a:stretch>
                                    <a:fillRect/>
                                  </a:stretch>
                                </pic:blipFill>
                                <pic:spPr bwMode="auto">
                                  <a:xfrm>
                                    <a:off x="0" y="0"/>
                                    <a:ext cx="7560310" cy="1075055"/>
                                  </a:xfrm>
                                  <a:prstGeom prst="rect">
                                    <a:avLst/>
                                  </a:prstGeom>
                                </pic:spPr>
                              </pic:pic>
                            </a:graphicData>
                          </a:graphic>
                        </wp:inline>
                      </w:drawing>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1A04C" w14:textId="77777777" w:rsidR="00CF210B" w:rsidRDefault="00CF21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50D5"/>
    <w:multiLevelType w:val="multilevel"/>
    <w:tmpl w:val="5D867846"/>
    <w:lvl w:ilvl="0">
      <w:start w:val="6"/>
      <w:numFmt w:val="decimal"/>
      <w:lvlText w:val="%1"/>
      <w:lvlJc w:val="left"/>
      <w:pPr>
        <w:tabs>
          <w:tab w:val="num" w:pos="0"/>
        </w:tabs>
        <w:ind w:left="360" w:hanging="360"/>
      </w:pPr>
    </w:lvl>
    <w:lvl w:ilvl="1">
      <w:start w:val="1"/>
      <w:numFmt w:val="decimal"/>
      <w:lvlText w:val="6.%2."/>
      <w:lvlJc w:val="left"/>
      <w:pPr>
        <w:tabs>
          <w:tab w:val="num" w:pos="0"/>
        </w:tabs>
        <w:ind w:left="2880" w:hanging="720"/>
      </w:pPr>
      <w:rPr>
        <w:rFonts w:ascii="Roboto" w:hAnsi="Roboto"/>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 w15:restartNumberingAfterBreak="0">
    <w:nsid w:val="0FE31846"/>
    <w:multiLevelType w:val="multilevel"/>
    <w:tmpl w:val="D25A53D6"/>
    <w:lvl w:ilvl="0">
      <w:start w:val="1"/>
      <w:numFmt w:val="decimal"/>
      <w:pStyle w:val="Nadpis1"/>
      <w:lvlText w:val="%1."/>
      <w:lvlJc w:val="left"/>
      <w:pPr>
        <w:tabs>
          <w:tab w:val="num" w:pos="0"/>
        </w:tabs>
        <w:ind w:left="360" w:hanging="360"/>
      </w:pPr>
      <w:rPr>
        <w:w w:val="105"/>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F66A7A"/>
    <w:multiLevelType w:val="multilevel"/>
    <w:tmpl w:val="384AC726"/>
    <w:lvl w:ilvl="0">
      <w:start w:val="3"/>
      <w:numFmt w:val="decimal"/>
      <w:lvlText w:val="%1"/>
      <w:lvlJc w:val="left"/>
      <w:pPr>
        <w:tabs>
          <w:tab w:val="num" w:pos="705"/>
        </w:tabs>
        <w:ind w:left="705" w:hanging="705"/>
      </w:pPr>
    </w:lvl>
    <w:lvl w:ilvl="1">
      <w:start w:val="1"/>
      <w:numFmt w:val="decimal"/>
      <w:lvlText w:val="3.%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7EF6498"/>
    <w:multiLevelType w:val="multilevel"/>
    <w:tmpl w:val="D5FE06C0"/>
    <w:lvl w:ilvl="0">
      <w:start w:val="5"/>
      <w:numFmt w:val="decimal"/>
      <w:lvlText w:val="%1"/>
      <w:lvlJc w:val="left"/>
      <w:pPr>
        <w:tabs>
          <w:tab w:val="num" w:pos="0"/>
        </w:tabs>
        <w:ind w:left="360" w:hanging="360"/>
      </w:pPr>
    </w:lvl>
    <w:lvl w:ilvl="1">
      <w:start w:val="1"/>
      <w:numFmt w:val="decimal"/>
      <w:lvlText w:val="5.%2."/>
      <w:lvlJc w:val="left"/>
      <w:pPr>
        <w:tabs>
          <w:tab w:val="num" w:pos="0"/>
        </w:tabs>
        <w:ind w:left="1260" w:hanging="720"/>
      </w:pPr>
      <w:rPr>
        <w:rFonts w:ascii="Roboto" w:hAnsi="Roboto"/>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4" w15:restartNumberingAfterBreak="0">
    <w:nsid w:val="1CEF365C"/>
    <w:multiLevelType w:val="multilevel"/>
    <w:tmpl w:val="470024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EEF78B3"/>
    <w:multiLevelType w:val="multilevel"/>
    <w:tmpl w:val="55B2E3AE"/>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D72974"/>
    <w:multiLevelType w:val="multilevel"/>
    <w:tmpl w:val="127690B0"/>
    <w:lvl w:ilvl="0">
      <w:start w:val="7"/>
      <w:numFmt w:val="decimal"/>
      <w:lvlText w:val="%1"/>
      <w:lvlJc w:val="left"/>
      <w:pPr>
        <w:tabs>
          <w:tab w:val="num" w:pos="0"/>
        </w:tabs>
        <w:ind w:left="360" w:hanging="360"/>
      </w:pPr>
    </w:lvl>
    <w:lvl w:ilvl="1">
      <w:start w:val="1"/>
      <w:numFmt w:val="decimal"/>
      <w:lvlText w:val="7.%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7" w15:restartNumberingAfterBreak="0">
    <w:nsid w:val="25B265F7"/>
    <w:multiLevelType w:val="multilevel"/>
    <w:tmpl w:val="04B032F2"/>
    <w:lvl w:ilvl="0">
      <w:start w:val="2"/>
      <w:numFmt w:val="decimal"/>
      <w:lvlText w:val="%1"/>
      <w:lvlJc w:val="left"/>
      <w:pPr>
        <w:tabs>
          <w:tab w:val="num" w:pos="0"/>
        </w:tabs>
        <w:ind w:left="510" w:hanging="510"/>
      </w:pPr>
    </w:lvl>
    <w:lvl w:ilvl="1">
      <w:start w:val="1"/>
      <w:numFmt w:val="decimal"/>
      <w:lvlText w:val="2.%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2786707D"/>
    <w:multiLevelType w:val="multilevel"/>
    <w:tmpl w:val="7F1A8B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87809EC"/>
    <w:multiLevelType w:val="multilevel"/>
    <w:tmpl w:val="8BE09C74"/>
    <w:lvl w:ilvl="0">
      <w:start w:val="12"/>
      <w:numFmt w:val="decimal"/>
      <w:lvlText w:val="%1"/>
      <w:lvlJc w:val="left"/>
      <w:pPr>
        <w:tabs>
          <w:tab w:val="num" w:pos="0"/>
        </w:tabs>
        <w:ind w:left="435" w:hanging="435"/>
      </w:pPr>
    </w:lvl>
    <w:lvl w:ilvl="1">
      <w:start w:val="1"/>
      <w:numFmt w:val="decimal"/>
      <w:lvlText w:val="%21.1."/>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0" w15:restartNumberingAfterBreak="0">
    <w:nsid w:val="3AC966D7"/>
    <w:multiLevelType w:val="multilevel"/>
    <w:tmpl w:val="3F5C0D04"/>
    <w:lvl w:ilvl="0">
      <w:start w:val="1"/>
      <w:numFmt w:val="decimal"/>
      <w:pStyle w:val="Odstavecseseznamem"/>
      <w:lvlText w:val="%1."/>
      <w:lvlJc w:val="left"/>
      <w:pPr>
        <w:tabs>
          <w:tab w:val="num" w:pos="0"/>
        </w:tabs>
        <w:ind w:left="360" w:hanging="360"/>
      </w:pPr>
      <w:rPr>
        <w:w w:val="105"/>
      </w:rPr>
    </w:lvl>
    <w:lvl w:ilvl="1">
      <w:start w:val="1"/>
      <w:numFmt w:val="decimal"/>
      <w:lvlText w:val="%1.%2"/>
      <w:lvlJc w:val="left"/>
      <w:pPr>
        <w:tabs>
          <w:tab w:val="num" w:pos="0"/>
        </w:tabs>
        <w:ind w:left="360" w:hanging="360"/>
      </w:pPr>
      <w:rPr>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3CE720AF"/>
    <w:multiLevelType w:val="multilevel"/>
    <w:tmpl w:val="184C8118"/>
    <w:lvl w:ilvl="0">
      <w:start w:val="1"/>
      <w:numFmt w:val="lowerLetter"/>
      <w:lvlText w:val="%1)"/>
      <w:lvlJc w:val="left"/>
      <w:pPr>
        <w:tabs>
          <w:tab w:val="num" w:pos="0"/>
        </w:tabs>
        <w:ind w:left="1287" w:hanging="360"/>
      </w:pPr>
      <w:rPr>
        <w:b w:val="0"/>
        <w:i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 w15:restartNumberingAfterBreak="0">
    <w:nsid w:val="3F9D23F6"/>
    <w:multiLevelType w:val="multilevel"/>
    <w:tmpl w:val="9AF04EC2"/>
    <w:lvl w:ilvl="0">
      <w:start w:val="1"/>
      <w:numFmt w:val="decimal"/>
      <w:lvlText w:val="%1.1."/>
      <w:lvlJc w:val="left"/>
      <w:pPr>
        <w:tabs>
          <w:tab w:val="num" w:pos="0"/>
        </w:tabs>
        <w:ind w:left="360" w:hanging="360"/>
      </w:pPr>
    </w:lvl>
    <w:lvl w:ilvl="1">
      <w:start w:val="1"/>
      <w:numFmt w:val="decimal"/>
      <w:lvlText w:val="9.%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3" w15:restartNumberingAfterBreak="0">
    <w:nsid w:val="61931AC5"/>
    <w:multiLevelType w:val="multilevel"/>
    <w:tmpl w:val="8098A8F4"/>
    <w:lvl w:ilvl="0">
      <w:start w:val="8"/>
      <w:numFmt w:val="decimal"/>
      <w:lvlText w:val="%1"/>
      <w:lvlJc w:val="left"/>
      <w:pPr>
        <w:tabs>
          <w:tab w:val="num" w:pos="0"/>
        </w:tabs>
        <w:ind w:left="360" w:hanging="360"/>
      </w:pPr>
    </w:lvl>
    <w:lvl w:ilvl="1">
      <w:start w:val="1"/>
      <w:numFmt w:val="decimal"/>
      <w:lvlText w:val="8.%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4" w15:restartNumberingAfterBreak="0">
    <w:nsid w:val="685F4627"/>
    <w:multiLevelType w:val="multilevel"/>
    <w:tmpl w:val="2110C8F8"/>
    <w:lvl w:ilvl="0">
      <w:start w:val="1"/>
      <w:numFmt w:val="decimal"/>
      <w:lvlText w:val="1.%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10F23C8"/>
    <w:multiLevelType w:val="multilevel"/>
    <w:tmpl w:val="CBD8A656"/>
    <w:lvl w:ilvl="0">
      <w:start w:val="8"/>
      <w:numFmt w:val="decimal"/>
      <w:lvlText w:val="%1"/>
      <w:lvlJc w:val="left"/>
      <w:pPr>
        <w:tabs>
          <w:tab w:val="num" w:pos="0"/>
        </w:tabs>
        <w:ind w:left="360" w:hanging="360"/>
      </w:pPr>
    </w:lvl>
    <w:lvl w:ilvl="1">
      <w:start w:val="1"/>
      <w:numFmt w:val="decimal"/>
      <w:lvlText w:val="8.%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6" w15:restartNumberingAfterBreak="0">
    <w:nsid w:val="714C3260"/>
    <w:multiLevelType w:val="multilevel"/>
    <w:tmpl w:val="A2DC4D8C"/>
    <w:lvl w:ilvl="0">
      <w:start w:val="10"/>
      <w:numFmt w:val="decimal"/>
      <w:lvlText w:val="%1"/>
      <w:lvlJc w:val="left"/>
      <w:pPr>
        <w:tabs>
          <w:tab w:val="num" w:pos="360"/>
        </w:tabs>
        <w:ind w:left="360" w:hanging="360"/>
      </w:pPr>
    </w:lvl>
    <w:lvl w:ilvl="1">
      <w:start w:val="1"/>
      <w:numFmt w:val="decimal"/>
      <w:lvlText w:val="%2%1.1."/>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54110FC"/>
    <w:multiLevelType w:val="multilevel"/>
    <w:tmpl w:val="A28C583C"/>
    <w:lvl w:ilvl="0">
      <w:start w:val="1"/>
      <w:numFmt w:val="decimal"/>
      <w:lvlText w:val="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10"/>
  </w:num>
  <w:num w:numId="3">
    <w:abstractNumId w:val="2"/>
  </w:num>
  <w:num w:numId="4">
    <w:abstractNumId w:val="16"/>
  </w:num>
  <w:num w:numId="5">
    <w:abstractNumId w:val="7"/>
  </w:num>
  <w:num w:numId="6">
    <w:abstractNumId w:val="3"/>
  </w:num>
  <w:num w:numId="7">
    <w:abstractNumId w:val="0"/>
  </w:num>
  <w:num w:numId="8">
    <w:abstractNumId w:val="6"/>
  </w:num>
  <w:num w:numId="9">
    <w:abstractNumId w:val="15"/>
  </w:num>
  <w:num w:numId="10">
    <w:abstractNumId w:val="12"/>
  </w:num>
  <w:num w:numId="11">
    <w:abstractNumId w:val="9"/>
  </w:num>
  <w:num w:numId="12">
    <w:abstractNumId w:val="8"/>
  </w:num>
  <w:num w:numId="13">
    <w:abstractNumId w:val="4"/>
  </w:num>
  <w:num w:numId="14">
    <w:abstractNumId w:val="14"/>
  </w:num>
  <w:num w:numId="15">
    <w:abstractNumId w:val="17"/>
  </w:num>
  <w:num w:numId="16">
    <w:abstractNumId w:val="5"/>
  </w:num>
  <w:num w:numId="17">
    <w:abstractNumId w:val="11"/>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uly Michael, Mgr.">
    <w15:presenceInfo w15:providerId="AD" w15:userId="S::108052@vfn.cz::76c55fa2-96ce-4933-90a2-327b994bfc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51"/>
    <w:rsid w:val="00000B6F"/>
    <w:rsid w:val="0000179E"/>
    <w:rsid w:val="0000356F"/>
    <w:rsid w:val="000110BC"/>
    <w:rsid w:val="000448BD"/>
    <w:rsid w:val="00067ECD"/>
    <w:rsid w:val="000A311B"/>
    <w:rsid w:val="000B71AF"/>
    <w:rsid w:val="000E3278"/>
    <w:rsid w:val="000F37FF"/>
    <w:rsid w:val="000F760C"/>
    <w:rsid w:val="00123001"/>
    <w:rsid w:val="00143C1B"/>
    <w:rsid w:val="00165118"/>
    <w:rsid w:val="00197E58"/>
    <w:rsid w:val="001D1532"/>
    <w:rsid w:val="0021425F"/>
    <w:rsid w:val="002C39E7"/>
    <w:rsid w:val="0031332A"/>
    <w:rsid w:val="00323AFA"/>
    <w:rsid w:val="003657A0"/>
    <w:rsid w:val="00384020"/>
    <w:rsid w:val="003C2064"/>
    <w:rsid w:val="00463C31"/>
    <w:rsid w:val="0049283D"/>
    <w:rsid w:val="004E1DBE"/>
    <w:rsid w:val="005171CD"/>
    <w:rsid w:val="00596F02"/>
    <w:rsid w:val="005E0B66"/>
    <w:rsid w:val="005E17CF"/>
    <w:rsid w:val="005E72D6"/>
    <w:rsid w:val="00696D85"/>
    <w:rsid w:val="006E27CC"/>
    <w:rsid w:val="006E659F"/>
    <w:rsid w:val="006F732F"/>
    <w:rsid w:val="00734952"/>
    <w:rsid w:val="00762C41"/>
    <w:rsid w:val="00792C6B"/>
    <w:rsid w:val="00795CA5"/>
    <w:rsid w:val="007B4026"/>
    <w:rsid w:val="0083755F"/>
    <w:rsid w:val="0084744A"/>
    <w:rsid w:val="00885119"/>
    <w:rsid w:val="00897863"/>
    <w:rsid w:val="008A5729"/>
    <w:rsid w:val="008A6BBB"/>
    <w:rsid w:val="008C6E4C"/>
    <w:rsid w:val="008F114F"/>
    <w:rsid w:val="008F6FC7"/>
    <w:rsid w:val="008F717C"/>
    <w:rsid w:val="00980F78"/>
    <w:rsid w:val="009A57B5"/>
    <w:rsid w:val="009A5DAF"/>
    <w:rsid w:val="009F7430"/>
    <w:rsid w:val="00A027ED"/>
    <w:rsid w:val="00A1000D"/>
    <w:rsid w:val="00A40573"/>
    <w:rsid w:val="00A644AA"/>
    <w:rsid w:val="00A7638E"/>
    <w:rsid w:val="00A82DCF"/>
    <w:rsid w:val="00A85888"/>
    <w:rsid w:val="00AC424A"/>
    <w:rsid w:val="00AE4D37"/>
    <w:rsid w:val="00AF0651"/>
    <w:rsid w:val="00B075DC"/>
    <w:rsid w:val="00B15D77"/>
    <w:rsid w:val="00B37388"/>
    <w:rsid w:val="00B43349"/>
    <w:rsid w:val="00BC4D76"/>
    <w:rsid w:val="00C057BF"/>
    <w:rsid w:val="00C27B9D"/>
    <w:rsid w:val="00C40A44"/>
    <w:rsid w:val="00CB5702"/>
    <w:rsid w:val="00CF210B"/>
    <w:rsid w:val="00D50C19"/>
    <w:rsid w:val="00D53033"/>
    <w:rsid w:val="00DA7206"/>
    <w:rsid w:val="00DE1AD7"/>
    <w:rsid w:val="00DE5CB8"/>
    <w:rsid w:val="00DF4A17"/>
    <w:rsid w:val="00E52875"/>
    <w:rsid w:val="00E61BD9"/>
    <w:rsid w:val="00EA5473"/>
    <w:rsid w:val="00EA6472"/>
    <w:rsid w:val="00F01F45"/>
    <w:rsid w:val="00F402C5"/>
    <w:rsid w:val="00F454A9"/>
    <w:rsid w:val="00F57E3A"/>
    <w:rsid w:val="00F7066F"/>
    <w:rsid w:val="00FE2309"/>
    <w:rsid w:val="01DC0620"/>
    <w:rsid w:val="02178192"/>
    <w:rsid w:val="029E6D65"/>
    <w:rsid w:val="036A014A"/>
    <w:rsid w:val="041CCBC0"/>
    <w:rsid w:val="050CD311"/>
    <w:rsid w:val="0CF93D84"/>
    <w:rsid w:val="0DA5C011"/>
    <w:rsid w:val="0DED3D50"/>
    <w:rsid w:val="0DFB806A"/>
    <w:rsid w:val="0E87BAD2"/>
    <w:rsid w:val="1013957D"/>
    <w:rsid w:val="10C3EB01"/>
    <w:rsid w:val="142DC4A4"/>
    <w:rsid w:val="14FEEB81"/>
    <w:rsid w:val="15199A11"/>
    <w:rsid w:val="151EC611"/>
    <w:rsid w:val="155D2EF0"/>
    <w:rsid w:val="173A6B40"/>
    <w:rsid w:val="18CEBCB6"/>
    <w:rsid w:val="19778176"/>
    <w:rsid w:val="19D768AE"/>
    <w:rsid w:val="1B45E2F6"/>
    <w:rsid w:val="1C96B73A"/>
    <w:rsid w:val="1DD4A6EA"/>
    <w:rsid w:val="1E564A63"/>
    <w:rsid w:val="1ECCA660"/>
    <w:rsid w:val="1ED46D1F"/>
    <w:rsid w:val="1F93F492"/>
    <w:rsid w:val="205E989D"/>
    <w:rsid w:val="2065E413"/>
    <w:rsid w:val="23709854"/>
    <w:rsid w:val="23B4B41C"/>
    <w:rsid w:val="247A58E9"/>
    <w:rsid w:val="259BA594"/>
    <w:rsid w:val="28256551"/>
    <w:rsid w:val="2AD96FCF"/>
    <w:rsid w:val="2D4C318F"/>
    <w:rsid w:val="2DC59266"/>
    <w:rsid w:val="2F207EB8"/>
    <w:rsid w:val="307D6285"/>
    <w:rsid w:val="30D8648E"/>
    <w:rsid w:val="3220BD0C"/>
    <w:rsid w:val="331A95DB"/>
    <w:rsid w:val="33401947"/>
    <w:rsid w:val="35372325"/>
    <w:rsid w:val="3547A69A"/>
    <w:rsid w:val="35FB81C2"/>
    <w:rsid w:val="37BF181E"/>
    <w:rsid w:val="38C31E4C"/>
    <w:rsid w:val="3984691B"/>
    <w:rsid w:val="39CB0E8F"/>
    <w:rsid w:val="3B8F7166"/>
    <w:rsid w:val="3D269056"/>
    <w:rsid w:val="3D452D72"/>
    <w:rsid w:val="3D96106A"/>
    <w:rsid w:val="3DA03337"/>
    <w:rsid w:val="3F083F48"/>
    <w:rsid w:val="40EF8E81"/>
    <w:rsid w:val="431CF1D5"/>
    <w:rsid w:val="437481A4"/>
    <w:rsid w:val="437D3878"/>
    <w:rsid w:val="48722966"/>
    <w:rsid w:val="4AC8428E"/>
    <w:rsid w:val="4B9682DC"/>
    <w:rsid w:val="4C7CB909"/>
    <w:rsid w:val="4D34FFE8"/>
    <w:rsid w:val="4D464BD3"/>
    <w:rsid w:val="4DD386B7"/>
    <w:rsid w:val="4EBFD9B0"/>
    <w:rsid w:val="56E1516B"/>
    <w:rsid w:val="58A02226"/>
    <w:rsid w:val="59E6D42D"/>
    <w:rsid w:val="5A789BF6"/>
    <w:rsid w:val="5B55427C"/>
    <w:rsid w:val="5BD9A818"/>
    <w:rsid w:val="5C87318B"/>
    <w:rsid w:val="5DA352CC"/>
    <w:rsid w:val="5DBC4D83"/>
    <w:rsid w:val="62ACAE37"/>
    <w:rsid w:val="62FE3424"/>
    <w:rsid w:val="64E62CDC"/>
    <w:rsid w:val="64F35974"/>
    <w:rsid w:val="65CF3547"/>
    <w:rsid w:val="66C819D3"/>
    <w:rsid w:val="683932A8"/>
    <w:rsid w:val="6863EA34"/>
    <w:rsid w:val="68DCE7B0"/>
    <w:rsid w:val="6979B8E5"/>
    <w:rsid w:val="6A28C2A9"/>
    <w:rsid w:val="6AC358D8"/>
    <w:rsid w:val="6B204934"/>
    <w:rsid w:val="6BB17422"/>
    <w:rsid w:val="6C678947"/>
    <w:rsid w:val="6CCE508B"/>
    <w:rsid w:val="6D8EC6A5"/>
    <w:rsid w:val="6EC023DA"/>
    <w:rsid w:val="71CBA276"/>
    <w:rsid w:val="72B34B80"/>
    <w:rsid w:val="74C03A13"/>
    <w:rsid w:val="75184CD0"/>
    <w:rsid w:val="75B2869C"/>
    <w:rsid w:val="7606BCE3"/>
    <w:rsid w:val="78C56257"/>
    <w:rsid w:val="7A6FE120"/>
    <w:rsid w:val="7C30A711"/>
    <w:rsid w:val="7C6A16B2"/>
    <w:rsid w:val="7EE5258E"/>
    <w:rsid w:val="7F068DDA"/>
    <w:rsid w:val="7F556A8D"/>
    <w:rsid w:val="7F5FE647"/>
    <w:rsid w:val="7FC49C7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CF3D5"/>
  <w15:docId w15:val="{57F80E77-E526-4883-8BC8-11C630F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372A"/>
    <w:pPr>
      <w:spacing w:after="120" w:line="312" w:lineRule="auto"/>
    </w:pPr>
    <w:rPr>
      <w:rFonts w:ascii="Roboto" w:hAnsi="Roboto"/>
      <w:szCs w:val="22"/>
    </w:rPr>
  </w:style>
  <w:style w:type="paragraph" w:styleId="Nadpis1">
    <w:name w:val="heading 1"/>
    <w:basedOn w:val="Normln"/>
    <w:next w:val="Normln"/>
    <w:link w:val="Nadpis1Char"/>
    <w:uiPriority w:val="9"/>
    <w:qFormat/>
    <w:rsid w:val="005A4E9E"/>
    <w:pPr>
      <w:keepNext/>
      <w:keepLines/>
      <w:numPr>
        <w:numId w:val="1"/>
      </w:numPr>
      <w:tabs>
        <w:tab w:val="left" w:pos="426"/>
        <w:tab w:val="left" w:pos="709"/>
        <w:tab w:val="right" w:pos="8505"/>
        <w:tab w:val="right" w:pos="10206"/>
      </w:tabs>
      <w:spacing w:before="480" w:line="240" w:lineRule="auto"/>
      <w:ind w:hanging="502"/>
      <w:outlineLvl w:val="0"/>
    </w:pPr>
    <w:rPr>
      <w:rFonts w:ascii="Poppins Light" w:hAnsi="Poppins Light" w:cs="Poppins Light"/>
      <w:w w:val="105"/>
      <w:sz w:val="32"/>
      <w:szCs w:val="72"/>
    </w:rPr>
  </w:style>
  <w:style w:type="paragraph" w:styleId="Nadpis2">
    <w:name w:val="heading 2"/>
    <w:basedOn w:val="Normln"/>
    <w:next w:val="Normln"/>
    <w:link w:val="Nadpis2Char"/>
    <w:uiPriority w:val="9"/>
    <w:unhideWhenUsed/>
    <w:qFormat/>
    <w:rsid w:val="001D5B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D5B82"/>
    <w:pPr>
      <w:spacing w:after="0"/>
      <w:jc w:val="center"/>
      <w:outlineLvl w:val="2"/>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5A4E9E"/>
    <w:rPr>
      <w:rFonts w:ascii="Poppins Light" w:hAnsi="Poppins Light" w:cs="Poppins Light"/>
      <w:w w:val="105"/>
      <w:sz w:val="32"/>
      <w:szCs w:val="72"/>
    </w:rPr>
  </w:style>
  <w:style w:type="character" w:customStyle="1" w:styleId="ZhlavChar">
    <w:name w:val="Záhlaví Char"/>
    <w:basedOn w:val="Standardnpsmoodstavce"/>
    <w:link w:val="Zhlav"/>
    <w:uiPriority w:val="99"/>
    <w:qFormat/>
    <w:rsid w:val="00FC372A"/>
    <w:rPr>
      <w:rFonts w:ascii="Roboto" w:hAnsi="Roboto"/>
      <w:szCs w:val="22"/>
    </w:rPr>
  </w:style>
  <w:style w:type="character" w:customStyle="1" w:styleId="ZpatChar">
    <w:name w:val="Zápatí Char"/>
    <w:basedOn w:val="Standardnpsmoodstavce"/>
    <w:link w:val="Zpat"/>
    <w:uiPriority w:val="99"/>
    <w:qFormat/>
    <w:rsid w:val="00FC372A"/>
    <w:rPr>
      <w:rFonts w:ascii="Roboto" w:hAnsi="Roboto"/>
      <w:szCs w:val="22"/>
    </w:rPr>
  </w:style>
  <w:style w:type="character" w:customStyle="1" w:styleId="Internetovodkaz">
    <w:name w:val="Internetový odkaz"/>
    <w:basedOn w:val="Standardnpsmoodstavce"/>
    <w:uiPriority w:val="99"/>
    <w:unhideWhenUsed/>
    <w:rsid w:val="00FC372A"/>
    <w:rPr>
      <w:color w:val="0000FF"/>
      <w:u w:val="single"/>
    </w:rPr>
  </w:style>
  <w:style w:type="character" w:styleId="Zdraznnintenzivn">
    <w:name w:val="Intense Emphasis"/>
    <w:uiPriority w:val="21"/>
    <w:qFormat/>
    <w:rsid w:val="00FC372A"/>
    <w:rPr>
      <w:rFonts w:ascii="Poppins Light" w:hAnsi="Poppins Light" w:cs="Poppins Light"/>
      <w:color w:val="3A62FF"/>
      <w:sz w:val="80"/>
      <w:szCs w:val="80"/>
    </w:rPr>
  </w:style>
  <w:style w:type="character" w:customStyle="1" w:styleId="TextbublinyChar">
    <w:name w:val="Text bubliny Char"/>
    <w:basedOn w:val="Standardnpsmoodstavce"/>
    <w:link w:val="Textbubliny"/>
    <w:uiPriority w:val="99"/>
    <w:semiHidden/>
    <w:qFormat/>
    <w:rsid w:val="00F12F53"/>
    <w:rPr>
      <w:rFonts w:ascii="Times New Roman" w:hAnsi="Times New Roman" w:cs="Times New Roman"/>
      <w:sz w:val="18"/>
      <w:szCs w:val="18"/>
    </w:rPr>
  </w:style>
  <w:style w:type="character" w:customStyle="1" w:styleId="Nadpis2Char">
    <w:name w:val="Nadpis 2 Char"/>
    <w:basedOn w:val="Standardnpsmoodstavce"/>
    <w:link w:val="Nadpis2"/>
    <w:uiPriority w:val="9"/>
    <w:qFormat/>
    <w:rsid w:val="001D5B8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qFormat/>
    <w:rsid w:val="001D5B82"/>
    <w:rPr>
      <w:rFonts w:ascii="Roboto" w:hAnsi="Roboto"/>
      <w:b/>
      <w:sz w:val="20"/>
      <w:szCs w:val="20"/>
    </w:rPr>
  </w:style>
  <w:style w:type="character" w:styleId="Odkaznakoment">
    <w:name w:val="annotation reference"/>
    <w:basedOn w:val="Standardnpsmoodstavce"/>
    <w:uiPriority w:val="99"/>
    <w:semiHidden/>
    <w:unhideWhenUsed/>
    <w:qFormat/>
    <w:rsid w:val="00DA61E0"/>
    <w:rPr>
      <w:sz w:val="16"/>
      <w:szCs w:val="16"/>
    </w:rPr>
  </w:style>
  <w:style w:type="character" w:customStyle="1" w:styleId="TextkomenteChar">
    <w:name w:val="Text komentáře Char"/>
    <w:basedOn w:val="Standardnpsmoodstavce"/>
    <w:link w:val="Textkomente"/>
    <w:uiPriority w:val="99"/>
    <w:semiHidden/>
    <w:qFormat/>
    <w:rsid w:val="00DA61E0"/>
    <w:rPr>
      <w:rFonts w:ascii="Roboto" w:hAnsi="Roboto"/>
      <w:sz w:val="20"/>
      <w:szCs w:val="20"/>
    </w:rPr>
  </w:style>
  <w:style w:type="character" w:customStyle="1" w:styleId="PedmtkomenteChar">
    <w:name w:val="Předmět komentáře Char"/>
    <w:basedOn w:val="TextkomenteChar"/>
    <w:link w:val="Pedmtkomente"/>
    <w:uiPriority w:val="99"/>
    <w:semiHidden/>
    <w:qFormat/>
    <w:rsid w:val="00DA61E0"/>
    <w:rPr>
      <w:rFonts w:ascii="Roboto" w:hAnsi="Roboto"/>
      <w:b/>
      <w:bCs/>
      <w:sz w:val="20"/>
      <w:szCs w:val="20"/>
    </w:rPr>
  </w:style>
  <w:style w:type="character" w:customStyle="1" w:styleId="Symbolyproslovn">
    <w:name w:val="Symboly pro číslování"/>
    <w:qFormat/>
  </w:style>
  <w:style w:type="character" w:customStyle="1" w:styleId="WW8Num2z0">
    <w:name w:val="WW8Num2z0"/>
    <w:qFormat/>
    <w:rPr>
      <w:rFonts w:ascii="Tahoma" w:eastAsia="Times New Roman" w:hAnsi="Tahoma" w:cs="Tahoma"/>
      <w:b w:val="0"/>
      <w:bCs w:val="0"/>
      <w:color w:val="auto"/>
      <w:sz w:val="16"/>
      <w:szCs w:val="16"/>
      <w:lang w:val="cs-CZ" w:bidi="ar-SA"/>
    </w:rPr>
  </w:style>
  <w:style w:type="paragraph" w:customStyle="1" w:styleId="Nadpis">
    <w:name w:val="Nadpis"/>
    <w:basedOn w:val="Normln"/>
    <w:next w:val="Zkladntext"/>
    <w:qFormat/>
    <w:pPr>
      <w:keepNext/>
      <w:spacing w:before="24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pPr>
    <w:rPr>
      <w:rFonts w:cs="Arial"/>
      <w:i/>
      <w:iCs/>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FC372A"/>
    <w:pPr>
      <w:tabs>
        <w:tab w:val="center" w:pos="4536"/>
        <w:tab w:val="right" w:pos="9072"/>
      </w:tabs>
      <w:spacing w:after="0" w:line="240" w:lineRule="auto"/>
    </w:pPr>
  </w:style>
  <w:style w:type="paragraph" w:styleId="Zpat">
    <w:name w:val="footer"/>
    <w:basedOn w:val="Normln"/>
    <w:link w:val="ZpatChar"/>
    <w:uiPriority w:val="99"/>
    <w:unhideWhenUsed/>
    <w:rsid w:val="00FC372A"/>
    <w:pPr>
      <w:tabs>
        <w:tab w:val="center" w:pos="4536"/>
        <w:tab w:val="right" w:pos="9072"/>
      </w:tabs>
      <w:spacing w:after="0" w:line="240" w:lineRule="auto"/>
    </w:pPr>
  </w:style>
  <w:style w:type="paragraph" w:styleId="Odstavecseseznamem">
    <w:name w:val="List Paragraph"/>
    <w:basedOn w:val="Normln"/>
    <w:uiPriority w:val="1"/>
    <w:qFormat/>
    <w:rsid w:val="005A4E9E"/>
    <w:pPr>
      <w:numPr>
        <w:numId w:val="2"/>
      </w:numPr>
      <w:tabs>
        <w:tab w:val="left" w:pos="426"/>
        <w:tab w:val="left" w:pos="709"/>
        <w:tab w:val="left" w:pos="5103"/>
        <w:tab w:val="left" w:pos="6804"/>
        <w:tab w:val="right" w:pos="8505"/>
        <w:tab w:val="right" w:pos="10206"/>
      </w:tabs>
      <w:spacing w:after="0" w:line="288" w:lineRule="auto"/>
      <w:ind w:hanging="502"/>
      <w:contextualSpacing/>
      <w:jc w:val="both"/>
    </w:pPr>
    <w:rPr>
      <w:w w:val="105"/>
      <w:sz w:val="20"/>
      <w:szCs w:val="20"/>
    </w:rPr>
  </w:style>
  <w:style w:type="paragraph" w:styleId="Textbubliny">
    <w:name w:val="Balloon Text"/>
    <w:basedOn w:val="Normln"/>
    <w:link w:val="TextbublinyChar"/>
    <w:uiPriority w:val="99"/>
    <w:semiHidden/>
    <w:unhideWhenUsed/>
    <w:qFormat/>
    <w:rsid w:val="00F12F53"/>
    <w:pPr>
      <w:spacing w:after="0" w:line="240" w:lineRule="auto"/>
    </w:pPr>
    <w:rPr>
      <w:rFonts w:ascii="Times New Roman" w:hAnsi="Times New Roman" w:cs="Times New Roman"/>
      <w:sz w:val="18"/>
      <w:szCs w:val="18"/>
    </w:rPr>
  </w:style>
  <w:style w:type="paragraph" w:styleId="Textkomente">
    <w:name w:val="annotation text"/>
    <w:basedOn w:val="Normln"/>
    <w:link w:val="TextkomenteChar"/>
    <w:uiPriority w:val="99"/>
    <w:semiHidden/>
    <w:unhideWhenUsed/>
    <w:qFormat/>
    <w:rsid w:val="00DA61E0"/>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DA61E0"/>
    <w:rPr>
      <w:b/>
      <w:bCs/>
    </w:rPr>
  </w:style>
  <w:style w:type="paragraph" w:styleId="Revize">
    <w:name w:val="Revision"/>
    <w:uiPriority w:val="99"/>
    <w:semiHidden/>
    <w:qFormat/>
    <w:rsid w:val="00980590"/>
    <w:rPr>
      <w:rFonts w:ascii="Roboto" w:hAnsi="Roboto"/>
      <w:szCs w:val="22"/>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0" Type="http://schemas.openxmlformats.org/officeDocument/2006/relationships/footer" Target="footer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netrex.cz" TargetMode="External"/><Relationship Id="rId1" Type="http://schemas.openxmlformats.org/officeDocument/2006/relationships/hyperlink" Target="mailto:info@netrex.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524</RequestID>
    <PocetZnRetezec xmlns="acca34e4-9ecd-41c8-99eb-d6aa654aaa55">3</PocetZnRetezec>
    <Block_WF xmlns="acca34e4-9ecd-41c8-99eb-d6aa654aaa55">0</Block_WF>
    <ZkracenyRetezec xmlns="acca34e4-9ecd-41c8-99eb-d6aa654aaa55">524-384/384-23_RS.docx</ZkracenyRetezec>
    <Smazat xmlns="acca34e4-9ecd-41c8-99eb-d6aa654aaa55">&lt;a href="/sites/evidencesmluv/_layouts/15/IniWrkflIP.aspx?List=%7bCE30C7C5-C907-4538-821C-CE5B191189D5%7d&amp;amp;ID=3617&amp;amp;ItemGuid=%7bFCD908F7-895D-48D0-A9F7-916DB45D8AD1%7d&amp;amp;TemplateID=%7bd3f8102e-f4a5-4901-b93c-fb146a9d820d%7d"&gt;&lt;img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6688-4651-4D28-B79F-D62C0B09F819}">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8539E96F-E626-49F8-A1AA-2967E29EB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9A635-17D1-4CEC-AF84-32A3B3C11F86}"/>
</file>

<file path=customXml/itemProps4.xml><?xml version="1.0" encoding="utf-8"?>
<ds:datastoreItem xmlns:ds="http://schemas.openxmlformats.org/officeDocument/2006/customXml" ds:itemID="{1212A835-1E3B-4FE8-BA75-177581E76FD2}">
  <ds:schemaRefs>
    <ds:schemaRef ds:uri="http://schemas.microsoft.com/sharepoint/v3/contenttype/forms"/>
  </ds:schemaRefs>
</ds:datastoreItem>
</file>

<file path=customXml/itemProps5.xml><?xml version="1.0" encoding="utf-8"?>
<ds:datastoreItem xmlns:ds="http://schemas.openxmlformats.org/officeDocument/2006/customXml" ds:itemID="{61B1771F-6C91-40FB-AA41-CA0C017D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3209</Words>
  <Characters>18937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Hrubeš</dc:creator>
  <dc:description/>
  <cp:lastModifiedBy>Kotusová Zuzana, Ing. DiS.</cp:lastModifiedBy>
  <cp:revision>2</cp:revision>
  <cp:lastPrinted>2023-07-28T07:58:00Z</cp:lastPrinted>
  <dcterms:created xsi:type="dcterms:W3CDTF">2024-07-17T07:29:00Z</dcterms:created>
  <dcterms:modified xsi:type="dcterms:W3CDTF">2024-07-17T07:29:00Z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SIP_Label_2063cd7f-2d21-486a-9f29-9c1683fdd175_ActionId">
    <vt:lpwstr>871b0414-0b4f-46a3-b130-1f41d9de6d4c</vt:lpwstr>
  </property>
  <property fmtid="{D5CDD505-2E9C-101B-9397-08002B2CF9AE}" pid="7" name="MSIP_Label_2063cd7f-2d21-486a-9f29-9c1683fdd175_ContentBits">
    <vt:lpwstr>0</vt:lpwstr>
  </property>
  <property fmtid="{D5CDD505-2E9C-101B-9397-08002B2CF9AE}" pid="8" name="MSIP_Label_2063cd7f-2d21-486a-9f29-9c1683fdd175_Enabled">
    <vt:lpwstr>true</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etDate">
    <vt:lpwstr>2023-03-31T07:12:29Z</vt:lpwstr>
  </property>
  <property fmtid="{D5CDD505-2E9C-101B-9397-08002B2CF9AE}" pid="12" name="MSIP_Label_2063cd7f-2d21-486a-9f29-9c1683fdd175_SiteId">
    <vt:lpwstr>0f277086-d4e0-4971-bc1a-bbc5df0eb246</vt:lpwstr>
  </property>
  <property fmtid="{D5CDD505-2E9C-101B-9397-08002B2CF9AE}" pid="13" name="ScaleCrop">
    <vt:bool>false</vt:bool>
  </property>
  <property fmtid="{D5CDD505-2E9C-101B-9397-08002B2CF9AE}" pid="14" name="ShareDoc">
    <vt:bool>false</vt:bool>
  </property>
  <property fmtid="{D5CDD505-2E9C-101B-9397-08002B2CF9AE}" pid="15" name="ContentTypeId">
    <vt:lpwstr>0x010100EFF427952D4E634383E9B8E9D938055A004949B7518D5D0A45B6686D747269DA7C</vt:lpwstr>
  </property>
  <property fmtid="{D5CDD505-2E9C-101B-9397-08002B2CF9AE}" pid="16" name="MediaServiceImageTags">
    <vt:lpwstr/>
  </property>
  <property fmtid="{D5CDD505-2E9C-101B-9397-08002B2CF9AE}" pid="17" name="_dlc_DocIdItemGuid">
    <vt:lpwstr>f326c5bc-5fa0-451b-97eb-da19b4202c3d</vt:lpwstr>
  </property>
  <property fmtid="{D5CDD505-2E9C-101B-9397-08002B2CF9AE}" pid="18" name="WorkflowChangePath">
    <vt:lpwstr>d9429594-5f34-46e2-962c-6d6cb265436d,2;d9429594-5f34-46e2-962c-6d6cb265436d,2;d9429594-5f34-46e2-962c-6d6cb265436d,2;9f8bc79c-1990-4f75-864c-e5f2705a7be5,3;9f8bc79c-1990-4f75-864c-e5f2705a7be5,3;9f8bc79c-1990-4f75-864c-e5f2705a7be5,3;</vt:lpwstr>
  </property>
</Properties>
</file>