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34" w:type="dxa"/>
        <w:tblLayout w:type="fixed"/>
        <w:tblLook w:val="01E0" w:firstRow="1" w:lastRow="1" w:firstColumn="1" w:lastColumn="1" w:noHBand="0" w:noVBand="0"/>
      </w:tblPr>
      <w:tblGrid>
        <w:gridCol w:w="10348"/>
        <w:gridCol w:w="1133"/>
        <w:gridCol w:w="1120"/>
        <w:gridCol w:w="1596"/>
        <w:gridCol w:w="1837"/>
      </w:tblGrid>
      <w:tr w:rsidR="00720FC1" w:rsidRPr="00983E96" w:rsidTr="00F179E3">
        <w:trPr>
          <w:trHeight w:val="352"/>
        </w:trPr>
        <w:tc>
          <w:tcPr>
            <w:tcW w:w="10348" w:type="dxa"/>
            <w:shd w:val="clear" w:color="auto" w:fill="auto"/>
          </w:tcPr>
          <w:p w:rsidR="00720FC1" w:rsidRPr="00F179E3" w:rsidRDefault="00720FC1" w:rsidP="00F179E3">
            <w:pPr>
              <w:pStyle w:val="Odstavecseseznamem"/>
              <w:numPr>
                <w:ilvl w:val="0"/>
                <w:numId w:val="2"/>
              </w:numPr>
              <w:spacing w:before="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179E3">
              <w:rPr>
                <w:rFonts w:ascii="Arial" w:hAnsi="Arial" w:cs="Arial"/>
                <w:bCs/>
                <w:noProof/>
                <w:sz w:val="20"/>
                <w:szCs w:val="20"/>
              </w:rPr>
              <w:t>stavebně-technický průzkum a stanovení technického stavu ZŠ Jana Palacha, K.Hora</w:t>
            </w:r>
          </w:p>
          <w:p w:rsidR="00F179E3" w:rsidRDefault="00F179E3" w:rsidP="00F179E3">
            <w:pPr>
              <w:spacing w:before="20"/>
              <w:rPr>
                <w:sz w:val="20"/>
                <w:szCs w:val="20"/>
              </w:rPr>
            </w:pP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Dle nabídky z </w:t>
            </w:r>
            <w:proofErr w:type="gramStart"/>
            <w:r w:rsidRPr="001164F7">
              <w:rPr>
                <w:rFonts w:ascii="Arial" w:hAnsi="Arial" w:cs="Arial"/>
                <w:sz w:val="20"/>
                <w:szCs w:val="20"/>
              </w:rPr>
              <w:t>5.6.2024</w:t>
            </w:r>
            <w:proofErr w:type="gramEnd"/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164F7">
              <w:rPr>
                <w:rFonts w:ascii="Arial" w:hAnsi="Arial" w:cs="Arial"/>
                <w:b/>
                <w:sz w:val="20"/>
                <w:szCs w:val="20"/>
                <w:u w:val="single"/>
              </w:rPr>
              <w:t>ZŠ Jana Palacha – Kutná Hora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164F7">
              <w:rPr>
                <w:rFonts w:ascii="Arial" w:hAnsi="Arial" w:cs="Arial"/>
                <w:b/>
                <w:sz w:val="20"/>
                <w:szCs w:val="20"/>
                <w:u w:val="single"/>
              </w:rPr>
              <w:t>Nabídka stavebně-technického průzkumu a stanovení technického stavu objektu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9E3" w:rsidRDefault="00F179E3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Provedení stavebně-technického průzkumu objektů ZŠ Jana Palacha, Kutná Hora, jak z pohledu zjištěného stavu konstrukcí</w:t>
            </w:r>
            <w:r w:rsidR="00C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4F7">
              <w:rPr>
                <w:rFonts w:ascii="Arial" w:hAnsi="Arial" w:cs="Arial"/>
                <w:sz w:val="20"/>
                <w:szCs w:val="20"/>
              </w:rPr>
              <w:t>a instalací, tak i provedení nedestruktivních zkoušek a ev. i</w:t>
            </w:r>
            <w:r w:rsidR="00C322D0">
              <w:rPr>
                <w:rFonts w:ascii="Arial" w:hAnsi="Arial" w:cs="Arial"/>
                <w:sz w:val="20"/>
                <w:szCs w:val="20"/>
              </w:rPr>
              <w:t xml:space="preserve"> sond, termovizního snímkování, </w:t>
            </w:r>
            <w:r w:rsidRPr="001164F7">
              <w:rPr>
                <w:rFonts w:ascii="Arial" w:hAnsi="Arial" w:cs="Arial"/>
                <w:sz w:val="20"/>
                <w:szCs w:val="20"/>
              </w:rPr>
              <w:t>tak</w:t>
            </w:r>
            <w:r w:rsidR="00C322D0">
              <w:rPr>
                <w:rFonts w:ascii="Arial" w:hAnsi="Arial" w:cs="Arial"/>
                <w:sz w:val="20"/>
                <w:szCs w:val="20"/>
              </w:rPr>
              <w:br/>
            </w:r>
            <w:r w:rsidRPr="001164F7">
              <w:rPr>
                <w:rFonts w:ascii="Arial" w:hAnsi="Arial" w:cs="Arial"/>
                <w:sz w:val="20"/>
                <w:szCs w:val="20"/>
              </w:rPr>
              <w:t>i kamerových a tlakových kontrol objektových přípojek.</w:t>
            </w:r>
          </w:p>
          <w:p w:rsidR="00C232F7" w:rsidRPr="001164F7" w:rsidRDefault="00C232F7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E3" w:rsidRPr="001164F7" w:rsidRDefault="00F179E3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Kontrola stavby vizuální prohlídkou a provedení fotodokumentace:</w:t>
            </w:r>
          </w:p>
          <w:p w:rsidR="00F179E3" w:rsidRPr="001164F7" w:rsidRDefault="00F179E3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Provedení zprávy z kontroly, jak stavebních konstrukcí, tak i elektrických rozvodů a rozvaděčů. Zpráva ve svém závěru by měla stanovit přibližný časový rozvrh náprav stavu, dle důležitosti. Opláštění objektu bylo nedávno provedeno, ale bude provedena, jak vizuální kontrola, tak i následně v zimním období termovizní měření,</w:t>
            </w:r>
            <w:r w:rsidR="00A901CB">
              <w:rPr>
                <w:rFonts w:ascii="Arial" w:hAnsi="Arial" w:cs="Arial"/>
                <w:sz w:val="20"/>
                <w:szCs w:val="20"/>
              </w:rPr>
              <w:br/>
            </w:r>
            <w:r w:rsidRPr="001164F7">
              <w:rPr>
                <w:rFonts w:ascii="Arial" w:hAnsi="Arial" w:cs="Arial"/>
                <w:sz w:val="20"/>
                <w:szCs w:val="20"/>
              </w:rPr>
              <w:t>na eventuální zjištění tepelných mostů či jiných anomálií v opláštění. Bude též provedena rozvaha, jak zlepšit stav prostředí v letním období z hlediska teplotní pohody ve třídách či kancelářích.</w:t>
            </w:r>
          </w:p>
          <w:p w:rsidR="00F179E3" w:rsidRPr="001164F7" w:rsidRDefault="00F179E3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Pokud budou potřeba provést vývrty v betonu, tak to bychom řešili následně. Nedestruktivní změření pevnosti betonu je v ceně.</w:t>
            </w:r>
          </w:p>
          <w:p w:rsidR="00F179E3" w:rsidRPr="001164F7" w:rsidRDefault="00F179E3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9E3" w:rsidRPr="001164F7" w:rsidRDefault="00F179E3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Kontrola přípojek - subdodavatelsky:</w:t>
            </w:r>
          </w:p>
          <w:p w:rsidR="00F179E3" w:rsidRPr="001164F7" w:rsidRDefault="00F179E3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Revize kanalizace a odpadů inspekční kamerou, za účelem zjištění přesného stavu vnitřních stěn potrubí. Pomocí této technologie lze diagnostikovat veškeré potíže, jako jsou rozpadající se stěny kanalizace či odpadního potrubí, netěsnost</w:t>
            </w:r>
            <w:r w:rsidR="00C23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4F7">
              <w:rPr>
                <w:rFonts w:ascii="Arial" w:hAnsi="Arial" w:cs="Arial"/>
                <w:sz w:val="20"/>
                <w:szCs w:val="20"/>
              </w:rPr>
              <w:t>ve spojích, identifikace předmětu, který způsobil ucpání, i celkový stav potrubí.</w:t>
            </w:r>
          </w:p>
          <w:p w:rsidR="00F179E3" w:rsidRPr="001164F7" w:rsidRDefault="00BE5709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Lokalizace závady v potrubí: </w:t>
            </w:r>
            <w:r w:rsidR="00F179E3" w:rsidRPr="001164F7">
              <w:rPr>
                <w:rFonts w:ascii="Arial" w:hAnsi="Arial" w:cs="Arial"/>
                <w:sz w:val="20"/>
                <w:szCs w:val="20"/>
              </w:rPr>
              <w:t>pomocí lokátoru dokážeme lokalizovat kameru v potrubí, kterou umístíme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179E3" w:rsidRPr="001164F7">
              <w:rPr>
                <w:rFonts w:ascii="Arial" w:hAnsi="Arial" w:cs="Arial"/>
                <w:sz w:val="20"/>
                <w:szCs w:val="20"/>
              </w:rPr>
              <w:t>k poškozenému místu a dokážeme určit přesné místo pro opravu a tím ušetříme Váš čas i peníze při opravě výkopem.</w:t>
            </w:r>
          </w:p>
          <w:p w:rsidR="00F179E3" w:rsidRPr="001164F7" w:rsidRDefault="00F179E3" w:rsidP="00F179E3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Detektor pro vyhledání úniku vody z potrubí umožní lokalizaci závady, a proto není nutné kvůli prasklému rozvodu rozkopat celou podlahu stylem pokus – omyl. Snadno určí místo úniku vody v rozvodech. Nezáleží na tom, pod </w:t>
            </w:r>
            <w:r w:rsidRPr="001164F7">
              <w:rPr>
                <w:rFonts w:ascii="Arial" w:hAnsi="Arial" w:cs="Arial"/>
                <w:sz w:val="20"/>
                <w:szCs w:val="20"/>
              </w:rPr>
              <w:lastRenderedPageBreak/>
              <w:t>jakým</w:t>
            </w:r>
            <w:r w:rsidR="00916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4F7">
              <w:rPr>
                <w:rFonts w:ascii="Arial" w:hAnsi="Arial" w:cs="Arial"/>
                <w:sz w:val="20"/>
                <w:szCs w:val="20"/>
              </w:rPr>
              <w:t>povrchem</w:t>
            </w:r>
            <w:r w:rsidR="00916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4F7">
              <w:rPr>
                <w:rFonts w:ascii="Arial" w:hAnsi="Arial" w:cs="Arial"/>
                <w:sz w:val="20"/>
                <w:szCs w:val="20"/>
              </w:rPr>
              <w:t>se vedení nachází. Úniky lze snadno nalézt, jak pod betonem, asfaltem, dlaždicemi nebo ve zdech, tak i pod nezpevněnými povrchy, jako jsou trávníky a štěrkové cesty. Detektor Vás uchrání od velkého množství zbytečného kopání a tím také větších finančních ztrát.</w:t>
            </w:r>
          </w:p>
          <w:p w:rsidR="00F179E3" w:rsidRPr="001164F7" w:rsidRDefault="00F179E3" w:rsidP="0046457C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Pomocí průmyslových kamer vybavených nejmodernější technikou lze provést revize kanalizace, které odhalí každou skrytou závadu a příčinu opakujících se problémů, následně vypracujeme revizní zprávu a přil</w:t>
            </w:r>
            <w:r w:rsidR="0046457C" w:rsidRPr="001164F7">
              <w:rPr>
                <w:rFonts w:ascii="Arial" w:hAnsi="Arial" w:cs="Arial"/>
                <w:sz w:val="20"/>
                <w:szCs w:val="20"/>
              </w:rPr>
              <w:t>ožíme videozáznam na CD, kde je</w:t>
            </w:r>
            <w:r w:rsidR="00081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4F7">
              <w:rPr>
                <w:rFonts w:ascii="Arial" w:hAnsi="Arial" w:cs="Arial"/>
                <w:sz w:val="20"/>
                <w:szCs w:val="20"/>
              </w:rPr>
              <w:t>zdokumentován stav kanalizace.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Kontrola kanalizace a odpadů: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Kontrola kanalizace kamerou                                                                    1m - 130 Kč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Kontrola kanalizace kamerou - robotickou                                         </w:t>
            </w:r>
            <w:r w:rsidR="007815B4" w:rsidRPr="001164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1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4F7">
              <w:rPr>
                <w:rFonts w:ascii="Arial" w:hAnsi="Arial" w:cs="Arial"/>
                <w:sz w:val="20"/>
                <w:szCs w:val="20"/>
              </w:rPr>
              <w:t xml:space="preserve"> 1m - 170 Kč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Pozn.: minimální účtovaná délka kontroly kanalizace kamerou je 10m.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Záznam z kamerové prohlídky na DVD                                                   paušál   350 Kč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Pozn.: záznam bude obsahovat označení problematických míst i technickou zprávu o kontrole.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>Voda, plyn:</w:t>
            </w:r>
          </w:p>
          <w:p w:rsidR="00F179E3" w:rsidRPr="001164F7" w:rsidRDefault="00F179E3" w:rsidP="00F179E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Trasování potrubí, určení místa závady – dále dle rozsahu            </w:t>
            </w:r>
            <w:r w:rsidR="007815B4" w:rsidRPr="001164F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70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4F7">
              <w:rPr>
                <w:rFonts w:ascii="Arial" w:hAnsi="Arial" w:cs="Arial"/>
                <w:sz w:val="20"/>
                <w:szCs w:val="20"/>
              </w:rPr>
              <w:t>1hod – 1900 Kč</w:t>
            </w:r>
          </w:p>
          <w:p w:rsidR="00F179E3" w:rsidRPr="001164F7" w:rsidRDefault="00F179E3" w:rsidP="007815B4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4F7">
              <w:rPr>
                <w:rFonts w:ascii="Arial" w:hAnsi="Arial" w:cs="Arial"/>
                <w:sz w:val="20"/>
                <w:szCs w:val="20"/>
              </w:rPr>
              <w:t xml:space="preserve">Jelikož se jedná o subdodávku, tak pokud by </w:t>
            </w:r>
            <w:r w:rsidR="007815B4" w:rsidRPr="001164F7">
              <w:rPr>
                <w:rFonts w:ascii="Arial" w:hAnsi="Arial" w:cs="Arial"/>
                <w:sz w:val="20"/>
                <w:szCs w:val="20"/>
              </w:rPr>
              <w:t>nastaly</w:t>
            </w:r>
            <w:r w:rsidRPr="001164F7">
              <w:rPr>
                <w:rFonts w:ascii="Arial" w:hAnsi="Arial" w:cs="Arial"/>
                <w:sz w:val="20"/>
                <w:szCs w:val="20"/>
              </w:rPr>
              <w:t xml:space="preserve"> cenové rozdíly, tak bychom je s Vámi projednali, před jejich objednáním.</w:t>
            </w:r>
          </w:p>
          <w:p w:rsidR="00F179E3" w:rsidRPr="00F179E3" w:rsidRDefault="00F179E3" w:rsidP="00F179E3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720FC1" w:rsidRPr="00726B9A" w:rsidRDefault="00720FC1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3C2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1120" w:type="dxa"/>
            <w:shd w:val="clear" w:color="auto" w:fill="auto"/>
          </w:tcPr>
          <w:p w:rsidR="00720FC1" w:rsidRPr="00726B9A" w:rsidRDefault="00720FC1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C3C2A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720FC1" w:rsidRPr="00726B9A" w:rsidRDefault="00720FC1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185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000,00</w:t>
            </w:r>
          </w:p>
        </w:tc>
        <w:tc>
          <w:tcPr>
            <w:tcW w:w="1837" w:type="dxa"/>
            <w:shd w:val="clear" w:color="auto" w:fill="auto"/>
          </w:tcPr>
          <w:p w:rsidR="00720FC1" w:rsidRPr="00726B9A" w:rsidRDefault="00720FC1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223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850,00</w:t>
            </w:r>
          </w:p>
        </w:tc>
      </w:tr>
    </w:tbl>
    <w:p w:rsidR="00720FC1" w:rsidRPr="00726B9A" w:rsidRDefault="00720FC1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720FC1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FC1" w:rsidRPr="00726B9A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720FC1" w:rsidRPr="00726B9A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720FC1" w:rsidRPr="00726B9A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720FC1" w:rsidRPr="00726B9A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20FC1" w:rsidRPr="00726B9A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223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850,00</w:t>
            </w:r>
          </w:p>
        </w:tc>
      </w:tr>
      <w:tr w:rsidR="00720FC1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20FC1" w:rsidRPr="00F526B8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720FC1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F526B8" w:rsidRDefault="00720FC1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DC3C2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720FC1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F526B8" w:rsidRDefault="00720FC1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DC3C2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0   0  31 13 61 21 2080 17727     0   0     0    0  0  0     0   0        0</w:t>
            </w:r>
          </w:p>
        </w:tc>
      </w:tr>
      <w:tr w:rsidR="00720FC1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720FC1" w:rsidRPr="00F526B8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720FC1" w:rsidRPr="00F526B8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5D502C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5D502C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5D502C" w:rsidRDefault="00720FC1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5D502C" w:rsidRDefault="00720FC1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5D502C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5D502C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F526B8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5D502C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720FC1" w:rsidTr="001164F7">
        <w:trPr>
          <w:trHeight w:val="80"/>
        </w:trPr>
        <w:tc>
          <w:tcPr>
            <w:tcW w:w="10456" w:type="dxa"/>
            <w:gridSpan w:val="6"/>
            <w:shd w:val="clear" w:color="auto" w:fill="auto"/>
          </w:tcPr>
          <w:p w:rsidR="00720FC1" w:rsidRPr="00726B9A" w:rsidRDefault="00720FC1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483FC0" w:rsidRDefault="00720FC1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720FC1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726B9A" w:rsidRDefault="00720FC1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720FC1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720FC1" w:rsidRPr="00483FC0" w:rsidRDefault="00720FC1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720FC1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726B9A" w:rsidRDefault="00720FC1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20FC1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720FC1" w:rsidRPr="00726B9A" w:rsidRDefault="00720FC1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720FC1" w:rsidRPr="00F526B8" w:rsidRDefault="00720FC1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720FC1" w:rsidRPr="00F526B8" w:rsidRDefault="00720FC1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720FC1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6F" w:rsidRDefault="006B5B6F">
      <w:r>
        <w:separator/>
      </w:r>
    </w:p>
  </w:endnote>
  <w:endnote w:type="continuationSeparator" w:id="0">
    <w:p w:rsidR="006B5B6F" w:rsidRDefault="006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6" w:rsidRDefault="00BA2E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6" w:rsidRDefault="00BA2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6F" w:rsidRDefault="006B5B6F">
      <w:r>
        <w:separator/>
      </w:r>
    </w:p>
  </w:footnote>
  <w:footnote w:type="continuationSeparator" w:id="0">
    <w:p w:rsidR="006B5B6F" w:rsidRDefault="006B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6" w:rsidRDefault="00BA2E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6" w:rsidRDefault="00BA2E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186F6E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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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</w:t>
          </w:r>
          <w:r w:rsidRPr="00DC3C2A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720FC1" w:rsidP="006471E9">
          <w:pPr>
            <w:suppressAutoHyphens/>
            <w:spacing w:after="120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Objednávka </w:t>
          </w:r>
          <w:proofErr w:type="gramStart"/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186F6E" w:rsidRPr="00DC3C2A">
            <w:rPr>
              <w:rFonts w:ascii="Arial" w:hAnsi="Arial" w:cs="Arial"/>
              <w:b/>
              <w:bCs/>
              <w:noProof/>
              <w:sz w:val="36"/>
              <w:szCs w:val="36"/>
            </w:rPr>
            <w:t>363/24/2080</w:t>
          </w:r>
          <w:proofErr w:type="gramEnd"/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186F6E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C3C2A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186F6E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C3C2A">
            <w:rPr>
              <w:rFonts w:ascii="Arial" w:hAnsi="Arial" w:cs="Arial"/>
              <w:bCs/>
              <w:noProof/>
              <w:sz w:val="20"/>
              <w:szCs w:val="20"/>
            </w:rPr>
            <w:t>České vysoké učení technické v Praze - fakulta stavební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186F6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C3C2A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DC3C2A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186F6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C3C2A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DC3C2A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186F6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C3C2A">
            <w:rPr>
              <w:rFonts w:ascii="Arial" w:hAnsi="Arial" w:cs="Arial"/>
              <w:noProof/>
              <w:sz w:val="20"/>
              <w:szCs w:val="20"/>
            </w:rPr>
            <w:t>68407700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186F6E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C3C2A">
            <w:rPr>
              <w:rFonts w:ascii="Arial" w:hAnsi="Arial" w:cs="Arial"/>
              <w:noProof/>
              <w:sz w:val="20"/>
              <w:szCs w:val="20"/>
            </w:rPr>
            <w:t>CZ68407700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BA2EF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xxxxxxxxx</w:t>
          </w:r>
          <w:proofErr w:type="spellEnd"/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720FC1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Cs/>
              <w:noProof/>
              <w:sz w:val="20"/>
              <w:szCs w:val="20"/>
            </w:rPr>
            <w:t>16.12</w:t>
          </w:r>
          <w:r w:rsidR="00186F6E" w:rsidRPr="00DC3C2A">
            <w:rPr>
              <w:rFonts w:ascii="Arial" w:hAnsi="Arial" w:cs="Arial"/>
              <w:bCs/>
              <w:noProof/>
              <w:sz w:val="20"/>
              <w:szCs w:val="20"/>
            </w:rPr>
            <w:t>.2024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BA2EF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xxxxxxxxx</w:t>
          </w:r>
          <w:bookmarkStart w:id="0" w:name="_GoBack"/>
          <w:bookmarkEnd w:id="0"/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186F6E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C3C2A">
            <w:rPr>
              <w:rFonts w:ascii="Arial" w:hAnsi="Arial" w:cs="Arial"/>
              <w:bCs/>
              <w:noProof/>
              <w:sz w:val="20"/>
              <w:szCs w:val="20"/>
            </w:rPr>
            <w:t>Markéta Holubová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Cena za </w:t>
          </w: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jedn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>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CEA"/>
    <w:multiLevelType w:val="hybridMultilevel"/>
    <w:tmpl w:val="8E664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E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048E"/>
    <w:rsid w:val="00071508"/>
    <w:rsid w:val="000726C8"/>
    <w:rsid w:val="00073C65"/>
    <w:rsid w:val="000757E6"/>
    <w:rsid w:val="000810A0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164F7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86F6E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457C"/>
    <w:rsid w:val="00465738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C550D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5B6F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0FC1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5B4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D363A"/>
    <w:rsid w:val="008F518F"/>
    <w:rsid w:val="00903D5D"/>
    <w:rsid w:val="00904F57"/>
    <w:rsid w:val="009079F3"/>
    <w:rsid w:val="009168B9"/>
    <w:rsid w:val="00917442"/>
    <w:rsid w:val="00922C28"/>
    <w:rsid w:val="00922CFC"/>
    <w:rsid w:val="0092573E"/>
    <w:rsid w:val="009316E7"/>
    <w:rsid w:val="00937E5C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01CB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2EF6"/>
    <w:rsid w:val="00BA7314"/>
    <w:rsid w:val="00BB104E"/>
    <w:rsid w:val="00BB2258"/>
    <w:rsid w:val="00BB4B0A"/>
    <w:rsid w:val="00BC7D05"/>
    <w:rsid w:val="00BE4B45"/>
    <w:rsid w:val="00BE5709"/>
    <w:rsid w:val="00BF4DC8"/>
    <w:rsid w:val="00BF4F18"/>
    <w:rsid w:val="00C0199A"/>
    <w:rsid w:val="00C035AF"/>
    <w:rsid w:val="00C16033"/>
    <w:rsid w:val="00C16DEF"/>
    <w:rsid w:val="00C20241"/>
    <w:rsid w:val="00C2313B"/>
    <w:rsid w:val="00C232F7"/>
    <w:rsid w:val="00C23A3D"/>
    <w:rsid w:val="00C25513"/>
    <w:rsid w:val="00C274CC"/>
    <w:rsid w:val="00C275DA"/>
    <w:rsid w:val="00C322D0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704"/>
    <w:rsid w:val="00F07925"/>
    <w:rsid w:val="00F12803"/>
    <w:rsid w:val="00F179E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118844"/>
  <w15:chartTrackingRefBased/>
  <w15:docId w15:val="{90D2B6A3-DEAE-4E35-9094-32D2F4F7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10</TotalTime>
  <Pages>2</Pages>
  <Words>701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5096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Holubová Markéta</dc:creator>
  <cp:keywords/>
  <dc:description/>
  <cp:lastModifiedBy>Holubová Markéta</cp:lastModifiedBy>
  <cp:revision>14</cp:revision>
  <cp:lastPrinted>2004-09-21T11:25:00Z</cp:lastPrinted>
  <dcterms:created xsi:type="dcterms:W3CDTF">2024-07-09T10:19:00Z</dcterms:created>
  <dcterms:modified xsi:type="dcterms:W3CDTF">2024-07-17T14:36:00Z</dcterms:modified>
</cp:coreProperties>
</file>