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F2" w:rsidRDefault="00AA4AF2">
      <w:pPr>
        <w:jc w:val="center"/>
        <w:rPr>
          <w:b/>
          <w:bCs/>
          <w:sz w:val="32"/>
          <w:szCs w:val="32"/>
        </w:rPr>
      </w:pPr>
      <w:r>
        <w:rPr>
          <w:b/>
          <w:bCs/>
          <w:sz w:val="32"/>
          <w:szCs w:val="32"/>
        </w:rPr>
        <w:t>SMLOUVA O DÍLO</w:t>
      </w:r>
    </w:p>
    <w:p w:rsidR="00AA4AF2" w:rsidRDefault="00AA4AF2">
      <w:pPr>
        <w:jc w:val="center"/>
        <w:rPr>
          <w:i/>
          <w:iCs/>
        </w:rPr>
      </w:pPr>
      <w:r>
        <w:rPr>
          <w:i/>
          <w:iCs/>
        </w:rPr>
        <w:t>uzavřená ve smyslu § 2586 a násl. zákona č. 89/2012 Sb., občanský zákoník, v platném znění (dále jen „</w:t>
      </w:r>
      <w:r>
        <w:rPr>
          <w:b/>
          <w:bCs/>
          <w:i/>
          <w:iCs/>
        </w:rPr>
        <w:t>občanský zákoník</w:t>
      </w:r>
      <w:r>
        <w:rPr>
          <w:i/>
          <w:iCs/>
        </w:rPr>
        <w:t xml:space="preserve">“) </w:t>
      </w:r>
    </w:p>
    <w:p w:rsidR="00AA4AF2" w:rsidRDefault="00AA4AF2">
      <w:pPr>
        <w:spacing w:after="0" w:line="240" w:lineRule="auto"/>
      </w:pPr>
      <w:r>
        <w:t>Níže uvedeného dne, měsíce a roku uzavřeli:</w:t>
      </w:r>
    </w:p>
    <w:p w:rsidR="00AA4AF2" w:rsidRDefault="00AA4AF2">
      <w:pPr>
        <w:spacing w:after="0" w:line="240" w:lineRule="auto"/>
      </w:pPr>
    </w:p>
    <w:p w:rsidR="00AA4AF2" w:rsidRDefault="00AA4AF2">
      <w:pPr>
        <w:pStyle w:val="Nadpis1"/>
        <w:spacing w:after="0"/>
        <w:ind w:right="566"/>
        <w:jc w:val="both"/>
        <w:rPr>
          <w:rFonts w:ascii="Calibri" w:hAnsi="Calibri" w:cs="Calibri"/>
          <w:color w:val="auto"/>
          <w:sz w:val="22"/>
          <w:szCs w:val="22"/>
        </w:rPr>
      </w:pPr>
      <w:r>
        <w:rPr>
          <w:rFonts w:ascii="Calibri" w:hAnsi="Calibri" w:cs="Calibri"/>
          <w:color w:val="000000"/>
          <w:sz w:val="22"/>
          <w:szCs w:val="22"/>
        </w:rPr>
        <w:t>1.</w:t>
      </w:r>
      <w:r>
        <w:rPr>
          <w:rFonts w:ascii="Calibri" w:hAnsi="Calibri" w:cs="Calibri"/>
          <w:b w:val="0"/>
          <w:bCs w:val="0"/>
          <w:sz w:val="22"/>
          <w:szCs w:val="22"/>
        </w:rPr>
        <w:tab/>
      </w:r>
      <w:r>
        <w:rPr>
          <w:rFonts w:ascii="Calibri" w:hAnsi="Calibri" w:cs="Calibri"/>
          <w:color w:val="auto"/>
          <w:sz w:val="22"/>
          <w:szCs w:val="22"/>
        </w:rPr>
        <w:t>Základní škola a mateřská škola Na Slovance, Praha 8, Bedřichovská 1</w:t>
      </w:r>
    </w:p>
    <w:p w:rsidR="00AA4AF2" w:rsidRDefault="00AA4AF2">
      <w:pPr>
        <w:spacing w:after="0" w:line="240" w:lineRule="auto"/>
        <w:ind w:right="566"/>
        <w:jc w:val="both"/>
        <w:rPr>
          <w:rFonts w:ascii="Arial" w:hAnsi="Arial" w:cs="Arial"/>
        </w:rPr>
      </w:pPr>
      <w:r>
        <w:t>se sídlem:</w:t>
      </w:r>
      <w:r>
        <w:tab/>
      </w:r>
      <w:r>
        <w:tab/>
        <w:t>Bedřichovská 1/1960, 182 00 Praha 8 - Libeň</w:t>
      </w:r>
    </w:p>
    <w:p w:rsidR="00AA4AF2" w:rsidRDefault="00AA4AF2">
      <w:pPr>
        <w:spacing w:after="0" w:line="240" w:lineRule="auto"/>
        <w:ind w:right="566"/>
        <w:jc w:val="both"/>
        <w:rPr>
          <w:rFonts w:ascii="Arial" w:hAnsi="Arial" w:cs="Arial"/>
        </w:rPr>
      </w:pPr>
      <w:r>
        <w:t>IČO:</w:t>
      </w:r>
      <w:r>
        <w:tab/>
      </w:r>
      <w:r>
        <w:tab/>
      </w:r>
      <w:r>
        <w:tab/>
        <w:t>60433256</w:t>
      </w:r>
    </w:p>
    <w:p w:rsidR="00AA4AF2" w:rsidRDefault="00AA4AF2">
      <w:pPr>
        <w:spacing w:after="0" w:line="240" w:lineRule="auto"/>
        <w:ind w:right="566"/>
        <w:jc w:val="both"/>
        <w:rPr>
          <w:rFonts w:ascii="Arial" w:hAnsi="Arial" w:cs="Arial"/>
        </w:rPr>
      </w:pPr>
      <w:r>
        <w:t>zastoupena:</w:t>
      </w:r>
      <w:r>
        <w:tab/>
      </w:r>
      <w:r>
        <w:tab/>
        <w:t>PaedDr. Alenou Pelantovou, ředitelkou</w:t>
      </w:r>
    </w:p>
    <w:p w:rsidR="00AA4AF2" w:rsidRDefault="00AA4AF2">
      <w:pPr>
        <w:spacing w:after="0" w:line="240" w:lineRule="auto"/>
      </w:pPr>
      <w:r>
        <w:t>(dále jen „</w:t>
      </w:r>
      <w:r>
        <w:rPr>
          <w:b/>
          <w:bCs/>
        </w:rPr>
        <w:t>objednatel</w:t>
      </w:r>
      <w:r>
        <w:t>“ na straně jedné)</w:t>
      </w:r>
    </w:p>
    <w:p w:rsidR="00AA4AF2" w:rsidRDefault="00AA4AF2">
      <w:pPr>
        <w:spacing w:after="0" w:line="240" w:lineRule="auto"/>
      </w:pPr>
    </w:p>
    <w:p w:rsidR="00AA4AF2" w:rsidRDefault="00AA4AF2">
      <w:pPr>
        <w:spacing w:after="0" w:line="240" w:lineRule="auto"/>
      </w:pPr>
      <w:r>
        <w:t>a</w:t>
      </w:r>
    </w:p>
    <w:p w:rsidR="00AA4AF2" w:rsidRDefault="00AA4AF2">
      <w:pPr>
        <w:spacing w:after="0" w:line="240" w:lineRule="auto"/>
        <w:ind w:left="567" w:hanging="567"/>
        <w:rPr>
          <w:rFonts w:ascii="Arial" w:hAnsi="Arial" w:cs="Arial"/>
          <w:b/>
          <w:bCs/>
        </w:rPr>
      </w:pPr>
    </w:p>
    <w:p w:rsidR="00AA4AF2" w:rsidRDefault="00AA4AF2">
      <w:pPr>
        <w:spacing w:after="0" w:line="240" w:lineRule="auto"/>
        <w:ind w:left="567" w:hanging="567"/>
        <w:rPr>
          <w:rFonts w:ascii="Arial" w:hAnsi="Arial" w:cs="Arial"/>
          <w:b/>
          <w:bCs/>
        </w:rPr>
      </w:pPr>
      <w:r>
        <w:rPr>
          <w:b/>
          <w:bCs/>
        </w:rPr>
        <w:t>2.</w:t>
      </w:r>
      <w:r>
        <w:rPr>
          <w:b/>
          <w:bCs/>
        </w:rPr>
        <w:tab/>
        <w:t>Firma s.r.o.</w:t>
      </w:r>
    </w:p>
    <w:p w:rsidR="00AA4AF2" w:rsidRDefault="00AA4AF2">
      <w:pPr>
        <w:spacing w:after="0" w:line="240" w:lineRule="auto"/>
        <w:ind w:left="567" w:hanging="567"/>
        <w:rPr>
          <w:rFonts w:ascii="Arial" w:hAnsi="Arial" w:cs="Arial"/>
        </w:rPr>
      </w:pPr>
      <w:r>
        <w:t xml:space="preserve">se sídlem: </w:t>
      </w:r>
      <w:r>
        <w:rPr>
          <w:rFonts w:ascii="Arial" w:hAnsi="Arial" w:cs="Arial"/>
        </w:rPr>
        <w:tab/>
      </w:r>
      <w:r>
        <w:rPr>
          <w:rFonts w:ascii="Arial" w:hAnsi="Arial" w:cs="Arial"/>
        </w:rPr>
        <w:tab/>
      </w:r>
      <w:r>
        <w:t>Na Pěšinách 247/5, 182 00 Praha 8</w:t>
      </w:r>
    </w:p>
    <w:p w:rsidR="00AA4AF2" w:rsidRDefault="00AA4AF2">
      <w:pPr>
        <w:spacing w:after="0" w:line="240" w:lineRule="auto"/>
        <w:ind w:left="567" w:hanging="567"/>
        <w:rPr>
          <w:rFonts w:ascii="Arial" w:hAnsi="Arial" w:cs="Arial"/>
        </w:rPr>
      </w:pPr>
      <w:r>
        <w:t xml:space="preserve">bankovní spojení: </w:t>
      </w:r>
      <w:r>
        <w:rPr>
          <w:rFonts w:ascii="Arial" w:hAnsi="Arial" w:cs="Arial"/>
        </w:rPr>
        <w:tab/>
      </w:r>
      <w:r>
        <w:t>CSOB a.s.</w:t>
      </w:r>
    </w:p>
    <w:p w:rsidR="00AA4AF2" w:rsidRDefault="00AA4AF2">
      <w:pPr>
        <w:spacing w:after="0" w:line="240" w:lineRule="auto"/>
        <w:ind w:left="567" w:hanging="567"/>
        <w:rPr>
          <w:rFonts w:ascii="Arial" w:hAnsi="Arial" w:cs="Arial"/>
        </w:rPr>
      </w:pPr>
      <w:r>
        <w:t xml:space="preserve">č. účtu: </w:t>
      </w:r>
      <w:r>
        <w:rPr>
          <w:rFonts w:ascii="Arial" w:hAnsi="Arial" w:cs="Arial"/>
        </w:rPr>
        <w:tab/>
      </w:r>
      <w:r>
        <w:rPr>
          <w:rFonts w:ascii="Arial" w:hAnsi="Arial" w:cs="Arial"/>
        </w:rPr>
        <w:tab/>
      </w:r>
      <w:r>
        <w:rPr>
          <w:rFonts w:ascii="Arial" w:hAnsi="Arial" w:cs="Arial"/>
        </w:rPr>
        <w:tab/>
      </w:r>
      <w:r>
        <w:t>128578098/0300</w:t>
      </w:r>
    </w:p>
    <w:p w:rsidR="00AA4AF2" w:rsidRDefault="00AA4AF2">
      <w:pPr>
        <w:spacing w:after="0" w:line="240" w:lineRule="auto"/>
        <w:ind w:left="567" w:hanging="567"/>
        <w:rPr>
          <w:rFonts w:ascii="Arial" w:hAnsi="Arial" w:cs="Arial"/>
        </w:rPr>
      </w:pPr>
      <w: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t>62412272</w:t>
      </w:r>
    </w:p>
    <w:p w:rsidR="00AA4AF2" w:rsidRDefault="00AA4AF2">
      <w:pPr>
        <w:spacing w:after="0" w:line="240" w:lineRule="auto"/>
        <w:ind w:left="567" w:hanging="567"/>
        <w:rPr>
          <w:rFonts w:ascii="Arial" w:hAnsi="Arial" w:cs="Arial"/>
        </w:rPr>
      </w:pPr>
      <w: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t>CZ62412272</w:t>
      </w:r>
    </w:p>
    <w:p w:rsidR="00AA4AF2" w:rsidRDefault="00AA4AF2">
      <w:pPr>
        <w:spacing w:after="0" w:line="240" w:lineRule="auto"/>
        <w:ind w:left="567" w:hanging="567"/>
        <w:rPr>
          <w:rFonts w:ascii="Arial" w:hAnsi="Arial" w:cs="Arial"/>
        </w:rPr>
      </w:pPr>
      <w:r>
        <w:t xml:space="preserve">zastoupena: </w:t>
      </w:r>
      <w:r>
        <w:rPr>
          <w:rFonts w:ascii="Arial" w:hAnsi="Arial" w:cs="Arial"/>
        </w:rPr>
        <w:tab/>
      </w:r>
      <w:r>
        <w:rPr>
          <w:rFonts w:ascii="Arial" w:hAnsi="Arial" w:cs="Arial"/>
        </w:rPr>
        <w:tab/>
      </w:r>
      <w:r>
        <w:t>Václav Kapal. jednatel</w:t>
      </w:r>
    </w:p>
    <w:p w:rsidR="00AA4AF2" w:rsidRDefault="00AA4AF2">
      <w:pPr>
        <w:spacing w:after="0" w:line="240" w:lineRule="auto"/>
        <w:ind w:left="567" w:hanging="567"/>
        <w:rPr>
          <w:rFonts w:ascii="Arial" w:hAnsi="Arial" w:cs="Arial"/>
        </w:rPr>
      </w:pPr>
      <w:r>
        <w:t>zapsaný v obchodním rejstříku vedeném MS v Praze], oddíl C, vložka 34288</w:t>
      </w:r>
    </w:p>
    <w:p w:rsidR="00AA4AF2" w:rsidRDefault="00AA4AF2">
      <w:pPr>
        <w:spacing w:after="0" w:line="240" w:lineRule="auto"/>
        <w:ind w:left="567" w:hanging="567"/>
      </w:pPr>
      <w:r>
        <w:t>(dále jen „</w:t>
      </w:r>
      <w:r>
        <w:rPr>
          <w:b/>
          <w:bCs/>
        </w:rPr>
        <w:t>zhotovitel</w:t>
      </w:r>
      <w:r>
        <w:t>“ na straně druhé)</w:t>
      </w:r>
    </w:p>
    <w:p w:rsidR="00AA4AF2" w:rsidRDefault="00AA4AF2">
      <w:pPr>
        <w:spacing w:after="0" w:line="240" w:lineRule="auto"/>
        <w:ind w:left="567" w:hanging="567"/>
        <w:rPr>
          <w:rFonts w:ascii="Arial" w:hAnsi="Arial" w:cs="Arial"/>
        </w:rPr>
      </w:pPr>
    </w:p>
    <w:p w:rsidR="00AA4AF2" w:rsidRDefault="00AA4AF2">
      <w:pPr>
        <w:spacing w:after="0" w:line="240" w:lineRule="auto"/>
        <w:ind w:left="567" w:hanging="567"/>
      </w:pPr>
      <w:r>
        <w:t>(objednatel a zhotovitel dále též označováni jako „</w:t>
      </w:r>
      <w:r>
        <w:rPr>
          <w:b/>
          <w:bCs/>
        </w:rPr>
        <w:t>smluvní strany</w:t>
      </w:r>
      <w:r>
        <w:t>")</w:t>
      </w:r>
    </w:p>
    <w:p w:rsidR="00AA4AF2" w:rsidRDefault="00AA4AF2">
      <w:pPr>
        <w:spacing w:after="0" w:line="240" w:lineRule="auto"/>
        <w:ind w:left="567" w:hanging="567"/>
        <w:jc w:val="both"/>
        <w:rPr>
          <w:rFonts w:ascii="Times New Roman" w:hAnsi="Times New Roman" w:cs="Times New Roman"/>
        </w:rPr>
      </w:pPr>
    </w:p>
    <w:p w:rsidR="00AA4AF2" w:rsidRDefault="00AA4AF2">
      <w:pPr>
        <w:jc w:val="both"/>
        <w:rPr>
          <w:b/>
          <w:bCs/>
        </w:rPr>
      </w:pPr>
      <w:r>
        <w:t>na základě výsledku zadávacího</w:t>
      </w:r>
      <w:r w:rsidR="00D954BC">
        <w:t xml:space="preserve"> </w:t>
      </w:r>
      <w:r>
        <w:t>řízení k plnění veřejné zakázky malého rozsahu s</w:t>
      </w:r>
      <w:r w:rsidR="00D954BC">
        <w:t> </w:t>
      </w:r>
      <w:r>
        <w:t>názvem</w:t>
      </w:r>
      <w:r w:rsidR="00D954BC">
        <w:t xml:space="preserve"> </w:t>
      </w:r>
      <w:r>
        <w:rPr>
          <w:b/>
          <w:bCs/>
        </w:rPr>
        <w:t>„Modernizace zařízení a vybavení tříd v Základní škole a mateřské škole Na Slovance, Praha 8, Bedřichovská 1“</w:t>
      </w:r>
    </w:p>
    <w:p w:rsidR="00AA4AF2" w:rsidRDefault="00AA4AF2">
      <w:pPr>
        <w:spacing w:line="240" w:lineRule="auto"/>
        <w:ind w:left="567" w:hanging="567"/>
        <w:jc w:val="center"/>
      </w:pPr>
      <w:r>
        <w:t xml:space="preserve">tuto </w:t>
      </w:r>
    </w:p>
    <w:p w:rsidR="00AA4AF2" w:rsidRDefault="00AA4AF2">
      <w:pPr>
        <w:spacing w:line="240" w:lineRule="auto"/>
        <w:ind w:left="567" w:hanging="567"/>
        <w:jc w:val="center"/>
        <w:rPr>
          <w:rFonts w:ascii="Times New Roman" w:hAnsi="Times New Roman" w:cs="Times New Roman"/>
          <w:b/>
          <w:bCs/>
          <w:sz w:val="32"/>
          <w:szCs w:val="32"/>
        </w:rPr>
      </w:pPr>
      <w:r>
        <w:rPr>
          <w:b/>
          <w:bCs/>
          <w:sz w:val="32"/>
          <w:szCs w:val="32"/>
        </w:rPr>
        <w:t>Smlouvu o dílo na stavební práce</w:t>
      </w:r>
    </w:p>
    <w:p w:rsidR="00AA4AF2" w:rsidRDefault="00AA4AF2">
      <w:pPr>
        <w:jc w:val="center"/>
        <w:rPr>
          <w:b/>
          <w:bCs/>
        </w:rPr>
      </w:pPr>
      <w:r>
        <w:rPr>
          <w:b/>
          <w:bCs/>
        </w:rPr>
        <w:t>Preambule</w:t>
      </w:r>
    </w:p>
    <w:p w:rsidR="00AA4AF2" w:rsidRDefault="00AA4AF2">
      <w:pPr>
        <w:jc w:val="both"/>
        <w:rPr>
          <w:rFonts w:ascii="Times New Roman" w:hAnsi="Times New Roman" w:cs="Times New Roman"/>
          <w:b/>
          <w:bCs/>
        </w:rPr>
      </w:pPr>
      <w:r>
        <w:t xml:space="preserve">Tato smlouva je uzavírána se zhotovitelem jako vítězným dodavatelem veřejné zakázky malého rozsahu s názvem </w:t>
      </w:r>
      <w:r>
        <w:rPr>
          <w:b/>
          <w:bCs/>
        </w:rPr>
        <w:t xml:space="preserve">„Modernizace zařízení a vybavení tříd v Základní škole a mateřské škole Na Slovance, Praha 8, Bedřichovská 1“. </w:t>
      </w:r>
      <w:r>
        <w:t>Základním podkladem pro plnění dle této smlouvy je nabídka zhotovitele ze dne 19.6.2017 předložená v rámci výše uvedeného zadávacího řízení.</w:t>
      </w:r>
    </w:p>
    <w:p w:rsidR="00AA4AF2" w:rsidRDefault="00AA4AF2">
      <w:pPr>
        <w:spacing w:after="0"/>
        <w:jc w:val="center"/>
        <w:rPr>
          <w:b/>
          <w:bCs/>
        </w:rPr>
      </w:pPr>
      <w:r>
        <w:rPr>
          <w:b/>
          <w:bCs/>
        </w:rPr>
        <w:t>Článek I.</w:t>
      </w:r>
    </w:p>
    <w:p w:rsidR="00AA4AF2" w:rsidRDefault="00AA4AF2">
      <w:pPr>
        <w:jc w:val="center"/>
        <w:rPr>
          <w:b/>
          <w:bCs/>
        </w:rPr>
      </w:pPr>
      <w:r>
        <w:rPr>
          <w:b/>
          <w:bCs/>
        </w:rPr>
        <w:t>Předmět smlouvy</w:t>
      </w:r>
    </w:p>
    <w:p w:rsidR="00AA4AF2" w:rsidRDefault="00AA4AF2">
      <w:pPr>
        <w:pStyle w:val="Odstavecseseznamem"/>
        <w:numPr>
          <w:ilvl w:val="1"/>
          <w:numId w:val="1"/>
        </w:numPr>
        <w:ind w:left="567" w:hanging="567"/>
        <w:jc w:val="both"/>
      </w:pPr>
      <w:r>
        <w:t>Předmětem této smlouvy je závazek zhotovitele provést pro objednatele níže uvedené dílo (dále jen „</w:t>
      </w:r>
      <w:r>
        <w:rPr>
          <w:b/>
          <w:bCs/>
        </w:rPr>
        <w:t>dílo</w:t>
      </w:r>
      <w:r>
        <w:t>“) řádně, v dohodnutém termínu a v kvalitě níže specifikované, tj. zejména bez vad a nedodělků, včetně všech objednatelem požadovaných změn díla a jeho součástí.</w:t>
      </w:r>
    </w:p>
    <w:p w:rsidR="00AA4AF2" w:rsidRDefault="00AA4AF2">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rsidR="00AA4AF2" w:rsidRDefault="00AA4AF2">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AA4AF2" w:rsidRDefault="00AA4AF2">
      <w:pPr>
        <w:pStyle w:val="Odstavecseseznamem"/>
        <w:numPr>
          <w:ilvl w:val="1"/>
          <w:numId w:val="1"/>
        </w:numPr>
        <w:ind w:left="567" w:hanging="567"/>
        <w:jc w:val="both"/>
      </w:pPr>
      <w:r>
        <w:t>Zhotovitel prohlašuje, že se seznámil s rozsahem, povahou a specifikací díla. Jsou mu známy veškeré technické, kvalitativní a jiné podmínky nezbytné k realizaci díla a disponuje takovými kapacitami a odbornými znalostmi, které jsou nezbytné pro realizaci díla za cenu stanovenou dle článku VI. této smlouvy.</w:t>
      </w:r>
    </w:p>
    <w:p w:rsidR="00AA4AF2" w:rsidRDefault="00AA4AF2">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AA4AF2" w:rsidRDefault="00AA4AF2">
      <w:pPr>
        <w:pStyle w:val="Odstavecseseznamem"/>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rsidR="00AA4AF2" w:rsidRDefault="00AA4AF2">
      <w:pPr>
        <w:spacing w:after="0"/>
        <w:jc w:val="center"/>
        <w:rPr>
          <w:b/>
          <w:bCs/>
        </w:rPr>
      </w:pPr>
      <w:r>
        <w:rPr>
          <w:b/>
          <w:bCs/>
        </w:rPr>
        <w:t>Článek II.</w:t>
      </w:r>
    </w:p>
    <w:p w:rsidR="00AA4AF2" w:rsidRDefault="00AA4AF2">
      <w:pPr>
        <w:jc w:val="center"/>
        <w:rPr>
          <w:b/>
          <w:bCs/>
        </w:rPr>
      </w:pPr>
      <w:r>
        <w:rPr>
          <w:b/>
          <w:bCs/>
        </w:rPr>
        <w:t>Předmět díla</w:t>
      </w:r>
    </w:p>
    <w:p w:rsidR="00AA4AF2" w:rsidRDefault="00AA4AF2">
      <w:pPr>
        <w:pStyle w:val="Odstavecseseznamem"/>
        <w:numPr>
          <w:ilvl w:val="1"/>
          <w:numId w:val="2"/>
        </w:numPr>
        <w:spacing w:after="360"/>
        <w:ind w:left="567" w:hanging="567"/>
        <w:jc w:val="both"/>
        <w:rPr>
          <w:rFonts w:ascii="Times New Roman" w:hAnsi="Times New Roman" w:cs="Times New Roman"/>
        </w:rPr>
      </w:pPr>
      <w:r>
        <w:t>Předmět díla spočívá v provedení činností uvedených v příloze č. 1 této smlouvy – Soupisu prací. Bližší specifikace je uvedena v projektové dokumentaci stavby, která byla zhotoviteli předána nejpozději při podpisu této smlouvy. Tato projektová dokumentace pro realizaci díla byla zpracována společností STARÝ A PARTNER s.r.o., IČO: 27197395, se sídlem Senovážná 996/6, Praha 1 – Nové Město, PSČ 110  00  (dále jen „</w:t>
      </w:r>
      <w:r>
        <w:rPr>
          <w:b/>
          <w:bCs/>
        </w:rPr>
        <w:t>projektová dokumentace</w:t>
      </w:r>
      <w:r>
        <w:t>“)</w:t>
      </w:r>
      <w:r>
        <w:rPr>
          <w:rFonts w:ascii="Times New Roman" w:hAnsi="Times New Roman" w:cs="Times New Roman"/>
        </w:rPr>
        <w:t>.</w:t>
      </w:r>
    </w:p>
    <w:p w:rsidR="00AA4AF2" w:rsidRDefault="00AA4AF2">
      <w:pPr>
        <w:pStyle w:val="Odstavecseseznamem"/>
        <w:numPr>
          <w:ilvl w:val="1"/>
          <w:numId w:val="2"/>
        </w:numPr>
        <w:spacing w:after="360"/>
        <w:ind w:left="567" w:hanging="567"/>
        <w:jc w:val="both"/>
        <w:rPr>
          <w:rFonts w:ascii="Times New Roman" w:hAnsi="Times New Roman" w:cs="Times New Roman"/>
        </w:rPr>
      </w:pPr>
      <w:r>
        <w:t>Objednatel tímto výslovně upozorňuje zhotovitele, že v projektové dokumentaci jsou popsány další činnosti (modernizace jiných učeben), které však nejsou předmětem díla a nejsou tak uvedeny v příloze č. 1 této smlouvy – Soupisu prací. Zhotovitel tímto prohlašuje, že bere tuto skutečnost na vědomí.</w:t>
      </w:r>
    </w:p>
    <w:p w:rsidR="00AA4AF2" w:rsidRDefault="00AA4AF2">
      <w:pPr>
        <w:pStyle w:val="Odstavecseseznamem"/>
        <w:numPr>
          <w:ilvl w:val="1"/>
          <w:numId w:val="2"/>
        </w:numPr>
        <w:spacing w:after="360"/>
        <w:ind w:left="567" w:hanging="567"/>
        <w:jc w:val="both"/>
      </w:pPr>
      <w:r>
        <w:t>Součástí díla jsou veškeré práce a dodávky, činnosti a úkony nutné k řádnému a včasnému provedení díla tak, jak je popsáno v této smlouvy a podkladech pro zpracování nabídky v rámci předmětné veřejné zakázky.</w:t>
      </w:r>
    </w:p>
    <w:p w:rsidR="00AA4AF2" w:rsidRDefault="00AA4AF2">
      <w:pPr>
        <w:spacing w:after="0"/>
        <w:jc w:val="center"/>
        <w:rPr>
          <w:b/>
          <w:bCs/>
        </w:rPr>
      </w:pPr>
      <w:r>
        <w:rPr>
          <w:b/>
          <w:bCs/>
        </w:rPr>
        <w:t>Článek III.</w:t>
      </w:r>
    </w:p>
    <w:p w:rsidR="00AA4AF2" w:rsidRDefault="00AA4AF2">
      <w:pPr>
        <w:jc w:val="center"/>
        <w:rPr>
          <w:b/>
          <w:bCs/>
        </w:rPr>
      </w:pPr>
      <w:r>
        <w:rPr>
          <w:b/>
          <w:bCs/>
        </w:rPr>
        <w:t>Doba a místo plnění</w:t>
      </w:r>
    </w:p>
    <w:p w:rsidR="00AA4AF2" w:rsidRDefault="00AA4AF2">
      <w:pPr>
        <w:pStyle w:val="Odstavecseseznamem"/>
        <w:numPr>
          <w:ilvl w:val="1"/>
          <w:numId w:val="3"/>
        </w:numPr>
        <w:spacing w:after="360"/>
        <w:ind w:left="567" w:hanging="567"/>
        <w:jc w:val="both"/>
        <w:rPr>
          <w:rFonts w:ascii="Times New Roman" w:hAnsi="Times New Roman" w:cs="Times New Roman"/>
        </w:rPr>
      </w:pPr>
      <w:r>
        <w:t>Místem plnění je budova na adrese Bedřichovská 1/1960, 182 00 Praha 8 – Libeň, a budova na adrese Drahorádova 530/2, 182 00 Praha 8 – Střížkov</w:t>
      </w:r>
      <w:r>
        <w:rPr>
          <w:rFonts w:ascii="Times New Roman" w:hAnsi="Times New Roman" w:cs="Times New Roman"/>
        </w:rPr>
        <w:t>.</w:t>
      </w:r>
    </w:p>
    <w:p w:rsidR="00AA4AF2" w:rsidRDefault="00AA4AF2">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t>Termín předání a převzetí staveniště: nejpozději do 30. 6. 2017.</w:t>
      </w:r>
    </w:p>
    <w:p w:rsidR="00AA4AF2" w:rsidRDefault="00AA4AF2">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lastRenderedPageBreak/>
        <w:t>Den předání a převzetí staveniště se považuje za den zahájení stavebních prací.</w:t>
      </w:r>
    </w:p>
    <w:p w:rsidR="00AA4AF2" w:rsidRDefault="00AA4AF2">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t xml:space="preserve">Zhotovitel je povinen dokončit dílo nejpozději do 60 kalendářních dnů </w:t>
      </w:r>
      <w:r>
        <w:t xml:space="preserve">od zahájení </w:t>
      </w:r>
      <w:r>
        <w:rPr>
          <w:rFonts w:ascii="Times New Roman" w:hAnsi="Times New Roman" w:cs="Times New Roman"/>
        </w:rPr>
        <w:t>stavebních prací.</w:t>
      </w:r>
    </w:p>
    <w:p w:rsidR="00AA4AF2" w:rsidRDefault="00AA4AF2">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t>Zhotovitel je oprávněn předat dílo kdykoli během dohodnuté lhůty, je však povinen alespoň 2 pracovní dny dopředu vyzvat objednatele k převzetí díla. Toto neplatí v případě, že čas předání díla připadne na poslední den lhůty.</w:t>
      </w:r>
    </w:p>
    <w:p w:rsidR="00AA4AF2" w:rsidRDefault="00AA4AF2">
      <w:pPr>
        <w:pStyle w:val="Odstavecseseznamem"/>
        <w:numPr>
          <w:ilvl w:val="1"/>
          <w:numId w:val="3"/>
        </w:numPr>
        <w:spacing w:after="360"/>
        <w:ind w:left="567" w:hanging="567"/>
        <w:jc w:val="both"/>
        <w:rPr>
          <w:rFonts w:ascii="Times New Roman" w:hAnsi="Times New Roman" w:cs="Times New Roman"/>
        </w:rPr>
      </w:pPr>
      <w:r>
        <w:t>Změna výše uvedených termínů je možná pouze na základě změny této smlouvy s výjimkou vyšší moci a přerušení provádění díla na základě pokynu objednatele.</w:t>
      </w:r>
    </w:p>
    <w:p w:rsidR="00AA4AF2" w:rsidRDefault="00AA4AF2">
      <w:pPr>
        <w:pStyle w:val="Odstavecseseznamem"/>
        <w:numPr>
          <w:ilvl w:val="1"/>
          <w:numId w:val="3"/>
        </w:numPr>
        <w:spacing w:after="360"/>
        <w:ind w:left="567" w:hanging="567"/>
        <w:jc w:val="both"/>
        <w:rPr>
          <w:rFonts w:ascii="Times New Roman" w:hAnsi="Times New Roman" w:cs="Times New Roman"/>
        </w:rPr>
      </w:pPr>
      <w: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tato smlouva uzavírána, že by nebylo možné spravedlivě požadovat, aby tato smlouva byla plněna.</w:t>
      </w:r>
    </w:p>
    <w:p w:rsidR="00AA4AF2" w:rsidRDefault="00AA4AF2">
      <w:pPr>
        <w:pStyle w:val="Odstavecseseznamem"/>
        <w:numPr>
          <w:ilvl w:val="1"/>
          <w:numId w:val="3"/>
        </w:numPr>
        <w:spacing w:after="360"/>
        <w:ind w:left="567" w:hanging="567"/>
        <w:jc w:val="both"/>
        <w:rPr>
          <w:rFonts w:ascii="Times New Roman" w:hAnsi="Times New Roman"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Pr>
          <w:rFonts w:ascii="Times New Roman" w:hAnsi="Times New Roman" w:cs="Times New Roman"/>
        </w:rPr>
        <w:t>.</w:t>
      </w:r>
    </w:p>
    <w:p w:rsidR="00AA4AF2" w:rsidRDefault="00AA4AF2">
      <w:pPr>
        <w:spacing w:after="0"/>
        <w:jc w:val="center"/>
        <w:rPr>
          <w:b/>
          <w:bCs/>
        </w:rPr>
      </w:pPr>
      <w:r>
        <w:rPr>
          <w:b/>
          <w:bCs/>
        </w:rPr>
        <w:t>Článek IV.</w:t>
      </w:r>
    </w:p>
    <w:p w:rsidR="00AA4AF2" w:rsidRDefault="00AA4AF2">
      <w:pPr>
        <w:jc w:val="center"/>
        <w:rPr>
          <w:b/>
          <w:bCs/>
        </w:rPr>
      </w:pPr>
      <w:r>
        <w:rPr>
          <w:b/>
          <w:bCs/>
        </w:rPr>
        <w:t>Kontrola provádění díla</w:t>
      </w:r>
    </w:p>
    <w:p w:rsidR="00AA4AF2" w:rsidRDefault="00AA4AF2">
      <w:pPr>
        <w:pStyle w:val="Odstavecseseznamem1"/>
        <w:numPr>
          <w:ilvl w:val="1"/>
          <w:numId w:val="16"/>
        </w:numPr>
        <w:ind w:left="567" w:hanging="567"/>
        <w:jc w:val="both"/>
        <w:rPr>
          <w:rFonts w:ascii="Times New Roman" w:hAnsi="Times New Roman" w:cs="Times New Roman"/>
        </w:rPr>
      </w:pPr>
      <w:r>
        <w:rPr>
          <w:rFonts w:ascii="Times New Roman" w:hAnsi="Times New Roman" w:cs="Times New Roman"/>
        </w:rPr>
        <w:t>Zhotovitel se zavazuje umožnit provedení kontroly provádění díla objednatelem, popř. dalšími oprávněnými osobami, a za tím účelem vytvořit potřebné podmínky a nezbytnou součinnost.</w:t>
      </w:r>
    </w:p>
    <w:p w:rsidR="00AA4AF2" w:rsidRDefault="00AA4AF2">
      <w:pPr>
        <w:pStyle w:val="Odstavecseseznamem1"/>
        <w:numPr>
          <w:ilvl w:val="1"/>
          <w:numId w:val="16"/>
        </w:numPr>
        <w:ind w:left="567" w:hanging="567"/>
        <w:jc w:val="both"/>
        <w:rPr>
          <w:rFonts w:ascii="Times New Roman" w:hAnsi="Times New Roman" w:cs="Times New Roman"/>
        </w:rPr>
      </w:pPr>
      <w:r>
        <w:rPr>
          <w:rFonts w:ascii="Times New Roman" w:hAnsi="Times New Roman" w:cs="Times New Roman"/>
        </w:rPr>
        <w:t>Zjistí-li se při kontrole, že zhotovitel porušuje své povinnosti vyplývající z této smlouvy, může objednatel požadovat, aby zhotovitel zajistil nápravu a prováděl dílo řádným způsobem.</w:t>
      </w:r>
    </w:p>
    <w:p w:rsidR="00AA4AF2" w:rsidRDefault="00AA4AF2">
      <w:pPr>
        <w:pStyle w:val="Odstavecseseznamem1"/>
        <w:numPr>
          <w:ilvl w:val="1"/>
          <w:numId w:val="16"/>
        </w:numPr>
        <w:spacing w:after="360"/>
        <w:ind w:left="567" w:hanging="567"/>
        <w:jc w:val="both"/>
        <w:rPr>
          <w:rFonts w:ascii="Times New Roman" w:hAnsi="Times New Roman" w:cs="Times New Roman"/>
        </w:rPr>
      </w:pPr>
      <w:r>
        <w:rPr>
          <w:rFonts w:ascii="Times New Roman" w:hAnsi="Times New Roman" w:cs="Times New Roman"/>
        </w:rPr>
        <w:t>Objednatel zajistí na stavbě výkon technického dozoru investora (dále jen „</w:t>
      </w:r>
      <w:r>
        <w:rPr>
          <w:rFonts w:ascii="Times New Roman" w:hAnsi="Times New Roman" w:cs="Times New Roman"/>
          <w:b/>
          <w:bCs/>
        </w:rPr>
        <w:t>TDI</w:t>
      </w:r>
      <w:r>
        <w:rPr>
          <w:rFonts w:ascii="Times New Roman" w:hAnsi="Times New Roman" w:cs="Times New Roman"/>
        </w:rPr>
        <w:t>“), který stanoví zásady kontroly zhotovitelem prováděných prací a podrobnosti organizace kontrolních dnů. Zhotovitel je povinen poskytnout TDI veškerou potřebnou součinnost. Kontrolní dny budou svolávány TDI podle dohody s objednatelem.</w:t>
      </w:r>
    </w:p>
    <w:p w:rsidR="00AA4AF2" w:rsidRDefault="00AA4AF2">
      <w:pPr>
        <w:pStyle w:val="Odstavecseseznamem1"/>
        <w:numPr>
          <w:ilvl w:val="1"/>
          <w:numId w:val="16"/>
        </w:numPr>
        <w:spacing w:after="360"/>
        <w:ind w:left="567" w:hanging="567"/>
        <w:jc w:val="both"/>
        <w:rPr>
          <w:rFonts w:ascii="Times New Roman" w:hAnsi="Times New Roman" w:cs="Times New Roman"/>
        </w:rPr>
      </w:pPr>
      <w:r>
        <w:rPr>
          <w:rFonts w:ascii="Times New Roman" w:hAnsi="Times New Roman" w:cs="Times New Roman"/>
        </w:rPr>
        <w:lastRenderedPageBreak/>
        <w:t>Zhotovitel je povinen u všech částí stavby (díla), které budou dalším postupem zakryty, zajistit odsouhlasení a kontrolu TDI. O provedení kontroly těchto částí stavby se provede záznam ve stavebním deníku.</w:t>
      </w:r>
    </w:p>
    <w:p w:rsidR="00AA4AF2" w:rsidRDefault="00AA4AF2">
      <w:pPr>
        <w:spacing w:after="0"/>
        <w:jc w:val="center"/>
        <w:rPr>
          <w:b/>
          <w:bCs/>
        </w:rPr>
      </w:pPr>
      <w:r>
        <w:rPr>
          <w:b/>
          <w:bCs/>
        </w:rPr>
        <w:t>Článek V.</w:t>
      </w:r>
    </w:p>
    <w:p w:rsidR="00AA4AF2" w:rsidRDefault="00AA4AF2" w:rsidP="00D954BC">
      <w:pPr>
        <w:snapToGrid w:val="0"/>
        <w:spacing w:afterLines="100" w:after="240"/>
        <w:jc w:val="center"/>
        <w:rPr>
          <w:b/>
          <w:bCs/>
        </w:rPr>
      </w:pPr>
      <w:r>
        <w:rPr>
          <w:b/>
          <w:bCs/>
        </w:rPr>
        <w:t>Předání a převzetí díla</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Předání a převzetí řádně dokončeného díla bude uskutečněno na základě předávacího protokolu, potvrzeného objednatelem, zhotovitelem a TDI.</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O předání díla se sepíše předávací protokol, který musí obsahovat zejména:</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osoby zhotovitele včetně uvedení sídla a IČ,</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osoby objednatele včetně uvedení sídla a IČ,</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této smlouvy včetně uvedení jejího evidenčního čísla,</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název projektu,</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rozsah a předmět plnění, </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čas a místo předání díla, </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jména a vlastnoruční podpis osob odpovědných za plnění této smlouvy, </w:t>
      </w:r>
    </w:p>
    <w:p w:rsidR="00AA4AF2" w:rsidRDefault="00AA4AF2">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oznámení objednatele dle odst. 5.5. tohoto článku.</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umožnit objednateli prohlídku dokončeného díla. </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převzít. V takovém případě se má za to, že objednatel dílo nepřevzal.</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lastRenderedPageBreak/>
        <w:t xml:space="preserve">Objednatel je oprávněn odmítnout převzetí díla také tehdy, když zhotovitel nevyzve objednatele k převzetí díla včas dle článku III. této smlouvy. </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Oznámení o výhradách a oznámení o odmítnutí díla musí obsahovat popis vad díla a právo, které objednatel v důsledku vady díla uplatňuje. </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bezplatně odstranit oznámené vady ve lhůtě dle článku IX. této smlouvy. </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Pro opětovné předání díla se výše uvedený postup uplatní obdobně.</w:t>
      </w:r>
    </w:p>
    <w:p w:rsidR="00AA4AF2" w:rsidRDefault="00AA4AF2">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AA4AF2" w:rsidRDefault="00AA4AF2">
      <w:pPr>
        <w:spacing w:after="0"/>
        <w:jc w:val="center"/>
        <w:rPr>
          <w:b/>
          <w:bCs/>
        </w:rPr>
      </w:pPr>
      <w:r>
        <w:rPr>
          <w:b/>
          <w:bCs/>
        </w:rPr>
        <w:t>Článek VI.</w:t>
      </w:r>
    </w:p>
    <w:p w:rsidR="00AA4AF2" w:rsidRDefault="00AA4AF2">
      <w:pPr>
        <w:jc w:val="center"/>
        <w:rPr>
          <w:b/>
          <w:bCs/>
        </w:rPr>
      </w:pPr>
      <w:r>
        <w:rPr>
          <w:b/>
          <w:bCs/>
        </w:rPr>
        <w:t>Cena a platební podmínky</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color w:val="000000"/>
        </w:rPr>
        <w:t>Cena za řádně provedené a předané dílo dle článku II. této smlouvy a další s dílem související úkony je stanovena takto:</w:t>
      </w:r>
    </w:p>
    <w:p w:rsidR="00AA4AF2" w:rsidRDefault="00AA4AF2">
      <w:pPr>
        <w:pStyle w:val="Odstavecseseznamem1"/>
        <w:ind w:left="669"/>
        <w:jc w:val="both"/>
        <w:rPr>
          <w:rFonts w:ascii="Times New Roman" w:hAnsi="Times New Roman" w:cs="Times New Roman"/>
          <w:highlight w:val="yellow"/>
        </w:rPr>
      </w:pPr>
    </w:p>
    <w:p w:rsidR="00AA4AF2" w:rsidRDefault="00AA4AF2">
      <w:pPr>
        <w:pStyle w:val="Odstavecseseznamem1"/>
        <w:ind w:left="1276"/>
        <w:jc w:val="both"/>
        <w:rPr>
          <w:rFonts w:ascii="Times New Roman" w:hAnsi="Times New Roman" w:cs="Times New Roman"/>
        </w:rPr>
      </w:pPr>
      <w:r>
        <w:rPr>
          <w:rFonts w:ascii="Times New Roman" w:hAnsi="Times New Roman" w:cs="Times New Roman"/>
        </w:rPr>
        <w:t>2942023,00 Kč bez DPH</w:t>
      </w:r>
    </w:p>
    <w:p w:rsidR="00AA4AF2" w:rsidRDefault="00AA4AF2">
      <w:pPr>
        <w:pStyle w:val="Odstavecseseznamem1"/>
        <w:ind w:left="1276"/>
        <w:jc w:val="both"/>
        <w:rPr>
          <w:rFonts w:ascii="Times New Roman" w:hAnsi="Times New Roman" w:cs="Times New Roman"/>
        </w:rPr>
      </w:pPr>
      <w:r>
        <w:rPr>
          <w:rFonts w:ascii="Times New Roman" w:hAnsi="Times New Roman" w:cs="Times New Roman"/>
        </w:rPr>
        <w:t>617825,00 Kč DPH v sazbě 21%</w:t>
      </w:r>
    </w:p>
    <w:p w:rsidR="00AA4AF2" w:rsidRDefault="00AA4AF2">
      <w:pPr>
        <w:pStyle w:val="Odstavecseseznamem1"/>
        <w:ind w:left="1276"/>
        <w:jc w:val="both"/>
        <w:rPr>
          <w:rFonts w:ascii="Times New Roman" w:hAnsi="Times New Roman" w:cs="Times New Roman"/>
        </w:rPr>
      </w:pPr>
      <w:r>
        <w:rPr>
          <w:rFonts w:ascii="Times New Roman" w:hAnsi="Times New Roman" w:cs="Times New Roman"/>
        </w:rPr>
        <w:t>3559848,00 Kč včetně DPH</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Celková cena je stanovena v souladu s přílohou č. 1této smlouvy – Soupisem prací. Jednotkové ceny uvedené v příloze č. 1této smlouvy – Soupisu prací jsou konečné a maximální a mohou být měněny pouze se změnou sazeb DPH či jiných daňových předpisů majících vliv na cenu předmětu plnění.</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Zhotovitel je oprávněn vystavit fakturu až po zhotovení celého díla, tj. provedení všech stavebních úprav uvedených v příloze č. 1 této smlouvy – Soupisu prací.</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lastRenderedPageBreak/>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 xml:space="preserve">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 </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Faktura je splatná do 21 kalendářních dnů ode dne jejího doručení objednateli.</w:t>
      </w:r>
    </w:p>
    <w:p w:rsidR="00AA4AF2" w:rsidRDefault="00AA4AF2" w:rsidP="00D954BC">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Objednatel je oprávněn do data splatnosti vrátit fakturu, která neobsahuje požadované náležitosti či požadované přílohy nebo obsahuje jiné cenové údaje nebo jiný druh plnění než dohodnuté v této smlouvě s tím, že doba splatnosti nové (opravené) faktury začíná znovu běžet ode dne jejího doručení objednateli.</w:t>
      </w:r>
    </w:p>
    <w:p w:rsidR="00AA4AF2" w:rsidRDefault="00AA4AF2" w:rsidP="00D954BC">
      <w:pPr>
        <w:pStyle w:val="Odstavecseseznamem1"/>
        <w:numPr>
          <w:ilvl w:val="1"/>
          <w:numId w:val="23"/>
        </w:numPr>
        <w:spacing w:after="360"/>
        <w:ind w:left="669" w:hangingChars="304" w:hanging="669"/>
        <w:jc w:val="both"/>
        <w:rPr>
          <w:rFonts w:ascii="Times New Roman" w:hAnsi="Times New Roman" w:cs="Times New Roman"/>
        </w:rPr>
      </w:pPr>
      <w:r>
        <w:rPr>
          <w:rFonts w:ascii="Times New Roman" w:hAnsi="Times New Roman" w:cs="Times New Roman"/>
        </w:rPr>
        <w:t>Faktura je považována za zaplacenou okamžikem odepsání příslušné částky z účtu objednatele ve prospěch účtu zhotovitele.</w:t>
      </w:r>
    </w:p>
    <w:p w:rsidR="00AA4AF2" w:rsidRDefault="00AA4AF2" w:rsidP="00D954BC">
      <w:pPr>
        <w:pStyle w:val="Odstavecseseznamem1"/>
        <w:numPr>
          <w:ilvl w:val="1"/>
          <w:numId w:val="23"/>
        </w:numPr>
        <w:spacing w:after="360"/>
        <w:ind w:left="669" w:hangingChars="304" w:hanging="669"/>
        <w:jc w:val="both"/>
        <w:rPr>
          <w:rFonts w:ascii="Times New Roman" w:hAnsi="Times New Roman" w:cs="Times New Roman"/>
        </w:rPr>
      </w:pPr>
      <w:r>
        <w:rPr>
          <w:rFonts w:ascii="Times New Roman" w:hAnsi="Times New Roman" w:cs="Times New Roman"/>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tohoto smluvního vztahu bez předchozího písemného souhlasu objednatele.</w:t>
      </w:r>
    </w:p>
    <w:p w:rsidR="00AA4AF2" w:rsidRDefault="00AA4AF2">
      <w:pPr>
        <w:spacing w:after="0"/>
        <w:jc w:val="center"/>
        <w:rPr>
          <w:b/>
          <w:bCs/>
        </w:rPr>
      </w:pPr>
      <w:r>
        <w:rPr>
          <w:b/>
          <w:bCs/>
        </w:rPr>
        <w:t>Článek VII.</w:t>
      </w:r>
    </w:p>
    <w:p w:rsidR="00AA4AF2" w:rsidRDefault="00AA4AF2">
      <w:pPr>
        <w:jc w:val="center"/>
        <w:rPr>
          <w:b/>
          <w:bCs/>
        </w:rPr>
      </w:pPr>
      <w:r>
        <w:rPr>
          <w:b/>
          <w:bCs/>
        </w:rPr>
        <w:t>Práva a povinnosti smluvních stran</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provést dílo s odbornou péčí a obstarat vše, co je k provedení díla potřeba. Zhotovitel se zavazuje provést dílo v souladu s podklady k předmětné veřejné zakázce, se schválenou projektovou dokumentací a s požadavky veřejnoprávních orgánů, a je povinen zajistit, aby dílo odpovídalo obecně platným právním předpisům ČR, v této smlouvě uvedeným dokumentům a příslušným technickým normám, jejichž závaznost si smluvní strany tímto sjednávají.</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lastRenderedPageBreak/>
        <w:t>Zhotovitel se zavazuje neprodleně informovat objednatele o všech skutečnostech, které by mu mohly způsobit finanční, nebo jinou újmu, o překážkách, které by mohly ohrozit termíny stanovené touto smlouvou, a o vadách předaného díla.</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Dílo může zhotovitel provést prostřednictvím subdodavatelů, odpovídá však, jako by plnil sám. </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o provedených zkouškách a další údaje potřebné k posouzení prací objednatelem.</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V případě, že dojde k přerušení prací na prováděném dílu, zavazuje se zhotovitel adekvátním způsobem dle stavu rozestavěnosti zabezpečit již provedenou část díla tak, aby nedošlo ke škodě na této části díla. </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je povinen provést všechna opatření pro snížení vzniku škod a zejména je povinen odpovídajícím způsobem zabezpečit místo stavby a znemožnit přístup na staveniště neoprávněným osobám.</w:t>
      </w:r>
    </w:p>
    <w:p w:rsidR="00AA4AF2" w:rsidRDefault="00AA4AF2">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že bude respektovat při provádění stavebních prací provozní podmínky objednatele tak, aby nebyl omezen plynulý chod tohoto zařízení. Zhotovitel podle možností omezí na minimum prašnost a hlučnost prací. Práce náročné na hluk a prašnost nebudou prováděny v časovém rozmezí od 11:00 do 14:00 hodin a vždy musí být objednatelem předem odsouhlaseny zápisem ve stavebním deníku.</w:t>
      </w:r>
    </w:p>
    <w:p w:rsidR="00AA4AF2" w:rsidRDefault="00AA4AF2">
      <w:pPr>
        <w:pStyle w:val="Odstavecseseznamem1"/>
        <w:numPr>
          <w:ilvl w:val="1"/>
          <w:numId w:val="24"/>
        </w:numPr>
        <w:spacing w:after="320"/>
        <w:ind w:left="672" w:hanging="672"/>
        <w:jc w:val="both"/>
        <w:rPr>
          <w:rFonts w:ascii="Times New Roman" w:hAnsi="Times New Roman" w:cs="Times New Roman"/>
        </w:rPr>
      </w:pPr>
      <w:r>
        <w:rPr>
          <w:rFonts w:ascii="Times New Roman" w:hAnsi="Times New Roman" w:cs="Times New Roman"/>
        </w:rPr>
        <w:t>Objednatel se zavazuje poskytovat zhotoviteli nezbytnou součinnost za účelem řádného provedení díla, zejména předat zhotoviteli nejpozději v den předání a převzetí staveniště projektovou dokumentaci pro provádění stavby včetně technické specifikace díla společně s dalšími dokumenty, které jsou nezbytné pro provedení díla; soupis předané dokumentace bude uveden v protokolu (zápisu) o předání a převzetí staveniště.</w:t>
      </w:r>
    </w:p>
    <w:p w:rsidR="00AA4AF2" w:rsidRDefault="00AA4AF2">
      <w:pPr>
        <w:spacing w:after="0"/>
        <w:jc w:val="center"/>
        <w:rPr>
          <w:b/>
          <w:bCs/>
        </w:rPr>
      </w:pPr>
      <w:r>
        <w:rPr>
          <w:b/>
          <w:bCs/>
        </w:rPr>
        <w:t>Článek VIII.</w:t>
      </w:r>
    </w:p>
    <w:p w:rsidR="00AA4AF2" w:rsidRDefault="00AA4AF2">
      <w:pPr>
        <w:jc w:val="center"/>
        <w:rPr>
          <w:b/>
          <w:bCs/>
        </w:rPr>
      </w:pPr>
      <w:r>
        <w:rPr>
          <w:b/>
          <w:bCs/>
        </w:rPr>
        <w:t>Staveniště</w:t>
      </w:r>
    </w:p>
    <w:p w:rsidR="00AA4AF2" w:rsidRDefault="00AA4AF2" w:rsidP="00D954BC">
      <w:pPr>
        <w:pStyle w:val="Odstavecseseznamem1"/>
        <w:numPr>
          <w:ilvl w:val="1"/>
          <w:numId w:val="25"/>
        </w:numPr>
        <w:spacing w:after="320"/>
        <w:ind w:left="671" w:hangingChars="305" w:hanging="671"/>
        <w:jc w:val="both"/>
        <w:rPr>
          <w:rFonts w:ascii="Times New Roman" w:hAnsi="Times New Roman" w:cs="Times New Roman"/>
        </w:rPr>
      </w:pPr>
      <w:r>
        <w:rPr>
          <w:rFonts w:ascii="Times New Roman" w:hAnsi="Times New Roman" w:cs="Times New Roman"/>
        </w:rPr>
        <w:t xml:space="preserve">Objednatel předá zhotoviteli staveniště ve stavu způsobilém k provádění prací a plochu pro zařízení staveniště v termínech dle článku III. této smlouvy. </w:t>
      </w:r>
    </w:p>
    <w:p w:rsidR="00AA4AF2" w:rsidRDefault="00AA4AF2" w:rsidP="00D954BC">
      <w:pPr>
        <w:pStyle w:val="Odstavecseseznamem1"/>
        <w:numPr>
          <w:ilvl w:val="1"/>
          <w:numId w:val="25"/>
        </w:numPr>
        <w:spacing w:after="320"/>
        <w:ind w:left="671" w:hangingChars="305" w:hanging="671"/>
        <w:jc w:val="both"/>
        <w:rPr>
          <w:rFonts w:ascii="Times New Roman" w:hAnsi="Times New Roman" w:cs="Times New Roman"/>
        </w:rPr>
      </w:pPr>
      <w:r>
        <w:rPr>
          <w:rFonts w:ascii="Times New Roman" w:hAnsi="Times New Roman" w:cs="Times New Roman"/>
        </w:rPr>
        <w:t>Objednatel předá staveniště zhotoviteli formou zápisu, podepsaného oběma smluvními stranami a TDI, s vyznačením přístupů a tras pro příjezd ke stavbě.</w:t>
      </w:r>
    </w:p>
    <w:p w:rsidR="00AA4AF2" w:rsidRDefault="00AA4AF2" w:rsidP="00D954BC">
      <w:pPr>
        <w:pStyle w:val="Odstavecseseznamem1"/>
        <w:numPr>
          <w:ilvl w:val="1"/>
          <w:numId w:val="25"/>
        </w:numPr>
        <w:spacing w:after="320"/>
        <w:ind w:left="671" w:hangingChars="305" w:hanging="671"/>
        <w:jc w:val="both"/>
        <w:rPr>
          <w:rFonts w:ascii="Times New Roman" w:hAnsi="Times New Roman" w:cs="Times New Roman"/>
          <w:sz w:val="24"/>
          <w:szCs w:val="24"/>
        </w:rPr>
      </w:pPr>
      <w:r>
        <w:rPr>
          <w:rFonts w:ascii="Times New Roman" w:hAnsi="Times New Roman" w:cs="Times New Roman"/>
        </w:rPr>
        <w:t xml:space="preserve">Zhotovitel je povinen zabezpečit zařízení staveniště, a to v souladu s jeho potřebami, a v souladu s dalšími požadavky objednatele a TDI. Při provádění stavby bude postupováno dle platných norem, vyhlášek a technických předpisů výrobků. Budou dodržovány </w:t>
      </w:r>
      <w:r>
        <w:rPr>
          <w:rFonts w:ascii="Times New Roman" w:hAnsi="Times New Roman" w:cs="Times New Roman"/>
          <w:sz w:val="24"/>
          <w:szCs w:val="24"/>
        </w:rPr>
        <w:t>předepsané pracovní postupy, ČSN a bezpečnostní předpisy.</w:t>
      </w:r>
    </w:p>
    <w:p w:rsidR="00AA4AF2" w:rsidRDefault="00AA4AF2">
      <w:pPr>
        <w:spacing w:after="0"/>
        <w:jc w:val="center"/>
        <w:rPr>
          <w:b/>
          <w:bCs/>
        </w:rPr>
      </w:pPr>
      <w:r>
        <w:rPr>
          <w:b/>
          <w:bCs/>
        </w:rPr>
        <w:t>Článek IX.</w:t>
      </w:r>
    </w:p>
    <w:p w:rsidR="00AA4AF2" w:rsidRDefault="00AA4AF2">
      <w:pPr>
        <w:jc w:val="center"/>
        <w:rPr>
          <w:b/>
          <w:bCs/>
        </w:rPr>
      </w:pPr>
      <w:r>
        <w:rPr>
          <w:b/>
          <w:bCs/>
        </w:rPr>
        <w:t>Záruka a odpovědnost zhotovitele za vady</w:t>
      </w:r>
    </w:p>
    <w:p w:rsidR="00AA4AF2" w:rsidRDefault="00AA4AF2">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lastRenderedPageBreak/>
        <w:t xml:space="preserve">Zhotovitel poskytuje objednateli záruku na dílo po dobu 60 měsíců od předání bezvadného díla. Záruční doba běží od dne předání a převzetí díla v souladu s článkem V. této smlouvy. </w:t>
      </w:r>
    </w:p>
    <w:p w:rsidR="00AA4AF2" w:rsidRDefault="00AA4AF2">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 xml:space="preserve">Objednatel má nárok na bezplatné odstranění jakékoli vady, kterou mělo dílo při předání a převzetí, nebo kterou objednatel zjistil kdykoli během záruční doby. </w:t>
      </w:r>
    </w:p>
    <w:p w:rsidR="00AA4AF2" w:rsidRDefault="00AA4AF2">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Zhotovitel se zavazuje vadu díla odstranit neprodleně, nejpozději však do 10 dnů ode dne doručení písemného oznámení objednatele o vadách díla.</w:t>
      </w:r>
    </w:p>
    <w:p w:rsidR="00AA4AF2" w:rsidRDefault="00AA4AF2">
      <w:pPr>
        <w:pStyle w:val="Odstavecseseznamem1"/>
        <w:numPr>
          <w:ilvl w:val="1"/>
          <w:numId w:val="26"/>
        </w:numPr>
        <w:spacing w:after="0"/>
        <w:ind w:left="675" w:hanging="675"/>
        <w:jc w:val="both"/>
        <w:rPr>
          <w:rFonts w:ascii="Times New Roman" w:hAnsi="Times New Roman" w:cs="Times New Roman"/>
        </w:rPr>
      </w:pPr>
      <w:r>
        <w:rPr>
          <w:rFonts w:ascii="Times New Roman" w:hAnsi="Times New Roman" w:cs="Times New Roman"/>
        </w:rPr>
        <w:t>Oznámení musí obsahovat popis vady díla a právo, které objednatel v důsledku vady díla uplatňuje.</w:t>
      </w:r>
    </w:p>
    <w:p w:rsidR="00AA4AF2" w:rsidRDefault="00AA4AF2">
      <w:pPr>
        <w:pStyle w:val="Odstavecseseznamem1"/>
        <w:numPr>
          <w:ilvl w:val="1"/>
          <w:numId w:val="26"/>
        </w:numPr>
        <w:spacing w:after="0"/>
        <w:ind w:left="675" w:hanging="675"/>
        <w:jc w:val="both"/>
        <w:rPr>
          <w:rFonts w:ascii="Times New Roman" w:hAnsi="Times New Roman" w:cs="Times New Roman"/>
        </w:rPr>
      </w:pPr>
      <w:r>
        <w:rPr>
          <w:rFonts w:ascii="Times New Roman" w:hAnsi="Times New Roman" w:cs="Times New Roman"/>
        </w:rPr>
        <w:t>V případě, že zhotovitel reklamované vady neodstraní ve sjednané lhůtě, je objednatel oprávněn pověřit odstraněním vad jinou specializovanou společnost. Veškeré takto vzniklé náklady uhradí objednateli zhotovitel.</w:t>
      </w:r>
    </w:p>
    <w:p w:rsidR="00AA4AF2" w:rsidRDefault="00AA4AF2">
      <w:pPr>
        <w:pStyle w:val="Odstavecseseznamem1"/>
        <w:numPr>
          <w:ilvl w:val="1"/>
          <w:numId w:val="26"/>
        </w:numPr>
        <w:ind w:left="675" w:hanging="675"/>
        <w:jc w:val="both"/>
        <w:rPr>
          <w:rFonts w:ascii="Times New Roman" w:hAnsi="Times New Roman" w:cs="Times New Roman"/>
        </w:rPr>
      </w:pPr>
      <w:r>
        <w:rPr>
          <w:rFonts w:ascii="Times New Roman" w:hAnsi="Times New Roman" w:cs="Times New Roman"/>
        </w:rPr>
        <w:t>V případě prodlení zhotovitele s odstraněním reklamované vady je objednatel oprávněn požadovat od zhotovitele smluvní pokutu ve výši 5.000,- Kč za každý, byť i započatý kalendářní den prodlení a vadu až do doby jejího odstranění.</w:t>
      </w:r>
    </w:p>
    <w:p w:rsidR="00AA4AF2" w:rsidRDefault="00AA4AF2">
      <w:pPr>
        <w:pStyle w:val="Odstavecseseznamem1"/>
        <w:spacing w:after="0"/>
        <w:ind w:left="0"/>
        <w:jc w:val="center"/>
        <w:rPr>
          <w:rFonts w:ascii="Times New Roman" w:hAnsi="Times New Roman" w:cs="Times New Roman"/>
          <w:b/>
          <w:bCs/>
        </w:rPr>
      </w:pPr>
      <w:r>
        <w:rPr>
          <w:rFonts w:ascii="Times New Roman" w:hAnsi="Times New Roman" w:cs="Times New Roman"/>
          <w:b/>
          <w:bCs/>
        </w:rPr>
        <w:t>Článek X.</w:t>
      </w:r>
    </w:p>
    <w:p w:rsidR="00AA4AF2" w:rsidRDefault="00AA4AF2">
      <w:pPr>
        <w:jc w:val="center"/>
        <w:rPr>
          <w:b/>
          <w:bCs/>
        </w:rPr>
      </w:pPr>
      <w:r>
        <w:rPr>
          <w:b/>
          <w:bCs/>
        </w:rPr>
        <w:t>Pojištění odpovědnosti za škodu</w:t>
      </w:r>
    </w:p>
    <w:p w:rsidR="00AA4AF2" w:rsidRDefault="00AA4AF2" w:rsidP="00D954BC">
      <w:pPr>
        <w:pStyle w:val="Odstavecseseznamem1"/>
        <w:numPr>
          <w:ilvl w:val="1"/>
          <w:numId w:val="27"/>
        </w:numPr>
        <w:ind w:left="671" w:hangingChars="305" w:hanging="671"/>
        <w:jc w:val="both"/>
        <w:rPr>
          <w:rFonts w:ascii="Times New Roman" w:hAnsi="Times New Roman" w:cs="Times New Roman"/>
        </w:rPr>
      </w:pPr>
      <w:r>
        <w:rPr>
          <w:rFonts w:ascii="Times New Roman" w:hAnsi="Times New Roman" w:cs="Times New Roman"/>
        </w:rPr>
        <w:t>Zhotovitel je povinen před podpisem této smlouvy předložit pojistnou smlouvu o pojištění odpovědnosti za škodu způsobenou v souvislosti s plněním této smlouvy, přičemž limit pojistného plnění bude činit minimálně 1.000.000,- Kč.</w:t>
      </w:r>
    </w:p>
    <w:p w:rsidR="00AA4AF2" w:rsidRDefault="00AA4AF2" w:rsidP="00D954BC">
      <w:pPr>
        <w:pStyle w:val="Odstavecseseznamem1"/>
        <w:numPr>
          <w:ilvl w:val="1"/>
          <w:numId w:val="27"/>
        </w:numPr>
        <w:spacing w:after="360"/>
        <w:ind w:left="671" w:hangingChars="305" w:hanging="671"/>
        <w:jc w:val="both"/>
        <w:rPr>
          <w:rFonts w:ascii="Times New Roman" w:hAnsi="Times New Roman" w:cs="Times New Roman"/>
        </w:rPr>
      </w:pPr>
      <w:r>
        <w:rPr>
          <w:rFonts w:ascii="Times New Roman" w:hAnsi="Times New Roman" w:cs="Times New Roman"/>
        </w:rPr>
        <w:t>Zhotovitel je povinen udržovat pojistnou smlouvu dle výše uvedeného odstavce v platnosti po celou dobu plnění dle této smlouvy a do druhého pracovního dne od vyzvání objednatelem je povinen ji předložit k nahlédnutí objednateli.</w:t>
      </w:r>
    </w:p>
    <w:p w:rsidR="00AA4AF2" w:rsidRDefault="00AA4AF2">
      <w:pPr>
        <w:spacing w:after="0"/>
        <w:jc w:val="center"/>
        <w:rPr>
          <w:b/>
          <w:bCs/>
        </w:rPr>
      </w:pPr>
      <w:r>
        <w:rPr>
          <w:b/>
          <w:bCs/>
        </w:rPr>
        <w:t>Článek XI.</w:t>
      </w:r>
    </w:p>
    <w:p w:rsidR="00AA4AF2" w:rsidRDefault="00AA4AF2">
      <w:pPr>
        <w:jc w:val="center"/>
        <w:rPr>
          <w:b/>
          <w:bCs/>
        </w:rPr>
      </w:pPr>
      <w:r>
        <w:rPr>
          <w:b/>
          <w:bCs/>
        </w:rPr>
        <w:t>Smluvní pokuta a náhrada újmy</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Při prodlení se splněním termínu dle článku III. této smlouvy je zhotovitel povinen objednateli zaplatit smluvní pokutu ve výši 5.000,- Kč za každý byť započatý den prodlení.</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Neodpovídá-li předmět této smlouvy požadavkům dle článku II. této smlouvy nebo projektové dokumentaci, je zhotovitel povinen objednateli zaplatit smluvní pokutu ve výši 10.000,- Kč za každý jednotlivý případ porušení povinnosti. Zároveň má objednatel právo odstoupit od této smlouvy.</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V případě, že zhotovitel nepředloží pojistnou smlouvu v souladu s odst. 10.2. této smlouvy, je zhotovitel povinen objednateli zaplatit smluvní pokutu ve výši 10.000,- Kč. Zároveň má objednatel právo odstoupit od této smlouvy.</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Objednatel je oprávněn požadovat za porušení jakékoliv povinnosti stanovené touto smlouvou smluvní pokutu ve výši 10.000,- Kč za každé jednotlivé porušení povinnosti dle této smlouvy, přičemž smluvní pokuta může být uplatňována opakovaně</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lastRenderedPageBreak/>
        <w:t>Splatnost smluvních pokut činí 21 kalendářních dnů od doručení nároku na její uhrazení druhé smluvní straně.</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Smluvní pokuty se sčítají. Zaplacením smluvní pokuty není dotčeno právo smluvních stran na úhradu způsobené újmy vzniklé v souvislosti s plněním předmětu této smlouvy v plné výši.</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Zhotovitel odpovídá za újmu způsobenou porušením povinnosti dle této smlouvy, opomenutím nebo zásadně nekvalitním prováděním smluvní činnosti v plné výši.</w:t>
      </w:r>
    </w:p>
    <w:p w:rsidR="00AA4AF2" w:rsidRDefault="00AA4AF2" w:rsidP="00D954BC">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Náhrada újmy se řídí platnými ustanoveními vztahujícími se k náhradě majetkové a nemajetkové újmy stanovené občanským zákoníkem.</w:t>
      </w:r>
    </w:p>
    <w:p w:rsidR="00AA4AF2" w:rsidRDefault="00AA4AF2" w:rsidP="00D954BC">
      <w:pPr>
        <w:pStyle w:val="Odstavecseseznamem1"/>
        <w:numPr>
          <w:ilvl w:val="1"/>
          <w:numId w:val="28"/>
        </w:numPr>
        <w:spacing w:after="360"/>
        <w:ind w:left="671" w:hangingChars="305" w:hanging="671"/>
        <w:jc w:val="both"/>
        <w:rPr>
          <w:rFonts w:ascii="Times New Roman" w:hAnsi="Times New Roman" w:cs="Times New Roman"/>
        </w:rPr>
      </w:pPr>
      <w:r>
        <w:rPr>
          <w:rFonts w:ascii="Times New Roman" w:hAnsi="Times New Roman" w:cs="Times New Roman"/>
        </w:rPr>
        <w:t>Jakákoliv ustanovení týkající se omezení výše či druhu škody se nepřipouští.</w:t>
      </w:r>
    </w:p>
    <w:p w:rsidR="00AA4AF2" w:rsidRDefault="00AA4AF2" w:rsidP="00D954BC">
      <w:pPr>
        <w:pStyle w:val="Odstavecseseznamem1"/>
        <w:numPr>
          <w:ilvl w:val="1"/>
          <w:numId w:val="28"/>
        </w:numPr>
        <w:spacing w:after="360"/>
        <w:ind w:left="671" w:hangingChars="305" w:hanging="671"/>
        <w:jc w:val="both"/>
        <w:rPr>
          <w:rFonts w:ascii="Times New Roman" w:hAnsi="Times New Roman" w:cs="Times New Roman"/>
        </w:rPr>
      </w:pPr>
      <w:r>
        <w:rPr>
          <w:rFonts w:ascii="Times New Roman" w:hAnsi="Times New Roman" w:cs="Times New Roman"/>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AA4AF2" w:rsidRDefault="00AA4AF2">
      <w:pPr>
        <w:keepNext/>
        <w:spacing w:after="0"/>
        <w:jc w:val="center"/>
        <w:rPr>
          <w:b/>
          <w:bCs/>
        </w:rPr>
      </w:pPr>
      <w:r>
        <w:rPr>
          <w:b/>
          <w:bCs/>
        </w:rPr>
        <w:t>Článek XII.</w:t>
      </w:r>
    </w:p>
    <w:p w:rsidR="00AA4AF2" w:rsidRDefault="00AA4AF2">
      <w:pPr>
        <w:keepNext/>
        <w:jc w:val="center"/>
        <w:rPr>
          <w:b/>
          <w:bCs/>
        </w:rPr>
      </w:pPr>
      <w:r>
        <w:rPr>
          <w:b/>
          <w:bCs/>
        </w:rPr>
        <w:t>Nebezpečí škody</w:t>
      </w:r>
    </w:p>
    <w:p w:rsidR="00AA4AF2" w:rsidRDefault="00AA4AF2" w:rsidP="00D954BC">
      <w:pPr>
        <w:pStyle w:val="Odstavecseseznamem1"/>
        <w:numPr>
          <w:ilvl w:val="1"/>
          <w:numId w:val="29"/>
        </w:numPr>
        <w:spacing w:after="360"/>
        <w:ind w:left="671" w:hangingChars="305" w:hanging="671"/>
        <w:jc w:val="both"/>
        <w:rPr>
          <w:rFonts w:ascii="Times New Roman" w:hAnsi="Times New Roman" w:cs="Times New Roman"/>
        </w:rPr>
      </w:pPr>
      <w:r>
        <w:rPr>
          <w:rFonts w:ascii="Times New Roman" w:hAnsi="Times New Roman" w:cs="Times New Roman"/>
        </w:rPr>
        <w:t xml:space="preserve">Zhotovitel nese od okamžiku předání staveniště nebezpečí škody na díle, na věcech určených k jeho provedení a na staveništi. </w:t>
      </w:r>
    </w:p>
    <w:p w:rsidR="00AA4AF2" w:rsidRDefault="00AA4AF2" w:rsidP="00D954BC">
      <w:pPr>
        <w:pStyle w:val="Odstavecseseznamem1"/>
        <w:numPr>
          <w:ilvl w:val="1"/>
          <w:numId w:val="29"/>
        </w:numPr>
        <w:spacing w:after="360"/>
        <w:ind w:left="671" w:hangingChars="305" w:hanging="671"/>
        <w:jc w:val="both"/>
        <w:rPr>
          <w:rFonts w:ascii="Times New Roman" w:hAnsi="Times New Roman" w:cs="Times New Roman"/>
        </w:rPr>
      </w:pPr>
      <w:r>
        <w:rPr>
          <w:rFonts w:ascii="Times New Roman" w:hAnsi="Times New Roman" w:cs="Times New Roman"/>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AA4AF2" w:rsidRDefault="00AA4AF2">
      <w:pPr>
        <w:spacing w:after="0"/>
        <w:jc w:val="center"/>
        <w:rPr>
          <w:b/>
          <w:bCs/>
        </w:rPr>
      </w:pPr>
      <w:r>
        <w:rPr>
          <w:b/>
          <w:bCs/>
        </w:rPr>
        <w:t>Článek XIII.</w:t>
      </w:r>
    </w:p>
    <w:p w:rsidR="00AA4AF2" w:rsidRDefault="00AA4AF2">
      <w:pPr>
        <w:jc w:val="center"/>
        <w:rPr>
          <w:b/>
          <w:bCs/>
        </w:rPr>
      </w:pPr>
      <w:r>
        <w:rPr>
          <w:b/>
          <w:bCs/>
        </w:rPr>
        <w:t>Ochrana informací</w:t>
      </w:r>
    </w:p>
    <w:p w:rsidR="00AA4AF2" w:rsidRDefault="00AA4AF2">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Smluvní strany se zavazují zachovávat mlčenlivost ohledně skutečností, které se v souvislosti s plněním této smlouvy dozvěděly nebo které označily za důvěrné. Zhotovitel je povinen přijmout opatření k ochraně důvěrných informací. Důvěrné informace mohou být zhotovitelem použity výhradně k plnění této smlouvy.</w:t>
      </w:r>
    </w:p>
    <w:p w:rsidR="00AA4AF2" w:rsidRDefault="00AA4AF2">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Zhotovitel nesdělí či nezpřístupní žádnou z důvěrných informací třetím osobám, nevyužije ji k vlastnímu prospěchu nebo jinak nezneužije.</w:t>
      </w:r>
    </w:p>
    <w:p w:rsidR="00AA4AF2" w:rsidRDefault="00AA4AF2">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Obě smluvní strany se zavazují, že zachovají jako důvěrné informace a zprávy týkající se vlastní spolupráce a vnitřních záležitostí smluvních stran a předmětu této smlouvy, pokud by jejich zveřejnění mohlo poškodit druhou smluvní stranu.</w:t>
      </w:r>
    </w:p>
    <w:p w:rsidR="00AA4AF2" w:rsidRDefault="00AA4AF2">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AA4AF2" w:rsidRDefault="00AA4AF2">
      <w:pPr>
        <w:pStyle w:val="Odstavecseseznamem1"/>
        <w:numPr>
          <w:ilvl w:val="1"/>
          <w:numId w:val="30"/>
        </w:numPr>
        <w:spacing w:after="360"/>
        <w:ind w:left="672" w:hanging="672"/>
        <w:jc w:val="both"/>
        <w:rPr>
          <w:rFonts w:ascii="Times New Roman" w:hAnsi="Times New Roman" w:cs="Times New Roman"/>
        </w:rPr>
      </w:pPr>
      <w:r>
        <w:rPr>
          <w:rFonts w:ascii="Times New Roman" w:hAnsi="Times New Roman" w:cs="Times New Roman"/>
        </w:rPr>
        <w:lastRenderedPageBreak/>
        <w:t>Zhotovitel je povinen svého případného poddodavatele zavázat povinností mlčenlivosti a respektováním práv objednatele nejméně ve stejném rozsahu, v jakém je dle této smlouvy zavázán sám.</w:t>
      </w:r>
    </w:p>
    <w:p w:rsidR="00AA4AF2" w:rsidRDefault="00AA4AF2">
      <w:pPr>
        <w:spacing w:after="0"/>
        <w:jc w:val="center"/>
        <w:rPr>
          <w:b/>
          <w:bCs/>
        </w:rPr>
      </w:pPr>
      <w:r>
        <w:rPr>
          <w:b/>
          <w:bCs/>
        </w:rPr>
        <w:t>Článek XIV.</w:t>
      </w:r>
    </w:p>
    <w:p w:rsidR="00AA4AF2" w:rsidRDefault="00AA4AF2">
      <w:pPr>
        <w:jc w:val="center"/>
        <w:rPr>
          <w:b/>
          <w:bCs/>
        </w:rPr>
      </w:pPr>
      <w:r>
        <w:rPr>
          <w:b/>
          <w:bCs/>
        </w:rPr>
        <w:t>Ukončení smluvního vztahu</w:t>
      </w:r>
    </w:p>
    <w:p w:rsidR="00AA4AF2" w:rsidRDefault="00AA4AF2">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Smluvní strany jsou oprávněny odstoupit od této smlouvy z důvodů uvedených v zákoně, v této smlouvě a dále z důvodu podstatného porušení této smlouvy ve smyslu ustanovení § 2001 a násl. občanského zákoníku.</w:t>
      </w:r>
    </w:p>
    <w:p w:rsidR="00AA4AF2" w:rsidRDefault="00AA4AF2">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Za podstatné porušení této smlouvy ze strany zhotovitele se považuje zejména prodlení zhotovitele se splněním termínu dle odst. 3.4. této smlouvy delší než 30 dnů, a dále porušení jakékoliv povinnosti zhotovitele vyplývající z této smlouvy a její nesplnění ani v dodatečné přiměřené lhůtě, kterou objednatel zhotoviteli k tomu poskytne; v pochybnostech se má za to, že dodatečná lhůta je přiměřená, pokud činila alespoň 5 dnů. Odstoupení od této smlouvy ze strany objednatele není spojeno s uložením jakékoliv sankce k jeho tíži.</w:t>
      </w:r>
    </w:p>
    <w:p w:rsidR="00AA4AF2" w:rsidRDefault="00AA4AF2">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Odstoupení od této smlouvy nabývá účinnosti dnem doručení písemného oznámení o odstoupení od této smlouvy druhé smluvní straně na adresu jejího sídla uvedenou v záhlaví této smlouvy. Smluvní strany se dohodly, že odstoupení od této smlouvy se považuje za doručené nejpozději 10. dnem po jeho uložení u provozovatele poštovních služeb, resp. výslovným odmítnutím přijetí odstoupení druhou smluvní stranou.</w:t>
      </w:r>
    </w:p>
    <w:p w:rsidR="00AA4AF2" w:rsidRDefault="00AA4AF2">
      <w:pPr>
        <w:spacing w:after="0"/>
        <w:jc w:val="center"/>
        <w:rPr>
          <w:b/>
          <w:bCs/>
        </w:rPr>
      </w:pPr>
      <w:r>
        <w:rPr>
          <w:b/>
          <w:bCs/>
        </w:rPr>
        <w:t>Článek XV.</w:t>
      </w:r>
    </w:p>
    <w:p w:rsidR="00AA4AF2" w:rsidRDefault="00AA4AF2">
      <w:pPr>
        <w:jc w:val="center"/>
        <w:rPr>
          <w:b/>
          <w:bCs/>
        </w:rPr>
      </w:pPr>
      <w:r>
        <w:rPr>
          <w:b/>
          <w:bCs/>
        </w:rPr>
        <w:t>Závěrečná a další ustanovení</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Zhotovitel pro vzájemný styk a zabezpečení povinnosti vyplývajících z této smlouvy určuje následující kontaktní osobu:</w:t>
      </w:r>
    </w:p>
    <w:p w:rsidR="00AA4AF2" w:rsidRDefault="00AA4AF2">
      <w:pPr>
        <w:pStyle w:val="Odstavecseseznamem"/>
        <w:spacing w:after="120"/>
        <w:ind w:left="567"/>
        <w:jc w:val="both"/>
        <w:rPr>
          <w:rFonts w:ascii="Times New Roman" w:hAnsi="Times New Roman" w:cs="Times New Roman"/>
        </w:rPr>
      </w:pPr>
      <w:r>
        <w:rPr>
          <w:rFonts w:ascii="Times New Roman" w:hAnsi="Times New Roman" w:cs="Times New Roman"/>
        </w:rPr>
        <w:t xml:space="preserve">Jméno: </w:t>
      </w:r>
      <w:r>
        <w:t>Václav Kapal</w:t>
      </w:r>
      <w:r>
        <w:rPr>
          <w:rFonts w:ascii="Times New Roman" w:hAnsi="Times New Roman" w:cs="Times New Roman"/>
        </w:rPr>
        <w:t>,</w:t>
      </w:r>
    </w:p>
    <w:p w:rsidR="00AA4AF2" w:rsidRDefault="00AA4AF2">
      <w:pPr>
        <w:pStyle w:val="Odstavecseseznamem"/>
        <w:spacing w:after="120"/>
        <w:ind w:left="567"/>
        <w:jc w:val="both"/>
        <w:rPr>
          <w:rFonts w:ascii="Times New Roman" w:hAnsi="Times New Roman" w:cs="Times New Roman"/>
        </w:rPr>
      </w:pPr>
      <w:r>
        <w:rPr>
          <w:rFonts w:ascii="Times New Roman" w:hAnsi="Times New Roman" w:cs="Times New Roman"/>
        </w:rPr>
        <w:t xml:space="preserve">tel: </w:t>
      </w:r>
      <w:r>
        <w:t>724327470</w:t>
      </w:r>
      <w:r>
        <w:rPr>
          <w:rFonts w:ascii="Times New Roman" w:hAnsi="Times New Roman" w:cs="Times New Roman"/>
        </w:rPr>
        <w:t xml:space="preserve">, </w:t>
      </w:r>
    </w:p>
    <w:p w:rsidR="00AA4AF2" w:rsidRDefault="00AA4AF2">
      <w:pPr>
        <w:pStyle w:val="Odstavecseseznamem"/>
        <w:spacing w:after="120"/>
        <w:ind w:left="567"/>
        <w:jc w:val="both"/>
        <w:rPr>
          <w:rFonts w:ascii="Times New Roman" w:hAnsi="Times New Roman" w:cs="Times New Roman"/>
        </w:rPr>
      </w:pPr>
      <w:r>
        <w:rPr>
          <w:rFonts w:ascii="Times New Roman" w:hAnsi="Times New Roman" w:cs="Times New Roman"/>
        </w:rPr>
        <w:t xml:space="preserve">e-mail: </w:t>
      </w:r>
      <w:hyperlink r:id="rId7" w:history="1">
        <w:r>
          <w:rPr>
            <w:rStyle w:val="Hypertextovodkaz"/>
          </w:rPr>
          <w:t>firma.g@seznam.cz</w:t>
        </w:r>
      </w:hyperlink>
      <w:r>
        <w:t xml:space="preserve"> </w:t>
      </w:r>
      <w:r>
        <w:rPr>
          <w:rFonts w:ascii="Times New Roman" w:hAnsi="Times New Roman" w:cs="Times New Roman"/>
        </w:rPr>
        <w:t>.</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Objednatel pro vzájemný styk a zabezpečení povinností vyplývajících z této smlouvy určuje následující kontaktní osobu:</w:t>
      </w:r>
    </w:p>
    <w:p w:rsidR="00AA4AF2" w:rsidRDefault="00AA4AF2">
      <w:pPr>
        <w:pStyle w:val="Odstavecseseznamem"/>
        <w:spacing w:after="120"/>
        <w:ind w:left="567"/>
        <w:jc w:val="both"/>
        <w:rPr>
          <w:rFonts w:ascii="Times New Roman" w:hAnsi="Times New Roman" w:cs="Times New Roman"/>
        </w:rPr>
      </w:pPr>
      <w:r>
        <w:rPr>
          <w:rFonts w:ascii="Times New Roman" w:hAnsi="Times New Roman" w:cs="Times New Roman"/>
        </w:rPr>
        <w:t xml:space="preserve">Jméno: </w:t>
      </w:r>
      <w:r>
        <w:t>PaedDr. Alena Pelantová, ředitelka</w:t>
      </w:r>
      <w:r>
        <w:rPr>
          <w:rFonts w:ascii="Times New Roman" w:hAnsi="Times New Roman" w:cs="Times New Roman"/>
        </w:rPr>
        <w:t>,</w:t>
      </w:r>
    </w:p>
    <w:p w:rsidR="00AA4AF2" w:rsidRDefault="00AA4AF2">
      <w:pPr>
        <w:pStyle w:val="Odstavecseseznamem"/>
        <w:spacing w:after="0"/>
        <w:ind w:left="567"/>
        <w:jc w:val="both"/>
        <w:rPr>
          <w:rFonts w:ascii="Times New Roman" w:hAnsi="Times New Roman" w:cs="Times New Roman"/>
        </w:rPr>
      </w:pPr>
      <w:r>
        <w:rPr>
          <w:rFonts w:ascii="Times New Roman" w:hAnsi="Times New Roman" w:cs="Times New Roman"/>
        </w:rPr>
        <w:t xml:space="preserve">tel: +420286 589 718, +420 603 967 657, </w:t>
      </w:r>
    </w:p>
    <w:p w:rsidR="00AA4AF2" w:rsidRDefault="00AA4AF2">
      <w:pPr>
        <w:pStyle w:val="Odstavecseseznamem1"/>
        <w:spacing w:after="120"/>
        <w:ind w:left="567"/>
        <w:jc w:val="both"/>
        <w:rPr>
          <w:rFonts w:ascii="Times New Roman" w:hAnsi="Times New Roman" w:cs="Times New Roman"/>
        </w:rPr>
      </w:pPr>
      <w:r>
        <w:rPr>
          <w:rFonts w:ascii="Times New Roman" w:hAnsi="Times New Roman" w:cs="Times New Roman"/>
        </w:rPr>
        <w:t>e-mail: pelantova@zsnaslovance.cz.</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Pokud tato smlouva nestanoví jinak, řídí se právní vztahy jí založené občanským zákoníkem. Nelze-li některé otázky řešit podle těchto ustanovení, použijí se obecně závazné předpisy.</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Tuto smlouvu lze měnit a doplňovat jen písemnými dodatky očíslovanými vzestupnou číselnou řadou a podepsanými oprávněnými zástupci obou smluvních stran.</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lastRenderedPageBreak/>
        <w:t>Při nebezpečí prodlení se za řádně doručené oznámení považuje i oznámení učiněné telefonicky či e-mailem s tím, že bude příslušnou smluvní stranou následně potvrzeno a předáno písemně v listinné podobě.</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Tato smlouva je platná a účinná dnem jejího podpisu oběma smluvními stranami.</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Tato smlouva se vyhotovuje ve třech stejnopisech, z nichž objednatel obdrží dvě a zhotovitel jedno vyhotovení.</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AA4AF2" w:rsidRDefault="00AA4AF2">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AA4AF2" w:rsidRDefault="00AA4AF2">
      <w:pPr>
        <w:pStyle w:val="Odstavecseseznamem1"/>
        <w:numPr>
          <w:ilvl w:val="1"/>
          <w:numId w:val="12"/>
        </w:numPr>
        <w:spacing w:after="360"/>
        <w:ind w:left="567" w:hanging="567"/>
        <w:jc w:val="both"/>
        <w:rPr>
          <w:rFonts w:ascii="Times New Roman" w:hAnsi="Times New Roman" w:cs="Times New Roman"/>
        </w:rPr>
      </w:pPr>
      <w:r>
        <w:rPr>
          <w:rFonts w:ascii="Times New Roman" w:hAnsi="Times New Roman" w:cs="Times New Roman"/>
        </w:rPr>
        <w:t>Smluvní strany potvrzují, že si tuto smlouvu před jejím podpisem přečetly, porozuměly jejímu obsahu, uzavírají ji svobodně a vážně. Na důkaz toho připojují své níže uvedené podpisy.</w:t>
      </w:r>
    </w:p>
    <w:p w:rsidR="00AA4AF2" w:rsidRDefault="00AA4AF2">
      <w:pPr>
        <w:jc w:val="both"/>
      </w:pPr>
      <w:r>
        <w:t>Nedílnou součástí smlouvy jsou následující přílohy:</w:t>
      </w:r>
    </w:p>
    <w:p w:rsidR="00AA4AF2" w:rsidRDefault="00AA4AF2">
      <w:pPr>
        <w:spacing w:after="120"/>
        <w:ind w:left="1276" w:hanging="1276"/>
        <w:jc w:val="both"/>
        <w:rPr>
          <w:rFonts w:ascii="Times New Roman" w:hAnsi="Times New Roman" w:cs="Times New Roman"/>
          <w:i/>
          <w:iCs/>
        </w:rPr>
      </w:pPr>
      <w:r>
        <w:rPr>
          <w:i/>
          <w:iCs/>
        </w:rPr>
        <w:t xml:space="preserve">Příloha č. 1 – </w:t>
      </w:r>
      <w:r>
        <w:rPr>
          <w:rFonts w:ascii="Times New Roman" w:hAnsi="Times New Roman" w:cs="Times New Roman"/>
          <w:i/>
          <w:iCs/>
        </w:rPr>
        <w:tab/>
      </w:r>
      <w:r>
        <w:rPr>
          <w:i/>
          <w:iCs/>
        </w:rPr>
        <w:t>Soupis prací (výkaz výměr)„Modernizace zařízení a vybavení tříd v Základní škole a mateřské škole Na Slovance, Praha 8, Bedřichovská 1“</w:t>
      </w:r>
    </w:p>
    <w:p w:rsidR="00AA4AF2" w:rsidRDefault="00AA4AF2">
      <w:pPr>
        <w:spacing w:after="360"/>
        <w:jc w:val="both"/>
        <w:rPr>
          <w:rFonts w:ascii="Times New Roman" w:hAnsi="Times New Roman" w:cs="Times New Roman"/>
        </w:rPr>
      </w:pPr>
    </w:p>
    <w:p w:rsidR="00AA4AF2" w:rsidRDefault="00AA4AF2">
      <w:pPr>
        <w:spacing w:after="360"/>
        <w:jc w:val="both"/>
        <w:rPr>
          <w:rFonts w:ascii="Times New Roman" w:hAnsi="Times New Roman" w:cs="Times New Roman"/>
        </w:rPr>
      </w:pPr>
      <w:r>
        <w:t xml:space="preserve">V Praze dne </w:t>
      </w:r>
      <w:r w:rsidR="002B011B">
        <w:t>10.07.2017</w:t>
      </w:r>
      <w:r>
        <w:tab/>
      </w:r>
      <w:r>
        <w:tab/>
      </w:r>
      <w:r>
        <w:tab/>
      </w:r>
      <w:r>
        <w:tab/>
        <w:t>V Praze dne 19.6.2017</w:t>
      </w:r>
    </w:p>
    <w:p w:rsidR="00AA4AF2" w:rsidRDefault="00AA4AF2">
      <w:pPr>
        <w:spacing w:after="120"/>
        <w:jc w:val="both"/>
      </w:pPr>
      <w:r>
        <w:t>Za objednatele:</w:t>
      </w:r>
      <w:r>
        <w:tab/>
      </w:r>
      <w:r>
        <w:tab/>
      </w:r>
      <w:r>
        <w:tab/>
      </w:r>
      <w:r>
        <w:tab/>
      </w:r>
      <w:r>
        <w:tab/>
      </w:r>
      <w:r>
        <w:tab/>
        <w:t>Za zhotovitele:</w:t>
      </w:r>
    </w:p>
    <w:p w:rsidR="00AA4AF2" w:rsidRDefault="00AA4AF2">
      <w:pPr>
        <w:spacing w:after="120"/>
        <w:jc w:val="both"/>
        <w:rPr>
          <w:rFonts w:ascii="Times New Roman" w:hAnsi="Times New Roman" w:cs="Times New Roman"/>
        </w:rPr>
      </w:pPr>
    </w:p>
    <w:p w:rsidR="00AA4AF2" w:rsidRDefault="00AA4AF2">
      <w:pPr>
        <w:spacing w:after="120"/>
        <w:jc w:val="both"/>
        <w:rPr>
          <w:rFonts w:ascii="Times New Roman" w:hAnsi="Times New Roman" w:cs="Times New Roman"/>
        </w:rPr>
      </w:pPr>
    </w:p>
    <w:p w:rsidR="00AA4AF2" w:rsidRDefault="00AA4AF2">
      <w:pPr>
        <w:spacing w:after="120"/>
        <w:jc w:val="both"/>
      </w:pPr>
      <w:r>
        <w:t>…………………………………………</w:t>
      </w:r>
      <w:r>
        <w:tab/>
      </w:r>
      <w:r>
        <w:tab/>
      </w:r>
      <w:r>
        <w:tab/>
      </w:r>
      <w:r>
        <w:tab/>
        <w:t>…………………………………………</w:t>
      </w:r>
    </w:p>
    <w:p w:rsidR="00AA4AF2" w:rsidRDefault="00AA4AF2">
      <w:pPr>
        <w:spacing w:after="0"/>
        <w:jc w:val="both"/>
        <w:rPr>
          <w:rFonts w:ascii="Times New Roman" w:hAnsi="Times New Roman" w:cs="Times New Roman"/>
          <w:b/>
          <w:bCs/>
        </w:rPr>
      </w:pPr>
      <w:r>
        <w:rPr>
          <w:b/>
          <w:bCs/>
        </w:rPr>
        <w:t>Základní škola a mateřská škola Na Slovance,</w:t>
      </w:r>
      <w:r>
        <w:rPr>
          <w:rFonts w:ascii="Times New Roman" w:hAnsi="Times New Roman" w:cs="Times New Roman"/>
          <w:b/>
          <w:bCs/>
        </w:rPr>
        <w:tab/>
      </w:r>
      <w:r>
        <w:rPr>
          <w:rFonts w:ascii="Times New Roman" w:hAnsi="Times New Roman" w:cs="Times New Roman"/>
          <w:b/>
          <w:bCs/>
        </w:rPr>
        <w:tab/>
      </w:r>
      <w:r>
        <w:t>Firma s.r.o.</w:t>
      </w:r>
      <w:bookmarkStart w:id="0" w:name="_GoBack"/>
      <w:bookmarkEnd w:id="0"/>
    </w:p>
    <w:p w:rsidR="00AA4AF2" w:rsidRDefault="00AA4AF2">
      <w:pPr>
        <w:spacing w:after="0"/>
        <w:jc w:val="both"/>
        <w:rPr>
          <w:rFonts w:ascii="Arial" w:hAnsi="Arial" w:cs="Arial"/>
        </w:rPr>
      </w:pPr>
      <w:r>
        <w:rPr>
          <w:b/>
          <w:bCs/>
        </w:rPr>
        <w:t>Praha 8, Bedřichovská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t>Václav Kapal</w:t>
      </w:r>
    </w:p>
    <w:p w:rsidR="00AA4AF2" w:rsidRDefault="00AA4AF2">
      <w:pPr>
        <w:spacing w:after="0"/>
        <w:jc w:val="both"/>
        <w:rPr>
          <w:rFonts w:ascii="Arial" w:hAnsi="Arial" w:cs="Arial"/>
        </w:rPr>
      </w:pPr>
      <w:r>
        <w:t>PaedDr. Alena Pelantová, ředitelka</w:t>
      </w:r>
    </w:p>
    <w:p w:rsidR="00AA4AF2" w:rsidRDefault="00AA4AF2">
      <w:pPr>
        <w:pageBreakBefore/>
        <w:rPr>
          <w:b/>
          <w:bCs/>
        </w:rPr>
      </w:pPr>
      <w:r>
        <w:rPr>
          <w:b/>
          <w:bCs/>
        </w:rPr>
        <w:lastRenderedPageBreak/>
        <w:t>Příloha č. 1</w:t>
      </w:r>
    </w:p>
    <w:p w:rsidR="00AA4AF2" w:rsidRDefault="00AA4AF2">
      <w:pPr>
        <w:jc w:val="center"/>
        <w:rPr>
          <w:rFonts w:ascii="Times New Roman" w:hAnsi="Times New Roman" w:cs="Times New Roman"/>
          <w:b/>
          <w:bCs/>
        </w:rPr>
      </w:pPr>
      <w:r>
        <w:rPr>
          <w:b/>
          <w:bCs/>
        </w:rPr>
        <w:t>Soupis prací - „Modernizace zařízení a vybavení tříd v Základní škole a mateřské škole Na Slovance, Praha 8, Bedřichovská 1“</w:t>
      </w:r>
    </w:p>
    <w:p w:rsidR="00AA4AF2" w:rsidRDefault="00AA4AF2">
      <w:pPr>
        <w:spacing w:after="360"/>
        <w:jc w:val="center"/>
        <w:rPr>
          <w:rFonts w:ascii="Times New Roman" w:hAnsi="Times New Roman" w:cs="Times New Roman"/>
        </w:rPr>
      </w:pPr>
      <w:r>
        <w:t xml:space="preserve"> (poskytne se elektronicky – jedná se o výkaz výměr z PD)</w:t>
      </w:r>
    </w:p>
    <w:p w:rsidR="00AA4AF2" w:rsidRDefault="00AA4AF2">
      <w:pPr>
        <w:spacing w:after="360"/>
        <w:jc w:val="both"/>
        <w:rPr>
          <w:rFonts w:ascii="Times New Roman" w:hAnsi="Times New Roman" w:cs="Times New Roman"/>
        </w:rPr>
      </w:pPr>
    </w:p>
    <w:p w:rsidR="00AA4AF2" w:rsidRDefault="00AA4AF2">
      <w:pPr>
        <w:spacing w:after="360"/>
        <w:jc w:val="both"/>
        <w:rPr>
          <w:rFonts w:ascii="Times New Roman" w:hAnsi="Times New Roman" w:cs="Times New Roman"/>
        </w:rPr>
        <w:sectPr w:rsidR="00AA4AF2">
          <w:headerReference w:type="default" r:id="rId8"/>
          <w:footerReference w:type="default" r:id="rId9"/>
          <w:pgSz w:w="11906" w:h="16838"/>
          <w:pgMar w:top="1417" w:right="1417" w:bottom="1417" w:left="1417" w:header="708" w:footer="708" w:gutter="0"/>
          <w:cols w:space="708"/>
          <w:docGrid w:linePitch="360"/>
        </w:sectPr>
      </w:pPr>
    </w:p>
    <w:p w:rsidR="00AA4AF2" w:rsidRDefault="00AA4AF2">
      <w:pPr>
        <w:jc w:val="center"/>
        <w:rPr>
          <w:rFonts w:ascii="Times New Roman" w:hAnsi="Times New Roman" w:cs="Times New Roman"/>
          <w:b/>
          <w:bCs/>
        </w:rPr>
      </w:pPr>
    </w:p>
    <w:sectPr w:rsidR="00AA4AF2" w:rsidSect="00AA4AF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9D" w:rsidRDefault="00867F9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67F9D" w:rsidRDefault="00867F9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F2" w:rsidRDefault="00D954BC">
    <w:pPr>
      <w:pStyle w:val="Zpat"/>
      <w:jc w:val="center"/>
      <w:rPr>
        <w:rFonts w:ascii="Times New Roman" w:hAnsi="Times New Roman" w:cs="Times New Roman"/>
      </w:rPr>
    </w:pPr>
    <w:r>
      <w:fldChar w:fldCharType="begin"/>
    </w:r>
    <w:r>
      <w:instrText>PAGE   \* MERGEFORMAT</w:instrText>
    </w:r>
    <w:r>
      <w:fldChar w:fldCharType="separate"/>
    </w:r>
    <w:r w:rsidR="002B011B">
      <w:rPr>
        <w:noProof/>
      </w:rPr>
      <w:t>12</w:t>
    </w:r>
    <w:r>
      <w:rPr>
        <w:noProof/>
      </w:rPr>
      <w:fldChar w:fldCharType="end"/>
    </w:r>
  </w:p>
  <w:p w:rsidR="00AA4AF2" w:rsidRDefault="00AA4AF2">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9D" w:rsidRDefault="00867F9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67F9D" w:rsidRDefault="00867F9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F2" w:rsidRDefault="002B011B">
    <w:pPr>
      <w:pStyle w:val="Zhlav"/>
      <w:rPr>
        <w:rFonts w:ascii="Times New Roman" w:hAnsi="Times New Roman" w:cs="Times New Roman"/>
      </w:rPr>
    </w:pPr>
    <w:r>
      <w:rPr>
        <w:rFonts w:ascii="Times New Roman" w:hAnsi="Times New Roman" w:cs="Times New Roman"/>
        <w:noProof/>
        <w:lang w:eastAsia="cs-CZ"/>
      </w:rPr>
      <w:drawing>
        <wp:inline distT="0" distB="0" distL="0" distR="0">
          <wp:extent cx="2562225"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23900"/>
                  </a:xfrm>
                  <a:prstGeom prst="rect">
                    <a:avLst/>
                  </a:prstGeom>
                  <a:noFill/>
                  <a:ln>
                    <a:noFill/>
                  </a:ln>
                </pic:spPr>
              </pic:pic>
            </a:graphicData>
          </a:graphic>
        </wp:inline>
      </w:drawing>
    </w:r>
    <w:r w:rsidR="00AA4AF2">
      <w:rPr>
        <w:rFonts w:ascii="Times New Roman" w:hAnsi="Times New Roman" w:cs="Times New Roman"/>
      </w:rPr>
      <w:tab/>
    </w:r>
    <w:r>
      <w:rPr>
        <w:rFonts w:ascii="Times New Roman" w:hAnsi="Times New Roman" w:cs="Times New Roman"/>
        <w:noProof/>
        <w:lang w:eastAsia="cs-CZ"/>
      </w:rPr>
      <w:drawing>
        <wp:inline distT="0" distB="0" distL="0" distR="0">
          <wp:extent cx="542925" cy="533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DE"/>
    <w:multiLevelType w:val="multilevel"/>
    <w:tmpl w:val="79201E72"/>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ascii="Times New Roman" w:hAnsi="Times New Roman" w:cs="Times New Roman" w:hint="default"/>
      </w:rPr>
    </w:lvl>
    <w:lvl w:ilvl="1">
      <w:start w:val="1"/>
      <w:numFmt w:val="decimal"/>
      <w:lvlText w:val="1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13F5397"/>
    <w:multiLevelType w:val="multilevel"/>
    <w:tmpl w:val="6584F22E"/>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ascii="Times New Roman" w:hAnsi="Times New Roman" w:cs="Times New Roman" w:hint="default"/>
      </w:rPr>
    </w:lvl>
    <w:lvl w:ilvl="1">
      <w:start w:val="1"/>
      <w:numFmt w:val="decimal"/>
      <w:lvlText w:val="1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Calibri" w:eastAsia="SimSun" w:hAnsi="Calibri"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Calibri" w:eastAsia="SimSun" w:hAnsi="Calibri" w:hint="default"/>
        <w:b w:val="0"/>
        <w:bCs w:val="0"/>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ascii="Times New Roman" w:hAnsi="Times New Roman" w:cs="Times New Roman" w:hint="default"/>
      </w:rPr>
    </w:lvl>
    <w:lvl w:ilvl="1">
      <w:start w:val="1"/>
      <w:numFmt w:val="decimal"/>
      <w:lvlText w:val="11.%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ascii="Times New Roman" w:hAnsi="Times New Roman" w:cs="Times New Roman" w:hint="default"/>
      </w:rPr>
    </w:lvl>
    <w:lvl w:ilvl="1">
      <w:start w:val="1"/>
      <w:numFmt w:val="decimal"/>
      <w:lvlText w:val="13.%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ascii="Times New Roman" w:hAnsi="Times New Roman" w:cs="Times New Roman"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2"/>
    <w:rsid w:val="002B011B"/>
    <w:rsid w:val="00867F9D"/>
    <w:rsid w:val="00AA4AF2"/>
    <w:rsid w:val="00D95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CD8B3"/>
  <w15:docId w15:val="{96E7A6CD-67E2-4DFC-8201-6ED182A6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aliases w:val="Hlavní nadpis"/>
    <w:basedOn w:val="Normln"/>
    <w:next w:val="Normln"/>
    <w:link w:val="Nadpis1Char"/>
    <w:uiPriority w:val="99"/>
    <w:qFormat/>
    <w:pPr>
      <w:keepNext/>
      <w:keepLines/>
      <w:spacing w:after="240" w:line="240" w:lineRule="auto"/>
      <w:outlineLvl w:val="0"/>
    </w:pPr>
    <w:rPr>
      <w:rFonts w:ascii="Arial" w:hAnsi="Arial" w:cs="Arial"/>
      <w:b/>
      <w:bCs/>
      <w:color w:val="1DA7B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9"/>
    <w:rPr>
      <w:rFonts w:ascii="Arial" w:eastAsia="Times New Roman" w:hAnsi="Arial" w:cs="Arial"/>
      <w:b/>
      <w:bCs/>
      <w:color w:val="1DA7B1"/>
      <w:sz w:val="20"/>
      <w:szCs w:val="20"/>
    </w:rPr>
  </w:style>
  <w:style w:type="paragraph" w:styleId="Odstavecseseznamem">
    <w:name w:val="List Paragraph"/>
    <w:basedOn w:val="Normln"/>
    <w:uiPriority w:val="99"/>
    <w:qFormat/>
    <w:pPr>
      <w:ind w:left="720"/>
    </w:p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styleId="Revize">
    <w:name w:val="Revision"/>
    <w:hidden/>
    <w:uiPriority w:val="99"/>
    <w:rPr>
      <w:rFonts w:ascii="Calibri" w:hAnsi="Calibri" w:cs="Calibri"/>
      <w:lang w:eastAsia="en-US"/>
    </w:rPr>
  </w:style>
  <w:style w:type="paragraph" w:customStyle="1" w:styleId="Odstavecseseznamem1">
    <w:name w:val="Odstavec se seznamem1"/>
    <w:basedOn w:val="Normln"/>
    <w:uiPriority w:val="99"/>
    <w:pPr>
      <w:ind w:left="720"/>
    </w:pPr>
  </w:style>
  <w:style w:type="character" w:styleId="Hypertextovodkaz">
    <w:name w:val="Hyperlink"/>
    <w:basedOn w:val="Standardnpsmoodstavce"/>
    <w:uiPriority w:val="99"/>
    <w:rPr>
      <w:color w:val="0000FF"/>
      <w:u w:val="single"/>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rma.g@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3623</Words>
  <Characters>21381</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p08x4132</dc:creator>
  <cp:keywords/>
  <dc:description/>
  <cp:lastModifiedBy>Lenka Holbová</cp:lastModifiedBy>
  <cp:revision>2</cp:revision>
  <cp:lastPrinted>2017-07-06T10:14:00Z</cp:lastPrinted>
  <dcterms:created xsi:type="dcterms:W3CDTF">2017-07-14T07:17:00Z</dcterms:created>
  <dcterms:modified xsi:type="dcterms:W3CDTF">2017-07-14T07:17:00Z</dcterms:modified>
</cp:coreProperties>
</file>