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207" w:right="291" w:firstLine="0"/>
        <w:jc w:val="center"/>
        <w:rPr>
          <w:b/>
          <w:sz w:val="41"/>
        </w:rPr>
      </w:pPr>
      <w:r>
        <w:rPr>
          <w:b/>
          <w:sz w:val="41"/>
        </w:rPr>
        <w:t>SMLOUVA O DÍLO</w:t>
      </w:r>
    </w:p>
    <w:p>
      <w:pPr>
        <w:pStyle w:val="BodyText"/>
        <w:spacing w:before="272"/>
        <w:ind w:left="225" w:right="291"/>
        <w:jc w:val="center"/>
      </w:pPr>
      <w:r>
        <w:rPr>
          <w:w w:val="105"/>
        </w:rPr>
        <w:t>uzavřená podle ustanovení </w:t>
      </w:r>
      <w:r>
        <w:rPr>
          <w:rFonts w:ascii="Arial" w:hAnsi="Arial"/>
          <w:w w:val="105"/>
        </w:rPr>
        <w:t>§ </w:t>
      </w:r>
      <w:r>
        <w:rPr>
          <w:w w:val="105"/>
        </w:rPr>
        <w:t>586 a následujících zákona č. 89/2012 Sb., občanský zákoník, v platném znční</w:t>
      </w:r>
    </w:p>
    <w:p>
      <w:pPr>
        <w:spacing w:line="609" w:lineRule="exact" w:before="171"/>
        <w:ind w:left="177" w:right="291" w:firstLine="0"/>
        <w:jc w:val="center"/>
        <w:rPr>
          <w:rFonts w:ascii="Arial"/>
          <w:sz w:val="53"/>
        </w:rPr>
      </w:pPr>
      <w:r>
        <w:rPr>
          <w:rFonts w:ascii="Arial"/>
          <w:w w:val="75"/>
          <w:sz w:val="53"/>
        </w:rPr>
        <w:t>,.</w:t>
      </w:r>
    </w:p>
    <w:p>
      <w:pPr>
        <w:spacing w:line="218" w:lineRule="exact" w:before="0"/>
        <w:ind w:left="216" w:right="291" w:firstLine="0"/>
        <w:jc w:val="center"/>
        <w:rPr>
          <w:b/>
          <w:sz w:val="19"/>
        </w:rPr>
      </w:pPr>
      <w:r>
        <w:rPr>
          <w:b/>
          <w:w w:val="110"/>
          <w:sz w:val="19"/>
        </w:rPr>
        <w:t>Smluvní strany</w:t>
      </w:r>
    </w:p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500" w:bottom="280" w:left="1460" w:right="820"/>
        </w:sectPr>
      </w:pPr>
    </w:p>
    <w:p>
      <w:pPr>
        <w:spacing w:line="276" w:lineRule="auto" w:before="93"/>
        <w:ind w:left="135" w:right="0" w:hanging="5"/>
        <w:jc w:val="left"/>
        <w:rPr>
          <w:b/>
          <w:sz w:val="19"/>
        </w:rPr>
      </w:pPr>
      <w:r>
        <w:rPr>
          <w:b/>
          <w:w w:val="105"/>
          <w:sz w:val="19"/>
        </w:rPr>
        <w:t>Odběratel </w:t>
      </w:r>
      <w:r>
        <w:rPr>
          <w:rFonts w:ascii="Arial" w:hAnsi="Arial"/>
          <w:b/>
          <w:w w:val="105"/>
          <w:sz w:val="18"/>
        </w:rPr>
        <w:t>Jméno </w:t>
      </w:r>
      <w:r>
        <w:rPr>
          <w:b/>
          <w:w w:val="105"/>
          <w:sz w:val="19"/>
        </w:rPr>
        <w:t>Adresa</w:t>
      </w:r>
    </w:p>
    <w:p>
      <w:pPr>
        <w:pStyle w:val="Heading1"/>
        <w:spacing w:line="245" w:lineRule="exact"/>
      </w:pPr>
      <w:r>
        <w:rPr/>
        <w:t>PSČ</w:t>
      </w:r>
    </w:p>
    <w:p>
      <w:pPr>
        <w:spacing w:line="268" w:lineRule="auto" w:before="0"/>
        <w:ind w:left="131" w:right="53" w:firstLine="14"/>
        <w:jc w:val="left"/>
        <w:rPr>
          <w:sz w:val="20"/>
        </w:rPr>
      </w:pPr>
      <w:r>
        <w:rPr>
          <w:b/>
          <w:w w:val="105"/>
          <w:sz w:val="19"/>
        </w:rPr>
        <w:t>Vyřizuje </w:t>
      </w:r>
      <w:r>
        <w:rPr>
          <w:b/>
          <w:w w:val="110"/>
          <w:sz w:val="19"/>
        </w:rPr>
        <w:t>Telefon </w:t>
      </w:r>
      <w:r>
        <w:rPr>
          <w:w w:val="110"/>
          <w:sz w:val="20"/>
        </w:rPr>
        <w:t>JČ</w:t>
      </w:r>
    </w:p>
    <w:p>
      <w:pPr>
        <w:pStyle w:val="Heading2"/>
        <w:spacing w:line="226" w:lineRule="exact"/>
        <w:ind w:left="134"/>
        <w:jc w:val="left"/>
      </w:pPr>
      <w:r>
        <w:rPr>
          <w:w w:val="105"/>
        </w:rPr>
        <w:t>DIČ</w:t>
      </w:r>
    </w:p>
    <w:p>
      <w:pPr>
        <w:pStyle w:val="BodyText"/>
        <w:spacing w:before="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line="264" w:lineRule="auto" w:before="0"/>
        <w:ind w:left="123" w:right="3996" w:firstLine="4"/>
        <w:jc w:val="left"/>
        <w:rPr>
          <w:b/>
          <w:sz w:val="19"/>
        </w:rPr>
      </w:pPr>
      <w:r>
        <w:rPr>
          <w:b/>
          <w:w w:val="110"/>
          <w:sz w:val="19"/>
        </w:rPr>
        <w:t>Technické služby Holice Vysokomýtská 635</w:t>
      </w:r>
    </w:p>
    <w:p>
      <w:pPr>
        <w:spacing w:before="1"/>
        <w:ind w:left="128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53401 Holice</w:t>
      </w:r>
    </w:p>
    <w:p>
      <w:pPr>
        <w:spacing w:before="41"/>
        <w:ind w:left="131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Dobrovolský Ondřej ... ředitel společnosti</w:t>
      </w:r>
    </w:p>
    <w:p>
      <w:pPr>
        <w:pStyle w:val="BodyText"/>
        <w:spacing w:before="12"/>
        <w:ind w:left="117"/>
      </w:pPr>
      <w:r>
        <w:rPr>
          <w:w w:val="105"/>
        </w:rPr>
        <w:t>724 362 888</w:t>
      </w:r>
    </w:p>
    <w:p>
      <w:pPr>
        <w:pStyle w:val="BodyText"/>
        <w:spacing w:before="20"/>
        <w:ind w:left="126"/>
      </w:pPr>
      <w:r>
        <w:rPr>
          <w:w w:val="105"/>
        </w:rPr>
        <w:t>75044501</w:t>
      </w:r>
    </w:p>
    <w:p>
      <w:pPr>
        <w:pStyle w:val="BodyText"/>
        <w:spacing w:before="11"/>
        <w:ind w:left="126"/>
      </w:pPr>
      <w:r>
        <w:rPr>
          <w:w w:val="110"/>
        </w:rPr>
        <w:t>CZ75044501</w:t>
      </w:r>
    </w:p>
    <w:p>
      <w:pPr>
        <w:spacing w:after="0"/>
        <w:sectPr>
          <w:type w:val="continuous"/>
          <w:pgSz w:w="11900" w:h="16840"/>
          <w:pgMar w:top="1500" w:bottom="280" w:left="1460" w:right="820"/>
          <w:cols w:num="2" w:equalWidth="0">
            <w:col w:w="1070" w:space="975"/>
            <w:col w:w="7575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92"/>
        <w:ind w:left="134" w:right="0" w:firstLine="0"/>
        <w:jc w:val="both"/>
        <w:rPr>
          <w:i/>
          <w:sz w:val="20"/>
        </w:rPr>
      </w:pPr>
      <w:r>
        <w:rPr>
          <w:i/>
          <w:w w:val="105"/>
          <w:sz w:val="20"/>
        </w:rPr>
        <w:t>dále jen „objednatel"</w:t>
      </w:r>
    </w:p>
    <w:p>
      <w:pPr>
        <w:pStyle w:val="BodyText"/>
        <w:spacing w:before="1"/>
        <w:rPr>
          <w:i/>
          <w:sz w:val="25"/>
        </w:rPr>
      </w:pPr>
    </w:p>
    <w:p>
      <w:pPr>
        <w:spacing w:before="0"/>
        <w:ind w:left="132" w:right="0" w:firstLine="0"/>
        <w:jc w:val="left"/>
        <w:rPr>
          <w:rFonts w:ascii="Arial"/>
          <w:sz w:val="17"/>
        </w:rPr>
      </w:pPr>
      <w:r>
        <w:rPr>
          <w:rFonts w:ascii="Arial"/>
          <w:w w:val="105"/>
          <w:sz w:val="17"/>
        </w:rPr>
        <w:t>a</w:t>
      </w:r>
    </w:p>
    <w:p>
      <w:pPr>
        <w:pStyle w:val="BodyText"/>
        <w:spacing w:before="3"/>
        <w:rPr>
          <w:rFonts w:ascii="Arial"/>
          <w:sz w:val="23"/>
        </w:rPr>
      </w:pPr>
    </w:p>
    <w:p>
      <w:pPr>
        <w:spacing w:before="0"/>
        <w:ind w:left="134" w:right="0" w:firstLine="0"/>
        <w:jc w:val="both"/>
        <w:rPr>
          <w:b/>
          <w:sz w:val="19"/>
        </w:rPr>
      </w:pPr>
      <w:r>
        <w:rPr>
          <w:b/>
          <w:w w:val="110"/>
          <w:sz w:val="19"/>
        </w:rPr>
        <w:t>ERPLAN s.r.o.</w:t>
      </w:r>
    </w:p>
    <w:p>
      <w:pPr>
        <w:pStyle w:val="BodyText"/>
        <w:spacing w:line="261" w:lineRule="auto" w:before="22"/>
        <w:ind w:left="122" w:right="5464" w:firstLine="5"/>
        <w:jc w:val="both"/>
      </w:pPr>
      <w:r>
        <w:rPr>
          <w:w w:val="105"/>
        </w:rPr>
        <w:t>se sídlem U Borové 69. 580 01 Havlíčkův Brod 7.astoupena Ing. Dušanem Lošonským, jednatel TČO: 080 82 308</w:t>
      </w:r>
    </w:p>
    <w:p>
      <w:pPr>
        <w:pStyle w:val="BodyText"/>
        <w:spacing w:line="218" w:lineRule="exact"/>
        <w:ind w:left="136"/>
        <w:jc w:val="both"/>
      </w:pPr>
      <w:r>
        <w:rPr>
          <w:w w:val="115"/>
        </w:rPr>
        <w:t>mč: czo80 82 308</w:t>
      </w:r>
    </w:p>
    <w:p>
      <w:pPr>
        <w:pStyle w:val="BodyText"/>
        <w:spacing w:line="252" w:lineRule="auto" w:before="20"/>
        <w:ind w:left="116" w:right="2423" w:firstLine="7"/>
        <w:jc w:val="both"/>
      </w:pPr>
      <w:r>
        <w:rPr>
          <w:w w:val="105"/>
        </w:rPr>
        <w:t>zapsaná v obchodním rejstříku vedeném Městským soudem v Praze, sp. zn. H 1281 telefon: 605 546 273</w:t>
      </w:r>
    </w:p>
    <w:p>
      <w:pPr>
        <w:pStyle w:val="BodyText"/>
        <w:spacing w:before="8"/>
        <w:ind w:left="121"/>
        <w:jc w:val="both"/>
      </w:pPr>
      <w:r>
        <w:rPr>
          <w:w w:val="105"/>
        </w:rPr>
        <w:t>e-mail: </w:t>
      </w:r>
      <w:hyperlink r:id="rId5">
        <w:r>
          <w:rPr>
            <w:w w:val="105"/>
          </w:rPr>
          <w:t>info@erplan.cz</w:t>
        </w:r>
      </w:hyperlink>
    </w:p>
    <w:p>
      <w:pPr>
        <w:pStyle w:val="BodyText"/>
        <w:spacing w:before="9"/>
        <w:rPr>
          <w:sz w:val="21"/>
        </w:rPr>
      </w:pPr>
    </w:p>
    <w:p>
      <w:pPr>
        <w:spacing w:before="0"/>
        <w:ind w:left="114" w:right="0" w:firstLine="0"/>
        <w:jc w:val="both"/>
        <w:rPr>
          <w:i/>
          <w:sz w:val="20"/>
        </w:rPr>
      </w:pPr>
      <w:r>
        <w:rPr>
          <w:i/>
          <w:w w:val="105"/>
          <w:sz w:val="20"/>
        </w:rPr>
        <w:t>dále jen „zhotovitel"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pStyle w:val="Heading2"/>
        <w:spacing w:before="1"/>
        <w:ind w:left="157" w:right="291"/>
        <w:jc w:val="center"/>
      </w:pPr>
      <w:r>
        <w:rPr/>
        <w:t>11.</w:t>
      </w:r>
    </w:p>
    <w:p>
      <w:pPr>
        <w:spacing w:before="17"/>
        <w:ind w:left="177" w:right="291" w:firstLine="0"/>
        <w:jc w:val="center"/>
        <w:rPr>
          <w:b/>
          <w:sz w:val="19"/>
        </w:rPr>
      </w:pPr>
      <w:r>
        <w:rPr>
          <w:b/>
          <w:w w:val="110"/>
          <w:sz w:val="19"/>
        </w:rPr>
        <w:t>Prohlášení a účel smlouvy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Heading2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0" w:after="0"/>
        <w:ind w:left="660" w:right="0" w:hanging="528"/>
        <w:jc w:val="left"/>
        <w:rPr>
          <w:rFonts w:ascii="Arial" w:hAnsi="Arial"/>
          <w:sz w:val="18"/>
        </w:rPr>
      </w:pPr>
      <w:r>
        <w:rPr/>
        <w:t>Objednatel prohlašuje, </w:t>
      </w:r>
      <w:r>
        <w:rPr>
          <w:rFonts w:ascii="Arial" w:hAnsi="Arial"/>
          <w:sz w:val="18"/>
        </w:rPr>
        <w:t>že </w:t>
      </w:r>
      <w:r>
        <w:rPr/>
        <w:t>je oprávněn v souladu s obecnč závamými právními předpisy a</w:t>
      </w:r>
      <w:r>
        <w:rPr>
          <w:spacing w:val="25"/>
        </w:rPr>
        <w:t> </w:t>
      </w:r>
      <w:r>
        <w:rPr/>
        <w:t>svými</w:t>
      </w:r>
    </w:p>
    <w:p>
      <w:pPr>
        <w:pStyle w:val="BodyText"/>
        <w:spacing w:before="9"/>
        <w:ind w:left="666"/>
      </w:pPr>
      <w:r>
        <w:rPr>
          <w:w w:val="105"/>
        </w:rPr>
        <w:t>vnitřními předpisy podepsat bez dalšího tuto smlo,1vu o dílo.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52" w:lineRule="auto" w:before="0" w:after="0"/>
        <w:ind w:left="667" w:right="216" w:hanging="544"/>
        <w:jc w:val="both"/>
        <w:rPr>
          <w:sz w:val="20"/>
        </w:rPr>
      </w:pPr>
      <w:r>
        <w:rPr>
          <w:w w:val="105"/>
          <w:sz w:val="20"/>
        </w:rPr>
        <w:t>Zhotovitel prohlašuje, že má všechna podnikatelská oprávnění potřebná k provedení díla dle této smlouvy a že je oprávněn a schopen řádně, včas a odborně provést dílo dle této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smlouvy.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2" w:val="left" w:leader="none"/>
          <w:tab w:pos="8026" w:val="left" w:leader="none"/>
        </w:tabs>
        <w:spacing w:line="256" w:lineRule="auto" w:before="0" w:after="0"/>
        <w:ind w:left="654" w:right="234" w:hanging="535"/>
        <w:jc w:val="both"/>
        <w:rPr>
          <w:sz w:val="20"/>
        </w:rPr>
      </w:pPr>
      <w:r>
        <w:rPr>
          <w:w w:val="105"/>
          <w:sz w:val="20"/>
        </w:rPr>
        <w:t>Tato smlouva je uzavřena na základě výsledků zadávacího řízení vypsaného městem  Holice na slul:by s názvem      „MULTISPORTOVNÍ      HŘlŠTĚ      A   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ALTÁN,    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HOLICE</w:t>
        <w:tab/>
      </w:r>
      <w:r>
        <w:rPr>
          <w:sz w:val="20"/>
        </w:rPr>
        <w:t>PROJEKTOVÁ </w:t>
      </w:r>
      <w:r>
        <w:rPr>
          <w:w w:val="105"/>
          <w:sz w:val="20"/>
        </w:rPr>
        <w:t>DOKUMENTACE" v souladu se zadávací dokumentací a nabídkou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zhotovitele.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95" w:right="291"/>
        <w:jc w:val="center"/>
        <w:rPr>
          <w:rFonts w:ascii="Arial"/>
        </w:rPr>
      </w:pPr>
      <w:r>
        <w:rPr>
          <w:rFonts w:ascii="Arial"/>
          <w:w w:val="175"/>
        </w:rPr>
        <w:t>Ill.</w:t>
      </w:r>
    </w:p>
    <w:p>
      <w:pPr>
        <w:spacing w:before="30"/>
        <w:ind w:left="174" w:right="291" w:firstLine="0"/>
        <w:jc w:val="center"/>
        <w:rPr>
          <w:b/>
          <w:sz w:val="19"/>
        </w:rPr>
      </w:pPr>
      <w:r>
        <w:rPr>
          <w:b/>
          <w:w w:val="110"/>
          <w:sz w:val="19"/>
        </w:rPr>
        <w:t>Předmět smlouvy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56" w:lineRule="auto" w:before="128" w:after="0"/>
        <w:ind w:left="664" w:right="230" w:hanging="539"/>
        <w:jc w:val="both"/>
        <w:rPr>
          <w:sz w:val="19"/>
        </w:rPr>
      </w:pPr>
      <w:r>
        <w:rPr>
          <w:w w:val="105"/>
          <w:sz w:val="20"/>
        </w:rPr>
        <w:t>Předmětem této ::,mlouvy je 1ávazek zhotovitele provést pro objednatele dílo spočívající ve ,.hotovení projektové dokumentace příslušných stupňů na akci „MlJLTISPORTOVNÍ HŘIŠTĚ A ALTÁN, HOLICE- PROJEKTOVÁ DOKUMENTACE" </w:t>
      </w:r>
      <w:r>
        <w:rPr>
          <w:i/>
          <w:w w:val="105"/>
          <w:sz w:val="20"/>
        </w:rPr>
        <w:t>n </w:t>
      </w:r>
      <w:r>
        <w:rPr>
          <w:w w:val="105"/>
          <w:sz w:val="20"/>
        </w:rPr>
        <w:t>podmínek dohodnutých v této</w:t>
      </w:r>
      <w:r>
        <w:rPr>
          <w:spacing w:val="-30"/>
          <w:w w:val="105"/>
          <w:sz w:val="20"/>
        </w:rPr>
        <w:t> </w:t>
      </w:r>
      <w:r>
        <w:rPr>
          <w:w w:val="105"/>
          <w:sz w:val="20"/>
        </w:rPr>
        <w:t>smlouvě.</w:t>
      </w:r>
    </w:p>
    <w:p>
      <w:pPr>
        <w:pStyle w:val="ListParagraph"/>
        <w:numPr>
          <w:ilvl w:val="0"/>
          <w:numId w:val="2"/>
        </w:numPr>
        <w:tabs>
          <w:tab w:pos="664" w:val="left" w:leader="none"/>
          <w:tab w:pos="665" w:val="left" w:leader="none"/>
        </w:tabs>
        <w:spacing w:line="240" w:lineRule="auto" w:before="118" w:after="0"/>
        <w:ind w:left="664" w:right="0" w:hanging="541"/>
        <w:jc w:val="left"/>
        <w:rPr>
          <w:sz w:val="20"/>
        </w:rPr>
      </w:pPr>
      <w:r>
        <w:rPr>
          <w:w w:val="105"/>
          <w:sz w:val="20"/>
        </w:rPr>
        <w:t>Dílo bude spočívat v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provedení: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  <w:tab w:pos="1131" w:val="left" w:leader="none"/>
        </w:tabs>
        <w:spacing w:line="252" w:lineRule="auto" w:before="10" w:after="0"/>
        <w:ind w:left="1123" w:right="222" w:hanging="358"/>
        <w:jc w:val="left"/>
        <w:rPr>
          <w:sz w:val="20"/>
        </w:rPr>
      </w:pPr>
      <w:r>
        <w:rPr>
          <w:w w:val="105"/>
          <w:sz w:val="20"/>
        </w:rPr>
        <w:t>projektové dokumentace pro územní a stavební řízení nového sportovního hřiště s povrchem z  lité gumové pryže o rozměrech 6x4 a altánu pro venkovní účely, které bude sloužit jak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veřejnosti,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00" w:h="16840"/>
          <w:pgMar w:top="1500" w:bottom="280" w:left="1460" w:right="820"/>
        </w:sectPr>
      </w:pPr>
    </w:p>
    <w:p>
      <w:pPr>
        <w:pStyle w:val="BodyText"/>
        <w:spacing w:before="74"/>
        <w:ind w:left="1108"/>
      </w:pPr>
      <w:r>
        <w:rPr>
          <w:w w:val="105"/>
        </w:rPr>
        <w:t>tak přilehlé matt::řské školce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664" w:val="left" w:leader="none"/>
          <w:tab w:pos="665" w:val="left" w:leader="none"/>
        </w:tabs>
        <w:spacing w:line="240" w:lineRule="auto" w:before="1" w:after="0"/>
        <w:ind w:left="664" w:right="0" w:hanging="545"/>
        <w:jc w:val="left"/>
        <w:rPr>
          <w:sz w:val="20"/>
        </w:rPr>
      </w:pPr>
      <w:r>
        <w:rPr>
          <w:w w:val="105"/>
          <w:sz w:val="20"/>
        </w:rPr>
        <w:t>Součásti díla je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rovněž:</w:t>
      </w:r>
    </w:p>
    <w:p>
      <w:pPr>
        <w:pStyle w:val="BodyText"/>
        <w:spacing w:line="321" w:lineRule="auto" w:before="68"/>
        <w:ind w:left="1081" w:right="6002" w:hanging="9"/>
      </w:pPr>
      <w:r>
        <w:rPr>
          <w:w w:val="105"/>
        </w:rPr>
        <w:t>podkladní vrstvy herní plochy úprava zemní pláně</w:t>
      </w:r>
    </w:p>
    <w:p>
      <w:pPr>
        <w:pStyle w:val="BodyText"/>
        <w:spacing w:line="229" w:lineRule="exact"/>
        <w:ind w:left="1075"/>
      </w:pPr>
      <w:r>
        <w:rPr>
          <w:w w:val="105"/>
        </w:rPr>
        <w:t>inženýrskou činnost pro vydání územního souhlasu a stavebního povolení</w:t>
      </w:r>
    </w:p>
    <w:p>
      <w:pPr>
        <w:pStyle w:val="BodyText"/>
        <w:spacing w:line="252" w:lineRule="auto" w:before="68"/>
        <w:ind w:left="1072" w:right="176"/>
      </w:pPr>
      <w:r>
        <w:rPr>
          <w:w w:val="105"/>
        </w:rPr>
        <w:t>položkový výkaz výměr vyhotovený v směrn)'ch cen vydaných ťiRS Praha (případně RTS) platných pro to období, ve kterém bude rozpočet vytvořen.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55" w:val="left" w:leader="none"/>
          <w:tab w:pos="656" w:val="left" w:leader="none"/>
        </w:tabs>
        <w:spacing w:line="240" w:lineRule="auto" w:before="0" w:after="0"/>
        <w:ind w:left="655" w:right="0" w:hanging="541"/>
        <w:jc w:val="left"/>
        <w:rPr>
          <w:sz w:val="19"/>
        </w:rPr>
      </w:pPr>
      <w:r>
        <w:rPr>
          <w:w w:val="105"/>
          <w:sz w:val="20"/>
        </w:rPr>
        <w:t>Zhotovitel se zavazuje v případě po7.adavku objednatele na změnu rozsahu prací tento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akceptovat</w:t>
      </w:r>
    </w:p>
    <w:p>
      <w:pPr>
        <w:pStyle w:val="BodyText"/>
        <w:spacing w:before="11"/>
        <w:ind w:left="657"/>
      </w:pPr>
      <w:r>
        <w:rPr>
          <w:w w:val="105"/>
          <w:sz w:val="21"/>
        </w:rPr>
        <w:t>s tím, </w:t>
      </w:r>
      <w:r>
        <w:rPr>
          <w:w w:val="105"/>
        </w:rPr>
        <w:t>že bude odpovídajícím způsobem upravena cena, případně term!n.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65" w:val="left" w:leader="none"/>
          <w:tab w:pos="666" w:val="left" w:leader="none"/>
        </w:tabs>
        <w:spacing w:line="259" w:lineRule="auto" w:before="0" w:after="0"/>
        <w:ind w:left="654" w:right="227" w:hanging="535"/>
        <w:jc w:val="left"/>
        <w:rPr>
          <w:rFonts w:ascii="Arial" w:hAnsi="Arial"/>
          <w:sz w:val="21"/>
        </w:rPr>
      </w:pPr>
      <w:r>
        <w:rPr>
          <w:w w:val="105"/>
          <w:sz w:val="20"/>
        </w:rPr>
        <w:t>Zhotovitel se touto smlouvou 7.avazuje ve stanovené době dílo předat objednateli. Objednatel se zavazuje, že dokončené dílo převezme a zaplatí </w:t>
      </w:r>
      <w:r>
        <w:rPr>
          <w:rFonts w:ascii="Arial" w:hAnsi="Arial"/>
          <w:w w:val="105"/>
          <w:sz w:val="18"/>
        </w:rPr>
        <w:t>za </w:t>
      </w:r>
      <w:r>
        <w:rPr>
          <w:w w:val="105"/>
          <w:sz w:val="20"/>
        </w:rPr>
        <w:t>jeho zhotovení dohodnutou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cenu.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74" w:right="291" w:firstLine="0"/>
        <w:jc w:val="center"/>
        <w:rPr>
          <w:b/>
          <w:sz w:val="19"/>
        </w:rPr>
      </w:pPr>
      <w:r>
        <w:rPr>
          <w:b/>
          <w:w w:val="105"/>
          <w:sz w:val="19"/>
        </w:rPr>
        <w:t>IV.</w:t>
      </w:r>
    </w:p>
    <w:p>
      <w:pPr>
        <w:pStyle w:val="Heading2"/>
        <w:spacing w:before="13"/>
        <w:ind w:left="185" w:right="291"/>
        <w:jc w:val="center"/>
      </w:pPr>
      <w:r>
        <w:rPr>
          <w:w w:val="105"/>
        </w:rPr>
        <w:t>Místo plnění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55" w:val="left" w:leader="none"/>
          <w:tab w:pos="656" w:val="left" w:leader="none"/>
        </w:tabs>
        <w:spacing w:line="261" w:lineRule="auto" w:before="1" w:after="0"/>
        <w:ind w:left="651" w:right="222" w:hanging="535"/>
        <w:jc w:val="left"/>
        <w:rPr>
          <w:sz w:val="19"/>
        </w:rPr>
      </w:pPr>
      <w:r>
        <w:rPr>
          <w:w w:val="105"/>
          <w:sz w:val="20"/>
        </w:rPr>
        <w:t>Místem plnění je sídlo zhotovitele, v případě potřeby sídlo objednatele nebo jiné místo určení objednatelem v rámci České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republiky.</w:t>
      </w:r>
    </w:p>
    <w:p>
      <w:pPr>
        <w:pStyle w:val="BodyText"/>
        <w:spacing w:before="8"/>
        <w:rPr>
          <w:sz w:val="8"/>
        </w:rPr>
      </w:pPr>
    </w:p>
    <w:p>
      <w:pPr>
        <w:spacing w:line="309" w:lineRule="exact" w:before="91"/>
        <w:ind w:left="166" w:right="291" w:firstLine="0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v.</w:t>
      </w:r>
    </w:p>
    <w:p>
      <w:pPr>
        <w:pStyle w:val="Heading2"/>
        <w:spacing w:line="240" w:lineRule="exact"/>
        <w:ind w:left="166" w:right="291"/>
        <w:jc w:val="center"/>
      </w:pPr>
      <w:r>
        <w:rPr>
          <w:w w:val="105"/>
        </w:rPr>
        <w:t>Doba plnění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655" w:val="left" w:leader="none"/>
          <w:tab w:pos="656" w:val="left" w:leader="none"/>
        </w:tabs>
        <w:spacing w:line="240" w:lineRule="auto" w:before="0" w:after="0"/>
        <w:ind w:left="655" w:right="0" w:hanging="514"/>
        <w:jc w:val="left"/>
        <w:rPr>
          <w:sz w:val="20"/>
        </w:rPr>
      </w:pPr>
      <w:r>
        <w:rPr>
          <w:w w:val="105"/>
          <w:sz w:val="20"/>
        </w:rPr>
        <w:t>Smluvní strany se dohodly na provedení díla v těchto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tennínech:</w:t>
      </w:r>
    </w:p>
    <w:p>
      <w:pPr>
        <w:pStyle w:val="ListParagraph"/>
        <w:numPr>
          <w:ilvl w:val="1"/>
          <w:numId w:val="4"/>
        </w:numPr>
        <w:tabs>
          <w:tab w:pos="1128" w:val="left" w:leader="none"/>
          <w:tab w:pos="5551" w:val="left" w:leader="none"/>
        </w:tabs>
        <w:spacing w:line="240" w:lineRule="auto" w:before="8" w:after="0"/>
        <w:ind w:left="1127" w:right="0" w:hanging="343"/>
        <w:jc w:val="left"/>
        <w:rPr>
          <w:sz w:val="20"/>
        </w:rPr>
      </w:pPr>
      <w:r>
        <w:rPr>
          <w:w w:val="105"/>
          <w:sz w:val="20"/>
        </w:rPr>
        <w:t>tennín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zahájení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prací:</w:t>
        <w:tab/>
        <w:t>do 7mi dnů od podpisu smlouvy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> </w:t>
      </w:r>
      <w:r>
        <w:rPr>
          <w:w w:val="105"/>
          <w:sz w:val="20"/>
        </w:rPr>
        <w:t>dílo</w:t>
      </w:r>
    </w:p>
    <w:p>
      <w:pPr>
        <w:pStyle w:val="ListParagraph"/>
        <w:numPr>
          <w:ilvl w:val="1"/>
          <w:numId w:val="4"/>
        </w:numPr>
        <w:tabs>
          <w:tab w:pos="1138" w:val="left" w:leader="none"/>
          <w:tab w:pos="5551" w:val="left" w:leader="none"/>
        </w:tabs>
        <w:spacing w:line="240" w:lineRule="auto" w:before="20" w:after="0"/>
        <w:ind w:left="1137" w:right="0" w:hanging="345"/>
        <w:jc w:val="left"/>
        <w:rPr>
          <w:sz w:val="20"/>
        </w:rPr>
      </w:pPr>
      <w:r>
        <w:rPr>
          <w:w w:val="105"/>
          <w:sz w:val="20"/>
        </w:rPr>
        <w:t>termín předání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návrhu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dokumentace:</w:t>
        <w:tab/>
        <w:t>do 60ti dnů od zahájení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prad</w:t>
      </w:r>
    </w:p>
    <w:p>
      <w:pPr>
        <w:pStyle w:val="ListParagraph"/>
        <w:numPr>
          <w:ilvl w:val="1"/>
          <w:numId w:val="4"/>
        </w:numPr>
        <w:tabs>
          <w:tab w:pos="1146" w:val="left" w:leader="none"/>
          <w:tab w:pos="5562" w:val="left" w:leader="none"/>
        </w:tabs>
        <w:spacing w:line="240" w:lineRule="auto" w:before="11" w:after="0"/>
        <w:ind w:left="1145" w:right="0" w:hanging="351"/>
        <w:jc w:val="left"/>
        <w:rPr>
          <w:rFonts w:ascii="Arial" w:hAnsi="Arial"/>
          <w:sz w:val="19"/>
        </w:rPr>
      </w:pPr>
      <w:r>
        <w:rPr>
          <w:w w:val="105"/>
          <w:sz w:val="20"/>
        </w:rPr>
        <w:t>zahájení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inženýrské činnosti:</w:t>
        <w:tab/>
        <w:t>ihned po odsouhla&lt;iení</w:t>
      </w:r>
      <w:r>
        <w:rPr>
          <w:spacing w:val="14"/>
          <w:w w:val="105"/>
          <w:sz w:val="20"/>
        </w:rPr>
        <w:t> </w:t>
      </w:r>
      <w:r>
        <w:rPr>
          <w:rFonts w:ascii="Arial" w:hAnsi="Arial"/>
          <w:w w:val="105"/>
          <w:sz w:val="19"/>
        </w:rPr>
        <w:t>PD</w:t>
      </w:r>
    </w:p>
    <w:p>
      <w:pPr>
        <w:pStyle w:val="ListParagraph"/>
        <w:numPr>
          <w:ilvl w:val="1"/>
          <w:numId w:val="4"/>
        </w:numPr>
        <w:tabs>
          <w:tab w:pos="1128" w:val="left" w:leader="none"/>
          <w:tab w:pos="5551" w:val="left" w:leader="none"/>
        </w:tabs>
        <w:spacing w:line="240" w:lineRule="auto" w:before="1" w:after="0"/>
        <w:ind w:left="1127" w:right="0" w:hanging="342"/>
        <w:jc w:val="left"/>
        <w:rPr>
          <w:sz w:val="20"/>
        </w:rPr>
      </w:pPr>
      <w:r>
        <w:rPr>
          <w:w w:val="105"/>
          <w:sz w:val="20"/>
        </w:rPr>
        <w:t>termín předání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finální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dokumentace:</w:t>
        <w:tab/>
        <w:t>do </w:t>
      </w:r>
      <w:r>
        <w:rPr>
          <w:w w:val="105"/>
          <w:sz w:val="19"/>
        </w:rPr>
        <w:t>J0ti </w:t>
      </w:r>
      <w:r>
        <w:rPr>
          <w:w w:val="105"/>
          <w:sz w:val="20"/>
        </w:rPr>
        <w:t>dnů od vydání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povolení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55" w:val="left" w:leader="none"/>
          <w:tab w:pos="656" w:val="left" w:leader="none"/>
        </w:tabs>
        <w:spacing w:line="240" w:lineRule="auto" w:before="0" w:after="0"/>
        <w:ind w:left="655" w:right="0" w:hanging="542"/>
        <w:jc w:val="left"/>
        <w:rPr>
          <w:sz w:val="20"/>
        </w:rPr>
      </w:pPr>
      <w:r>
        <w:rPr>
          <w:sz w:val="20"/>
        </w:rPr>
        <w:t>Zhotovitel mů:7...e zpracovat a předat jednotlivé části díla před dohodnutým</w:t>
      </w:r>
      <w:r>
        <w:rPr>
          <w:spacing w:val="15"/>
          <w:sz w:val="20"/>
        </w:rPr>
        <w:t> </w:t>
      </w:r>
      <w:r>
        <w:rPr>
          <w:sz w:val="20"/>
        </w:rPr>
        <w:t>termínem.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51" w:val="left" w:leader="none"/>
          <w:tab w:pos="653" w:val="left" w:leader="none"/>
        </w:tabs>
        <w:spacing w:line="240" w:lineRule="auto" w:before="1" w:after="0"/>
        <w:ind w:left="652" w:right="0" w:hanging="543"/>
        <w:jc w:val="left"/>
        <w:rPr>
          <w:sz w:val="20"/>
        </w:rPr>
      </w:pPr>
      <w:r>
        <w:rPr>
          <w:w w:val="105"/>
          <w:sz w:val="20"/>
        </w:rPr>
        <w:t>Termín plnění závisí na poskJ1nutí nutné součinnosti ze strany objednatele a včasném projednání</w:t>
      </w:r>
      <w:r>
        <w:rPr>
          <w:spacing w:val="10"/>
          <w:w w:val="105"/>
          <w:sz w:val="20"/>
        </w:rPr>
        <w:t> </w:t>
      </w:r>
      <w:r>
        <w:rPr>
          <w:w w:val="105"/>
          <w:sz w:val="23"/>
        </w:rPr>
        <w:t>ze</w:t>
      </w:r>
    </w:p>
    <w:p>
      <w:pPr>
        <w:pStyle w:val="BodyText"/>
        <w:spacing w:before="13"/>
        <w:ind w:left="657"/>
      </w:pPr>
      <w:r>
        <w:rPr>
          <w:w w:val="105"/>
        </w:rPr>
        <w:t>strany orgánů objednatele.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34" w:right="291" w:firstLine="0"/>
        <w:jc w:val="center"/>
        <w:rPr>
          <w:b/>
          <w:sz w:val="19"/>
        </w:rPr>
      </w:pPr>
      <w:r>
        <w:rPr>
          <w:b/>
          <w:w w:val="105"/>
          <w:sz w:val="19"/>
        </w:rPr>
        <w:t>VI.</w:t>
      </w:r>
    </w:p>
    <w:p>
      <w:pPr>
        <w:pStyle w:val="BodyText"/>
        <w:spacing w:before="12"/>
        <w:ind w:left="163" w:right="291"/>
        <w:jc w:val="center"/>
      </w:pPr>
      <w:r>
        <w:rPr>
          <w:w w:val="110"/>
        </w:rPr>
        <w:t>Cena díla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top="1480" w:bottom="280" w:left="1460" w:right="820"/>
        </w:sectPr>
      </w:pPr>
    </w:p>
    <w:p>
      <w:pPr>
        <w:pStyle w:val="ListParagraph"/>
        <w:numPr>
          <w:ilvl w:val="0"/>
          <w:numId w:val="5"/>
        </w:numPr>
        <w:tabs>
          <w:tab w:pos="645" w:val="left" w:leader="none"/>
          <w:tab w:pos="646" w:val="left" w:leader="none"/>
        </w:tabs>
        <w:spacing w:line="240" w:lineRule="auto" w:before="92" w:after="0"/>
        <w:ind w:left="804" w:right="38" w:hanging="691"/>
        <w:jc w:val="left"/>
        <w:rPr>
          <w:sz w:val="21"/>
        </w:rPr>
      </w:pPr>
      <w:r>
        <w:rPr>
          <w:w w:val="105"/>
          <w:position w:val="1"/>
          <w:sz w:val="20"/>
        </w:rPr>
        <w:t>Smluvní strany sjednávají cenu za dílo v celkové výši:</w:t>
      </w:r>
      <w:r>
        <w:rPr>
          <w:w w:val="105"/>
          <w:sz w:val="20"/>
        </w:rPr>
        <w:t> Cena bez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DPH</w:t>
      </w:r>
    </w:p>
    <w:p>
      <w:pPr>
        <w:pStyle w:val="BodyText"/>
        <w:spacing w:line="271" w:lineRule="auto" w:before="18"/>
        <w:ind w:left="795" w:right="626" w:firstLine="13"/>
      </w:pPr>
      <w:r>
        <w:rPr>
          <w:w w:val="110"/>
        </w:rPr>
        <w:t>DPH stanovena dle aktuální výše 21 % Cena celkem včetně DPH</w:t>
      </w:r>
    </w:p>
    <w:p>
      <w:pPr>
        <w:pStyle w:val="BodyText"/>
        <w:spacing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right="2418"/>
        <w:jc w:val="right"/>
      </w:pPr>
      <w:r>
        <w:rPr>
          <w:w w:val="110"/>
        </w:rPr>
        <w:t>188 000,-</w:t>
      </w:r>
      <w:r>
        <w:rPr>
          <w:spacing w:val="-33"/>
          <w:w w:val="110"/>
        </w:rPr>
        <w:t> </w:t>
      </w:r>
      <w:r>
        <w:rPr>
          <w:w w:val="110"/>
        </w:rPr>
        <w:t>Kč</w:t>
      </w:r>
    </w:p>
    <w:p>
      <w:pPr>
        <w:pStyle w:val="BodyText"/>
        <w:spacing w:before="21"/>
        <w:ind w:right="2416"/>
        <w:jc w:val="right"/>
      </w:pPr>
      <w:r>
        <w:rPr>
          <w:w w:val="105"/>
        </w:rPr>
        <w:t>39  480,-</w:t>
      </w:r>
      <w:r>
        <w:rPr>
          <w:spacing w:val="-37"/>
          <w:w w:val="105"/>
        </w:rPr>
        <w:t> </w:t>
      </w:r>
      <w:r>
        <w:rPr>
          <w:w w:val="105"/>
        </w:rPr>
        <w:t>Kč</w:t>
      </w:r>
    </w:p>
    <w:p>
      <w:pPr>
        <w:pStyle w:val="BodyText"/>
        <w:spacing w:before="29"/>
        <w:ind w:right="2406"/>
        <w:jc w:val="right"/>
      </w:pPr>
      <w:r>
        <w:rPr>
          <w:w w:val="105"/>
        </w:rPr>
        <w:t>227 480,-</w:t>
      </w:r>
      <w:r>
        <w:rPr>
          <w:spacing w:val="12"/>
          <w:w w:val="105"/>
        </w:rPr>
        <w:t> </w:t>
      </w:r>
      <w:r>
        <w:rPr>
          <w:w w:val="105"/>
        </w:rPr>
        <w:t>Kč</w:t>
      </w:r>
    </w:p>
    <w:p>
      <w:pPr>
        <w:spacing w:after="0"/>
        <w:jc w:val="right"/>
        <w:sectPr>
          <w:type w:val="continuous"/>
          <w:pgSz w:w="11900" w:h="16840"/>
          <w:pgMar w:top="1500" w:bottom="280" w:left="1460" w:right="820"/>
          <w:cols w:num="2" w:equalWidth="0">
            <w:col w:w="5300" w:space="660"/>
            <w:col w:w="366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655" w:val="left" w:leader="none"/>
          <w:tab w:pos="656" w:val="left" w:leader="none"/>
        </w:tabs>
        <w:spacing w:line="256" w:lineRule="exact" w:before="92" w:after="0"/>
        <w:ind w:left="655" w:right="0" w:hanging="556"/>
        <w:jc w:val="left"/>
        <w:rPr>
          <w:rFonts w:ascii="Courier New" w:hAnsi="Courier New"/>
          <w:sz w:val="22"/>
        </w:rPr>
      </w:pPr>
      <w:r>
        <w:rPr>
          <w:sz w:val="20"/>
        </w:rPr>
        <w:t>Z této </w:t>
      </w:r>
      <w:r>
        <w:rPr>
          <w:sz w:val="21"/>
        </w:rPr>
        <w:t>částky </w:t>
      </w:r>
      <w:r>
        <w:rPr>
          <w:sz w:val="20"/>
        </w:rPr>
        <w:t>činí jednotlivá samostatnč fakturovaná dílčí</w:t>
      </w:r>
      <w:r>
        <w:rPr>
          <w:spacing w:val="17"/>
          <w:sz w:val="20"/>
        </w:rPr>
        <w:t> </w:t>
      </w:r>
      <w:r>
        <w:rPr>
          <w:sz w:val="20"/>
        </w:rPr>
        <w:t>plnění:</w:t>
      </w:r>
    </w:p>
    <w:p>
      <w:pPr>
        <w:pStyle w:val="ListParagraph"/>
        <w:numPr>
          <w:ilvl w:val="1"/>
          <w:numId w:val="5"/>
        </w:numPr>
        <w:tabs>
          <w:tab w:pos="1013" w:val="left" w:leader="none"/>
        </w:tabs>
        <w:spacing w:line="224" w:lineRule="exact" w:before="0" w:after="0"/>
        <w:ind w:left="1012" w:right="0" w:hanging="353"/>
        <w:jc w:val="left"/>
        <w:rPr>
          <w:sz w:val="20"/>
        </w:rPr>
      </w:pPr>
      <w:r>
        <w:rPr>
          <w:w w:val="105"/>
          <w:sz w:val="20"/>
        </w:rPr>
        <w:t>Vypracování projektové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dokumentace:</w:t>
      </w:r>
    </w:p>
    <w:p>
      <w:pPr>
        <w:spacing w:after="0" w:line="224" w:lineRule="exact"/>
        <w:jc w:val="left"/>
        <w:rPr>
          <w:sz w:val="20"/>
        </w:rPr>
        <w:sectPr>
          <w:type w:val="continuous"/>
          <w:pgSz w:w="11900" w:h="16840"/>
          <w:pgMar w:top="1500" w:bottom="280" w:left="1460" w:right="820"/>
        </w:sectPr>
      </w:pPr>
    </w:p>
    <w:p>
      <w:pPr>
        <w:spacing w:before="20"/>
        <w:ind w:left="1199" w:right="0" w:firstLine="0"/>
        <w:jc w:val="left"/>
        <w:rPr>
          <w:sz w:val="19"/>
        </w:rPr>
      </w:pPr>
      <w:r>
        <w:rPr>
          <w:w w:val="105"/>
          <w:sz w:val="20"/>
        </w:rPr>
        <w:t>Cena bez </w:t>
      </w:r>
      <w:r>
        <w:rPr>
          <w:w w:val="105"/>
          <w:sz w:val="19"/>
        </w:rPr>
        <w:t>DPH</w:t>
      </w:r>
    </w:p>
    <w:p>
      <w:pPr>
        <w:pStyle w:val="BodyText"/>
        <w:spacing w:before="11"/>
        <w:ind w:left="1192"/>
      </w:pPr>
      <w:r>
        <w:rPr>
          <w:rFonts w:ascii="Arial" w:hAnsi="Arial"/>
          <w:sz w:val="19"/>
        </w:rPr>
        <w:t>DPH </w:t>
      </w:r>
      <w:r>
        <w:rPr/>
        <w:t>stanovena dle aktuální vý!'..c </w:t>
      </w:r>
      <w:r>
        <w:rPr>
          <w:rFonts w:ascii="Arial" w:hAnsi="Arial"/>
          <w:sz w:val="19"/>
        </w:rPr>
        <w:t>21 </w:t>
      </w:r>
      <w:r>
        <w:rPr/>
        <w:t>%</w:t>
      </w:r>
    </w:p>
    <w:p>
      <w:pPr>
        <w:pStyle w:val="BodyText"/>
        <w:spacing w:before="20"/>
        <w:ind w:left="1199"/>
        <w:rPr>
          <w:sz w:val="19"/>
        </w:rPr>
      </w:pPr>
      <w:r>
        <w:rPr>
          <w:w w:val="105"/>
        </w:rPr>
        <w:t>Cena celkem včetnč </w:t>
      </w:r>
      <w:r>
        <w:rPr>
          <w:w w:val="105"/>
          <w:sz w:val="19"/>
        </w:rPr>
        <w:t>DPH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000" w:val="left" w:leader="none"/>
        </w:tabs>
        <w:spacing w:line="240" w:lineRule="auto" w:before="0" w:after="0"/>
        <w:ind w:left="999" w:right="0" w:hanging="342"/>
        <w:jc w:val="left"/>
        <w:rPr>
          <w:sz w:val="20"/>
        </w:rPr>
      </w:pPr>
      <w:r>
        <w:rPr>
          <w:w w:val="105"/>
          <w:sz w:val="20"/>
        </w:rPr>
        <w:t>Inženýrská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činnost:</w:t>
      </w:r>
    </w:p>
    <w:p>
      <w:pPr>
        <w:pStyle w:val="BodyText"/>
        <w:spacing w:before="10"/>
        <w:ind w:right="2409"/>
        <w:jc w:val="right"/>
      </w:pPr>
      <w:r>
        <w:rPr/>
        <w:br w:type="column"/>
      </w:r>
      <w:r>
        <w:rPr>
          <w:w w:val="105"/>
        </w:rPr>
        <w:t>158 000,-</w:t>
      </w:r>
      <w:r>
        <w:rPr>
          <w:spacing w:val="10"/>
          <w:w w:val="105"/>
        </w:rPr>
        <w:t> </w:t>
      </w:r>
      <w:r>
        <w:rPr>
          <w:w w:val="105"/>
        </w:rPr>
        <w:t>Kč</w:t>
      </w:r>
    </w:p>
    <w:p>
      <w:pPr>
        <w:pStyle w:val="BodyText"/>
        <w:spacing w:before="21"/>
        <w:ind w:right="2399"/>
        <w:jc w:val="right"/>
      </w:pPr>
      <w:r>
        <w:rPr>
          <w:w w:val="110"/>
        </w:rPr>
        <w:t>33 180,-</w:t>
      </w:r>
      <w:r>
        <w:rPr>
          <w:spacing w:val="-34"/>
          <w:w w:val="110"/>
        </w:rPr>
        <w:t> </w:t>
      </w:r>
      <w:r>
        <w:rPr>
          <w:w w:val="110"/>
        </w:rPr>
        <w:t>Kč</w:t>
      </w:r>
    </w:p>
    <w:p>
      <w:pPr>
        <w:pStyle w:val="BodyText"/>
        <w:spacing w:before="10"/>
        <w:ind w:right="2401"/>
        <w:jc w:val="right"/>
      </w:pPr>
      <w:r>
        <w:rPr>
          <w:w w:val="105"/>
        </w:rPr>
        <w:t>191 180,-</w:t>
      </w:r>
      <w:r>
        <w:rPr>
          <w:spacing w:val="-2"/>
          <w:w w:val="105"/>
        </w:rPr>
        <w:t> </w:t>
      </w:r>
      <w:r>
        <w:rPr>
          <w:w w:val="105"/>
        </w:rPr>
        <w:t>Kč</w:t>
      </w:r>
    </w:p>
    <w:p>
      <w:pPr>
        <w:spacing w:after="0"/>
        <w:jc w:val="right"/>
        <w:sectPr>
          <w:type w:val="continuous"/>
          <w:pgSz w:w="11900" w:h="16840"/>
          <w:pgMar w:top="1500" w:bottom="280" w:left="1460" w:right="820"/>
          <w:cols w:num="2" w:equalWidth="0">
            <w:col w:w="4535" w:space="900"/>
            <w:col w:w="4185"/>
          </w:cols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8"/>
        <w:gridCol w:w="1579"/>
        <w:gridCol w:w="1348"/>
        <w:gridCol w:w="1195"/>
      </w:tblGrid>
      <w:tr>
        <w:trPr>
          <w:trHeight w:val="240" w:hRule="atLeast"/>
        </w:trPr>
        <w:tc>
          <w:tcPr>
            <w:tcW w:w="4188" w:type="dxa"/>
          </w:tcPr>
          <w:p>
            <w:pPr>
              <w:pStyle w:val="TableParagraph"/>
              <w:spacing w:line="219" w:lineRule="exact" w:before="1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Cena bez DPH</w:t>
            </w:r>
          </w:p>
        </w:tc>
        <w:tc>
          <w:tcPr>
            <w:tcW w:w="1579" w:type="dxa"/>
          </w:tcPr>
          <w:p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20 000,-</w:t>
            </w:r>
          </w:p>
        </w:tc>
        <w:tc>
          <w:tcPr>
            <w:tcW w:w="1348" w:type="dxa"/>
          </w:tcPr>
          <w:p>
            <w:pPr>
              <w:pStyle w:val="TableParagraph"/>
              <w:spacing w:line="221" w:lineRule="exact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Kč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188" w:type="dxa"/>
          </w:tcPr>
          <w:p>
            <w:pPr>
              <w:pStyle w:val="TableParagraph"/>
              <w:spacing w:line="210" w:lineRule="exact" w:before="10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DPH </w:t>
            </w:r>
            <w:r>
              <w:rPr>
                <w:w w:val="105"/>
                <w:sz w:val="20"/>
              </w:rPr>
              <w:t>stanovena dle </w:t>
            </w:r>
            <w:r>
              <w:rPr>
                <w:w w:val="105"/>
                <w:sz w:val="19"/>
              </w:rPr>
              <w:t>aktuální </w:t>
            </w:r>
            <w:r>
              <w:rPr>
                <w:w w:val="105"/>
                <w:sz w:val="20"/>
              </w:rPr>
              <w:t>výše </w:t>
            </w:r>
            <w:r>
              <w:rPr>
                <w:w w:val="105"/>
                <w:sz w:val="19"/>
              </w:rPr>
              <w:t>21 %</w:t>
            </w:r>
          </w:p>
        </w:tc>
        <w:tc>
          <w:tcPr>
            <w:tcW w:w="1579" w:type="dxa"/>
          </w:tcPr>
          <w:p>
            <w:pPr>
              <w:pStyle w:val="TableParagraph"/>
              <w:spacing w:line="220" w:lineRule="exact" w:before="1"/>
              <w:ind w:right="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4 200,-</w:t>
            </w:r>
          </w:p>
        </w:tc>
        <w:tc>
          <w:tcPr>
            <w:tcW w:w="1348" w:type="dxa"/>
          </w:tcPr>
          <w:p>
            <w:pPr>
              <w:pStyle w:val="TableParagraph"/>
              <w:spacing w:line="220" w:lineRule="exact" w:before="1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Kč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4188" w:type="dxa"/>
          </w:tcPr>
          <w:p>
            <w:pPr>
              <w:pStyle w:val="TableParagraph"/>
              <w:spacing w:before="10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Cena celkem včetně DPH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exact"/>
              <w:ind w:right="49"/>
              <w:jc w:val="right"/>
              <w:rPr>
                <w:sz w:val="20"/>
              </w:rPr>
            </w:pPr>
            <w:r>
              <w:rPr>
                <w:sz w:val="22"/>
              </w:rPr>
              <w:t>24 </w:t>
            </w:r>
            <w:r>
              <w:rPr>
                <w:sz w:val="20"/>
              </w:rPr>
              <w:t>200,-</w:t>
            </w:r>
          </w:p>
        </w:tc>
        <w:tc>
          <w:tcPr>
            <w:tcW w:w="1348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Kč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4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176" w:lineRule="exact"/>
              <w:ind w:right="4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110"/>
                <w:sz w:val="17"/>
              </w:rPr>
              <w:t>2</w:t>
            </w:r>
          </w:p>
        </w:tc>
      </w:tr>
    </w:tbl>
    <w:p>
      <w:pPr>
        <w:spacing w:after="0" w:line="176" w:lineRule="exact"/>
        <w:jc w:val="right"/>
        <w:rPr>
          <w:rFonts w:ascii="Arial"/>
          <w:sz w:val="17"/>
        </w:rPr>
        <w:sectPr>
          <w:type w:val="continuous"/>
          <w:pgSz w:w="11900" w:h="16840"/>
          <w:pgMar w:top="1500" w:bottom="280" w:left="1460" w:right="820"/>
        </w:sectPr>
      </w:pPr>
    </w:p>
    <w:p>
      <w:pPr>
        <w:pStyle w:val="Heading2"/>
        <w:numPr>
          <w:ilvl w:val="1"/>
          <w:numId w:val="5"/>
        </w:numPr>
        <w:tabs>
          <w:tab w:pos="1098" w:val="left" w:leader="none"/>
        </w:tabs>
        <w:spacing w:line="249" w:lineRule="auto" w:before="64" w:after="0"/>
        <w:ind w:left="1295" w:right="482" w:hanging="539"/>
        <w:jc w:val="left"/>
      </w:pPr>
      <w:r>
        <w:rPr/>
        <w:t>Rozpočet a soupisu prací a dodávek Cena bez</w:t>
      </w:r>
      <w:r>
        <w:rPr>
          <w:spacing w:val="-7"/>
        </w:rPr>
        <w:t> </w:t>
      </w:r>
      <w:r>
        <w:rPr/>
        <w:t>OPIT</w:t>
      </w:r>
    </w:p>
    <w:p>
      <w:pPr>
        <w:spacing w:line="239" w:lineRule="exact" w:before="0"/>
        <w:ind w:left="1309" w:right="0" w:firstLine="0"/>
        <w:jc w:val="left"/>
        <w:rPr>
          <w:sz w:val="20"/>
        </w:rPr>
      </w:pPr>
      <w:r>
        <w:rPr>
          <w:sz w:val="21"/>
        </w:rPr>
        <w:t>DPH stanovena dle aktuální výše 21 </w:t>
      </w:r>
      <w:r>
        <w:rPr>
          <w:sz w:val="20"/>
        </w:rPr>
        <w:t>%</w:t>
      </w:r>
    </w:p>
    <w:p>
      <w:pPr>
        <w:spacing w:before="8"/>
        <w:ind w:left="1295" w:right="0" w:firstLine="0"/>
        <w:jc w:val="left"/>
        <w:rPr>
          <w:sz w:val="21"/>
        </w:rPr>
      </w:pPr>
      <w:r>
        <w:rPr>
          <w:sz w:val="21"/>
        </w:rPr>
        <w:t>Cena celkem včetně DPH</w:t>
      </w:r>
    </w:p>
    <w:p>
      <w:pPr>
        <w:pStyle w:val="BodyText"/>
        <w:spacing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775" w:right="0" w:firstLine="0"/>
        <w:jc w:val="left"/>
        <w:rPr>
          <w:sz w:val="22"/>
        </w:rPr>
      </w:pPr>
      <w:r>
        <w:rPr>
          <w:sz w:val="22"/>
        </w:rPr>
        <w:t>IO</w:t>
      </w:r>
      <w:r>
        <w:rPr>
          <w:spacing w:val="-46"/>
          <w:sz w:val="22"/>
        </w:rPr>
        <w:t> </w:t>
      </w:r>
      <w:r>
        <w:rPr>
          <w:sz w:val="21"/>
        </w:rPr>
        <w:t>000,- </w:t>
      </w:r>
      <w:r>
        <w:rPr>
          <w:sz w:val="22"/>
        </w:rPr>
        <w:t>Kč</w:t>
      </w:r>
    </w:p>
    <w:p>
      <w:pPr>
        <w:spacing w:before="7"/>
        <w:ind w:left="862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2 </w:t>
      </w:r>
      <w:r>
        <w:rPr>
          <w:sz w:val="21"/>
        </w:rPr>
        <w:t>100,·</w:t>
      </w:r>
      <w:r>
        <w:rPr>
          <w:spacing w:val="1"/>
          <w:sz w:val="21"/>
        </w:rPr>
        <w:t> </w:t>
      </w:r>
      <w:r>
        <w:rPr>
          <w:rFonts w:ascii="Arial" w:hAnsi="Arial"/>
          <w:sz w:val="19"/>
        </w:rPr>
        <w:t>Kč</w:t>
      </w:r>
    </w:p>
    <w:p>
      <w:pPr>
        <w:pStyle w:val="Heading2"/>
        <w:spacing w:before="18"/>
        <w:ind w:left="756"/>
        <w:jc w:val="left"/>
        <w:rPr>
          <w:rFonts w:ascii="Arial" w:hAnsi="Arial"/>
          <w:sz w:val="19"/>
        </w:rPr>
      </w:pPr>
      <w:r>
        <w:rPr>
          <w:w w:val="105"/>
        </w:rPr>
        <w:t>12 100,·</w:t>
      </w:r>
      <w:r>
        <w:rPr>
          <w:spacing w:val="-42"/>
          <w:w w:val="105"/>
        </w:rPr>
        <w:t> </w:t>
      </w:r>
      <w:r>
        <w:rPr>
          <w:rFonts w:ascii="Arial" w:hAnsi="Arial"/>
          <w:w w:val="105"/>
          <w:sz w:val="19"/>
        </w:rPr>
        <w:t>Kč</w:t>
      </w:r>
    </w:p>
    <w:p>
      <w:pPr>
        <w:spacing w:after="0"/>
        <w:jc w:val="left"/>
        <w:rPr>
          <w:rFonts w:ascii="Arial" w:hAnsi="Arial"/>
          <w:sz w:val="19"/>
        </w:rPr>
        <w:sectPr>
          <w:pgSz w:w="11900" w:h="16840"/>
          <w:pgMar w:top="1500" w:bottom="280" w:left="1460" w:right="820"/>
          <w:cols w:num="2" w:equalWidth="0">
            <w:col w:w="4632" w:space="915"/>
            <w:col w:w="4073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0" w:lineRule="auto" w:before="1" w:after="0"/>
        <w:ind w:left="755" w:right="126" w:hanging="539"/>
        <w:jc w:val="both"/>
        <w:rPr>
          <w:sz w:val="21"/>
        </w:rPr>
      </w:pPr>
      <w:r>
        <w:rPr>
          <w:sz w:val="21"/>
        </w:rPr>
        <w:t>Cena se může změnit pouze při změně rozsahu prací oproti článku Ill. této smlouvy o  práce požadované objednatelem, které nejsou předmětem zadání, nebo budou - li při realizaci díla vynuceny zrněny, doplňky, omezení nebo rozšíření přcdmělu díla, které zhotovitel nemohl předvídat. Dodatečné práce budou oceněny na základě dohody smluvních</w:t>
      </w:r>
      <w:r>
        <w:rPr>
          <w:spacing w:val="-18"/>
          <w:sz w:val="21"/>
        </w:rPr>
        <w:t> </w:t>
      </w:r>
      <w:r>
        <w:rPr>
          <w:sz w:val="21"/>
        </w:rPr>
        <w:t>stran.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6"/>
        <w:jc w:val="left"/>
        <w:rPr>
          <w:sz w:val="21"/>
        </w:rPr>
      </w:pPr>
      <w:r>
        <w:rPr>
          <w:sz w:val="21"/>
        </w:rPr>
        <w:t>Cena dflajiž zahrnuje </w:t>
      </w:r>
      <w:r>
        <w:rPr>
          <w:sz w:val="20"/>
        </w:rPr>
        <w:t>i </w:t>
      </w:r>
      <w:r>
        <w:rPr>
          <w:sz w:val="21"/>
        </w:rPr>
        <w:t>náklady zhotovitele na dopravu do místa</w:t>
      </w:r>
      <w:r>
        <w:rPr>
          <w:spacing w:val="-11"/>
          <w:sz w:val="21"/>
        </w:rPr>
        <w:t> </w:t>
      </w:r>
      <w:r>
        <w:rPr>
          <w:sz w:val="21"/>
        </w:rPr>
        <w:t>plnění.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4" w:lineRule="auto" w:before="1" w:after="0"/>
        <w:ind w:left="753" w:right="128" w:hanging="539"/>
        <w:jc w:val="both"/>
        <w:rPr>
          <w:sz w:val="21"/>
        </w:rPr>
      </w:pPr>
      <w:r>
        <w:rPr>
          <w:sz w:val="21"/>
        </w:rPr>
        <w:t>Cena díla nezahrnuje správní poplatky spojené se stavebním řízcn!m, dále nezahrnuje náklady  a správní poplatky spojené se smlouvou o věcném břemeni, pokud by bylo sjednáno. Tyto poplatky je povinen uhradit</w:t>
      </w:r>
      <w:r>
        <w:rPr>
          <w:spacing w:val="-27"/>
          <w:sz w:val="21"/>
        </w:rPr>
        <w:t> </w:t>
      </w:r>
      <w:r>
        <w:rPr>
          <w:sz w:val="21"/>
        </w:rPr>
        <w:t>objednatel.</w:t>
      </w:r>
    </w:p>
    <w:p>
      <w:pPr>
        <w:spacing w:line="344" w:lineRule="exact" w:before="167"/>
        <w:ind w:left="225" w:right="152" w:firstLine="0"/>
        <w:jc w:val="center"/>
        <w:rPr>
          <w:b/>
          <w:sz w:val="30"/>
        </w:rPr>
      </w:pPr>
      <w:r>
        <w:rPr>
          <w:b/>
          <w:sz w:val="30"/>
        </w:rPr>
        <w:t>vn.</w:t>
      </w:r>
    </w:p>
    <w:p>
      <w:pPr>
        <w:spacing w:line="218" w:lineRule="exact" w:before="0"/>
        <w:ind w:left="225" w:right="185" w:firstLine="0"/>
        <w:jc w:val="center"/>
        <w:rPr>
          <w:b/>
          <w:sz w:val="19"/>
        </w:rPr>
      </w:pPr>
      <w:r>
        <w:rPr>
          <w:b/>
          <w:w w:val="110"/>
          <w:sz w:val="19"/>
        </w:rPr>
        <w:t>Platební podmínky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spacing w:line="249" w:lineRule="auto"/>
        <w:ind w:left="764" w:right="127" w:hanging="537"/>
      </w:pPr>
      <w:r>
        <w:rPr>
          <w:sz w:val="20"/>
        </w:rPr>
        <w:t>l. </w:t>
      </w:r>
      <w:r>
        <w:rPr/>
        <w:t>Po předání příslušné části dílčího plněn(  podle  čl.  VI.  smlouvy  vystav(  zhotovitel  fakturu,  jejíž přílohou bude zápis o předání a</w:t>
      </w:r>
      <w:r>
        <w:rPr>
          <w:spacing w:val="24"/>
        </w:rPr>
        <w:t> </w:t>
      </w:r>
      <w:r>
        <w:rPr/>
        <w:t>přev7etí.</w:t>
      </w:r>
    </w:p>
    <w:p>
      <w:pPr>
        <w:pStyle w:val="BodyText"/>
        <w:spacing w:before="1"/>
        <w:rPr>
          <w:sz w:val="19"/>
        </w:rPr>
      </w:pPr>
    </w:p>
    <w:p>
      <w:pPr>
        <w:spacing w:line="244" w:lineRule="auto" w:before="0"/>
        <w:ind w:left="747" w:right="119" w:hanging="537"/>
        <w:jc w:val="both"/>
        <w:rPr>
          <w:sz w:val="21"/>
        </w:rPr>
      </w:pPr>
      <w:r>
        <w:rPr>
          <w:sz w:val="21"/>
        </w:rPr>
        <w:t>2. Faktury mají splatnost </w:t>
      </w:r>
      <w:r>
        <w:rPr>
          <w:b/>
          <w:sz w:val="21"/>
        </w:rPr>
        <w:t>14 </w:t>
      </w:r>
      <w:r>
        <w:rPr>
          <w:sz w:val="21"/>
        </w:rPr>
        <w:t>(čtrnáct) </w:t>
      </w:r>
      <w:r>
        <w:rPr>
          <w:b/>
          <w:sz w:val="21"/>
        </w:rPr>
        <w:t>dnů </w:t>
      </w:r>
      <w:r>
        <w:rPr>
          <w:sz w:val="21"/>
        </w:rPr>
        <w:t>ode dne vystavení zhotovitelem, Fakturace  i  úhrady  jsou výhradně v české měnč. Faktura bude mít náležitosti daňového dokladu podle zákona č. 235/2004 Sb.  o DPH v platném</w:t>
      </w:r>
      <w:r>
        <w:rPr>
          <w:spacing w:val="10"/>
          <w:sz w:val="21"/>
        </w:rPr>
        <w:t> </w:t>
      </w:r>
      <w:r>
        <w:rPr>
          <w:sz w:val="21"/>
        </w:rPr>
        <w:t>zněnL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25" w:right="159" w:firstLine="0"/>
        <w:jc w:val="center"/>
        <w:rPr>
          <w:b/>
          <w:sz w:val="21"/>
        </w:rPr>
      </w:pPr>
      <w:r>
        <w:rPr>
          <w:b/>
          <w:w w:val="120"/>
          <w:sz w:val="21"/>
        </w:rPr>
        <w:t>Vili.</w:t>
      </w:r>
    </w:p>
    <w:p>
      <w:pPr>
        <w:spacing w:before="18"/>
        <w:ind w:left="225" w:right="161" w:firstLine="0"/>
        <w:jc w:val="center"/>
        <w:rPr>
          <w:b/>
          <w:sz w:val="19"/>
        </w:rPr>
      </w:pPr>
      <w:r>
        <w:rPr>
          <w:b/>
          <w:w w:val="110"/>
          <w:sz w:val="19"/>
        </w:rPr>
        <w:t>Provádění díla</w:t>
      </w:r>
    </w:p>
    <w:p>
      <w:pPr>
        <w:pStyle w:val="BodyText"/>
        <w:rPr>
          <w:b/>
          <w:sz w:val="27"/>
        </w:rPr>
      </w:pPr>
    </w:p>
    <w:p>
      <w:pPr>
        <w:pStyle w:val="Heading2"/>
        <w:spacing w:line="249" w:lineRule="auto" w:before="1"/>
        <w:ind w:right="133" w:hanging="520"/>
      </w:pPr>
      <w:r>
        <w:rPr/>
        <w:t>l. Zhotovíte\ se zavazuje, že bude provádět realizaci díla s vynaložením veškeré odborné péče, že bude dodf7.ovat obecně závazné předpisy, nařízení orgánů státni správy, závazné i doporučené normy.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0" w:lineRule="auto" w:before="0" w:after="0"/>
        <w:ind w:left="752" w:right="133" w:hanging="542"/>
        <w:jc w:val="both"/>
        <w:rPr>
          <w:sz w:val="21"/>
        </w:rPr>
      </w:pPr>
      <w:r>
        <w:rPr>
          <w:sz w:val="21"/>
        </w:rPr>
        <w:t>Veškeré činnosti při realizaci zakázky je zhotovitel povinen provádět osobami, které mají odpovídající kvalifikaci, oprávnění, případně autorizaci podle zvláštních předpisů. Na vyžádání objednatele bude povinen příslušné doklady</w:t>
      </w:r>
      <w:r>
        <w:rPr>
          <w:spacing w:val="35"/>
          <w:sz w:val="21"/>
        </w:rPr>
        <w:t> </w:t>
      </w:r>
      <w:r>
        <w:rPr>
          <w:sz w:val="21"/>
        </w:rPr>
        <w:t>předložit.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4" w:lineRule="auto" w:before="0" w:after="0"/>
        <w:ind w:left="744" w:right="127" w:hanging="538"/>
        <w:jc w:val="both"/>
        <w:rPr>
          <w:sz w:val="21"/>
        </w:rPr>
      </w:pPr>
      <w:r>
        <w:rPr>
          <w:sz w:val="21"/>
        </w:rPr>
        <w:t>V průběhu realizace zak.á;:ky je mož.né provádět konzultace mezi objednatelem a zhotovitelem prostřednictvím elektronické pošty. Přilohy budou mít formát .pdf, WORD či EXCEL,  pokud  se strany nedohodnou</w:t>
      </w:r>
      <w:r>
        <w:rPr>
          <w:spacing w:val="14"/>
          <w:sz w:val="21"/>
        </w:rPr>
        <w:t> </w:t>
      </w:r>
      <w:r>
        <w:rPr>
          <w:sz w:val="21"/>
        </w:rPr>
        <w:t>jinak.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51" w:val="left" w:leader="none"/>
        </w:tabs>
        <w:spacing w:line="244" w:lineRule="auto" w:before="1" w:after="0"/>
        <w:ind w:left="755" w:right="137" w:hanging="544"/>
        <w:jc w:val="both"/>
        <w:rPr>
          <w:sz w:val="21"/>
        </w:rPr>
      </w:pPr>
      <w:r>
        <w:rPr>
          <w:sz w:val="21"/>
        </w:rPr>
        <w:t>Smluvni strany se dohodly, že objednatel je povinen předat své vyjádření zhotoviteli vždy nejpozději do 5 (pěti) pracovních dnů od předání písemné výzvy, pokud stranami nebude dohodnuta lhůta jiná. O případné prodlení objednatele se posouvají termíny plnění</w:t>
      </w:r>
      <w:r>
        <w:rPr>
          <w:spacing w:val="-18"/>
          <w:sz w:val="21"/>
        </w:rPr>
        <w:t> </w:t>
      </w:r>
      <w:r>
        <w:rPr>
          <w:sz w:val="21"/>
        </w:rPr>
        <w:t>zhotovitele.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751" w:val="left" w:leader="none"/>
        </w:tabs>
        <w:spacing w:line="244" w:lineRule="auto" w:before="0" w:after="0"/>
        <w:ind w:left="752" w:right="131" w:hanging="548"/>
        <w:jc w:val="both"/>
        <w:rPr>
          <w:sz w:val="21"/>
        </w:rPr>
      </w:pPr>
      <w:r>
        <w:rPr>
          <w:sz w:val="21"/>
        </w:rPr>
        <w:t>Pokud stavební úřad bude ve správním řízení požadovat doplnění projektové dokumentace, je zhotovitel povinen je neprodleně, popř. na základě vý/V'j objednatele, doplnit, nejpozději ve lhůtě, kterou stanovil stavební úřad ve správním</w:t>
      </w:r>
      <w:r>
        <w:rPr>
          <w:spacing w:val="35"/>
          <w:sz w:val="21"/>
        </w:rPr>
        <w:t> </w:t>
      </w:r>
      <w:r>
        <w:rPr>
          <w:sz w:val="21"/>
        </w:rPr>
        <w:t>řízení.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225" w:right="172" w:firstLine="0"/>
        <w:jc w:val="center"/>
        <w:rPr>
          <w:b/>
          <w:sz w:val="21"/>
        </w:rPr>
      </w:pPr>
      <w:r>
        <w:rPr>
          <w:b/>
          <w:sz w:val="21"/>
        </w:rPr>
        <w:t>IX.</w:t>
      </w:r>
    </w:p>
    <w:p>
      <w:pPr>
        <w:spacing w:before="18"/>
        <w:ind w:left="225" w:right="158" w:firstLine="0"/>
        <w:jc w:val="center"/>
        <w:rPr>
          <w:b/>
          <w:sz w:val="19"/>
        </w:rPr>
      </w:pPr>
      <w:r>
        <w:rPr>
          <w:b/>
          <w:w w:val="110"/>
          <w:sz w:val="19"/>
        </w:rPr>
        <w:t>Přejímání díla</w:t>
      </w:r>
    </w:p>
    <w:p>
      <w:pPr>
        <w:pStyle w:val="BodyText"/>
        <w:rPr>
          <w:b/>
        </w:rPr>
      </w:pPr>
    </w:p>
    <w:p>
      <w:pPr>
        <w:pStyle w:val="Heading2"/>
        <w:spacing w:line="249" w:lineRule="auto" w:before="129"/>
        <w:ind w:left="753" w:right="125" w:hanging="506"/>
      </w:pPr>
      <w:r>
        <w:rPr/>
        <w:t>I.    Zhotovitel vyzve objednatele prokazatelným  způsobem  k předání a převzetí části díla. Přejímací řízení se uskuteční v místě sídla objednatele. Obě smluvní strany se dohodly, že přejímací řízení</w:t>
      </w:r>
      <w:r>
        <w:rPr>
          <w:spacing w:val="14"/>
        </w:rPr>
        <w:t> </w:t>
      </w:r>
      <w:r>
        <w:rPr/>
        <w:t>bude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0" w:right="117" w:firstLine="0"/>
        <w:jc w:val="right"/>
        <w:rPr>
          <w:rFonts w:ascii="Arial"/>
          <w:sz w:val="18"/>
        </w:rPr>
      </w:pPr>
      <w:r>
        <w:rPr>
          <w:rFonts w:ascii="Arial"/>
          <w:w w:val="106"/>
          <w:sz w:val="18"/>
        </w:rPr>
        <w:t>J</w:t>
      </w:r>
    </w:p>
    <w:p>
      <w:pPr>
        <w:spacing w:after="0"/>
        <w:jc w:val="right"/>
        <w:rPr>
          <w:rFonts w:ascii="Arial"/>
          <w:sz w:val="18"/>
        </w:rPr>
        <w:sectPr>
          <w:type w:val="continuous"/>
          <w:pgSz w:w="11900" w:h="16840"/>
          <w:pgMar w:top="1500" w:bottom="280" w:left="1460" w:right="820"/>
        </w:sectPr>
      </w:pPr>
    </w:p>
    <w:p>
      <w:pPr>
        <w:pStyle w:val="BodyText"/>
        <w:spacing w:line="256" w:lineRule="auto" w:before="74"/>
        <w:ind w:left="683" w:right="186" w:firstLine="12"/>
        <w:jc w:val="both"/>
      </w:pPr>
      <w:r>
        <w:rPr>
          <w:w w:val="105"/>
        </w:rPr>
        <w:t>území </w:t>
      </w:r>
      <w:r>
        <w:rPr>
          <w:w w:val="105"/>
          <w:sz w:val="19"/>
        </w:rPr>
        <w:t>ČR. </w:t>
      </w:r>
      <w:r>
        <w:rPr>
          <w:w w:val="105"/>
        </w:rPr>
        <w:t>Nastanou-li mimořádné nepředvídatelné a nepřekonatelné překážky, prodlužuje se doba plnění o dobu, po kterou budou mimořádné nepředvidatelné a nepřekonatelné překážky působit. Překážka vzniklá z osobních poměrů zhotovitele nebo vzniklá až v době, kdy byl zhotovitel s plněním smluvené povinnosti v prodlení, ani překážka, kterou byl zhotovitel podle smlouvy povinen překonat, však z.hotovitcle povinnosti náhrady škody nezprošťuje.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63" w:lineRule="exact"/>
        <w:ind w:left="225" w:right="273"/>
        <w:jc w:val="center"/>
      </w:pPr>
      <w:r>
        <w:rPr>
          <w:w w:val="90"/>
        </w:rPr>
        <w:t>XIV.</w:t>
      </w:r>
    </w:p>
    <w:p>
      <w:pPr>
        <w:pStyle w:val="BodyText"/>
        <w:spacing w:line="221" w:lineRule="exact"/>
        <w:ind w:left="212" w:right="291"/>
        <w:jc w:val="center"/>
      </w:pPr>
      <w:r>
        <w:rPr>
          <w:w w:val="110"/>
        </w:rPr>
        <w:t>Závěrečná ustanovení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6"/>
        </w:numPr>
        <w:tabs>
          <w:tab w:pos="681" w:val="left" w:leader="none"/>
        </w:tabs>
        <w:spacing w:line="247" w:lineRule="auto" w:before="0" w:after="0"/>
        <w:ind w:left="686" w:right="197" w:hanging="525"/>
        <w:jc w:val="both"/>
        <w:rPr>
          <w:sz w:val="20"/>
        </w:rPr>
      </w:pPr>
      <w:r>
        <w:rPr>
          <w:w w:val="105"/>
          <w:sz w:val="20"/>
        </w:rPr>
        <w:t>Tento smluvní vztah se řídí právem ČR. Strany smlouvy se dohodly, 7.c pro řešení sporů z této smlouvy je obecný soud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objednatele.</w:t>
      </w: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101" w:after="0"/>
        <w:ind w:left="684" w:right="0" w:hanging="533"/>
        <w:jc w:val="left"/>
        <w:rPr>
          <w:sz w:val="22"/>
        </w:rPr>
      </w:pPr>
      <w:r>
        <w:rPr>
          <w:w w:val="105"/>
          <w:sz w:val="20"/>
        </w:rPr>
        <w:t>Smlouva nabývá platnosti </w:t>
      </w:r>
      <w:r>
        <w:rPr>
          <w:rFonts w:ascii="Arial" w:hAnsi="Arial"/>
          <w:w w:val="105"/>
          <w:sz w:val="17"/>
        </w:rPr>
        <w:t>a </w:t>
      </w:r>
      <w:r>
        <w:rPr>
          <w:w w:val="105"/>
          <w:sz w:val="20"/>
        </w:rPr>
        <w:t>účinnosti dnem jejího podpisu oběma smluvními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stranami.</w:t>
      </w: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131" w:after="0"/>
        <w:ind w:left="684" w:right="0" w:hanging="546"/>
        <w:jc w:val="left"/>
        <w:rPr>
          <w:sz w:val="20"/>
        </w:rPr>
      </w:pPr>
      <w:r>
        <w:rPr>
          <w:w w:val="105"/>
          <w:sz w:val="20"/>
        </w:rPr>
        <w:t>Smlouva se uzavírá na dobu určitou a zaniká uplynutím záruční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doby.</w:t>
      </w:r>
    </w:p>
    <w:p>
      <w:pPr>
        <w:pStyle w:val="ListParagraph"/>
        <w:numPr>
          <w:ilvl w:val="0"/>
          <w:numId w:val="7"/>
        </w:numPr>
        <w:tabs>
          <w:tab w:pos="684" w:val="left" w:leader="none"/>
        </w:tabs>
        <w:spacing w:line="261" w:lineRule="auto" w:before="126" w:after="0"/>
        <w:ind w:left="685" w:right="203" w:hanging="542"/>
        <w:jc w:val="both"/>
        <w:rPr>
          <w:sz w:val="20"/>
        </w:rPr>
      </w:pPr>
      <w:r>
        <w:rPr>
          <w:w w:val="105"/>
          <w:sz w:val="20"/>
        </w:rPr>
        <w:t>Práva a závazky, které pro smluvní strany ze smlouvy vyplývají, přecházejí na jejich případné právní nástupce.</w:t>
      </w:r>
    </w:p>
    <w:p>
      <w:pPr>
        <w:pStyle w:val="ListParagraph"/>
        <w:numPr>
          <w:ilvl w:val="0"/>
          <w:numId w:val="7"/>
        </w:numPr>
        <w:tabs>
          <w:tab w:pos="685" w:val="left" w:leader="none"/>
        </w:tabs>
        <w:spacing w:line="252" w:lineRule="auto" w:before="105" w:after="0"/>
        <w:ind w:left="687" w:right="212" w:hanging="549"/>
        <w:jc w:val="both"/>
        <w:rPr>
          <w:sz w:val="19"/>
        </w:rPr>
      </w:pPr>
      <w:r>
        <w:rPr>
          <w:w w:val="105"/>
          <w:sz w:val="20"/>
        </w:rPr>
        <w:t>Změny této smlouvy mohou být provedeny pouze formou písemných dodatků, které budou platné jen budou-li potvrzené a podepsané oprávněnými zástupci obou smluvních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stran.</w:t>
      </w:r>
    </w:p>
    <w:p>
      <w:pPr>
        <w:pStyle w:val="ListParagraph"/>
        <w:numPr>
          <w:ilvl w:val="0"/>
          <w:numId w:val="7"/>
        </w:numPr>
        <w:tabs>
          <w:tab w:pos="681" w:val="left" w:leader="none"/>
        </w:tabs>
        <w:spacing w:line="256" w:lineRule="auto" w:before="113" w:after="0"/>
        <w:ind w:left="679" w:right="211" w:hanging="541"/>
        <w:jc w:val="both"/>
        <w:rPr>
          <w:sz w:val="19"/>
        </w:rPr>
      </w:pPr>
      <w:r>
        <w:rPr>
          <w:w w:val="105"/>
          <w:sz w:val="20"/>
        </w:rPr>
        <w:t>Tato smlouva je vyhotovena ve </w:t>
      </w:r>
      <w:r>
        <w:rPr>
          <w:w w:val="105"/>
          <w:sz w:val="19"/>
        </w:rPr>
        <w:t>2 </w:t>
      </w:r>
      <w:r>
        <w:rPr>
          <w:w w:val="105"/>
          <w:sz w:val="20"/>
        </w:rPr>
        <w:t>(dvou) provedeních, z nich? každé má platnost a závaznost originálu a po jejich podpisu oprávněnými zástupci smluvních stran obdf/í zhotovitel i objednatel </w:t>
      </w:r>
      <w:r>
        <w:rPr>
          <w:rFonts w:ascii="Arial" w:hAnsi="Arial"/>
          <w:w w:val="105"/>
          <w:sz w:val="19"/>
        </w:rPr>
        <w:t>2 </w:t>
      </w:r>
      <w:r>
        <w:rPr>
          <w:w w:val="105"/>
          <w:sz w:val="20"/>
        </w:rPr>
        <w:t>vyhotovení. Pfipadně bude smlouva podepsána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elektronicky.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top="1480" w:bottom="280" w:left="1460" w:right="820"/>
        </w:sectPr>
      </w:pPr>
    </w:p>
    <w:p>
      <w:pPr>
        <w:pStyle w:val="BodyText"/>
        <w:spacing w:before="92"/>
        <w:ind w:left="145"/>
      </w:pPr>
      <w:r>
        <w:rPr>
          <w:w w:val="105"/>
        </w:rPr>
        <w:t>Za objednatele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56"/>
      </w:pPr>
      <w:r>
        <w:rPr>
          <w:rFonts w:ascii="Arial" w:hAnsi="Arial"/>
          <w:w w:val="105"/>
        </w:rPr>
        <w:t>V </w:t>
      </w:r>
      <w:r>
        <w:rPr>
          <w:w w:val="105"/>
        </w:rPr>
        <w:t>Holicích dne</w:t>
      </w:r>
    </w:p>
    <w:p>
      <w:pPr>
        <w:pStyle w:val="BodyText"/>
        <w:spacing w:before="92"/>
        <w:ind w:left="145"/>
      </w:pPr>
      <w:r>
        <w:rPr/>
        <w:br w:type="column"/>
      </w:r>
      <w:r>
        <w:rPr>
          <w:w w:val="105"/>
        </w:rPr>
        <w:t>Za zhotovitele</w:t>
      </w:r>
    </w:p>
    <w:p>
      <w:pPr>
        <w:pStyle w:val="BodyText"/>
        <w:rPr>
          <w:sz w:val="21"/>
        </w:rPr>
      </w:pPr>
    </w:p>
    <w:p>
      <w:pPr>
        <w:pStyle w:val="BodyText"/>
        <w:ind w:left="155"/>
      </w:pPr>
      <w:r>
        <w:rPr>
          <w:w w:val="105"/>
          <w:sz w:val="21"/>
        </w:rPr>
        <w:t>V </w:t>
      </w:r>
      <w:r>
        <w:rPr>
          <w:w w:val="105"/>
        </w:rPr>
        <w:t>Havlíčkovč Brodě dne</w:t>
      </w:r>
    </w:p>
    <w:p>
      <w:pPr>
        <w:spacing w:after="0"/>
        <w:sectPr>
          <w:type w:val="continuous"/>
          <w:pgSz w:w="11900" w:h="16840"/>
          <w:pgMar w:top="1500" w:bottom="280" w:left="1460" w:right="820"/>
          <w:cols w:num="2" w:equalWidth="0">
            <w:col w:w="1480" w:space="3276"/>
            <w:col w:w="4864"/>
          </w:cols>
        </w:sectPr>
      </w:pPr>
    </w:p>
    <w:p>
      <w:pPr>
        <w:spacing w:before="146"/>
        <w:ind w:left="190" w:right="0" w:firstLine="0"/>
        <w:jc w:val="left"/>
        <w:rPr>
          <w:rFonts w:ascii="Arial" w:hAnsi="Arial"/>
          <w:b/>
          <w:sz w:val="34"/>
        </w:rPr>
      </w:pPr>
      <w:r>
        <w:rPr>
          <w:rFonts w:ascii="Arial" w:hAnsi="Arial"/>
          <w:b/>
          <w:w w:val="95"/>
          <w:sz w:val="34"/>
        </w:rPr>
        <w:t>Ondřej</w:t>
      </w:r>
    </w:p>
    <w:p>
      <w:pPr>
        <w:spacing w:line="256" w:lineRule="auto" w:before="143"/>
        <w:ind w:left="191" w:right="-3" w:firstLine="0"/>
        <w:jc w:val="left"/>
        <w:rPr>
          <w:sz w:val="18"/>
        </w:rPr>
      </w:pPr>
      <w:r>
        <w:rPr/>
        <w:br w:type="column"/>
      </w:r>
      <w:r>
        <w:rPr>
          <w:w w:val="105"/>
          <w:sz w:val="18"/>
        </w:rPr>
        <w:t>Digitálně podepsal Ondřej Dobrovolský</w:t>
      </w:r>
    </w:p>
    <w:p>
      <w:pPr>
        <w:spacing w:line="33" w:lineRule="exact" w:before="0"/>
        <w:ind w:left="190" w:right="0" w:firstLine="0"/>
        <w:jc w:val="left"/>
        <w:rPr>
          <w:sz w:val="17"/>
        </w:rPr>
      </w:pPr>
      <w:r>
        <w:rPr>
          <w:sz w:val="20"/>
        </w:rPr>
        <w:t>Datum: </w:t>
      </w:r>
      <w:r>
        <w:rPr>
          <w:sz w:val="17"/>
        </w:rPr>
        <w:t>2024.07.02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2"/>
        <w:spacing w:before="1"/>
        <w:ind w:left="190"/>
        <w:jc w:val="left"/>
        <w:rPr>
          <w:rFonts w:ascii="Arial"/>
        </w:rPr>
      </w:pPr>
      <w:r>
        <w:rPr>
          <w:rFonts w:ascii="Arial"/>
          <w:w w:val="105"/>
        </w:rPr>
        <w:t>Ing.</w:t>
      </w:r>
    </w:p>
    <w:p>
      <w:pPr>
        <w:spacing w:line="137" w:lineRule="exact" w:before="10"/>
        <w:ind w:left="206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6.005402pt;margin-top:11.500491pt;width:72.350pt;height:16.55pt;mso-position-horizontal-relative:page;mso-position-vertical-relative:paragraph;z-index:-251991040" type="#_x0000_t202" filled="false" stroked="false">
            <v:textbox inset="0,0,0,0">
              <w:txbxContent>
                <w:p>
                  <w:pPr>
                    <w:tabs>
                      <w:tab w:pos="582" w:val="left" w:leader="none"/>
                      <w:tab w:pos="887" w:val="left" w:leader="none"/>
                    </w:tabs>
                    <w:spacing w:line="228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position w:val="-8"/>
                      <w:sz w:val="22"/>
                    </w:rPr>
                    <w:t>L </w:t>
                  </w:r>
                  <w:r>
                    <w:rPr>
                      <w:spacing w:val="8"/>
                      <w:position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•</w:t>
                    <w:tab/>
                  </w:r>
                  <w:r>
                    <w:rPr>
                      <w:spacing w:val="-26"/>
                      <w:sz w:val="22"/>
                    </w:rPr>
                    <w:t>k,</w:t>
                    <w:tab/>
                  </w:r>
                  <w:r>
                    <w:rPr>
                      <w:sz w:val="12"/>
                    </w:rPr>
                    <w:t>2024_07</w:t>
                  </w:r>
                  <w:r>
                    <w:rPr>
                      <w:spacing w:val="-8"/>
                      <w:sz w:val="12"/>
                    </w:rPr>
                    <w:t> </w:t>
                  </w:r>
                  <w:r>
                    <w:rPr>
                      <w:spacing w:val="-30"/>
                      <w:sz w:val="12"/>
                    </w:rPr>
                    <w:t>02</w:t>
                  </w:r>
                  <w:r>
                    <w:rPr>
                      <w:rFonts w:ascii="Arial" w:hAnsi="Arial"/>
                      <w:spacing w:val="-30"/>
                      <w:position w:val="-8"/>
                      <w:sz w:val="15"/>
                    </w:rPr>
                    <w:t>0 </w:t>
                  </w:r>
                  <w:r>
                    <w:rPr>
                      <w:spacing w:val="-63"/>
                      <w:position w:val="-8"/>
                      <w:sz w:val="22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95"/>
          <w:sz w:val="24"/>
        </w:rPr>
        <w:t>Dušan</w:t>
      </w:r>
    </w:p>
    <w:p>
      <w:pPr>
        <w:pStyle w:val="BodyText"/>
        <w:spacing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259" w:lineRule="auto" w:before="0"/>
        <w:ind w:left="190" w:right="2206" w:firstLine="0"/>
        <w:jc w:val="left"/>
        <w:rPr>
          <w:sz w:val="12"/>
        </w:rPr>
      </w:pPr>
      <w:r>
        <w:rPr>
          <w:w w:val="105"/>
          <w:sz w:val="12"/>
        </w:rPr>
        <w:t>Digitálně podepsal Ing. Dušan Lofonský</w:t>
      </w:r>
    </w:p>
    <w:p>
      <w:pPr>
        <w:spacing w:after="0" w:line="259" w:lineRule="auto"/>
        <w:jc w:val="left"/>
        <w:rPr>
          <w:sz w:val="12"/>
        </w:rPr>
        <w:sectPr>
          <w:type w:val="continuous"/>
          <w:pgSz w:w="11900" w:h="16840"/>
          <w:pgMar w:top="1500" w:bottom="280" w:left="1460" w:right="820"/>
          <w:cols w:num="4" w:equalWidth="0">
            <w:col w:w="1274" w:space="875"/>
            <w:col w:w="2203" w:space="1111"/>
            <w:col w:w="819" w:space="85"/>
            <w:col w:w="3253"/>
          </w:cols>
        </w:sectPr>
      </w:pPr>
    </w:p>
    <w:p>
      <w:pPr>
        <w:spacing w:line="384" w:lineRule="exact" w:before="0"/>
        <w:ind w:left="189" w:right="0" w:firstLine="0"/>
        <w:jc w:val="left"/>
        <w:rPr>
          <w:rFonts w:ascii="Arial" w:hAnsi="Arial"/>
          <w:b/>
          <w:sz w:val="35"/>
        </w:rPr>
      </w:pPr>
      <w:r>
        <w:rPr>
          <w:rFonts w:ascii="Arial" w:hAnsi="Arial"/>
          <w:b/>
          <w:w w:val="90"/>
          <w:sz w:val="35"/>
        </w:rPr>
        <w:t>Dobrovolský</w:t>
      </w:r>
    </w:p>
    <w:p>
      <w:pPr>
        <w:pStyle w:val="BodyText"/>
        <w:spacing w:line="256" w:lineRule="auto" w:before="229"/>
        <w:ind w:left="134" w:right="247" w:firstLine="9"/>
      </w:pPr>
      <w:r>
        <w:rPr/>
        <w:pict>
          <v:line style="position:absolute;mso-position-horizontal-relative:page;mso-position-vertical-relative:paragraph;z-index:251659264" from="78.947426pt,10.206724pt" to="186.778055pt,10.206724pt" stroked="true" strokeweight=".480865pt" strokecolor="#000000">
            <v:stroke dashstyle="solid"/>
            <w10:wrap type="none"/>
          </v:line>
        </w:pict>
      </w:r>
      <w:r>
        <w:rPr>
          <w:w w:val="105"/>
        </w:rPr>
        <w:t>Dobrovolský Ondřej Ředitel organizace TSIIolice</w:t>
      </w:r>
    </w:p>
    <w:p>
      <w:pPr>
        <w:pStyle w:val="BodyText"/>
        <w:spacing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09:22:44 4 02'00'</w:t>
      </w:r>
    </w:p>
    <w:p>
      <w:pPr>
        <w:spacing w:before="14"/>
        <w:ind w:left="1756" w:right="2643" w:firstLine="0"/>
        <w:jc w:val="center"/>
        <w:rPr>
          <w:rFonts w:ascii="Arial" w:hAnsi="Arial"/>
          <w:sz w:val="12"/>
        </w:rPr>
      </w:pPr>
      <w:r>
        <w:rPr/>
        <w:br w:type="column"/>
      </w:r>
      <w:r>
        <w:rPr>
          <w:rFonts w:ascii="Arial" w:hAnsi="Arial"/>
          <w:w w:val="105"/>
          <w:sz w:val="12"/>
        </w:rPr>
        <w:t>D.ltum·</w:t>
      </w:r>
    </w:p>
    <w:p>
      <w:pPr>
        <w:spacing w:before="39"/>
        <w:ind w:left="1200" w:right="0" w:firstLine="0"/>
        <w:jc w:val="left"/>
        <w:rPr>
          <w:sz w:val="12"/>
        </w:rPr>
      </w:pPr>
      <w:r>
        <w:rPr>
          <w:w w:val="105"/>
          <w:sz w:val="23"/>
        </w:rPr>
        <w:t>ons </w:t>
      </w:r>
      <w:r>
        <w:rPr>
          <w:rFonts w:ascii="Arial" w:hAnsi="Arial"/>
          <w:w w:val="105"/>
          <w:sz w:val="21"/>
        </w:rPr>
        <w:t>Y</w:t>
      </w:r>
      <w:r>
        <w:rPr>
          <w:w w:val="105"/>
          <w:sz w:val="12"/>
        </w:rPr>
        <w:t>09,43:40+02·00·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123.25pt;height:.5pt;mso-position-horizontal-relative:char;mso-position-vertical-relative:line" coordorigin="0,0" coordsize="2465,10">
            <v:line style="position:absolute" from="0,5" to="2465,5" stroked="true" strokeweight=".48086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511" w:lineRule="auto" w:before="10"/>
        <w:ind w:left="145" w:right="2220" w:hanging="11"/>
        <w:jc w:val="left"/>
        <w:rPr>
          <w:sz w:val="20"/>
        </w:rPr>
      </w:pPr>
      <w:r>
        <w:rPr>
          <w:w w:val="105"/>
          <w:sz w:val="19"/>
        </w:rPr>
        <w:t>Ing. Dušan </w:t>
      </w:r>
      <w:r>
        <w:rPr>
          <w:w w:val="105"/>
          <w:sz w:val="20"/>
        </w:rPr>
        <w:t>Lošovský, jednatel, ERPLA N s.r.o.</w:t>
      </w:r>
    </w:p>
    <w:p>
      <w:pPr>
        <w:spacing w:after="0" w:line="511" w:lineRule="auto"/>
        <w:jc w:val="left"/>
        <w:rPr>
          <w:sz w:val="20"/>
        </w:rPr>
        <w:sectPr>
          <w:type w:val="continuous"/>
          <w:pgSz w:w="11900" w:h="16840"/>
          <w:pgMar w:top="1500" w:bottom="280" w:left="1460" w:right="820"/>
          <w:cols w:num="3" w:equalWidth="0">
            <w:col w:w="2143" w:space="49"/>
            <w:col w:w="1394" w:space="1188"/>
            <w:col w:w="484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before="92"/>
        <w:ind w:left="0" w:right="196" w:firstLine="0"/>
        <w:jc w:val="right"/>
        <w:rPr>
          <w:sz w:val="19"/>
        </w:rPr>
      </w:pPr>
      <w:r>
        <w:rPr>
          <w:w w:val="103"/>
          <w:sz w:val="19"/>
        </w:rPr>
        <w:t>5</w:t>
      </w:r>
    </w:p>
    <w:sectPr>
      <w:type w:val="continuous"/>
      <w:pgSz w:w="11900" w:h="16840"/>
      <w:pgMar w:top="1500" w:bottom="280" w:left="14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"/>
      <w:numFmt w:val="decimal"/>
      <w:lvlText w:val="%1."/>
      <w:lvlJc w:val="left"/>
      <w:pPr>
        <w:ind w:left="684" w:hanging="532"/>
        <w:jc w:val="left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1574" w:hanging="5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5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2" w:hanging="5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6" w:hanging="5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0" w:hanging="5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5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2" w:hanging="532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752" w:hanging="542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</w:rPr>
    </w:lvl>
    <w:lvl w:ilvl="1">
      <w:start w:val="1"/>
      <w:numFmt w:val="upperRoman"/>
      <w:lvlText w:val="%2."/>
      <w:lvlJc w:val="left"/>
      <w:pPr>
        <w:ind w:left="686" w:hanging="520"/>
        <w:jc w:val="left"/>
      </w:pPr>
      <w:rPr>
        <w:rFonts w:hint="default" w:ascii="Times New Roman" w:hAnsi="Times New Roman" w:eastAsia="Times New Roman" w:cs="Times New Roman"/>
        <w:w w:val="110"/>
        <w:sz w:val="21"/>
        <w:szCs w:val="21"/>
      </w:rPr>
    </w:lvl>
    <w:lvl w:ilvl="2">
      <w:start w:val="0"/>
      <w:numFmt w:val="bullet"/>
      <w:lvlText w:val="•"/>
      <w:lvlJc w:val="left"/>
      <w:pPr>
        <w:ind w:left="1744" w:hanging="5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28" w:hanging="5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3" w:hanging="5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7" w:hanging="5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2" w:hanging="5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6" w:hanging="5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1" w:hanging="5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04" w:hanging="532"/>
        <w:jc w:val="right"/>
      </w:pPr>
      <w:rPr>
        <w:rFonts w:hint="default"/>
        <w:w w:val="104"/>
      </w:rPr>
    </w:lvl>
    <w:lvl w:ilvl="1">
      <w:start w:val="1"/>
      <w:numFmt w:val="lowerLetter"/>
      <w:lvlText w:val="%2)"/>
      <w:lvlJc w:val="left"/>
      <w:pPr>
        <w:ind w:left="1012" w:hanging="352"/>
        <w:jc w:val="right"/>
      </w:pPr>
      <w:rPr>
        <w:rFonts w:hint="default"/>
        <w:spacing w:val="-1"/>
        <w:w w:val="105"/>
      </w:rPr>
    </w:lvl>
    <w:lvl w:ilvl="2">
      <w:start w:val="0"/>
      <w:numFmt w:val="bullet"/>
      <w:lvlText w:val="•"/>
      <w:lvlJc w:val="left"/>
      <w:pPr>
        <w:ind w:left="1495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1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6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2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97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73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48" w:hanging="352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55" w:hanging="513"/>
        <w:jc w:val="left"/>
      </w:pPr>
      <w:rPr>
        <w:rFonts w:hint="default" w:ascii="Times New Roman" w:hAnsi="Times New Roman" w:eastAsia="Times New Roman" w:cs="Times New Roman"/>
        <w:w w:val="107"/>
        <w:sz w:val="21"/>
        <w:szCs w:val="21"/>
      </w:rPr>
    </w:lvl>
    <w:lvl w:ilvl="1">
      <w:start w:val="1"/>
      <w:numFmt w:val="lowerLetter"/>
      <w:lvlText w:val="%2)"/>
      <w:lvlJc w:val="left"/>
      <w:pPr>
        <w:ind w:left="1127" w:hanging="342"/>
        <w:jc w:val="left"/>
      </w:pPr>
      <w:rPr>
        <w:rFonts w:hint="default" w:ascii="Times New Roman" w:hAnsi="Times New Roman" w:eastAsia="Times New Roman" w:cs="Times New Roman"/>
        <w:spacing w:val="-1"/>
        <w:w w:val="108"/>
        <w:sz w:val="20"/>
        <w:szCs w:val="20"/>
      </w:rPr>
    </w:lvl>
    <w:lvl w:ilvl="2">
      <w:start w:val="0"/>
      <w:numFmt w:val="bullet"/>
      <w:lvlText w:val="•"/>
      <w:lvlJc w:val="left"/>
      <w:pPr>
        <w:ind w:left="2064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8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7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2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6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1" w:hanging="34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51" w:hanging="539"/>
        <w:jc w:val="left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1556" w:hanging="5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2" w:hanging="5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5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4" w:hanging="5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5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5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5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5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64" w:hanging="530"/>
        <w:jc w:val="left"/>
      </w:pPr>
      <w:rPr>
        <w:rFonts w:hint="default"/>
        <w:w w:val="106"/>
      </w:rPr>
    </w:lvl>
    <w:lvl w:ilvl="1">
      <w:start w:val="1"/>
      <w:numFmt w:val="lowerLetter"/>
      <w:lvlText w:val="%2)"/>
      <w:lvlJc w:val="left"/>
      <w:pPr>
        <w:ind w:left="1123" w:hanging="365"/>
        <w:jc w:val="left"/>
      </w:pPr>
      <w:rPr>
        <w:rFonts w:hint="default" w:ascii="Times New Roman" w:hAnsi="Times New Roman" w:eastAsia="Times New Roman" w:cs="Times New Roman"/>
        <w:spacing w:val="-1"/>
        <w:w w:val="104"/>
        <w:sz w:val="20"/>
        <w:szCs w:val="20"/>
      </w:rPr>
    </w:lvl>
    <w:lvl w:ilvl="2">
      <w:start w:val="0"/>
      <w:numFmt w:val="bullet"/>
      <w:lvlText w:val="•"/>
      <w:lvlJc w:val="left"/>
      <w:pPr>
        <w:ind w:left="2064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8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7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2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6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1" w:hanging="36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0" w:hanging="527"/>
        <w:jc w:val="left"/>
      </w:pPr>
      <w:rPr>
        <w:rFonts w:hint="default"/>
        <w:b/>
        <w:bCs/>
        <w:spacing w:val="-1"/>
        <w:w w:val="99"/>
      </w:rPr>
    </w:lvl>
    <w:lvl w:ilvl="1">
      <w:start w:val="0"/>
      <w:numFmt w:val="bullet"/>
      <w:lvlText w:val="•"/>
      <w:lvlJc w:val="left"/>
      <w:pPr>
        <w:ind w:left="1556" w:hanging="5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2" w:hanging="5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5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4" w:hanging="5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5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5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5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527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137" w:lineRule="exact"/>
      <w:ind w:left="117"/>
      <w:outlineLvl w:val="1"/>
    </w:pPr>
    <w:rPr>
      <w:rFonts w:ascii="Courier New" w:hAnsi="Courier New" w:eastAsia="Courier New" w:cs="Courier New"/>
      <w:sz w:val="24"/>
      <w:szCs w:val="24"/>
    </w:rPr>
  </w:style>
  <w:style w:styleId="Heading2" w:type="paragraph">
    <w:name w:val="Heading 2"/>
    <w:basedOn w:val="Normal"/>
    <w:uiPriority w:val="1"/>
    <w:qFormat/>
    <w:pPr>
      <w:ind w:left="747"/>
      <w:jc w:val="both"/>
      <w:outlineLvl w:val="2"/>
    </w:pPr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655" w:hanging="53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erplan.cz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2024-07-16T13:37:11Z</dcterms:created>
  <dcterms:modified xsi:type="dcterms:W3CDTF">2024-07-16T13:37:11Z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2024-07-16T00:00:00Z</vt:filetime>
  </property>
</Properties>
</file>