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28"/>
          <w:szCs w:val="28"/>
        </w:rPr>
      </w:pPr>
      <w:bookmarkStart w:id="0" w:name="bookmark0"/>
      <w:bookmarkStart w:id="1" w:name="bookmark1"/>
      <w:bookmarkStart w:id="2" w:name="bookmark2"/>
      <w:r>
        <w:rPr>
          <w:b/>
          <w:bCs/>
          <w:color w:val="000000"/>
          <w:spacing w:val="0"/>
          <w:w w:val="100"/>
          <w:position w:val="0"/>
          <w:sz w:val="28"/>
          <w:szCs w:val="28"/>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tabs>
          <w:tab w:pos="2813" w:val="left"/>
        </w:tabs>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w:t>
        <w:tab/>
      </w:r>
      <w:r>
        <w:rPr>
          <w:b/>
          <w:bCs/>
          <w:color w:val="000000"/>
          <w:spacing w:val="0"/>
          <w:w w:val="100"/>
          <w:position w:val="0"/>
          <w:shd w:val="clear" w:color="auto" w:fill="auto"/>
          <w:lang w:val="cs-CZ" w:eastAsia="cs-CZ" w:bidi="cs-CZ"/>
        </w:rPr>
        <w:t>764/2024</w:t>
      </w:r>
      <w:bookmarkEnd w:id="6"/>
      <w:bookmarkEnd w:id="7"/>
      <w:bookmarkEnd w:id="8"/>
    </w:p>
    <w:p>
      <w:pPr>
        <w:pStyle w:val="Style2"/>
        <w:keepNext/>
        <w:keepLines/>
        <w:widowControl w:val="0"/>
        <w:shd w:val="clear" w:color="auto" w:fill="auto"/>
        <w:tabs>
          <w:tab w:pos="2813" w:val="left"/>
        </w:tabs>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xx/2024</w:t>
      </w:r>
      <w:bookmarkEnd w:id="10"/>
      <w:bookmarkEnd w:id="11"/>
      <w:bookmarkEnd w:id="9"/>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640" w:line="240" w:lineRule="auto"/>
        <w:ind w:left="0" w:right="0" w:firstLine="0"/>
        <w:jc w:val="center"/>
      </w:pPr>
      <w:r>
        <w:rPr>
          <w:b/>
          <w:bCs/>
          <w:color w:val="000000"/>
          <w:spacing w:val="0"/>
          <w:w w:val="100"/>
          <w:position w:val="0"/>
          <w:shd w:val="clear" w:color="auto" w:fill="auto"/>
          <w:lang w:val="cs-CZ" w:eastAsia="cs-CZ" w:bidi="cs-CZ"/>
        </w:rPr>
        <w:t>VD Horka zátopa-údržba břehových porostů III. etapa</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75" w:left="1394" w:right="1404" w:bottom="2694" w:header="647"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10"/>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10"/>
        <w:keepNext w:val="0"/>
        <w:keepLines w:val="0"/>
        <w:widowControl w:val="0"/>
        <w:shd w:val="clear" w:color="auto" w:fill="auto"/>
        <w:bidi w:val="0"/>
        <w:spacing w:before="0" w:after="18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Bezručova 4219, 430 03 Chomutov generální ředitel</w:t>
      </w:r>
      <w:bookmarkEnd w:id="23"/>
      <w:bookmarkEnd w:id="24"/>
    </w:p>
    <w:p>
      <w:pPr>
        <w:pStyle w:val="Style10"/>
        <w:keepNext w:val="0"/>
        <w:keepLines w:val="0"/>
        <w:widowControl w:val="0"/>
        <w:shd w:val="clear" w:color="auto" w:fill="auto"/>
        <w:bidi w:val="0"/>
        <w:spacing w:before="0" w:after="0" w:line="240" w:lineRule="auto"/>
        <w:ind w:left="680" w:right="0" w:firstLine="0"/>
        <w:jc w:val="left"/>
        <w:sectPr>
          <w:footnotePr>
            <w:pos w:val="pageBottom"/>
            <w:numFmt w:val="decimal"/>
            <w:numRestart w:val="continuous"/>
          </w:footnotePr>
          <w:type w:val="continuous"/>
          <w:pgSz w:w="11909" w:h="16838"/>
          <w:pgMar w:top="1075" w:left="1394" w:right="3727" w:bottom="2694" w:header="0" w:footer="3" w:gutter="0"/>
          <w:cols w:num="2" w:space="101"/>
          <w:noEndnote/>
          <w:rtlGutter w:val="0"/>
          <w:docGrid w:linePitch="360"/>
        </w:sectPr>
      </w:pPr>
      <w:bookmarkStart w:id="25" w:name="bookmark25"/>
      <w:bookmarkStart w:id="26" w:name="bookmark26"/>
      <w:r>
        <w:rPr>
          <w:color w:val="000000"/>
          <w:spacing w:val="0"/>
          <w:w w:val="100"/>
          <w:position w:val="0"/>
          <w:shd w:val="clear" w:color="auto" w:fill="auto"/>
          <w:lang w:val="cs-CZ" w:eastAsia="cs-CZ" w:bidi="cs-CZ"/>
        </w:rPr>
        <w:t>ředitel závodu Karlovy Vary vedoucí provozu Cheb vedoucí úseku Cheb</w:t>
      </w:r>
      <w:bookmarkEnd w:id="25"/>
      <w:bookmarkEnd w:id="26"/>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69" w:left="0" w:right="0" w:bottom="1303" w:header="0" w:footer="3" w:gutter="0"/>
          <w:cols w:space="720"/>
          <w:noEndnote/>
          <w:rtlGutter w:val="0"/>
          <w:docGrid w:linePitch="360"/>
        </w:sectPr>
      </w:pPr>
    </w:p>
    <w:p>
      <w:pPr>
        <w:pStyle w:val="Style10"/>
        <w:keepNext w:val="0"/>
        <w:keepLines w:val="0"/>
        <w:widowControl w:val="0"/>
        <w:shd w:val="clear" w:color="auto" w:fill="auto"/>
        <w:tabs>
          <w:tab w:pos="4224" w:val="left"/>
        </w:tabs>
        <w:bidi w:val="0"/>
        <w:spacing w:before="0" w:after="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IČO:</w:t>
        <w:tab/>
        <w:t>70889988</w:t>
      </w:r>
      <w:bookmarkEnd w:id="27"/>
      <w:bookmarkEnd w:id="28"/>
    </w:p>
    <w:p>
      <w:pPr>
        <w:pStyle w:val="Style2"/>
        <w:keepNext/>
        <w:keepLines/>
        <w:widowControl w:val="0"/>
        <w:shd w:val="clear" w:color="auto" w:fill="auto"/>
        <w:tabs>
          <w:tab w:pos="4224" w:val="left"/>
        </w:tabs>
        <w:bidi w:val="0"/>
        <w:spacing w:before="0" w:after="0" w:line="240" w:lineRule="auto"/>
        <w:ind w:left="0" w:right="0" w:firstLine="0"/>
        <w:jc w:val="left"/>
      </w:pPr>
      <w:bookmarkStart w:id="29" w:name="bookmark29"/>
      <w:bookmarkStart w:id="30" w:name="bookmark30"/>
      <w:bookmarkStart w:id="31" w:name="bookmark31"/>
      <w:bookmarkStart w:id="32" w:name="bookmark32"/>
      <w:r>
        <w:rPr>
          <w:color w:val="000000"/>
          <w:spacing w:val="0"/>
          <w:w w:val="100"/>
          <w:position w:val="0"/>
          <w:shd w:val="clear" w:color="auto" w:fill="auto"/>
          <w:lang w:val="cs-CZ" w:eastAsia="cs-CZ" w:bidi="cs-CZ"/>
        </w:rPr>
        <w:t>DIČ:</w:t>
        <w:tab/>
        <w:t>CZ70889988</w:t>
      </w:r>
      <w:bookmarkEnd w:id="29"/>
      <w:bookmarkEnd w:id="30"/>
      <w:bookmarkEnd w:id="31"/>
      <w:bookmarkEnd w:id="32"/>
    </w:p>
    <w:p>
      <w:pPr>
        <w:pStyle w:val="Style2"/>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3"/>
      <w:bookmarkEnd w:id="34"/>
      <w:bookmarkEnd w:id="35"/>
      <w:bookmarkEnd w:id="36"/>
    </w:p>
    <w:p>
      <w:pPr>
        <w:pStyle w:val="Style2"/>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číslo účtu:</w:t>
      </w:r>
      <w:bookmarkEnd w:id="37"/>
      <w:bookmarkEnd w:id="38"/>
      <w:bookmarkEnd w:id="39"/>
    </w:p>
    <w:p>
      <w:pPr>
        <w:pStyle w:val="Style10"/>
        <w:keepNext w:val="0"/>
        <w:keepLines w:val="0"/>
        <w:widowControl w:val="0"/>
        <w:shd w:val="clear" w:color="auto" w:fill="auto"/>
        <w:bidi w:val="0"/>
        <w:spacing w:before="0" w:after="1600" w:line="240" w:lineRule="auto"/>
        <w:ind w:left="0" w:right="0" w:firstLine="0"/>
        <w:jc w:val="left"/>
      </w:pPr>
      <w:bookmarkStart w:id="40" w:name="bookmark40"/>
      <w:r>
        <w:rPr>
          <w:color w:val="000000"/>
          <w:spacing w:val="0"/>
          <w:w w:val="100"/>
          <w:position w:val="0"/>
          <w:shd w:val="clear" w:color="auto" w:fill="auto"/>
          <w:lang w:val="cs-CZ" w:eastAsia="cs-CZ" w:bidi="cs-CZ"/>
        </w:rPr>
        <w:t>zápis v obchodním rejstříku: u Krajského soudu v Ústí nad Labem v oddílu A, vložce č. 13052 (dále jen „objednatel“)</w:t>
      </w:r>
      <w:bookmarkEnd w:id="40"/>
    </w:p>
    <w:p>
      <w:pPr>
        <w:pStyle w:val="Style2"/>
        <w:keepNext/>
        <w:keepLines/>
        <w:widowControl w:val="0"/>
        <w:shd w:val="clear" w:color="auto" w:fill="auto"/>
        <w:tabs>
          <w:tab w:pos="4224" w:val="left"/>
        </w:tabs>
        <w:bidi w:val="0"/>
        <w:spacing w:before="0" w:after="0" w:line="276"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Jan Štrér</w:t>
      </w:r>
      <w:bookmarkEnd w:id="41"/>
      <w:bookmarkEnd w:id="42"/>
      <w:bookmarkEnd w:id="43"/>
    </w:p>
    <w:p>
      <w:pPr>
        <w:pStyle w:val="Style2"/>
        <w:keepNext/>
        <w:keepLines/>
        <w:widowControl w:val="0"/>
        <w:shd w:val="clear" w:color="auto" w:fill="auto"/>
        <w:tabs>
          <w:tab w:pos="4224" w:val="left"/>
        </w:tabs>
        <w:bidi w:val="0"/>
        <w:spacing w:before="0" w:after="0" w:line="276"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Sídlo:</w:t>
        <w:tab/>
        <w:t>Horka 21, 351 34 Nový Kostel</w:t>
      </w:r>
      <w:bookmarkEnd w:id="44"/>
      <w:bookmarkEnd w:id="45"/>
      <w:bookmarkEnd w:id="46"/>
    </w:p>
    <w:p>
      <w:pPr>
        <w:pStyle w:val="Style10"/>
        <w:keepNext w:val="0"/>
        <w:keepLines w:val="0"/>
        <w:widowControl w:val="0"/>
        <w:shd w:val="clear" w:color="auto" w:fill="auto"/>
        <w:bidi w:val="0"/>
        <w:spacing w:before="0" w:after="240" w:line="276" w:lineRule="auto"/>
        <w:ind w:left="0" w:right="0" w:firstLine="0"/>
        <w:jc w:val="left"/>
      </w:pPr>
      <w:bookmarkStart w:id="47" w:name="bookmark47"/>
      <w:bookmarkStart w:id="48" w:name="bookmark48"/>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47"/>
      <w:bookmarkEnd w:id="48"/>
    </w:p>
    <w:p>
      <w:pPr>
        <w:pStyle w:val="Style10"/>
        <w:keepNext w:val="0"/>
        <w:keepLines w:val="0"/>
        <w:widowControl w:val="0"/>
        <w:shd w:val="clear" w:color="auto" w:fill="auto"/>
        <w:tabs>
          <w:tab w:pos="2832" w:val="left"/>
        </w:tabs>
        <w:bidi w:val="0"/>
        <w:spacing w:before="0" w:after="0" w:line="276"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IČO:</w:t>
        <w:tab/>
        <w:t>00915939</w:t>
      </w:r>
      <w:bookmarkEnd w:id="49"/>
      <w:bookmarkEnd w:id="50"/>
      <w:bookmarkEnd w:id="51"/>
    </w:p>
    <w:p>
      <w:pPr>
        <w:pStyle w:val="Style2"/>
        <w:keepNext/>
        <w:keepLines/>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bookmarkStart w:id="55" w:name="bookmark55"/>
      <w:bookmarkStart w:id="56" w:name="bookmark56"/>
      <w:r>
        <w:rPr>
          <w:color w:val="000000"/>
          <w:spacing w:val="0"/>
          <w:w w:val="100"/>
          <w:position w:val="0"/>
          <w:shd w:val="clear" w:color="auto" w:fill="auto"/>
          <w:lang w:val="cs-CZ" w:eastAsia="cs-CZ" w:bidi="cs-CZ"/>
        </w:rPr>
        <w:t>DIČ:</w:t>
      </w:r>
      <w:bookmarkEnd w:id="52"/>
      <w:bookmarkEnd w:id="53"/>
      <w:bookmarkEnd w:id="54"/>
      <w:bookmarkEnd w:id="55"/>
      <w:bookmarkEnd w:id="56"/>
    </w:p>
    <w:p>
      <w:pPr>
        <w:pStyle w:val="Style2"/>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bookmarkStart w:id="60" w:name="bookmark60"/>
      <w:bookmarkStart w:id="61" w:name="bookmark61"/>
      <w:r>
        <w:rPr>
          <w:color w:val="000000"/>
          <w:spacing w:val="0"/>
          <w:w w:val="100"/>
          <w:position w:val="0"/>
          <w:shd w:val="clear" w:color="auto" w:fill="auto"/>
          <w:lang w:val="cs-CZ" w:eastAsia="cs-CZ" w:bidi="cs-CZ"/>
        </w:rPr>
        <w:t>bankovní spojení:</w:t>
      </w:r>
      <w:bookmarkEnd w:id="57"/>
      <w:bookmarkEnd w:id="58"/>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číslo účtu:</w:t>
      </w:r>
      <w:bookmarkEnd w:id="62"/>
      <w:bookmarkEnd w:id="63"/>
      <w:bookmarkEnd w:id="64"/>
    </w:p>
    <w:p>
      <w:pPr>
        <w:pStyle w:val="Style10"/>
        <w:keepNext w:val="0"/>
        <w:keepLines w:val="0"/>
        <w:widowControl w:val="0"/>
        <w:shd w:val="clear" w:color="auto" w:fill="auto"/>
        <w:tabs>
          <w:tab w:pos="3595"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zápis do živnostenského rejstříku:</w:t>
        <w:tab/>
        <w:t>Živnostenský list vydaný pod č.j. 642/2017/CH, dne</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29.8.2017 Městský úřad Cheb</w:t>
      </w:r>
    </w:p>
    <w:p>
      <w:pPr>
        <w:pStyle w:val="Style2"/>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(dále jen „zhotovitel“)</w:t>
      </w:r>
      <w:bookmarkEnd w:id="65"/>
      <w:bookmarkEnd w:id="66"/>
      <w:bookmarkEnd w:id="67"/>
    </w:p>
    <w:p>
      <w:pPr>
        <w:pStyle w:val="Style10"/>
        <w:keepNext w:val="0"/>
        <w:keepLines w:val="0"/>
        <w:widowControl w:val="0"/>
        <w:shd w:val="clear" w:color="auto" w:fill="auto"/>
        <w:bidi w:val="0"/>
        <w:spacing w:before="0" w:after="7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58" w:val="left"/>
        </w:tabs>
        <w:bidi w:val="0"/>
        <w:spacing w:before="0" w:after="180" w:line="240" w:lineRule="auto"/>
        <w:ind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VD Horka zátopa-údržba břehových porostů III. etapa</w:t>
      </w:r>
      <w:r>
        <w:rPr>
          <w:color w:val="000000"/>
          <w:spacing w:val="0"/>
          <w:w w:val="100"/>
          <w:position w:val="0"/>
          <w:shd w:val="clear" w:color="auto" w:fill="auto"/>
          <w:lang w:val="cs-CZ" w:eastAsia="cs-CZ" w:bidi="cs-CZ"/>
        </w:rPr>
        <w:t>, ve kterém byla nabídka zhotovitele vyhodnocena jako ekonomicky nejvýhodnější.</w:t>
      </w:r>
      <w:bookmarkEnd w:id="68"/>
      <w:bookmarkEnd w:id="69"/>
      <w:bookmarkEnd w:id="71"/>
    </w:p>
    <w:p>
      <w:pPr>
        <w:pStyle w:val="Style2"/>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Předmětem veřejné zakázky je:</w:t>
      </w:r>
      <w:bookmarkEnd w:id="72"/>
      <w:bookmarkEnd w:id="73"/>
      <w:bookmarkEnd w:id="75"/>
    </w:p>
    <w:p>
      <w:pPr>
        <w:pStyle w:val="Style2"/>
        <w:keepNext/>
        <w:keepLines/>
        <w:widowControl w:val="0"/>
        <w:shd w:val="clear" w:color="auto" w:fill="auto"/>
        <w:bidi w:val="0"/>
        <w:spacing w:before="0" w:after="180" w:line="240" w:lineRule="auto"/>
        <w:ind w:right="0" w:firstLine="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provedení údržby břehového porostu v zátopě VD Horka v ř. km 11,600-11,900 Libocký potok, v I. stupni ochranného pásma na pozemku p.p.č. 88, k. ú. Horní Částkov.</w:t>
      </w:r>
      <w:bookmarkEnd w:id="76"/>
      <w:bookmarkEnd w:id="77"/>
      <w:bookmarkEnd w:id="78"/>
    </w:p>
    <w:p>
      <w:pPr>
        <w:pStyle w:val="Style2"/>
        <w:keepNext/>
        <w:keepLines/>
        <w:widowControl w:val="0"/>
        <w:numPr>
          <w:ilvl w:val="0"/>
          <w:numId w:val="1"/>
        </w:numPr>
        <w:shd w:val="clear" w:color="auto" w:fill="auto"/>
        <w:tabs>
          <w:tab w:pos="358" w:val="left"/>
        </w:tabs>
        <w:bidi w:val="0"/>
        <w:spacing w:before="0" w:after="180" w:line="240" w:lineRule="auto"/>
        <w:ind w:right="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VD Horka - abraze, který tvoří přílohu č. 2 této smlouvy.</w:t>
      </w:r>
      <w:bookmarkEnd w:id="79"/>
      <w:bookmarkEnd w:id="80"/>
      <w:bookmarkEnd w:id="82"/>
    </w:p>
    <w:p>
      <w:pPr>
        <w:pStyle w:val="Style2"/>
        <w:keepNext/>
        <w:keepLines/>
        <w:widowControl w:val="0"/>
        <w:shd w:val="clear" w:color="auto" w:fill="auto"/>
        <w:bidi w:val="0"/>
        <w:spacing w:before="0" w:after="180" w:line="240" w:lineRule="auto"/>
        <w:ind w:left="0" w:right="0" w:firstLine="380"/>
        <w:jc w:val="both"/>
      </w:pPr>
      <w:bookmarkStart w:id="83" w:name="bookmark83"/>
      <w:bookmarkStart w:id="84" w:name="bookmark84"/>
      <w:bookmarkStart w:id="85" w:name="bookmark85"/>
      <w:r>
        <w:rPr>
          <w:i/>
          <w:iCs/>
          <w:color w:val="000000"/>
          <w:spacing w:val="0"/>
          <w:w w:val="100"/>
          <w:position w:val="0"/>
          <w:shd w:val="clear" w:color="auto" w:fill="auto"/>
          <w:lang w:val="cs-CZ" w:eastAsia="cs-CZ" w:bidi="cs-CZ"/>
        </w:rPr>
        <w:t>Rozsah prací:</w:t>
      </w:r>
      <w:bookmarkEnd w:id="83"/>
      <w:bookmarkEnd w:id="84"/>
      <w:bookmarkEnd w:id="85"/>
    </w:p>
    <w:p>
      <w:pPr>
        <w:pStyle w:val="Style2"/>
        <w:keepNext/>
        <w:keepLines/>
        <w:widowControl w:val="0"/>
        <w:shd w:val="clear" w:color="auto" w:fill="auto"/>
        <w:bidi w:val="0"/>
        <w:spacing w:before="0" w:after="180" w:line="240" w:lineRule="auto"/>
        <w:ind w:left="740" w:right="0" w:hanging="360"/>
        <w:jc w:val="both"/>
      </w:pPr>
      <w:bookmarkStart w:id="86" w:name="bookmark86"/>
      <w:bookmarkStart w:id="87" w:name="bookmark87"/>
      <w:bookmarkStart w:id="88" w:name="bookmark88"/>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Provedení údržby břehového porostu v zátopě VD Horka v ř. km 11,600 – 11,900 Libocký potokna p.p.č. 88 v k.ú. Horní Částkov. Zhotovitel provede odstranění dřevin v rozsahu: 104 ks kmenů stromů (9 ks osika, 74 ks bříza bradavičnatá, 7 ks smrk ztepilý, 5 ks dub zimní, 6 ks jíva, 2 ks olše lepkavá, 1 ks jasan ztepilý), které jsou v terénu označeny reflexní barvou, s množstvím celkové dřevní hmoty 17 PLM. Výřez křovin a výmladků bude na ploše 300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na LB.</w:t>
      </w:r>
      <w:bookmarkEnd w:id="86"/>
      <w:bookmarkEnd w:id="87"/>
      <w:bookmarkEnd w:id="88"/>
    </w:p>
    <w:p>
      <w:pPr>
        <w:pStyle w:val="Style2"/>
        <w:keepNext/>
        <w:keepLines/>
        <w:widowControl w:val="0"/>
        <w:shd w:val="clear" w:color="auto" w:fill="auto"/>
        <w:bidi w:val="0"/>
        <w:spacing w:before="0" w:after="0" w:line="240" w:lineRule="auto"/>
        <w:ind w:left="0" w:right="0" w:firstLine="300"/>
        <w:jc w:val="both"/>
      </w:pPr>
      <w:bookmarkStart w:id="89" w:name="bookmark89"/>
      <w:bookmarkStart w:id="90" w:name="bookmark90"/>
      <w:bookmarkStart w:id="91" w:name="bookmark91"/>
      <w:r>
        <w:rPr>
          <w:color w:val="000000"/>
          <w:spacing w:val="0"/>
          <w:w w:val="100"/>
          <w:position w:val="0"/>
          <w:shd w:val="clear" w:color="auto" w:fill="auto"/>
          <w:lang w:val="cs-CZ" w:eastAsia="cs-CZ" w:bidi="cs-CZ"/>
        </w:rPr>
        <w:t>Kácení dřevin proběhne v období od 1.11.2024 do 20.12. 2024.</w:t>
      </w:r>
      <w:bookmarkEnd w:id="89"/>
      <w:bookmarkEnd w:id="90"/>
      <w:bookmarkEnd w:id="91"/>
    </w:p>
    <w:p>
      <w:pPr>
        <w:pStyle w:val="Style10"/>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Při kácení a následných manipulacích nesmí dojít k poškození opevnění vodní nádrže.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hladiny vodní nádrže. Při provádění prací nesmí dojít ke znečištění vodní nádrže závadnými látkami, především ne ropnými. Při provádění prací u vodní nádrže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vodní nádrže půdním splachem, dřevní hmotou a tím k přirozenému zněčištění vodní nádrže přírodním substrátem (tzv. zabarvení VT), je nutné toto ohlásit správci toku z důvodu předcházení zmatečnému havarijnímu konání. Na Povodí Ohře je možné oznámení provést na VHD (vodohospodářský dispečink).</w:t>
      </w:r>
    </w:p>
    <w:p>
      <w:pPr>
        <w:pStyle w:val="Style10"/>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Zbytková dřevní hmota bude zlikvidována na místě štěpkováním. Větve, křoviny a zbytky dřevní hmoty nesmí zůstat na místě. Po seštěpkování musí zhotovitel štěpky odvézt a zlikvidovat.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after="180" w:line="240" w:lineRule="auto"/>
        <w:ind w:left="300" w:right="0" w:firstLine="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2"/>
        <w:keepNext/>
        <w:keepLines/>
        <w:widowControl w:val="0"/>
        <w:numPr>
          <w:ilvl w:val="0"/>
          <w:numId w:val="1"/>
        </w:numPr>
        <w:shd w:val="clear" w:color="auto" w:fill="auto"/>
        <w:tabs>
          <w:tab w:pos="363" w:val="left"/>
        </w:tabs>
        <w:bidi w:val="0"/>
        <w:spacing w:before="0" w:after="18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92"/>
      <w:bookmarkEnd w:id="93"/>
      <w:bookmarkEnd w:id="95"/>
    </w:p>
    <w:p>
      <w:pPr>
        <w:pStyle w:val="Style2"/>
        <w:keepNext/>
        <w:keepLines/>
        <w:widowControl w:val="0"/>
        <w:numPr>
          <w:ilvl w:val="0"/>
          <w:numId w:val="1"/>
        </w:numPr>
        <w:shd w:val="clear" w:color="auto" w:fill="auto"/>
        <w:tabs>
          <w:tab w:pos="363" w:val="left"/>
        </w:tabs>
        <w:bidi w:val="0"/>
        <w:spacing w:before="0" w:after="180" w:line="240" w:lineRule="auto"/>
        <w:ind w:left="0" w:right="0" w:firstLine="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Za předmět díla se dále považuje:</w:t>
      </w:r>
      <w:bookmarkEnd w:id="96"/>
      <w:bookmarkEnd w:id="97"/>
      <w:bookmarkEnd w:id="99"/>
    </w:p>
    <w:p>
      <w:pPr>
        <w:pStyle w:val="Style2"/>
        <w:keepNext/>
        <w:keepLines/>
        <w:widowControl w:val="0"/>
        <w:numPr>
          <w:ilvl w:val="0"/>
          <w:numId w:val="3"/>
        </w:numPr>
        <w:shd w:val="clear" w:color="auto" w:fill="auto"/>
        <w:tabs>
          <w:tab w:pos="795" w:val="left"/>
        </w:tabs>
        <w:bidi w:val="0"/>
        <w:spacing w:before="0" w:after="0" w:line="240" w:lineRule="auto"/>
        <w:ind w:left="860" w:right="0" w:hanging="46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00"/>
      <w:bookmarkEnd w:id="101"/>
      <w:bookmarkEnd w:id="103"/>
    </w:p>
    <w:p>
      <w:pPr>
        <w:pStyle w:val="Style2"/>
        <w:keepNext/>
        <w:keepLines/>
        <w:widowControl w:val="0"/>
        <w:numPr>
          <w:ilvl w:val="0"/>
          <w:numId w:val="3"/>
        </w:numPr>
        <w:shd w:val="clear" w:color="auto" w:fill="auto"/>
        <w:tabs>
          <w:tab w:pos="795" w:val="left"/>
        </w:tabs>
        <w:bidi w:val="0"/>
        <w:spacing w:before="0" w:after="0" w:line="240" w:lineRule="auto"/>
        <w:ind w:left="860" w:right="0" w:hanging="46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04"/>
      <w:bookmarkEnd w:id="105"/>
      <w:bookmarkEnd w:id="107"/>
    </w:p>
    <w:p>
      <w:pPr>
        <w:pStyle w:val="Style2"/>
        <w:keepNext/>
        <w:keepLines/>
        <w:widowControl w:val="0"/>
        <w:numPr>
          <w:ilvl w:val="0"/>
          <w:numId w:val="3"/>
        </w:numPr>
        <w:shd w:val="clear" w:color="auto" w:fill="auto"/>
        <w:tabs>
          <w:tab w:pos="795" w:val="left"/>
        </w:tabs>
        <w:bidi w:val="0"/>
        <w:spacing w:before="0" w:after="0" w:line="240" w:lineRule="auto"/>
        <w:ind w:left="860" w:right="0" w:hanging="46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08"/>
      <w:bookmarkEnd w:id="109"/>
      <w:bookmarkEnd w:id="111"/>
    </w:p>
    <w:p>
      <w:pPr>
        <w:pStyle w:val="Style2"/>
        <w:keepNext/>
        <w:keepLines/>
        <w:widowControl w:val="0"/>
        <w:numPr>
          <w:ilvl w:val="0"/>
          <w:numId w:val="3"/>
        </w:numPr>
        <w:shd w:val="clear" w:color="auto" w:fill="auto"/>
        <w:tabs>
          <w:tab w:pos="795" w:val="left"/>
        </w:tabs>
        <w:bidi w:val="0"/>
        <w:spacing w:before="0" w:after="0" w:line="240" w:lineRule="auto"/>
        <w:ind w:left="860" w:right="0" w:hanging="46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12"/>
      <w:bookmarkEnd w:id="113"/>
      <w:bookmarkEnd w:id="115"/>
    </w:p>
    <w:p>
      <w:pPr>
        <w:pStyle w:val="Style2"/>
        <w:keepNext/>
        <w:keepLines/>
        <w:widowControl w:val="0"/>
        <w:numPr>
          <w:ilvl w:val="0"/>
          <w:numId w:val="3"/>
        </w:numPr>
        <w:shd w:val="clear" w:color="auto" w:fill="auto"/>
        <w:tabs>
          <w:tab w:pos="795" w:val="left"/>
        </w:tabs>
        <w:bidi w:val="0"/>
        <w:spacing w:before="0" w:after="0" w:line="240" w:lineRule="auto"/>
        <w:ind w:left="860" w:right="0" w:hanging="46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16"/>
      <w:bookmarkEnd w:id="117"/>
      <w:bookmarkEnd w:id="119"/>
    </w:p>
    <w:p>
      <w:pPr>
        <w:pStyle w:val="Style2"/>
        <w:keepNext/>
        <w:keepLines/>
        <w:widowControl w:val="0"/>
        <w:numPr>
          <w:ilvl w:val="0"/>
          <w:numId w:val="3"/>
        </w:numPr>
        <w:shd w:val="clear" w:color="auto" w:fill="auto"/>
        <w:tabs>
          <w:tab w:pos="795" w:val="left"/>
        </w:tabs>
        <w:bidi w:val="0"/>
        <w:spacing w:before="0" w:after="0" w:line="240" w:lineRule="auto"/>
        <w:ind w:left="860" w:right="0" w:hanging="46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20"/>
      <w:bookmarkEnd w:id="121"/>
      <w:bookmarkEnd w:id="123"/>
    </w:p>
    <w:p>
      <w:pPr>
        <w:pStyle w:val="Style2"/>
        <w:keepNext/>
        <w:keepLines/>
        <w:widowControl w:val="0"/>
        <w:numPr>
          <w:ilvl w:val="0"/>
          <w:numId w:val="3"/>
        </w:numPr>
        <w:shd w:val="clear" w:color="auto" w:fill="auto"/>
        <w:tabs>
          <w:tab w:pos="795" w:val="left"/>
        </w:tabs>
        <w:bidi w:val="0"/>
        <w:spacing w:before="0" w:after="0" w:line="240" w:lineRule="auto"/>
        <w:ind w:left="860" w:right="0" w:hanging="46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24"/>
      <w:bookmarkEnd w:id="125"/>
      <w:bookmarkEnd w:id="127"/>
    </w:p>
    <w:p>
      <w:pPr>
        <w:pStyle w:val="Style2"/>
        <w:keepNext/>
        <w:keepLines/>
        <w:widowControl w:val="0"/>
        <w:numPr>
          <w:ilvl w:val="0"/>
          <w:numId w:val="3"/>
        </w:numPr>
        <w:shd w:val="clear" w:color="auto" w:fill="auto"/>
        <w:tabs>
          <w:tab w:pos="795" w:val="left"/>
        </w:tabs>
        <w:bidi w:val="0"/>
        <w:spacing w:before="0" w:after="180" w:line="240" w:lineRule="auto"/>
        <w:ind w:left="860" w:right="0" w:hanging="46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plnění podmínek vydaných stanovisek a rozhodnutí správních orgánů, které tvoří přílohu č. 7, 8, 9 této smlouvy</w:t>
      </w:r>
      <w:bookmarkEnd w:id="128"/>
      <w:bookmarkEnd w:id="129"/>
      <w:bookmarkEnd w:id="131"/>
    </w:p>
    <w:p>
      <w:pPr>
        <w:pStyle w:val="Style2"/>
        <w:keepNext/>
        <w:keepLines/>
        <w:widowControl w:val="0"/>
        <w:numPr>
          <w:ilvl w:val="0"/>
          <w:numId w:val="1"/>
        </w:numPr>
        <w:shd w:val="clear" w:color="auto" w:fill="auto"/>
        <w:tabs>
          <w:tab w:pos="363" w:val="left"/>
        </w:tabs>
        <w:bidi w:val="0"/>
        <w:spacing w:before="0" w:after="180" w:line="240" w:lineRule="auto"/>
        <w:ind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2"/>
      <w:bookmarkEnd w:id="133"/>
      <w:bookmarkEnd w:id="135"/>
    </w:p>
    <w:p>
      <w:pPr>
        <w:pStyle w:val="Style2"/>
        <w:keepNext/>
        <w:keepLines/>
        <w:widowControl w:val="0"/>
        <w:numPr>
          <w:ilvl w:val="0"/>
          <w:numId w:val="1"/>
        </w:numPr>
        <w:shd w:val="clear" w:color="auto" w:fill="auto"/>
        <w:tabs>
          <w:tab w:pos="363" w:val="left"/>
        </w:tabs>
        <w:bidi w:val="0"/>
        <w:spacing w:before="0" w:after="180" w:line="240" w:lineRule="auto"/>
        <w:ind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36"/>
      <w:bookmarkEnd w:id="137"/>
      <w:bookmarkEnd w:id="139"/>
    </w:p>
    <w:p>
      <w:pPr>
        <w:pStyle w:val="Style10"/>
        <w:keepNext w:val="0"/>
        <w:keepLines w:val="0"/>
        <w:widowControl w:val="0"/>
        <w:numPr>
          <w:ilvl w:val="0"/>
          <w:numId w:val="1"/>
        </w:numPr>
        <w:shd w:val="clear" w:color="auto" w:fill="auto"/>
        <w:tabs>
          <w:tab w:pos="363" w:val="left"/>
        </w:tabs>
        <w:bidi w:val="0"/>
        <w:spacing w:before="0" w:after="400" w:line="240" w:lineRule="auto"/>
        <w:ind w:left="380" w:right="0" w:hanging="380"/>
        <w:jc w:val="both"/>
      </w:pPr>
      <w:bookmarkStart w:id="140" w:name="bookmark140"/>
      <w:bookmarkStart w:id="141" w:name="bookmark141"/>
      <w:bookmarkStart w:id="142" w:name="bookmark142"/>
      <w:bookmarkEnd w:id="140"/>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41"/>
      <w:bookmarkEnd w:id="142"/>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63" w:val="left"/>
        </w:tabs>
        <w:bidi w:val="0"/>
        <w:spacing w:before="0" w:after="180" w:line="240" w:lineRule="auto"/>
        <w:ind w:left="0" w:right="0" w:firstLine="0"/>
        <w:jc w:val="both"/>
      </w:pPr>
      <w:bookmarkStart w:id="143" w:name="bookmark143"/>
      <w:bookmarkEnd w:id="143"/>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7"/>
        </w:numPr>
        <w:shd w:val="clear" w:color="auto" w:fill="auto"/>
        <w:tabs>
          <w:tab w:pos="795" w:val="left"/>
        </w:tabs>
        <w:bidi w:val="0"/>
        <w:spacing w:before="0" w:after="0" w:line="240" w:lineRule="auto"/>
        <w:ind w:left="0" w:right="0" w:firstLine="380"/>
        <w:jc w:val="both"/>
      </w:pPr>
      <w:bookmarkStart w:id="144" w:name="bookmark144"/>
      <w:bookmarkEnd w:id="144"/>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80" w:line="240" w:lineRule="auto"/>
        <w:ind w:left="720" w:right="0" w:firstLine="20"/>
        <w:jc w:val="both"/>
      </w:pPr>
      <w:r>
        <w:rPr>
          <w:color w:val="000000"/>
          <w:spacing w:val="0"/>
          <w:w w:val="100"/>
          <w:position w:val="0"/>
          <w:shd w:val="clear" w:color="auto" w:fill="auto"/>
          <w:lang w:val="cs-CZ" w:eastAsia="cs-CZ" w:bidi="cs-CZ"/>
        </w:rPr>
        <w:t>Zhotovitel se zavazuje převzít staveniště nejpozději do 15-ti dnů od nabytí účinnosti smlouvy o dílo.</w:t>
      </w:r>
    </w:p>
    <w:p>
      <w:pPr>
        <w:pStyle w:val="Style10"/>
        <w:keepNext w:val="0"/>
        <w:keepLines w:val="0"/>
        <w:widowControl w:val="0"/>
        <w:numPr>
          <w:ilvl w:val="0"/>
          <w:numId w:val="7"/>
        </w:numPr>
        <w:shd w:val="clear" w:color="auto" w:fill="auto"/>
        <w:tabs>
          <w:tab w:pos="795" w:val="left"/>
        </w:tabs>
        <w:bidi w:val="0"/>
        <w:spacing w:before="0" w:after="0" w:line="240" w:lineRule="auto"/>
        <w:ind w:left="0" w:right="0" w:firstLine="380"/>
        <w:jc w:val="both"/>
      </w:pPr>
      <w:bookmarkStart w:id="145" w:name="bookmark145"/>
      <w:bookmarkEnd w:id="145"/>
      <w:r>
        <w:rPr>
          <w:b/>
          <w:bCs/>
          <w:color w:val="000000"/>
          <w:spacing w:val="0"/>
          <w:w w:val="100"/>
          <w:position w:val="0"/>
          <w:shd w:val="clear" w:color="auto" w:fill="auto"/>
          <w:lang w:val="cs-CZ" w:eastAsia="cs-CZ" w:bidi="cs-CZ"/>
        </w:rPr>
        <w:t>zahájení prací</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80" w:line="240" w:lineRule="auto"/>
        <w:ind w:left="0" w:right="0" w:firstLine="720"/>
        <w:jc w:val="both"/>
      </w:pPr>
      <w:r>
        <w:rPr>
          <w:color w:val="000000"/>
          <w:spacing w:val="0"/>
          <w:w w:val="100"/>
          <w:position w:val="0"/>
          <w:shd w:val="clear" w:color="auto" w:fill="auto"/>
          <w:lang w:val="cs-CZ" w:eastAsia="cs-CZ" w:bidi="cs-CZ"/>
        </w:rPr>
        <w:t>od 1.11.2024</w:t>
      </w:r>
    </w:p>
    <w:p>
      <w:pPr>
        <w:pStyle w:val="Style10"/>
        <w:keepNext w:val="0"/>
        <w:keepLines w:val="0"/>
        <w:widowControl w:val="0"/>
        <w:numPr>
          <w:ilvl w:val="0"/>
          <w:numId w:val="7"/>
        </w:numPr>
        <w:shd w:val="clear" w:color="auto" w:fill="auto"/>
        <w:tabs>
          <w:tab w:pos="795" w:val="left"/>
        </w:tabs>
        <w:bidi w:val="0"/>
        <w:spacing w:before="0" w:after="0" w:line="240" w:lineRule="auto"/>
        <w:ind w:left="0" w:right="0" w:firstLine="380"/>
        <w:jc w:val="both"/>
      </w:pPr>
      <w:bookmarkStart w:id="146" w:name="bookmark146"/>
      <w:bookmarkEnd w:id="146"/>
      <w:r>
        <w:rPr>
          <w:b/>
          <w:bCs/>
          <w:color w:val="000000"/>
          <w:spacing w:val="0"/>
          <w:w w:val="100"/>
          <w:position w:val="0"/>
          <w:shd w:val="clear" w:color="auto" w:fill="auto"/>
          <w:lang w:val="cs-CZ" w:eastAsia="cs-CZ" w:bidi="cs-CZ"/>
        </w:rPr>
        <w:t>předání a převzetí dokončeného díla</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80" w:line="240" w:lineRule="auto"/>
        <w:ind w:left="0" w:right="0" w:firstLine="720"/>
        <w:jc w:val="both"/>
      </w:pPr>
      <w:r>
        <w:rPr>
          <w:color w:val="000000"/>
          <w:spacing w:val="0"/>
          <w:w w:val="100"/>
          <w:position w:val="0"/>
          <w:shd w:val="clear" w:color="auto" w:fill="auto"/>
          <w:lang w:val="cs-CZ" w:eastAsia="cs-CZ" w:bidi="cs-CZ"/>
        </w:rPr>
        <w:t>nejpozději do 20.12.2024</w:t>
      </w:r>
    </w:p>
    <w:p>
      <w:pPr>
        <w:pStyle w:val="Style10"/>
        <w:keepNext w:val="0"/>
        <w:keepLines w:val="0"/>
        <w:widowControl w:val="0"/>
        <w:shd w:val="clear" w:color="auto" w:fill="auto"/>
        <w:bidi w:val="0"/>
        <w:spacing w:before="0" w:after="180" w:line="240" w:lineRule="auto"/>
        <w:ind w:left="72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7"/>
        </w:numPr>
        <w:shd w:val="clear" w:color="auto" w:fill="auto"/>
        <w:tabs>
          <w:tab w:pos="795" w:val="left"/>
        </w:tabs>
        <w:bidi w:val="0"/>
        <w:spacing w:before="0" w:after="180" w:line="240" w:lineRule="auto"/>
        <w:ind w:left="0" w:right="0" w:firstLine="380"/>
        <w:jc w:val="both"/>
      </w:pPr>
      <w:bookmarkStart w:id="147" w:name="bookmark147"/>
      <w:bookmarkEnd w:id="147"/>
      <w:r>
        <w:rPr>
          <w:b/>
          <w:bCs/>
          <w:color w:val="000000"/>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 Objednatel zhotovitele rovněž vyrozumí telefonicky na tel. čísle.</w:t>
      </w:r>
    </w:p>
    <w:p>
      <w:pPr>
        <w:pStyle w:val="Style10"/>
        <w:keepNext w:val="0"/>
        <w:keepLines w:val="0"/>
        <w:widowControl w:val="0"/>
        <w:numPr>
          <w:ilvl w:val="0"/>
          <w:numId w:val="5"/>
        </w:numPr>
        <w:shd w:val="clear" w:color="auto" w:fill="auto"/>
        <w:tabs>
          <w:tab w:pos="408" w:val="left"/>
        </w:tabs>
        <w:bidi w:val="0"/>
        <w:spacing w:before="0" w:after="220" w:line="240" w:lineRule="auto"/>
        <w:ind w:left="440" w:right="0" w:hanging="440"/>
        <w:jc w:val="both"/>
      </w:pPr>
      <w:bookmarkStart w:id="148" w:name="bookmark148"/>
      <w:bookmarkEnd w:id="14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408" w:val="left"/>
        </w:tabs>
        <w:bidi w:val="0"/>
        <w:spacing w:before="0" w:after="180" w:line="240" w:lineRule="auto"/>
        <w:ind w:left="440" w:right="0" w:hanging="440"/>
        <w:jc w:val="both"/>
      </w:pPr>
      <w:bookmarkStart w:id="149" w:name="bookmark149"/>
      <w:bookmarkEnd w:id="149"/>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408" w:val="left"/>
        </w:tabs>
        <w:bidi w:val="0"/>
        <w:spacing w:before="0" w:after="420" w:line="240" w:lineRule="auto"/>
        <w:ind w:left="440" w:right="0" w:hanging="440"/>
        <w:jc w:val="both"/>
      </w:pPr>
      <w:bookmarkStart w:id="150" w:name="bookmark150"/>
      <w:bookmarkEnd w:id="15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408" w:val="left"/>
        </w:tabs>
        <w:bidi w:val="0"/>
        <w:spacing w:before="0" w:after="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408" w:val="left"/>
        </w:tabs>
        <w:bidi w:val="0"/>
        <w:spacing w:before="0" w:after="18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408" w:val="left"/>
        </w:tabs>
        <w:bidi w:val="0"/>
        <w:spacing w:before="0" w:after="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6488" w:val="left"/>
        </w:tabs>
        <w:bidi w:val="0"/>
        <w:spacing w:before="0" w:after="180" w:line="240" w:lineRule="auto"/>
        <w:ind w:left="0" w:right="0" w:firstLine="440"/>
        <w:jc w:val="left"/>
      </w:pPr>
      <w:r>
        <w:rPr>
          <w:b/>
          <w:bCs/>
          <w:color w:val="000000"/>
          <w:spacing w:val="0"/>
          <w:w w:val="100"/>
          <w:position w:val="0"/>
          <w:shd w:val="clear" w:color="auto" w:fill="auto"/>
          <w:lang w:val="cs-CZ" w:eastAsia="cs-CZ" w:bidi="cs-CZ"/>
        </w:rPr>
        <w:t>Celková cena za práci bez DPH</w:t>
        <w:tab/>
        <w:t>260 000,-Kč</w:t>
      </w:r>
    </w:p>
    <w:p>
      <w:pPr>
        <w:pStyle w:val="Style10"/>
        <w:keepNext w:val="0"/>
        <w:keepLines w:val="0"/>
        <w:widowControl w:val="0"/>
        <w:shd w:val="clear" w:color="auto" w:fill="auto"/>
        <w:bidi w:val="0"/>
        <w:spacing w:before="0" w:after="420" w:line="240" w:lineRule="auto"/>
        <w:ind w:left="0" w:right="0" w:firstLine="380"/>
        <w:jc w:val="left"/>
      </w:pPr>
      <w:r>
        <w:rPr>
          <w:color w:val="000000"/>
          <w:spacing w:val="0"/>
          <w:w w:val="100"/>
          <w:position w:val="0"/>
          <w:shd w:val="clear" w:color="auto" w:fill="auto"/>
          <w:lang w:val="cs-CZ" w:eastAsia="cs-CZ" w:bidi="cs-CZ"/>
        </w:rPr>
        <w:t>Slovy: dvěstěšedesáttisíckorunčeských</w:t>
      </w:r>
    </w:p>
    <w:p>
      <w:pPr>
        <w:pStyle w:val="Style10"/>
        <w:keepNext w:val="0"/>
        <w:keepLines w:val="0"/>
        <w:widowControl w:val="0"/>
        <w:shd w:val="clear" w:color="auto" w:fill="auto"/>
        <w:bidi w:val="0"/>
        <w:spacing w:before="0" w:after="420" w:line="240" w:lineRule="auto"/>
        <w:ind w:left="0" w:right="0" w:firstLine="440"/>
        <w:jc w:val="left"/>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after="180" w:line="240" w:lineRule="auto"/>
        <w:ind w:left="380" w:right="0" w:firstLine="0"/>
        <w:jc w:val="left"/>
      </w:pPr>
      <w:r>
        <w:rPr>
          <w:color w:val="000000"/>
          <w:spacing w:val="0"/>
          <w:w w:val="100"/>
          <w:position w:val="0"/>
          <w:shd w:val="clear" w:color="auto" w:fill="auto"/>
          <w:lang w:val="cs-CZ" w:eastAsia="cs-CZ" w:bidi="cs-CZ"/>
        </w:rPr>
        <w:t xml:space="preserve">Cena za odkup dřevní hmoty: Vytěženou dřevní hmotu odkoupí Zhotovitel od objednatele za cenu </w:t>
      </w:r>
      <w:r>
        <w:rPr>
          <w:b/>
          <w:bCs/>
          <w:color w:val="000000"/>
          <w:spacing w:val="0"/>
          <w:w w:val="100"/>
          <w:position w:val="0"/>
          <w:shd w:val="clear" w:color="auto" w:fill="auto"/>
          <w:lang w:val="cs-CZ" w:eastAsia="cs-CZ" w:bidi="cs-CZ"/>
        </w:rPr>
        <w:t>13 600,-Kč bez DPH</w:t>
      </w:r>
      <w:r>
        <w:rPr>
          <w:color w:val="000000"/>
          <w:spacing w:val="0"/>
          <w:w w:val="100"/>
          <w:position w:val="0"/>
          <w:shd w:val="clear" w:color="auto" w:fill="auto"/>
          <w:lang w:val="cs-CZ" w:eastAsia="cs-CZ" w:bidi="cs-CZ"/>
        </w:rPr>
        <w:t>.</w:t>
      </w:r>
    </w:p>
    <w:p>
      <w:pPr>
        <w:pStyle w:val="Style10"/>
        <w:keepNext w:val="0"/>
        <w:keepLines w:val="0"/>
        <w:widowControl w:val="0"/>
        <w:numPr>
          <w:ilvl w:val="0"/>
          <w:numId w:val="9"/>
        </w:numPr>
        <w:shd w:val="clear" w:color="auto" w:fill="auto"/>
        <w:tabs>
          <w:tab w:pos="408" w:val="left"/>
        </w:tabs>
        <w:bidi w:val="0"/>
        <w:spacing w:before="0" w:after="42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408" w:val="left"/>
        </w:tabs>
        <w:bidi w:val="0"/>
        <w:spacing w:before="0" w:after="220" w:line="240" w:lineRule="auto"/>
        <w:ind w:left="0" w:right="0" w:firstLine="0"/>
        <w:jc w:val="left"/>
      </w:pPr>
      <w:bookmarkStart w:id="155" w:name="bookmark155"/>
      <w:bookmarkEnd w:id="155"/>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408" w:val="left"/>
        </w:tabs>
        <w:bidi w:val="0"/>
        <w:spacing w:before="0" w:after="180" w:line="240" w:lineRule="auto"/>
        <w:ind w:left="440" w:right="0" w:hanging="440"/>
        <w:jc w:val="both"/>
      </w:pPr>
      <w:bookmarkStart w:id="156" w:name="bookmark156"/>
      <w:bookmarkEnd w:id="156"/>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pPr>
        <w:pStyle w:val="Style10"/>
        <w:keepNext w:val="0"/>
        <w:keepLines w:val="0"/>
        <w:widowControl w:val="0"/>
        <w:numPr>
          <w:ilvl w:val="0"/>
          <w:numId w:val="11"/>
        </w:numPr>
        <w:shd w:val="clear" w:color="auto" w:fill="auto"/>
        <w:tabs>
          <w:tab w:pos="408" w:val="left"/>
        </w:tabs>
        <w:bidi w:val="0"/>
        <w:spacing w:before="0" w:after="180" w:line="221" w:lineRule="auto"/>
        <w:ind w:left="0" w:right="0" w:firstLine="0"/>
        <w:jc w:val="left"/>
      </w:pPr>
      <w:bookmarkStart w:id="157" w:name="bookmark157"/>
      <w:bookmarkEnd w:id="157"/>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1"/>
        </w:numPr>
        <w:shd w:val="clear" w:color="auto" w:fill="auto"/>
        <w:tabs>
          <w:tab w:pos="408" w:val="left"/>
        </w:tabs>
        <w:bidi w:val="0"/>
        <w:spacing w:before="0" w:after="180" w:line="240" w:lineRule="auto"/>
        <w:ind w:left="440" w:right="0" w:hanging="440"/>
        <w:jc w:val="both"/>
      </w:pPr>
      <w:bookmarkStart w:id="158" w:name="bookmark158"/>
      <w:bookmarkEnd w:id="158"/>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cenu za práci dokončeného díla.</w:t>
      </w:r>
    </w:p>
    <w:p>
      <w:pPr>
        <w:pStyle w:val="Style10"/>
        <w:keepNext w:val="0"/>
        <w:keepLines w:val="0"/>
        <w:widowControl w:val="0"/>
        <w:numPr>
          <w:ilvl w:val="0"/>
          <w:numId w:val="11"/>
        </w:numPr>
        <w:shd w:val="clear" w:color="auto" w:fill="auto"/>
        <w:tabs>
          <w:tab w:pos="360" w:val="left"/>
        </w:tabs>
        <w:bidi w:val="0"/>
        <w:spacing w:before="0" w:after="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"mailto:faktury-zkv@poh.cz" </w:instrText>
      </w:r>
      <w:r>
        <w:fldChar w:fldCharType="separate"/>
      </w:r>
      <w:r>
        <w:rPr>
          <w:b/>
          <w:bCs/>
          <w:color w:val="000000"/>
          <w:spacing w:val="0"/>
          <w:w w:val="100"/>
          <w:position w:val="0"/>
          <w:shd w:val="clear" w:color="auto" w:fill="auto"/>
          <w:lang w:val="cs-CZ" w:eastAsia="cs-CZ" w:bidi="cs-CZ"/>
        </w:rPr>
        <w:t>faktury-zkv@poh.cz</w:t>
      </w:r>
      <w:r>
        <w:fldChar w:fldCharType="end"/>
      </w:r>
      <w:r>
        <w:rPr>
          <w:b/>
          <w:bCs/>
          <w:color w:val="000000"/>
          <w:spacing w:val="0"/>
          <w:w w:val="100"/>
          <w:position w:val="0"/>
          <w:shd w:val="clear" w:color="auto" w:fill="auto"/>
          <w:lang w:val="cs-CZ" w:eastAsia="cs-CZ" w:bidi="cs-CZ"/>
        </w:rPr>
        <w:t>.</w:t>
      </w:r>
    </w:p>
    <w:p>
      <w:pPr>
        <w:pStyle w:val="Style10"/>
        <w:keepNext w:val="0"/>
        <w:keepLines w:val="0"/>
        <w:widowControl w:val="0"/>
        <w:numPr>
          <w:ilvl w:val="0"/>
          <w:numId w:val="11"/>
        </w:numPr>
        <w:shd w:val="clear" w:color="auto" w:fill="auto"/>
        <w:tabs>
          <w:tab w:pos="360" w:val="left"/>
        </w:tabs>
        <w:bidi w:val="0"/>
        <w:spacing w:before="0" w:after="180" w:line="230" w:lineRule="auto"/>
        <w:ind w:left="380" w:right="0" w:hanging="380"/>
        <w:jc w:val="both"/>
      </w:pPr>
      <w:bookmarkStart w:id="160" w:name="bookmark160"/>
      <w:bookmarkEnd w:id="160"/>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0"/>
        <w:keepNext w:val="0"/>
        <w:keepLines w:val="0"/>
        <w:widowControl w:val="0"/>
        <w:numPr>
          <w:ilvl w:val="0"/>
          <w:numId w:val="11"/>
        </w:numPr>
        <w:shd w:val="clear" w:color="auto" w:fill="auto"/>
        <w:tabs>
          <w:tab w:pos="360" w:val="left"/>
        </w:tabs>
        <w:bidi w:val="0"/>
        <w:spacing w:before="0" w:after="22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1"/>
        </w:numPr>
        <w:shd w:val="clear" w:color="auto" w:fill="auto"/>
        <w:tabs>
          <w:tab w:pos="360" w:val="left"/>
        </w:tabs>
        <w:bidi w:val="0"/>
        <w:spacing w:before="0" w:after="180" w:line="223" w:lineRule="auto"/>
        <w:ind w:left="0" w:right="0" w:firstLine="0"/>
        <w:jc w:val="left"/>
      </w:pPr>
      <w:bookmarkStart w:id="162" w:name="bookmark162"/>
      <w:bookmarkEnd w:id="16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1"/>
        </w:numPr>
        <w:shd w:val="clear" w:color="auto" w:fill="auto"/>
        <w:tabs>
          <w:tab w:pos="360" w:val="left"/>
        </w:tabs>
        <w:bidi w:val="0"/>
        <w:spacing w:before="0" w:after="46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za práci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360" w:val="left"/>
        </w:tabs>
        <w:bidi w:val="0"/>
        <w:spacing w:before="0" w:after="18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443" w:val="left"/>
        </w:tabs>
        <w:bidi w:val="0"/>
        <w:spacing w:before="0" w:after="18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439" w:val="left"/>
        </w:tabs>
        <w:bidi w:val="0"/>
        <w:spacing w:before="0" w:after="86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79" w:val="left"/>
        </w:tabs>
        <w:bidi w:val="0"/>
        <w:spacing w:before="0" w:after="0" w:line="240" w:lineRule="auto"/>
        <w:ind w:left="0" w:right="0" w:firstLine="0"/>
        <w:jc w:val="both"/>
      </w:pPr>
      <w:bookmarkStart w:id="175" w:name="bookmark175"/>
      <w:bookmarkEnd w:id="175"/>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176" w:name="bookmark176"/>
      <w:bookmarkEnd w:id="176"/>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77" w:name="bookmark177"/>
      <w:bookmarkEnd w:id="17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78" w:name="bookmark178"/>
      <w:bookmarkEnd w:id="17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42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79" w:val="left"/>
        </w:tabs>
        <w:bidi w:val="0"/>
        <w:spacing w:before="0" w:after="16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79" w:val="left"/>
        </w:tabs>
        <w:bidi w:val="0"/>
        <w:spacing w:before="0" w:after="420" w:line="240" w:lineRule="auto"/>
        <w:ind w:right="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80"/>
      <w:bookmarkEnd w:id="181"/>
      <w:bookmarkEnd w:id="183"/>
    </w:p>
    <w:p>
      <w:pPr>
        <w:pStyle w:val="Style10"/>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79" w:val="left"/>
        </w:tabs>
        <w:bidi w:val="0"/>
        <w:spacing w:before="0" w:after="16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79" w:val="left"/>
        </w:tabs>
        <w:bidi w:val="0"/>
        <w:spacing w:before="0" w:after="16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1"/>
        </w:numPr>
        <w:shd w:val="clear" w:color="auto" w:fill="auto"/>
        <w:tabs>
          <w:tab w:pos="379" w:val="left"/>
        </w:tabs>
        <w:bidi w:val="0"/>
        <w:spacing w:before="0" w:after="16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pPr>
        <w:pStyle w:val="Style2"/>
        <w:keepNext/>
        <w:keepLines/>
        <w:widowControl w:val="0"/>
        <w:numPr>
          <w:ilvl w:val="0"/>
          <w:numId w:val="21"/>
        </w:numPr>
        <w:shd w:val="clear" w:color="auto" w:fill="auto"/>
        <w:tabs>
          <w:tab w:pos="358" w:val="left"/>
        </w:tabs>
        <w:bidi w:val="0"/>
        <w:spacing w:before="0" w:after="400" w:line="240" w:lineRule="auto"/>
        <w:ind w:right="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87"/>
      <w:bookmarkEnd w:id="188"/>
      <w:bookmarkEnd w:id="190"/>
    </w:p>
    <w:p>
      <w:pPr>
        <w:pStyle w:val="Style10"/>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70" w:val="left"/>
        </w:tabs>
        <w:bidi w:val="0"/>
        <w:spacing w:before="0" w:after="0" w:line="240" w:lineRule="auto"/>
        <w:ind w:left="1160" w:right="0" w:hanging="36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94"/>
      <w:bookmarkEnd w:id="195"/>
      <w:bookmarkEnd w:id="197"/>
    </w:p>
    <w:p>
      <w:pPr>
        <w:pStyle w:val="Style2"/>
        <w:keepNext/>
        <w:keepLines/>
        <w:widowControl w:val="0"/>
        <w:numPr>
          <w:ilvl w:val="0"/>
          <w:numId w:val="25"/>
        </w:numPr>
        <w:shd w:val="clear" w:color="auto" w:fill="auto"/>
        <w:tabs>
          <w:tab w:pos="1170" w:val="left"/>
        </w:tabs>
        <w:bidi w:val="0"/>
        <w:spacing w:before="0" w:after="0" w:line="240" w:lineRule="auto"/>
        <w:ind w:left="1160" w:right="0" w:hanging="36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bezdůvodném přerušení prací zhotovitele, které trvá více než 14 dnů,</w:t>
      </w:r>
      <w:bookmarkEnd w:id="198"/>
      <w:bookmarkEnd w:id="199"/>
      <w:bookmarkEnd w:id="201"/>
    </w:p>
    <w:p>
      <w:pPr>
        <w:pStyle w:val="Style2"/>
        <w:keepNext/>
        <w:keepLines/>
        <w:widowControl w:val="0"/>
        <w:numPr>
          <w:ilvl w:val="0"/>
          <w:numId w:val="25"/>
        </w:numPr>
        <w:shd w:val="clear" w:color="auto" w:fill="auto"/>
        <w:tabs>
          <w:tab w:pos="1347" w:val="left"/>
        </w:tabs>
        <w:bidi w:val="0"/>
        <w:spacing w:before="0" w:after="0" w:line="240" w:lineRule="auto"/>
        <w:ind w:left="1160" w:right="0" w:hanging="36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02"/>
      <w:bookmarkEnd w:id="203"/>
      <w:bookmarkEnd w:id="205"/>
    </w:p>
    <w:p>
      <w:pPr>
        <w:pStyle w:val="Style2"/>
        <w:keepNext/>
        <w:keepLines/>
        <w:widowControl w:val="0"/>
        <w:numPr>
          <w:ilvl w:val="0"/>
          <w:numId w:val="25"/>
        </w:numPr>
        <w:shd w:val="clear" w:color="auto" w:fill="auto"/>
        <w:tabs>
          <w:tab w:pos="1170" w:val="left"/>
        </w:tabs>
        <w:bidi w:val="0"/>
        <w:spacing w:before="0" w:after="0" w:line="240" w:lineRule="auto"/>
        <w:ind w:left="0" w:right="0" w:firstLine="80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neplněním povinností zhotovitele vést řádně zápisy do stavebního deníku.</w:t>
      </w:r>
      <w:bookmarkEnd w:id="206"/>
      <w:bookmarkEnd w:id="207"/>
      <w:bookmarkEnd w:id="209"/>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3"/>
        </w:numPr>
        <w:shd w:val="clear" w:color="auto" w:fill="auto"/>
        <w:tabs>
          <w:tab w:pos="418" w:val="left"/>
        </w:tabs>
        <w:bidi w:val="0"/>
        <w:spacing w:before="0" w:after="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3"/>
        </w:numPr>
        <w:shd w:val="clear" w:color="auto" w:fill="auto"/>
        <w:tabs>
          <w:tab w:pos="418" w:val="left"/>
        </w:tabs>
        <w:bidi w:val="0"/>
        <w:spacing w:before="0" w:after="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0"/>
        <w:keepNext w:val="0"/>
        <w:keepLines w:val="0"/>
        <w:widowControl w:val="0"/>
        <w:numPr>
          <w:ilvl w:val="0"/>
          <w:numId w:val="23"/>
        </w:numPr>
        <w:shd w:val="clear" w:color="auto" w:fill="auto"/>
        <w:tabs>
          <w:tab w:pos="418" w:val="left"/>
        </w:tabs>
        <w:bidi w:val="0"/>
        <w:spacing w:before="0" w:after="0" w:line="240" w:lineRule="auto"/>
        <w:ind w:left="0" w:right="0" w:firstLine="0"/>
        <w:jc w:val="both"/>
      </w:pPr>
      <w:bookmarkStart w:id="218" w:name="bookmark218"/>
      <w:bookmarkEnd w:id="218"/>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after="28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r>
        <w:br w:type="page"/>
      </w:r>
    </w:p>
    <w:p>
      <w:pPr>
        <w:pStyle w:val="Style10"/>
        <w:keepNext w:val="0"/>
        <w:keepLines w:val="0"/>
        <w:widowControl w:val="0"/>
        <w:numPr>
          <w:ilvl w:val="0"/>
          <w:numId w:val="23"/>
        </w:numPr>
        <w:shd w:val="clear" w:color="auto" w:fill="auto"/>
        <w:tabs>
          <w:tab w:pos="478" w:val="left"/>
        </w:tabs>
        <w:bidi w:val="0"/>
        <w:spacing w:before="0" w:after="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3"/>
        </w:numPr>
        <w:shd w:val="clear" w:color="auto" w:fill="auto"/>
        <w:tabs>
          <w:tab w:pos="478" w:val="left"/>
        </w:tabs>
        <w:bidi w:val="0"/>
        <w:spacing w:before="0" w:after="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3"/>
        </w:numPr>
        <w:shd w:val="clear" w:color="auto" w:fill="auto"/>
        <w:tabs>
          <w:tab w:pos="478" w:val="left"/>
        </w:tabs>
        <w:bidi w:val="0"/>
        <w:spacing w:before="0" w:after="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Priorita 1) Tato smlouva Priorita 2) Příloha č. 1: Oceněný soupis prací</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Priorita 3) Příloha č. 2: Taxace dřevin VD Horka-abraze</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Priorita 1) Příloha č. 3: Čestné prohlášení k finančním sankcím</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Priorita 1) Příloha č.4: Čestné prohlášení o společensky odpovědném plnění veřejné zakázky Priorita 3) Příloha č. 5: Fotodokumentace Horka abraze</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3) Příloha č. 6: Situace, pozemky</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2) Příloha č. 7: Stanovisko POH č.j. 45974/2023-2/037200</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2) Příloha č. 8: Rozhodnutí Karlovarský kraj 2921/ZZ/11-5</w:t>
      </w:r>
    </w:p>
    <w:p>
      <w:pPr>
        <w:pStyle w:val="Style10"/>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Priorita 2) Příloha č. 9. Veřejná vyhláška MěÚ Sokolov Zn.: 1984/02-231.2-Fe</w:t>
      </w:r>
    </w:p>
    <w:p>
      <w:pPr>
        <w:pStyle w:val="Style19"/>
        <w:keepNext w:val="0"/>
        <w:keepLines w:val="0"/>
        <w:widowControl w:val="0"/>
        <w:shd w:val="clear" w:color="auto" w:fill="auto"/>
        <w:bidi w:val="0"/>
        <w:spacing w:before="0" w:after="0" w:line="240" w:lineRule="auto"/>
        <w:ind w:left="0" w:right="0"/>
        <w:jc w:val="both"/>
      </w:pPr>
      <w:r>
        <w:rPr>
          <w:rFonts w:ascii="Times New Roman" w:eastAsia="Times New Roman" w:hAnsi="Times New Roman" w:cs="Times New Roman"/>
          <w:color w:val="000000"/>
          <w:spacing w:val="0"/>
          <w:w w:val="100"/>
          <w:position w:val="0"/>
          <w:shd w:val="clear" w:color="auto" w:fill="auto"/>
          <w:lang w:val="cs-CZ" w:eastAsia="cs-CZ" w:bidi="cs-CZ"/>
        </w:rPr>
        <w:t>7</w:t>
      </w:r>
    </w:p>
    <w:p>
      <w:pPr>
        <w:pStyle w:val="Style10"/>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969" w:left="1339" w:right="1300" w:bottom="1303" w:header="541" w:footer="3" w:gutter="0"/>
          <w:cols w:space="720"/>
          <w:noEndnote/>
          <w:rtlGutter w:val="0"/>
          <w:docGrid w:linePitch="360"/>
        </w:sectPr>
      </w:pPr>
      <w:r>
        <w:rPr>
          <w:color w:val="000000"/>
          <w:spacing w:val="0"/>
          <w:w w:val="100"/>
          <w:position w:val="0"/>
          <w:shd w:val="clear" w:color="auto" w:fill="auto"/>
          <w:lang w:val="cs-CZ" w:eastAsia="cs-CZ" w:bidi="cs-CZ"/>
        </w:rPr>
        <w:t>V Karlových Varech dne 16.07.2024 V Horce dne 15.07.204</w:t>
      </w:r>
    </w:p>
    <w:p>
      <w:pPr>
        <w:widowControl w:val="0"/>
        <w:spacing w:line="240" w:lineRule="exact"/>
        <w:rPr>
          <w:sz w:val="19"/>
          <w:szCs w:val="19"/>
        </w:rPr>
      </w:pPr>
    </w:p>
    <w:p>
      <w:pPr>
        <w:widowControl w:val="0"/>
        <w:spacing w:before="53" w:after="5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6381"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4" w:right="3343" w:bottom="6381" w:header="0" w:footer="3" w:gutter="0"/>
          <w:cols w:num="2" w:space="1371"/>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1" w:after="6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4098290</wp:posOffset>
                </wp:positionH>
                <wp:positionV relativeFrom="paragraph">
                  <wp:posOffset>12700</wp:posOffset>
                </wp:positionV>
                <wp:extent cx="572770" cy="356870"/>
                <wp:wrapSquare wrapText="bothSides"/>
                <wp:docPr id="3" name="Shape 3"/>
                <a:graphic xmlns:a="http://schemas.openxmlformats.org/drawingml/2006/main">
                  <a:graphicData uri="http://schemas.microsoft.com/office/word/2010/wordprocessingShape">
                    <wps:wsp>
                      <wps:cNvSpPr txBox="1"/>
                      <wps:spPr>
                        <a:xfrm>
                          <a:ext cx="572770" cy="3568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Štrér zhotovitel</w:t>
                            </w:r>
                          </w:p>
                        </w:txbxContent>
                      </wps:txbx>
                      <wps:bodyPr lIns="0" tIns="0" rIns="0" bIns="0">
                        <a:noAutoFit/>
                      </wps:bodyPr>
                    </wps:wsp>
                  </a:graphicData>
                </a:graphic>
              </wp:anchor>
            </w:drawing>
          </mc:Choice>
          <mc:Fallback>
            <w:pict>
              <v:shape id="_x0000_s1029" type="#_x0000_t202" style="position:absolute;margin-left:322.69999999999999pt;margin-top:1.pt;width:45.100000000000001pt;height:28.100000000000001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Štrér zhotovitel</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9928225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1.7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20">
    <w:name w:val="Char Style 20"/>
    <w:basedOn w:val="DefaultParagraphFont"/>
    <w:link w:val="Style19"/>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90"/>
      <w:ind w:left="380" w:hanging="380"/>
      <w:outlineLvl w:val="0"/>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9">
    <w:name w:val="Style 19"/>
    <w:basedOn w:val="Normal"/>
    <w:link w:val="CharStyle20"/>
    <w:pPr>
      <w:widowControl w:val="0"/>
      <w:shd w:val="clear" w:color="auto" w:fill="FFFFFF"/>
      <w:ind w:firstLine="380"/>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