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B1B" w:rsidRDefault="00276B2F">
      <w:pPr>
        <w:spacing w:before="61" w:line="321" w:lineRule="exact"/>
        <w:ind w:left="63" w:right="63"/>
        <w:jc w:val="center"/>
        <w:rPr>
          <w:b/>
          <w:sz w:val="28"/>
        </w:rPr>
      </w:pPr>
      <w:r>
        <w:rPr>
          <w:b/>
          <w:sz w:val="28"/>
        </w:rPr>
        <w:t>KUPNÍ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SMLOUVA</w:t>
      </w:r>
    </w:p>
    <w:p w:rsidR="00C67B1B" w:rsidRDefault="00276B2F">
      <w:pPr>
        <w:pStyle w:val="Zkladntext"/>
        <w:ind w:left="57" w:right="63" w:firstLine="0"/>
        <w:jc w:val="center"/>
      </w:pPr>
      <w:r>
        <w:t>uzavřená</w:t>
      </w:r>
      <w:r>
        <w:rPr>
          <w:spacing w:val="-2"/>
        </w:rPr>
        <w:t xml:space="preserve"> </w:t>
      </w:r>
      <w:r>
        <w:t>podle</w:t>
      </w:r>
      <w:r>
        <w:rPr>
          <w:spacing w:val="-2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2079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násl.</w:t>
      </w:r>
      <w:r>
        <w:rPr>
          <w:spacing w:val="-2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89/2012</w:t>
      </w:r>
      <w:r>
        <w:rPr>
          <w:spacing w:val="-2"/>
        </w:rPr>
        <w:t xml:space="preserve"> </w:t>
      </w:r>
      <w:r>
        <w:t>Sb.,</w:t>
      </w:r>
      <w:r>
        <w:rPr>
          <w:spacing w:val="-2"/>
        </w:rPr>
        <w:t xml:space="preserve"> </w:t>
      </w:r>
      <w:r>
        <w:t>občanský</w:t>
      </w:r>
      <w:r>
        <w:rPr>
          <w:spacing w:val="-4"/>
        </w:rPr>
        <w:t xml:space="preserve"> </w:t>
      </w:r>
      <w:r>
        <w:t>zákoník,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znění</w:t>
      </w:r>
      <w:r>
        <w:rPr>
          <w:spacing w:val="-1"/>
        </w:rPr>
        <w:t xml:space="preserve"> </w:t>
      </w:r>
      <w:r>
        <w:t xml:space="preserve">pozdějších </w:t>
      </w:r>
      <w:r>
        <w:rPr>
          <w:spacing w:val="-2"/>
        </w:rPr>
        <w:t>předpisů</w:t>
      </w:r>
    </w:p>
    <w:p w:rsidR="00C67B1B" w:rsidRDefault="00C67B1B">
      <w:pPr>
        <w:pStyle w:val="Zkladntext"/>
        <w:spacing w:before="24"/>
        <w:ind w:left="0" w:firstLine="0"/>
        <w:jc w:val="left"/>
      </w:pPr>
    </w:p>
    <w:p w:rsidR="00C67B1B" w:rsidRDefault="00276B2F">
      <w:pPr>
        <w:pStyle w:val="Nadpis1"/>
        <w:numPr>
          <w:ilvl w:val="0"/>
          <w:numId w:val="7"/>
        </w:numPr>
        <w:tabs>
          <w:tab w:val="left" w:pos="682"/>
        </w:tabs>
        <w:ind w:hanging="566"/>
        <w:rPr>
          <w:sz w:val="22"/>
          <w:u w:val="none"/>
        </w:rPr>
      </w:pPr>
      <w:r>
        <w:t>Smluvní</w:t>
      </w:r>
      <w:r>
        <w:rPr>
          <w:spacing w:val="-4"/>
        </w:rPr>
        <w:t xml:space="preserve"> </w:t>
      </w:r>
      <w:r>
        <w:rPr>
          <w:spacing w:val="-2"/>
        </w:rPr>
        <w:t>strany</w:t>
      </w:r>
    </w:p>
    <w:p w:rsidR="00C67B1B" w:rsidRDefault="00276B2F">
      <w:pPr>
        <w:pStyle w:val="Nadpis2"/>
        <w:numPr>
          <w:ilvl w:val="1"/>
          <w:numId w:val="7"/>
        </w:numPr>
        <w:tabs>
          <w:tab w:val="left" w:pos="682"/>
        </w:tabs>
        <w:ind w:hanging="566"/>
      </w:pPr>
      <w:r>
        <w:rPr>
          <w:spacing w:val="-2"/>
        </w:rPr>
        <w:t>Kupující:</w:t>
      </w:r>
    </w:p>
    <w:p w:rsidR="00C67B1B" w:rsidRDefault="00276B2F">
      <w:pPr>
        <w:tabs>
          <w:tab w:val="left" w:pos="1532"/>
          <w:tab w:val="left" w:pos="2240"/>
        </w:tabs>
        <w:spacing w:before="116"/>
        <w:ind w:left="682" w:right="4128"/>
      </w:pPr>
      <w:r>
        <w:rPr>
          <w:b/>
        </w:rPr>
        <w:t>Střední</w:t>
      </w:r>
      <w:r>
        <w:rPr>
          <w:b/>
          <w:spacing w:val="-1"/>
        </w:rPr>
        <w:t xml:space="preserve"> </w:t>
      </w:r>
      <w:r>
        <w:rPr>
          <w:b/>
        </w:rPr>
        <w:t>odborná</w:t>
      </w:r>
      <w:r>
        <w:rPr>
          <w:b/>
          <w:spacing w:val="-2"/>
        </w:rPr>
        <w:t xml:space="preserve"> </w:t>
      </w:r>
      <w:r>
        <w:rPr>
          <w:b/>
        </w:rPr>
        <w:t>škola,</w:t>
      </w:r>
      <w:r>
        <w:rPr>
          <w:b/>
          <w:spacing w:val="-2"/>
        </w:rPr>
        <w:t xml:space="preserve"> </w:t>
      </w:r>
      <w:r>
        <w:rPr>
          <w:b/>
        </w:rPr>
        <w:t>Šumperk,</w:t>
      </w:r>
      <w:r>
        <w:rPr>
          <w:b/>
          <w:spacing w:val="-2"/>
        </w:rPr>
        <w:t xml:space="preserve"> </w:t>
      </w:r>
      <w:r>
        <w:rPr>
          <w:b/>
        </w:rPr>
        <w:t>Zemědělská</w:t>
      </w:r>
      <w:r>
        <w:rPr>
          <w:b/>
          <w:spacing w:val="-2"/>
        </w:rPr>
        <w:t xml:space="preserve"> </w:t>
      </w:r>
      <w:r>
        <w:rPr>
          <w:b/>
        </w:rPr>
        <w:t xml:space="preserve">3 </w:t>
      </w:r>
      <w:r>
        <w:t>Se sídlem:</w:t>
      </w:r>
      <w:r>
        <w:tab/>
        <w:t xml:space="preserve">Zemědělská 3, Šumperk 787 01 </w:t>
      </w:r>
      <w:r>
        <w:rPr>
          <w:spacing w:val="-2"/>
        </w:rPr>
        <w:t>Zastoupená:</w:t>
      </w:r>
      <w:r>
        <w:tab/>
        <w:t>Ing.</w:t>
      </w:r>
      <w:r>
        <w:rPr>
          <w:spacing w:val="-6"/>
        </w:rPr>
        <w:t xml:space="preserve"> </w:t>
      </w:r>
      <w:r>
        <w:t>Bc.</w:t>
      </w:r>
      <w:r>
        <w:rPr>
          <w:spacing w:val="-5"/>
        </w:rPr>
        <w:t xml:space="preserve"> </w:t>
      </w:r>
      <w:r>
        <w:t>Jan</w:t>
      </w:r>
      <w:r>
        <w:rPr>
          <w:spacing w:val="-6"/>
        </w:rPr>
        <w:t xml:space="preserve"> </w:t>
      </w:r>
      <w:r>
        <w:t>Sýkora,</w:t>
      </w:r>
      <w:r>
        <w:rPr>
          <w:spacing w:val="-6"/>
        </w:rPr>
        <w:t xml:space="preserve"> </w:t>
      </w:r>
      <w:r>
        <w:t>ředitel</w:t>
      </w:r>
      <w:r>
        <w:rPr>
          <w:spacing w:val="-10"/>
        </w:rPr>
        <w:t xml:space="preserve"> </w:t>
      </w:r>
      <w:r>
        <w:t xml:space="preserve">školy </w:t>
      </w:r>
      <w:r>
        <w:rPr>
          <w:spacing w:val="-4"/>
        </w:rPr>
        <w:t>IČ:</w:t>
      </w:r>
      <w:r>
        <w:tab/>
      </w:r>
      <w:r>
        <w:rPr>
          <w:spacing w:val="-2"/>
        </w:rPr>
        <w:t>00852384</w:t>
      </w:r>
    </w:p>
    <w:p w:rsidR="00C67B1B" w:rsidRDefault="00276B2F">
      <w:pPr>
        <w:spacing w:before="1" w:line="348" w:lineRule="auto"/>
        <w:ind w:left="682" w:right="5352"/>
      </w:pPr>
      <w:r>
        <w:t>na</w:t>
      </w:r>
      <w:r>
        <w:rPr>
          <w:spacing w:val="-6"/>
        </w:rPr>
        <w:t xml:space="preserve"> </w:t>
      </w:r>
      <w:r>
        <w:t>straně</w:t>
      </w:r>
      <w:r>
        <w:rPr>
          <w:spacing w:val="-6"/>
        </w:rPr>
        <w:t xml:space="preserve"> </w:t>
      </w:r>
      <w:r>
        <w:t>jedné</w:t>
      </w:r>
      <w:r>
        <w:rPr>
          <w:spacing w:val="-8"/>
        </w:rPr>
        <w:t xml:space="preserve"> </w:t>
      </w:r>
      <w:r>
        <w:t>(dále</w:t>
      </w:r>
      <w:r>
        <w:rPr>
          <w:spacing w:val="-8"/>
        </w:rPr>
        <w:t xml:space="preserve"> </w:t>
      </w:r>
      <w:r>
        <w:t>jen</w:t>
      </w:r>
      <w:r>
        <w:rPr>
          <w:spacing w:val="-8"/>
        </w:rPr>
        <w:t xml:space="preserve"> </w:t>
      </w:r>
      <w:r>
        <w:t>„</w:t>
      </w:r>
      <w:r>
        <w:rPr>
          <w:b/>
        </w:rPr>
        <w:t>kupující</w:t>
      </w:r>
      <w:r>
        <w:t xml:space="preserve">“) </w:t>
      </w:r>
      <w:r>
        <w:rPr>
          <w:spacing w:val="-10"/>
        </w:rPr>
        <w:t>a</w:t>
      </w:r>
    </w:p>
    <w:p w:rsidR="00C67B1B" w:rsidRDefault="00276B2F">
      <w:pPr>
        <w:pStyle w:val="Nadpis2"/>
        <w:numPr>
          <w:ilvl w:val="1"/>
          <w:numId w:val="7"/>
        </w:numPr>
        <w:tabs>
          <w:tab w:val="left" w:pos="682"/>
        </w:tabs>
        <w:spacing w:before="6"/>
        <w:ind w:hanging="566"/>
      </w:pPr>
      <w:r>
        <w:rPr>
          <w:spacing w:val="-2"/>
        </w:rPr>
        <w:t>Prodávající:</w:t>
      </w:r>
    </w:p>
    <w:p w:rsidR="00C67B1B" w:rsidRDefault="00276B2F">
      <w:pPr>
        <w:spacing w:before="116" w:line="253" w:lineRule="exact"/>
        <w:ind w:left="682"/>
        <w:rPr>
          <w:b/>
        </w:rPr>
      </w:pPr>
      <w:r>
        <w:rPr>
          <w:b/>
        </w:rPr>
        <w:t>NOVATRONIC,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s.r.o.</w:t>
      </w:r>
    </w:p>
    <w:p w:rsidR="00C67B1B" w:rsidRDefault="00276B2F">
      <w:pPr>
        <w:pStyle w:val="Zkladntext"/>
        <w:tabs>
          <w:tab w:val="left" w:pos="2240"/>
        </w:tabs>
        <w:ind w:right="3928" w:firstLine="0"/>
        <w:jc w:val="left"/>
      </w:pPr>
      <w:r>
        <w:t>se sídlem:</w:t>
      </w:r>
      <w:r>
        <w:tab/>
        <w:t>Hraběšická</w:t>
      </w:r>
      <w:r>
        <w:rPr>
          <w:spacing w:val="-8"/>
        </w:rPr>
        <w:t xml:space="preserve"> </w:t>
      </w:r>
      <w:r>
        <w:t>545,</w:t>
      </w:r>
      <w:r>
        <w:rPr>
          <w:spacing w:val="-10"/>
        </w:rPr>
        <w:t xml:space="preserve"> </w:t>
      </w:r>
      <w:r>
        <w:t>788</w:t>
      </w:r>
      <w:r>
        <w:rPr>
          <w:spacing w:val="-8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 xml:space="preserve">Vikýřovice </w:t>
      </w:r>
      <w:r>
        <w:rPr>
          <w:spacing w:val="-2"/>
        </w:rPr>
        <w:t>zastoupená:</w:t>
      </w:r>
      <w:r>
        <w:tab/>
        <w:t>Ing. Vladimírem Mikulcem</w:t>
      </w:r>
    </w:p>
    <w:p w:rsidR="00C67B1B" w:rsidRDefault="00276B2F">
      <w:pPr>
        <w:pStyle w:val="Zkladntext"/>
        <w:tabs>
          <w:tab w:val="left" w:pos="1532"/>
        </w:tabs>
        <w:spacing w:before="1"/>
        <w:ind w:firstLine="0"/>
        <w:jc w:val="left"/>
      </w:pPr>
      <w:r>
        <w:rPr>
          <w:spacing w:val="-5"/>
        </w:rPr>
        <w:t>IČ:</w:t>
      </w:r>
      <w:r>
        <w:tab/>
      </w:r>
      <w:r>
        <w:rPr>
          <w:spacing w:val="-2"/>
        </w:rPr>
        <w:t>62302701</w:t>
      </w:r>
    </w:p>
    <w:p w:rsidR="00C67B1B" w:rsidRDefault="00276B2F">
      <w:pPr>
        <w:pStyle w:val="Zkladntext"/>
        <w:tabs>
          <w:tab w:val="left" w:pos="1532"/>
        </w:tabs>
        <w:spacing w:before="1" w:line="252" w:lineRule="exact"/>
        <w:ind w:firstLine="0"/>
        <w:jc w:val="left"/>
      </w:pPr>
      <w:r>
        <w:rPr>
          <w:spacing w:val="-4"/>
        </w:rPr>
        <w:t>DIČ:</w:t>
      </w:r>
      <w:r>
        <w:tab/>
      </w:r>
      <w:r>
        <w:rPr>
          <w:spacing w:val="-2"/>
        </w:rPr>
        <w:t>CZ62302701</w:t>
      </w:r>
    </w:p>
    <w:p w:rsidR="00C67B1B" w:rsidRDefault="00276B2F">
      <w:pPr>
        <w:pStyle w:val="Zkladntext"/>
        <w:spacing w:line="252" w:lineRule="exact"/>
        <w:ind w:firstLine="0"/>
        <w:jc w:val="left"/>
      </w:pPr>
      <w:r>
        <w:t>osoby</w:t>
      </w:r>
      <w:r>
        <w:rPr>
          <w:spacing w:val="-3"/>
        </w:rPr>
        <w:t xml:space="preserve"> </w:t>
      </w:r>
      <w:r>
        <w:t>oprávněné</w:t>
      </w:r>
      <w:r>
        <w:rPr>
          <w:spacing w:val="-3"/>
        </w:rPr>
        <w:t xml:space="preserve"> </w:t>
      </w:r>
      <w:r>
        <w:rPr>
          <w:spacing w:val="-2"/>
        </w:rPr>
        <w:t>jednat</w:t>
      </w:r>
    </w:p>
    <w:p w:rsidR="00C67B1B" w:rsidRDefault="00276B2F">
      <w:pPr>
        <w:pStyle w:val="Odstavecseseznamem"/>
        <w:numPr>
          <w:ilvl w:val="0"/>
          <w:numId w:val="6"/>
        </w:numPr>
        <w:tabs>
          <w:tab w:val="left" w:pos="808"/>
        </w:tabs>
        <w:spacing w:line="252" w:lineRule="exact"/>
        <w:ind w:left="808" w:hanging="126"/>
        <w:jc w:val="left"/>
      </w:pPr>
      <w:r>
        <w:t>ve</w:t>
      </w:r>
      <w:r>
        <w:rPr>
          <w:spacing w:val="-1"/>
        </w:rPr>
        <w:t xml:space="preserve"> </w:t>
      </w:r>
      <w:r>
        <w:t>věcech</w:t>
      </w:r>
      <w:r>
        <w:rPr>
          <w:spacing w:val="-1"/>
        </w:rPr>
        <w:t xml:space="preserve"> </w:t>
      </w:r>
      <w:r>
        <w:rPr>
          <w:spacing w:val="-2"/>
        </w:rPr>
        <w:t>smluvních:</w:t>
      </w:r>
    </w:p>
    <w:p w:rsidR="00C67B1B" w:rsidRDefault="00276B2F">
      <w:pPr>
        <w:pStyle w:val="Odstavecseseznamem"/>
        <w:numPr>
          <w:ilvl w:val="0"/>
          <w:numId w:val="6"/>
        </w:numPr>
        <w:tabs>
          <w:tab w:val="left" w:pos="808"/>
        </w:tabs>
        <w:spacing w:before="1"/>
        <w:ind w:right="5187" w:firstLine="0"/>
        <w:jc w:val="left"/>
      </w:pPr>
      <w:r>
        <w:t>ve</w:t>
      </w:r>
      <w:r>
        <w:rPr>
          <w:spacing w:val="-7"/>
        </w:rPr>
        <w:t xml:space="preserve"> </w:t>
      </w:r>
      <w:r>
        <w:t>věcech</w:t>
      </w:r>
      <w:r>
        <w:rPr>
          <w:spacing w:val="-7"/>
        </w:rPr>
        <w:t xml:space="preserve"> </w:t>
      </w:r>
      <w:r>
        <w:t>technických:</w:t>
      </w:r>
      <w:r>
        <w:rPr>
          <w:spacing w:val="19"/>
        </w:rPr>
        <w:t xml:space="preserve"> </w:t>
      </w:r>
      <w:r>
        <w:t>Pavel</w:t>
      </w:r>
      <w:r>
        <w:rPr>
          <w:spacing w:val="-6"/>
        </w:rPr>
        <w:t xml:space="preserve"> </w:t>
      </w:r>
      <w:r>
        <w:t>Brokeš</w:t>
      </w:r>
      <w:r w:rsidR="0089520F">
        <w:t xml:space="preserve"> číslo účtu: xxxxxxx</w:t>
      </w:r>
      <w:bookmarkStart w:id="0" w:name="_GoBack"/>
      <w:bookmarkEnd w:id="0"/>
    </w:p>
    <w:p w:rsidR="00C67B1B" w:rsidRDefault="00276B2F">
      <w:pPr>
        <w:spacing w:before="1"/>
        <w:ind w:left="682"/>
        <w:rPr>
          <w:b/>
        </w:rPr>
      </w:pPr>
      <w:r>
        <w:t>tel.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straně</w:t>
      </w:r>
      <w:r>
        <w:rPr>
          <w:spacing w:val="-2"/>
        </w:rPr>
        <w:t xml:space="preserve"> </w:t>
      </w:r>
      <w:r>
        <w:t>druhé</w:t>
      </w:r>
      <w:r>
        <w:rPr>
          <w:spacing w:val="-2"/>
        </w:rPr>
        <w:t xml:space="preserve"> </w:t>
      </w:r>
      <w:r>
        <w:rPr>
          <w:b/>
        </w:rPr>
        <w:t>(dále</w:t>
      </w:r>
      <w:r>
        <w:rPr>
          <w:b/>
          <w:spacing w:val="-4"/>
        </w:rPr>
        <w:t xml:space="preserve"> </w:t>
      </w:r>
      <w:r>
        <w:rPr>
          <w:b/>
        </w:rPr>
        <w:t>jen</w:t>
      </w:r>
      <w:r>
        <w:rPr>
          <w:b/>
          <w:spacing w:val="-2"/>
        </w:rPr>
        <w:t xml:space="preserve"> „prodávající“)</w:t>
      </w:r>
    </w:p>
    <w:p w:rsidR="00C67B1B" w:rsidRDefault="00C67B1B">
      <w:pPr>
        <w:pStyle w:val="Zkladntext"/>
        <w:ind w:left="0" w:firstLine="0"/>
        <w:jc w:val="left"/>
        <w:rPr>
          <w:b/>
        </w:rPr>
      </w:pPr>
    </w:p>
    <w:p w:rsidR="00C67B1B" w:rsidRDefault="00276B2F">
      <w:pPr>
        <w:pStyle w:val="Zkladntext"/>
        <w:ind w:right="114" w:hanging="15"/>
        <w:jc w:val="left"/>
      </w:pPr>
      <w:r>
        <w:t>uzavírají</w:t>
      </w:r>
      <w:r>
        <w:rPr>
          <w:spacing w:val="40"/>
        </w:rPr>
        <w:t xml:space="preserve"> </w:t>
      </w:r>
      <w:r>
        <w:t>dnešního</w:t>
      </w:r>
      <w:r>
        <w:rPr>
          <w:spacing w:val="40"/>
        </w:rPr>
        <w:t xml:space="preserve"> </w:t>
      </w:r>
      <w:r>
        <w:t>dne</w:t>
      </w:r>
      <w:r>
        <w:rPr>
          <w:spacing w:val="40"/>
        </w:rPr>
        <w:t xml:space="preserve"> </w:t>
      </w:r>
      <w:r>
        <w:t>podle</w:t>
      </w:r>
      <w:r>
        <w:rPr>
          <w:spacing w:val="40"/>
        </w:rPr>
        <w:t xml:space="preserve"> </w:t>
      </w:r>
      <w:r>
        <w:t>ustanovení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2079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násl.</w:t>
      </w:r>
      <w:r>
        <w:rPr>
          <w:spacing w:val="40"/>
        </w:rPr>
        <w:t xml:space="preserve"> </w:t>
      </w:r>
      <w:r>
        <w:t>zákona</w:t>
      </w:r>
      <w:r>
        <w:rPr>
          <w:spacing w:val="40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89/2012</w:t>
      </w:r>
      <w:r>
        <w:rPr>
          <w:spacing w:val="40"/>
        </w:rPr>
        <w:t xml:space="preserve"> </w:t>
      </w:r>
      <w:r>
        <w:t>Sb.,</w:t>
      </w:r>
      <w:r>
        <w:rPr>
          <w:spacing w:val="40"/>
        </w:rPr>
        <w:t xml:space="preserve"> </w:t>
      </w:r>
      <w:r>
        <w:t>občanský zákoník,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znění</w:t>
      </w:r>
      <w:r>
        <w:rPr>
          <w:spacing w:val="-2"/>
        </w:rPr>
        <w:t xml:space="preserve"> </w:t>
      </w:r>
      <w:r>
        <w:t>pozdějších</w:t>
      </w:r>
      <w:r>
        <w:rPr>
          <w:spacing w:val="-4"/>
        </w:rPr>
        <w:t xml:space="preserve"> </w:t>
      </w:r>
      <w:r>
        <w:t>předpisů</w:t>
      </w:r>
      <w:r>
        <w:rPr>
          <w:spacing w:val="-3"/>
        </w:rPr>
        <w:t xml:space="preserve"> </w:t>
      </w:r>
      <w:r>
        <w:t>(dále</w:t>
      </w:r>
      <w:r>
        <w:rPr>
          <w:spacing w:val="-5"/>
        </w:rPr>
        <w:t xml:space="preserve"> </w:t>
      </w:r>
      <w:r>
        <w:t>jen</w:t>
      </w:r>
      <w:r>
        <w:rPr>
          <w:spacing w:val="-5"/>
        </w:rPr>
        <w:t xml:space="preserve"> </w:t>
      </w:r>
      <w:r>
        <w:t>„OZ“)</w:t>
      </w:r>
      <w:r>
        <w:rPr>
          <w:spacing w:val="-7"/>
        </w:rPr>
        <w:t xml:space="preserve"> </w:t>
      </w:r>
      <w:r>
        <w:t>tuto</w:t>
      </w:r>
      <w:r>
        <w:rPr>
          <w:spacing w:val="-6"/>
        </w:rPr>
        <w:t xml:space="preserve"> </w:t>
      </w:r>
      <w:r>
        <w:t>kupní</w:t>
      </w:r>
      <w:r>
        <w:rPr>
          <w:spacing w:val="-3"/>
        </w:rPr>
        <w:t xml:space="preserve"> </w:t>
      </w:r>
      <w:r>
        <w:t>smlouvu</w:t>
      </w:r>
      <w:r>
        <w:rPr>
          <w:spacing w:val="-3"/>
        </w:rPr>
        <w:t xml:space="preserve"> </w:t>
      </w:r>
      <w:r>
        <w:t>(dále</w:t>
      </w:r>
      <w:r>
        <w:rPr>
          <w:spacing w:val="-3"/>
        </w:rPr>
        <w:t xml:space="preserve"> </w:t>
      </w:r>
      <w:r>
        <w:t>jen</w:t>
      </w:r>
      <w:r>
        <w:rPr>
          <w:spacing w:val="-3"/>
        </w:rPr>
        <w:t xml:space="preserve"> </w:t>
      </w:r>
      <w:r>
        <w:rPr>
          <w:spacing w:val="-2"/>
        </w:rPr>
        <w:t>"smlouva").</w:t>
      </w:r>
    </w:p>
    <w:p w:rsidR="00C67B1B" w:rsidRDefault="00C67B1B">
      <w:pPr>
        <w:pStyle w:val="Zkladntext"/>
        <w:spacing w:before="60"/>
        <w:ind w:left="0" w:firstLine="0"/>
        <w:jc w:val="left"/>
      </w:pPr>
    </w:p>
    <w:p w:rsidR="00C67B1B" w:rsidRDefault="00276B2F">
      <w:pPr>
        <w:pStyle w:val="Nadpis1"/>
        <w:numPr>
          <w:ilvl w:val="0"/>
          <w:numId w:val="7"/>
        </w:numPr>
        <w:tabs>
          <w:tab w:val="left" w:pos="682"/>
        </w:tabs>
        <w:ind w:hanging="566"/>
        <w:rPr>
          <w:u w:val="none"/>
        </w:rPr>
      </w:pPr>
      <w:r>
        <w:t>Základní</w:t>
      </w:r>
      <w:r>
        <w:rPr>
          <w:spacing w:val="-2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veřejné</w:t>
      </w:r>
      <w:r>
        <w:rPr>
          <w:spacing w:val="-2"/>
        </w:rPr>
        <w:t xml:space="preserve"> zakázce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123"/>
        <w:ind w:hanging="566"/>
      </w:pPr>
      <w:r>
        <w:t>Název</w:t>
      </w:r>
      <w:r>
        <w:rPr>
          <w:spacing w:val="-6"/>
        </w:rPr>
        <w:t xml:space="preserve"> </w:t>
      </w:r>
      <w:r>
        <w:t>zakázky:</w:t>
      </w:r>
      <w:r>
        <w:rPr>
          <w:spacing w:val="-4"/>
        </w:rPr>
        <w:t xml:space="preserve"> </w:t>
      </w:r>
      <w:r>
        <w:t>Pořízení</w:t>
      </w:r>
      <w:r>
        <w:rPr>
          <w:spacing w:val="-3"/>
        </w:rPr>
        <w:t xml:space="preserve"> </w:t>
      </w:r>
      <w:r>
        <w:t>nábytku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odborných</w:t>
      </w:r>
      <w:r>
        <w:rPr>
          <w:spacing w:val="-3"/>
        </w:rPr>
        <w:t xml:space="preserve"> </w:t>
      </w:r>
      <w:r>
        <w:rPr>
          <w:spacing w:val="-2"/>
        </w:rPr>
        <w:t>učeben</w:t>
      </w:r>
    </w:p>
    <w:p w:rsidR="00C67B1B" w:rsidRDefault="00276B2F">
      <w:pPr>
        <w:pStyle w:val="Nadpis1"/>
        <w:numPr>
          <w:ilvl w:val="0"/>
          <w:numId w:val="7"/>
        </w:numPr>
        <w:tabs>
          <w:tab w:val="left" w:pos="682"/>
        </w:tabs>
        <w:spacing w:before="117"/>
        <w:ind w:hanging="566"/>
        <w:rPr>
          <w:u w:val="none"/>
        </w:rPr>
      </w:pPr>
      <w:r>
        <w:t>Předmět</w:t>
      </w:r>
      <w:r>
        <w:rPr>
          <w:spacing w:val="-3"/>
        </w:rPr>
        <w:t xml:space="preserve"> </w:t>
      </w:r>
      <w:r>
        <w:rPr>
          <w:spacing w:val="-2"/>
        </w:rPr>
        <w:t>koupě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119"/>
        <w:ind w:right="112"/>
        <w:jc w:val="both"/>
      </w:pPr>
      <w:r>
        <w:t>Na základě této smlouvy se prodávající zavazuje za podmínek obsažených v této smlouvě, na vlastní odpovědnost a svým jménem kupujícímu dodat vybavení pro Střední odbornou školu, Šumperk, Zemědělská 3, příspěvková organizace se sídlem: Zemědělská 3, Šumperk 787 01 (dále</w:t>
      </w:r>
      <w:r>
        <w:rPr>
          <w:spacing w:val="40"/>
        </w:rPr>
        <w:t xml:space="preserve"> </w:t>
      </w:r>
      <w:r>
        <w:t>také</w:t>
      </w:r>
      <w:r>
        <w:rPr>
          <w:spacing w:val="40"/>
        </w:rPr>
        <w:t xml:space="preserve"> </w:t>
      </w:r>
      <w:r>
        <w:t>jen</w:t>
      </w:r>
      <w:r>
        <w:rPr>
          <w:spacing w:val="57"/>
        </w:rPr>
        <w:t xml:space="preserve"> </w:t>
      </w:r>
      <w:r>
        <w:t>„zboží“</w:t>
      </w:r>
      <w:r>
        <w:rPr>
          <w:spacing w:val="57"/>
        </w:rPr>
        <w:t xml:space="preserve"> </w:t>
      </w:r>
      <w:r>
        <w:t>nebo</w:t>
      </w:r>
      <w:r>
        <w:rPr>
          <w:spacing w:val="57"/>
        </w:rPr>
        <w:t xml:space="preserve"> </w:t>
      </w:r>
      <w:r>
        <w:t>„předmět</w:t>
      </w:r>
      <w:r>
        <w:rPr>
          <w:spacing w:val="40"/>
        </w:rPr>
        <w:t xml:space="preserve"> </w:t>
      </w:r>
      <w:r>
        <w:t>koupě“)</w:t>
      </w:r>
      <w:r>
        <w:rPr>
          <w:spacing w:val="40"/>
        </w:rPr>
        <w:t xml:space="preserve"> </w:t>
      </w:r>
      <w:r>
        <w:t>dle</w:t>
      </w:r>
      <w:r>
        <w:rPr>
          <w:spacing w:val="58"/>
        </w:rPr>
        <w:t xml:space="preserve"> </w:t>
      </w:r>
      <w:r>
        <w:t>technické</w:t>
      </w:r>
      <w:r>
        <w:rPr>
          <w:spacing w:val="40"/>
        </w:rPr>
        <w:t xml:space="preserve"> </w:t>
      </w:r>
      <w:r>
        <w:t>specifikace</w:t>
      </w:r>
      <w:r>
        <w:rPr>
          <w:spacing w:val="59"/>
        </w:rPr>
        <w:t xml:space="preserve"> </w:t>
      </w:r>
      <w:r>
        <w:t>zboží</w:t>
      </w:r>
      <w:r>
        <w:rPr>
          <w:spacing w:val="58"/>
        </w:rPr>
        <w:t xml:space="preserve"> </w:t>
      </w:r>
      <w:r>
        <w:t>předložené v</w:t>
      </w:r>
      <w:r>
        <w:rPr>
          <w:spacing w:val="-1"/>
        </w:rPr>
        <w:t xml:space="preserve"> </w:t>
      </w:r>
      <w:r>
        <w:t>nabídce,</w:t>
      </w:r>
      <w:r>
        <w:rPr>
          <w:spacing w:val="40"/>
        </w:rPr>
        <w:t xml:space="preserve"> </w:t>
      </w:r>
      <w:r>
        <w:t>která</w:t>
      </w:r>
      <w:r>
        <w:rPr>
          <w:spacing w:val="40"/>
        </w:rPr>
        <w:t xml:space="preserve"> </w:t>
      </w:r>
      <w:r>
        <w:t>je</w:t>
      </w:r>
      <w:r>
        <w:rPr>
          <w:spacing w:val="53"/>
        </w:rPr>
        <w:t xml:space="preserve"> </w:t>
      </w:r>
      <w:r>
        <w:t>přílohou</w:t>
      </w:r>
      <w:r>
        <w:rPr>
          <w:spacing w:val="53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1</w:t>
      </w:r>
      <w:r>
        <w:rPr>
          <w:spacing w:val="55"/>
        </w:rPr>
        <w:t xml:space="preserve"> </w:t>
      </w:r>
      <w:r>
        <w:t>této</w:t>
      </w:r>
      <w:r>
        <w:rPr>
          <w:spacing w:val="40"/>
        </w:rPr>
        <w:t xml:space="preserve"> </w:t>
      </w:r>
      <w:r>
        <w:t>kupní</w:t>
      </w:r>
      <w:r>
        <w:rPr>
          <w:spacing w:val="40"/>
        </w:rPr>
        <w:t xml:space="preserve"> </w:t>
      </w:r>
      <w:r>
        <w:t>smlouvy,</w:t>
      </w:r>
      <w:r>
        <w:rPr>
          <w:spacing w:val="5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v množství</w:t>
      </w:r>
      <w:r>
        <w:rPr>
          <w:spacing w:val="54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kvalitě</w:t>
      </w:r>
      <w:r>
        <w:rPr>
          <w:spacing w:val="40"/>
        </w:rPr>
        <w:t xml:space="preserve"> </w:t>
      </w:r>
      <w:r>
        <w:t>stanovené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nabídce prodávajícího v souladu s technickou specifikací kupujícího, a převést na kupujícího vlastnické právo k předmětu koupě.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121"/>
        <w:ind w:right="112"/>
        <w:jc w:val="both"/>
      </w:pPr>
      <w:r>
        <w:t>Prodávající potvrzuje, že se v</w:t>
      </w:r>
      <w:r>
        <w:rPr>
          <w:spacing w:val="-1"/>
        </w:rPr>
        <w:t xml:space="preserve"> </w:t>
      </w:r>
      <w:r>
        <w:t>plném rozsahu seznámil s množstvím a povahou předmětu koupě, přezkoumal a prověřil rozsah zakázky, seznámil se se všemi dostupnými podklady. Prodávající dále potvrzuje, že prověřil zakázku co do její úplnosti, správnosti, přesnosti a množství, a tímto výslovně prohlašuje a konstatuje, že zadávacím podmínkám porozuměl a že předmět koupě lze podle</w:t>
      </w:r>
      <w:r>
        <w:rPr>
          <w:spacing w:val="-2"/>
        </w:rPr>
        <w:t xml:space="preserve"> </w:t>
      </w:r>
      <w:r>
        <w:t>jeho uvážení a podle</w:t>
      </w:r>
      <w:r>
        <w:rPr>
          <w:spacing w:val="-2"/>
        </w:rPr>
        <w:t xml:space="preserve"> </w:t>
      </w:r>
      <w:r>
        <w:t>technické specifikace dodat</w:t>
      </w:r>
      <w:r>
        <w:rPr>
          <w:spacing w:val="-1"/>
        </w:rPr>
        <w:t xml:space="preserve"> </w:t>
      </w:r>
      <w:r>
        <w:t>v plném</w:t>
      </w:r>
      <w:r>
        <w:rPr>
          <w:spacing w:val="-1"/>
        </w:rPr>
        <w:t xml:space="preserve"> </w:t>
      </w:r>
      <w:r>
        <w:t>rozsahu</w:t>
      </w:r>
      <w:r>
        <w:rPr>
          <w:spacing w:val="-2"/>
        </w:rPr>
        <w:t xml:space="preserve"> </w:t>
      </w:r>
      <w:r>
        <w:t>tak,</w:t>
      </w:r>
      <w:r>
        <w:rPr>
          <w:spacing w:val="-2"/>
        </w:rPr>
        <w:t xml:space="preserve"> </w:t>
      </w:r>
      <w:r>
        <w:t>aby předmět</w:t>
      </w:r>
      <w:r>
        <w:rPr>
          <w:spacing w:val="-1"/>
        </w:rPr>
        <w:t xml:space="preserve"> </w:t>
      </w:r>
      <w:r>
        <w:t>koupě sloužil svému účelu a splňoval všechny požadavky na něj kladené.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119" w:line="244" w:lineRule="auto"/>
        <w:ind w:right="121"/>
        <w:jc w:val="both"/>
      </w:pPr>
      <w:r>
        <w:t>Prodávající potvrzuje, že jsou mu známy veškeré technické, kvalitativní a jiné podmínky nezbytné k dodání předmětu koupě.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110" w:line="244" w:lineRule="auto"/>
        <w:ind w:right="113"/>
        <w:jc w:val="both"/>
      </w:pPr>
      <w:r>
        <w:t>Prodávající se zavazuje dodat</w:t>
      </w:r>
      <w:r>
        <w:rPr>
          <w:spacing w:val="40"/>
        </w:rPr>
        <w:t xml:space="preserve"> </w:t>
      </w:r>
      <w:r>
        <w:t>předmět</w:t>
      </w:r>
      <w:r>
        <w:rPr>
          <w:spacing w:val="40"/>
        </w:rPr>
        <w:t xml:space="preserve"> </w:t>
      </w:r>
      <w:r>
        <w:t>koupě včas, tj. v souladu s</w:t>
      </w:r>
      <w:r>
        <w:rPr>
          <w:spacing w:val="-3"/>
        </w:rPr>
        <w:t xml:space="preserve"> </w:t>
      </w:r>
      <w:r>
        <w:t>čl. 4.1.1, v odpovídající kvalitě podle platných předpisů a technických norem.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111"/>
        <w:ind w:right="118"/>
        <w:jc w:val="both"/>
      </w:pPr>
      <w:r>
        <w:t>Kupující se zavazuje převzít předmět koupě bez vad a</w:t>
      </w:r>
      <w:r>
        <w:rPr>
          <w:spacing w:val="-2"/>
        </w:rPr>
        <w:t xml:space="preserve"> </w:t>
      </w:r>
      <w:r>
        <w:t>uhradit za předmět koupě kupní cenu tak, jak je uvedeno dále.</w:t>
      </w:r>
    </w:p>
    <w:p w:rsidR="00C67B1B" w:rsidRDefault="00C67B1B">
      <w:pPr>
        <w:jc w:val="both"/>
        <w:sectPr w:rsidR="00C67B1B">
          <w:footerReference w:type="default" r:id="rId7"/>
          <w:type w:val="continuous"/>
          <w:pgSz w:w="11910" w:h="16840"/>
          <w:pgMar w:top="1180" w:right="1300" w:bottom="660" w:left="1300" w:header="0" w:footer="463" w:gutter="0"/>
          <w:pgNumType w:start="1"/>
          <w:cols w:space="708"/>
        </w:sectPr>
      </w:pP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80"/>
        <w:ind w:right="114"/>
        <w:jc w:val="both"/>
      </w:pPr>
      <w:r>
        <w:lastRenderedPageBreak/>
        <w:t>Předmět koupě se považuje za odevzdaný kupujícímu v okamžiku jeho úplného převzetí kupujícím bez vad spolu se všemi nezbytnými doklady podle této smlouvy.</w:t>
      </w:r>
    </w:p>
    <w:p w:rsidR="00C67B1B" w:rsidRDefault="00C67B1B">
      <w:pPr>
        <w:pStyle w:val="Zkladntext"/>
        <w:spacing w:before="204"/>
        <w:ind w:left="0" w:firstLine="0"/>
        <w:jc w:val="left"/>
      </w:pPr>
    </w:p>
    <w:p w:rsidR="00C67B1B" w:rsidRDefault="00276B2F">
      <w:pPr>
        <w:pStyle w:val="Nadpis1"/>
        <w:numPr>
          <w:ilvl w:val="0"/>
          <w:numId w:val="7"/>
        </w:numPr>
        <w:tabs>
          <w:tab w:val="left" w:pos="682"/>
        </w:tabs>
        <w:ind w:hanging="566"/>
        <w:jc w:val="both"/>
        <w:rPr>
          <w:u w:val="none"/>
        </w:rPr>
      </w:pPr>
      <w:r>
        <w:t>Sjednaná</w:t>
      </w:r>
      <w:r>
        <w:rPr>
          <w:spacing w:val="-3"/>
        </w:rPr>
        <w:t xml:space="preserve"> </w:t>
      </w:r>
      <w:r>
        <w:t>doba</w:t>
      </w:r>
      <w:r>
        <w:rPr>
          <w:spacing w:val="-3"/>
        </w:rPr>
        <w:t xml:space="preserve"> </w:t>
      </w:r>
      <w:r>
        <w:rPr>
          <w:spacing w:val="-2"/>
        </w:rPr>
        <w:t>plnění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62"/>
        <w:ind w:hanging="566"/>
        <w:jc w:val="both"/>
      </w:pPr>
      <w:r>
        <w:t>Prodávající</w:t>
      </w:r>
      <w:r>
        <w:rPr>
          <w:spacing w:val="-5"/>
        </w:rPr>
        <w:t xml:space="preserve"> </w:t>
      </w:r>
      <w:r>
        <w:t>dodá</w:t>
      </w:r>
      <w:r>
        <w:rPr>
          <w:spacing w:val="-6"/>
        </w:rPr>
        <w:t xml:space="preserve"> </w:t>
      </w:r>
      <w:r>
        <w:t>předmět</w:t>
      </w:r>
      <w:r>
        <w:rPr>
          <w:spacing w:val="-2"/>
        </w:rPr>
        <w:t xml:space="preserve"> </w:t>
      </w:r>
      <w:r>
        <w:t>koupě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následujících</w:t>
      </w:r>
      <w:r>
        <w:rPr>
          <w:spacing w:val="-5"/>
        </w:rPr>
        <w:t xml:space="preserve"> </w:t>
      </w:r>
      <w:r>
        <w:rPr>
          <w:spacing w:val="-2"/>
        </w:rPr>
        <w:t>termínech:</w:t>
      </w:r>
    </w:p>
    <w:p w:rsidR="00C67B1B" w:rsidRDefault="00276B2F">
      <w:pPr>
        <w:pStyle w:val="Odstavecseseznamem"/>
        <w:numPr>
          <w:ilvl w:val="2"/>
          <w:numId w:val="7"/>
        </w:numPr>
        <w:tabs>
          <w:tab w:val="left" w:pos="1409"/>
        </w:tabs>
        <w:spacing w:before="59"/>
        <w:ind w:left="1409" w:hanging="719"/>
        <w:jc w:val="both"/>
      </w:pPr>
      <w:r>
        <w:t>Prodávající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zavazuje</w:t>
      </w:r>
      <w:r>
        <w:rPr>
          <w:spacing w:val="-1"/>
        </w:rPr>
        <w:t xml:space="preserve"> </w:t>
      </w:r>
      <w:r>
        <w:t>dodat</w:t>
      </w:r>
      <w:r>
        <w:rPr>
          <w:spacing w:val="-2"/>
        </w:rPr>
        <w:t xml:space="preserve"> </w:t>
      </w:r>
      <w:r>
        <w:t>předmět</w:t>
      </w:r>
      <w:r>
        <w:rPr>
          <w:spacing w:val="-1"/>
        </w:rPr>
        <w:t xml:space="preserve"> </w:t>
      </w:r>
      <w:r>
        <w:t>koupě</w:t>
      </w:r>
      <w:r>
        <w:rPr>
          <w:spacing w:val="-3"/>
        </w:rPr>
        <w:t xml:space="preserve"> </w:t>
      </w:r>
      <w:r>
        <w:t>dle</w:t>
      </w:r>
      <w:r>
        <w:rPr>
          <w:spacing w:val="-2"/>
        </w:rPr>
        <w:t xml:space="preserve"> </w:t>
      </w:r>
      <w:r>
        <w:t>čl.</w:t>
      </w:r>
      <w:r>
        <w:rPr>
          <w:spacing w:val="-3"/>
        </w:rPr>
        <w:t xml:space="preserve"> </w:t>
      </w:r>
      <w:r>
        <w:t>3.1</w:t>
      </w:r>
      <w:r>
        <w:rPr>
          <w:spacing w:val="-3"/>
        </w:rPr>
        <w:t xml:space="preserve"> </w:t>
      </w:r>
      <w:r>
        <w:t>nejpozději</w:t>
      </w:r>
      <w:r>
        <w:rPr>
          <w:spacing w:val="-5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20.9.</w:t>
      </w:r>
      <w:r>
        <w:rPr>
          <w:spacing w:val="-5"/>
        </w:rPr>
        <w:t xml:space="preserve"> </w:t>
      </w:r>
      <w:r>
        <w:rPr>
          <w:spacing w:val="-2"/>
        </w:rPr>
        <w:t>2024.</w:t>
      </w:r>
    </w:p>
    <w:p w:rsidR="00C67B1B" w:rsidRDefault="00276B2F">
      <w:pPr>
        <w:pStyle w:val="Odstavecseseznamem"/>
        <w:numPr>
          <w:ilvl w:val="2"/>
          <w:numId w:val="7"/>
        </w:numPr>
        <w:tabs>
          <w:tab w:val="left" w:pos="1410"/>
        </w:tabs>
        <w:spacing w:before="59"/>
        <w:ind w:right="113"/>
        <w:jc w:val="both"/>
      </w:pPr>
      <w:r>
        <w:t>Místem</w:t>
      </w:r>
      <w:r>
        <w:rPr>
          <w:spacing w:val="-1"/>
        </w:rPr>
        <w:t xml:space="preserve"> </w:t>
      </w:r>
      <w:r>
        <w:t>dodání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objekt</w:t>
      </w:r>
      <w:r>
        <w:rPr>
          <w:spacing w:val="-1"/>
        </w:rPr>
        <w:t xml:space="preserve"> </w:t>
      </w:r>
      <w:r>
        <w:t>Střední</w:t>
      </w:r>
      <w:r>
        <w:rPr>
          <w:spacing w:val="-1"/>
        </w:rPr>
        <w:t xml:space="preserve"> </w:t>
      </w:r>
      <w:r>
        <w:t>odborná</w:t>
      </w:r>
      <w:r>
        <w:rPr>
          <w:spacing w:val="-3"/>
        </w:rPr>
        <w:t xml:space="preserve"> </w:t>
      </w:r>
      <w:r>
        <w:t>škola,</w:t>
      </w:r>
      <w:r>
        <w:rPr>
          <w:spacing w:val="-2"/>
        </w:rPr>
        <w:t xml:space="preserve"> </w:t>
      </w:r>
      <w:r>
        <w:t>Šumperk,</w:t>
      </w:r>
      <w:r>
        <w:rPr>
          <w:spacing w:val="-2"/>
        </w:rPr>
        <w:t xml:space="preserve"> </w:t>
      </w:r>
      <w:r>
        <w:t>Zemědělská 3 na</w:t>
      </w:r>
      <w:r>
        <w:rPr>
          <w:spacing w:val="80"/>
        </w:rPr>
        <w:t xml:space="preserve">  </w:t>
      </w:r>
      <w:r>
        <w:t>adrese: Zemědělská 3, Šumperk 787 01.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58" w:line="244" w:lineRule="auto"/>
        <w:ind w:right="118"/>
        <w:jc w:val="both"/>
      </w:pPr>
      <w:r>
        <w:t>Dodáním předmětu koupě se myslí dodání plně funkčního zboží včetně příslušenství na místo určené kupujícím.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51"/>
        <w:ind w:right="118"/>
        <w:jc w:val="both"/>
      </w:pPr>
      <w:r>
        <w:t>Převzetí předmětu koupě nastane po provedené kontrole sjednaných technických podmínek zboží (dle přílohy č. 1 této kupní smlouvy), následovat bude umístění předmětu koupě na stanovené místo.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59" w:line="242" w:lineRule="auto"/>
        <w:ind w:right="112"/>
        <w:jc w:val="both"/>
      </w:pPr>
      <w:r>
        <w:t xml:space="preserve">Po předání předmětu koupě podepíše ředitel či jím určená osoba a zástupce prodávajícího předávací protokol (vyhotoví prodávající), který bude podkladem pro vystavení faktur </w:t>
      </w:r>
      <w:r>
        <w:rPr>
          <w:spacing w:val="-2"/>
        </w:rPr>
        <w:t>prodávajícím.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55" w:line="242" w:lineRule="auto"/>
        <w:ind w:right="114"/>
        <w:jc w:val="both"/>
      </w:pPr>
      <w:r>
        <w:t>Kupující si vyhrazuje právo odstoupit od smlouvy v případě, že dodané zboží nebo jeho část nesplní některý z</w:t>
      </w:r>
      <w:r>
        <w:rPr>
          <w:spacing w:val="-4"/>
        </w:rPr>
        <w:t xml:space="preserve"> </w:t>
      </w:r>
      <w:r>
        <w:t>vymezených technických parametrů uvedených v příloze č. 1 kupní smlouvy.</w:t>
      </w:r>
      <w:r>
        <w:rPr>
          <w:vertAlign w:val="superscript"/>
        </w:rPr>
        <w:t>1</w:t>
      </w:r>
      <w:r>
        <w:t xml:space="preserve"> V tomto případě má kupující nárok na vrácení zaplacené kupní ceny.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52"/>
        <w:ind w:right="118"/>
        <w:jc w:val="both"/>
      </w:pPr>
      <w:r>
        <w:t>V případě nedodržení dodací lhůty předmětu koupě dle odst. 4.1.1. je kupující oprávněn odstoupit od smlouvy bez povinnosti platit jakékoli odstupné prodávajícímu.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60"/>
        <w:ind w:right="112"/>
        <w:jc w:val="both"/>
      </w:pPr>
      <w:r>
        <w:t>Vlastnické právo k</w:t>
      </w:r>
      <w:r>
        <w:rPr>
          <w:spacing w:val="-5"/>
        </w:rPr>
        <w:t xml:space="preserve"> </w:t>
      </w:r>
      <w:r>
        <w:t>předmětu koupě přechází z</w:t>
      </w:r>
      <w:r>
        <w:rPr>
          <w:spacing w:val="-3"/>
        </w:rPr>
        <w:t xml:space="preserve"> </w:t>
      </w:r>
      <w:r>
        <w:t>prodávajícího na kupujícího okamžikem podpisu předávacího protokolu oběma stranami.</w:t>
      </w:r>
    </w:p>
    <w:p w:rsidR="00C67B1B" w:rsidRDefault="00C67B1B">
      <w:pPr>
        <w:pStyle w:val="Zkladntext"/>
        <w:spacing w:before="144"/>
        <w:ind w:left="0" w:firstLine="0"/>
        <w:jc w:val="left"/>
      </w:pPr>
    </w:p>
    <w:p w:rsidR="00C67B1B" w:rsidRDefault="00276B2F">
      <w:pPr>
        <w:pStyle w:val="Nadpis1"/>
        <w:numPr>
          <w:ilvl w:val="0"/>
          <w:numId w:val="7"/>
        </w:numPr>
        <w:tabs>
          <w:tab w:val="left" w:pos="682"/>
        </w:tabs>
        <w:ind w:hanging="566"/>
        <w:jc w:val="both"/>
        <w:rPr>
          <w:u w:val="none"/>
        </w:rPr>
      </w:pPr>
      <w:r>
        <w:rPr>
          <w:spacing w:val="-4"/>
        </w:rPr>
        <w:t>Cena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  <w:tab w:val="left" w:pos="690"/>
        </w:tabs>
        <w:spacing w:before="60"/>
        <w:ind w:left="690" w:right="114" w:hanging="574"/>
        <w:jc w:val="both"/>
      </w:pPr>
      <w:r>
        <w:t xml:space="preserve">Smluvní strany se dohodly, že celková kupní cena předmětu koupě v množství a kvalitě podle technického listu, který tvoří přílohu č. 1 této smlouvy, včetně veškerých souvisejících nákladů </w:t>
      </w:r>
      <w:r>
        <w:rPr>
          <w:spacing w:val="-4"/>
        </w:rPr>
        <w:t>činí:</w:t>
      </w:r>
    </w:p>
    <w:p w:rsidR="00C67B1B" w:rsidRDefault="00C67B1B">
      <w:pPr>
        <w:pStyle w:val="Zkladntext"/>
        <w:spacing w:before="3"/>
        <w:ind w:left="0" w:firstLine="0"/>
        <w:jc w:val="left"/>
        <w:rPr>
          <w:sz w:val="5"/>
        </w:rPr>
      </w:pPr>
    </w:p>
    <w:tbl>
      <w:tblPr>
        <w:tblStyle w:val="TableNormal"/>
        <w:tblW w:w="0" w:type="auto"/>
        <w:tblInd w:w="534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6248"/>
        <w:gridCol w:w="1844"/>
        <w:gridCol w:w="579"/>
      </w:tblGrid>
      <w:tr w:rsidR="00C67B1B">
        <w:trPr>
          <w:trHeight w:val="563"/>
        </w:trPr>
        <w:tc>
          <w:tcPr>
            <w:tcW w:w="6248" w:type="dxa"/>
          </w:tcPr>
          <w:p w:rsidR="00C67B1B" w:rsidRDefault="00276B2F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Cena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předmět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koupě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DPH</w:t>
            </w:r>
          </w:p>
        </w:tc>
        <w:tc>
          <w:tcPr>
            <w:tcW w:w="1844" w:type="dxa"/>
          </w:tcPr>
          <w:p w:rsidR="00C67B1B" w:rsidRDefault="00276B2F">
            <w:pPr>
              <w:pStyle w:val="TableParagraph"/>
              <w:spacing w:before="191"/>
              <w:ind w:right="96"/>
              <w:jc w:val="right"/>
              <w:rPr>
                <w:b/>
              </w:rPr>
            </w:pPr>
            <w:r>
              <w:rPr>
                <w:b/>
              </w:rPr>
              <w:t xml:space="preserve">1 783 </w:t>
            </w:r>
            <w:r>
              <w:rPr>
                <w:b/>
                <w:spacing w:val="-2"/>
              </w:rPr>
              <w:t>546,00</w:t>
            </w:r>
          </w:p>
        </w:tc>
        <w:tc>
          <w:tcPr>
            <w:tcW w:w="579" w:type="dxa"/>
          </w:tcPr>
          <w:p w:rsidR="00C67B1B" w:rsidRDefault="00276B2F">
            <w:pPr>
              <w:pStyle w:val="TableParagraph"/>
              <w:spacing w:before="251"/>
              <w:ind w:right="84"/>
              <w:jc w:val="center"/>
              <w:rPr>
                <w:b/>
              </w:rPr>
            </w:pPr>
            <w:r>
              <w:rPr>
                <w:b/>
                <w:spacing w:val="-5"/>
              </w:rPr>
              <w:t>Kč</w:t>
            </w:r>
          </w:p>
        </w:tc>
      </w:tr>
      <w:tr w:rsidR="00C67B1B">
        <w:trPr>
          <w:trHeight w:val="563"/>
        </w:trPr>
        <w:tc>
          <w:tcPr>
            <w:tcW w:w="6248" w:type="dxa"/>
          </w:tcPr>
          <w:p w:rsidR="00C67B1B" w:rsidRDefault="00276B2F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Cena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celkem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vč.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DPH</w:t>
            </w:r>
          </w:p>
        </w:tc>
        <w:tc>
          <w:tcPr>
            <w:tcW w:w="1844" w:type="dxa"/>
          </w:tcPr>
          <w:p w:rsidR="00C67B1B" w:rsidRDefault="00276B2F">
            <w:pPr>
              <w:pStyle w:val="TableParagraph"/>
              <w:spacing w:before="194"/>
              <w:ind w:right="96"/>
              <w:jc w:val="right"/>
              <w:rPr>
                <w:b/>
              </w:rPr>
            </w:pPr>
            <w:r>
              <w:rPr>
                <w:b/>
              </w:rPr>
              <w:t xml:space="preserve">2 154 </w:t>
            </w:r>
            <w:r>
              <w:rPr>
                <w:b/>
                <w:spacing w:val="-2"/>
              </w:rPr>
              <w:t>184,66</w:t>
            </w:r>
          </w:p>
        </w:tc>
        <w:tc>
          <w:tcPr>
            <w:tcW w:w="579" w:type="dxa"/>
          </w:tcPr>
          <w:p w:rsidR="00C67B1B" w:rsidRDefault="00C67B1B">
            <w:pPr>
              <w:pStyle w:val="TableParagraph"/>
              <w:spacing w:before="1"/>
            </w:pPr>
          </w:p>
          <w:p w:rsidR="00C67B1B" w:rsidRDefault="00276B2F">
            <w:pPr>
              <w:pStyle w:val="TableParagraph"/>
              <w:spacing w:before="0"/>
              <w:ind w:right="84"/>
              <w:jc w:val="center"/>
              <w:rPr>
                <w:b/>
              </w:rPr>
            </w:pPr>
            <w:r>
              <w:rPr>
                <w:b/>
                <w:spacing w:val="-5"/>
              </w:rPr>
              <w:t>Kč</w:t>
            </w:r>
          </w:p>
        </w:tc>
      </w:tr>
    </w:tbl>
    <w:p w:rsidR="00C67B1B" w:rsidRDefault="00C67B1B">
      <w:pPr>
        <w:pStyle w:val="Zkladntext"/>
        <w:spacing w:before="81"/>
        <w:ind w:left="0" w:firstLine="0"/>
        <w:jc w:val="left"/>
      </w:pP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ind w:right="113"/>
        <w:jc w:val="both"/>
      </w:pPr>
      <w:r>
        <w:t>Dohodnutá cena bez DPH je stanovena na základě nabídky prodávajícího učiněné v zadávacím řízení v souladu se zadávacími podmínkami kupujícího.</w:t>
      </w:r>
    </w:p>
    <w:p w:rsidR="00C67B1B" w:rsidRDefault="00C67B1B">
      <w:pPr>
        <w:pStyle w:val="Zkladntext"/>
        <w:spacing w:before="180"/>
        <w:ind w:left="0" w:firstLine="0"/>
        <w:jc w:val="left"/>
      </w:pPr>
    </w:p>
    <w:p w:rsidR="00C67B1B" w:rsidRDefault="00276B2F">
      <w:pPr>
        <w:pStyle w:val="Nadpis1"/>
        <w:numPr>
          <w:ilvl w:val="0"/>
          <w:numId w:val="7"/>
        </w:numPr>
        <w:tabs>
          <w:tab w:val="left" w:pos="682"/>
        </w:tabs>
        <w:ind w:hanging="566"/>
        <w:jc w:val="both"/>
        <w:rPr>
          <w:u w:val="none"/>
        </w:rPr>
      </w:pPr>
      <w:r>
        <w:t>Platební</w:t>
      </w:r>
      <w:r>
        <w:rPr>
          <w:spacing w:val="-2"/>
        </w:rPr>
        <w:t xml:space="preserve"> podmínky</w:t>
      </w:r>
      <w:r>
        <w:rPr>
          <w:spacing w:val="40"/>
        </w:rPr>
        <w:t xml:space="preserve"> 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40"/>
          <w:tab w:val="left" w:pos="642"/>
        </w:tabs>
        <w:spacing w:before="60"/>
        <w:ind w:left="642" w:right="109" w:hanging="526"/>
        <w:jc w:val="both"/>
      </w:pPr>
      <w:r>
        <w:t>Prodávající se</w:t>
      </w:r>
      <w:r>
        <w:rPr>
          <w:spacing w:val="40"/>
        </w:rPr>
        <w:t xml:space="preserve"> </w:t>
      </w:r>
      <w:r>
        <w:t>zavazuje dodat</w:t>
      </w:r>
      <w:r>
        <w:rPr>
          <w:spacing w:val="40"/>
        </w:rPr>
        <w:t xml:space="preserve"> </w:t>
      </w:r>
      <w:r>
        <w:t>kupujícímu</w:t>
      </w:r>
      <w:r>
        <w:rPr>
          <w:spacing w:val="40"/>
        </w:rPr>
        <w:t xml:space="preserve"> </w:t>
      </w:r>
      <w:r>
        <w:t>zboží</w:t>
      </w:r>
      <w:r>
        <w:rPr>
          <w:spacing w:val="40"/>
        </w:rPr>
        <w:t xml:space="preserve"> </w:t>
      </w:r>
      <w:r>
        <w:t>nejpozději</w:t>
      </w:r>
      <w:r>
        <w:rPr>
          <w:spacing w:val="40"/>
        </w:rPr>
        <w:t xml:space="preserve"> </w:t>
      </w:r>
      <w:r>
        <w:t>ve lhůtě</w:t>
      </w:r>
      <w:r>
        <w:rPr>
          <w:spacing w:val="40"/>
        </w:rPr>
        <w:t xml:space="preserve"> </w:t>
      </w:r>
      <w:r>
        <w:t>uvedené</w:t>
      </w:r>
      <w:r>
        <w:rPr>
          <w:spacing w:val="40"/>
        </w:rPr>
        <w:t xml:space="preserve"> </w:t>
      </w:r>
      <w:r>
        <w:t>v čl.</w:t>
      </w:r>
      <w:r>
        <w:rPr>
          <w:spacing w:val="-1"/>
        </w:rPr>
        <w:t xml:space="preserve"> </w:t>
      </w:r>
      <w:r>
        <w:t>4.1.1. smlouvy, a to včetně veškeré technické dokumentace k tomuto zboží. O připravenosti k dodání</w:t>
      </w:r>
      <w:r>
        <w:rPr>
          <w:spacing w:val="40"/>
        </w:rPr>
        <w:t xml:space="preserve"> </w:t>
      </w:r>
      <w:r>
        <w:t>se zavazuje prodávající informovat kupujícího</w:t>
      </w:r>
      <w:r>
        <w:rPr>
          <w:spacing w:val="-1"/>
        </w:rPr>
        <w:t xml:space="preserve"> </w:t>
      </w:r>
      <w:r>
        <w:t>e-mailem nejpozději 3 dny před termínem plnění.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40"/>
          <w:tab w:val="left" w:pos="642"/>
        </w:tabs>
        <w:ind w:left="642" w:right="112" w:hanging="526"/>
        <w:jc w:val="both"/>
      </w:pPr>
      <w:r>
        <w:t>Dopravu předmětu koupě ke kupujícímu zajistí na své náklady prodávající. Součástí dodávky předmětu</w:t>
      </w:r>
      <w:r>
        <w:rPr>
          <w:spacing w:val="15"/>
        </w:rPr>
        <w:t xml:space="preserve"> </w:t>
      </w:r>
      <w:r>
        <w:t>koupě</w:t>
      </w:r>
      <w:r>
        <w:rPr>
          <w:spacing w:val="16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také</w:t>
      </w:r>
      <w:r>
        <w:rPr>
          <w:spacing w:val="16"/>
        </w:rPr>
        <w:t xml:space="preserve"> </w:t>
      </w:r>
      <w:r>
        <w:t>doprava</w:t>
      </w:r>
      <w:r>
        <w:rPr>
          <w:spacing w:val="16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místo</w:t>
      </w:r>
      <w:r>
        <w:rPr>
          <w:spacing w:val="15"/>
        </w:rPr>
        <w:t xml:space="preserve"> </w:t>
      </w:r>
      <w:r>
        <w:t>určení,</w:t>
      </w:r>
      <w:r>
        <w:rPr>
          <w:spacing w:val="15"/>
        </w:rPr>
        <w:t xml:space="preserve"> </w:t>
      </w:r>
      <w:r>
        <w:t>vybalení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kontrola,</w:t>
      </w:r>
      <w:r>
        <w:rPr>
          <w:spacing w:val="13"/>
        </w:rPr>
        <w:t xml:space="preserve"> </w:t>
      </w:r>
      <w:r>
        <w:t>montáž,</w:t>
      </w:r>
      <w:r>
        <w:rPr>
          <w:spacing w:val="15"/>
        </w:rPr>
        <w:t xml:space="preserve"> </w:t>
      </w:r>
      <w:r>
        <w:t>poplatky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další s</w:t>
      </w:r>
      <w:r>
        <w:rPr>
          <w:spacing w:val="-1"/>
        </w:rPr>
        <w:t xml:space="preserve"> </w:t>
      </w:r>
      <w:r>
        <w:t>dodávkou spojené náklady včetně odvozu a likvidace všech obalů a dalších materiálů, použitých</w:t>
      </w:r>
      <w:r>
        <w:rPr>
          <w:spacing w:val="40"/>
        </w:rPr>
        <w:t xml:space="preserve"> </w:t>
      </w:r>
      <w:r>
        <w:t>při</w:t>
      </w:r>
      <w:r>
        <w:rPr>
          <w:spacing w:val="55"/>
        </w:rPr>
        <w:t xml:space="preserve"> </w:t>
      </w:r>
      <w:r>
        <w:t>plnění</w:t>
      </w:r>
      <w:r>
        <w:rPr>
          <w:spacing w:val="55"/>
        </w:rPr>
        <w:t xml:space="preserve"> </w:t>
      </w:r>
      <w:r>
        <w:t>veřejné</w:t>
      </w:r>
      <w:r>
        <w:rPr>
          <w:spacing w:val="55"/>
        </w:rPr>
        <w:t xml:space="preserve"> </w:t>
      </w:r>
      <w:r>
        <w:t>zakázky,</w:t>
      </w:r>
      <w:r>
        <w:rPr>
          <w:spacing w:val="55"/>
        </w:rPr>
        <w:t xml:space="preserve"> </w:t>
      </w:r>
      <w:r>
        <w:t>v</w:t>
      </w:r>
      <w:r>
        <w:rPr>
          <w:spacing w:val="54"/>
        </w:rPr>
        <w:t xml:space="preserve"> </w:t>
      </w:r>
      <w:r>
        <w:t>souladu</w:t>
      </w:r>
      <w:r>
        <w:rPr>
          <w:spacing w:val="55"/>
        </w:rPr>
        <w:t xml:space="preserve"> </w:t>
      </w:r>
      <w:r>
        <w:t>se</w:t>
      </w:r>
      <w:r>
        <w:rPr>
          <w:spacing w:val="53"/>
        </w:rPr>
        <w:t xml:space="preserve"> </w:t>
      </w:r>
      <w:r>
        <w:t>zákonem</w:t>
      </w:r>
      <w:r>
        <w:rPr>
          <w:spacing w:val="59"/>
        </w:rPr>
        <w:t xml:space="preserve"> </w:t>
      </w:r>
      <w:r>
        <w:t>č.</w:t>
      </w:r>
      <w:r>
        <w:rPr>
          <w:spacing w:val="55"/>
        </w:rPr>
        <w:t xml:space="preserve"> </w:t>
      </w:r>
      <w:r>
        <w:t>185/2001</w:t>
      </w:r>
      <w:r>
        <w:rPr>
          <w:spacing w:val="54"/>
        </w:rPr>
        <w:t xml:space="preserve"> </w:t>
      </w:r>
      <w:r>
        <w:t>Sb.,</w:t>
      </w:r>
      <w:r>
        <w:rPr>
          <w:spacing w:val="5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odpadech 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změně</w:t>
      </w:r>
      <w:r>
        <w:rPr>
          <w:spacing w:val="-2"/>
        </w:rPr>
        <w:t xml:space="preserve"> </w:t>
      </w:r>
      <w:r>
        <w:t>některých</w:t>
      </w:r>
      <w:r>
        <w:rPr>
          <w:spacing w:val="-2"/>
        </w:rPr>
        <w:t xml:space="preserve"> </w:t>
      </w:r>
      <w:r>
        <w:t>dalších</w:t>
      </w:r>
      <w:r>
        <w:rPr>
          <w:spacing w:val="-2"/>
        </w:rPr>
        <w:t xml:space="preserve"> </w:t>
      </w:r>
      <w:r>
        <w:t>zákonů,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znění</w:t>
      </w:r>
      <w:r>
        <w:rPr>
          <w:spacing w:val="-1"/>
        </w:rPr>
        <w:t xml:space="preserve"> </w:t>
      </w:r>
      <w:r>
        <w:t>pozdějších</w:t>
      </w:r>
      <w:r>
        <w:rPr>
          <w:spacing w:val="-2"/>
        </w:rPr>
        <w:t xml:space="preserve"> </w:t>
      </w:r>
      <w:r>
        <w:t>předpisů.</w:t>
      </w:r>
      <w:r>
        <w:rPr>
          <w:spacing w:val="-2"/>
        </w:rPr>
        <w:t xml:space="preserve"> </w:t>
      </w:r>
      <w:r>
        <w:t>Kupující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povinen</w:t>
      </w:r>
      <w:r>
        <w:rPr>
          <w:spacing w:val="-2"/>
        </w:rPr>
        <w:t xml:space="preserve"> </w:t>
      </w:r>
      <w:r>
        <w:t>vyvinout za tímto účelem pro prodávajícího potřebnou součinnost.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40"/>
          <w:tab w:val="left" w:pos="642"/>
        </w:tabs>
        <w:spacing w:before="1"/>
        <w:ind w:left="642" w:right="116" w:hanging="526"/>
        <w:jc w:val="both"/>
      </w:pPr>
      <w:r>
        <w:t>Prodávající je oprávněn vystavit zálohovou fakturu maximálně do výše 50 % kupní ceny a následné zúčtovací faktury po řádném předání kompletního předmětu koupě.</w:t>
      </w:r>
    </w:p>
    <w:p w:rsidR="00C67B1B" w:rsidRDefault="00276B2F">
      <w:pPr>
        <w:pStyle w:val="Zkladntext"/>
        <w:spacing w:before="175"/>
        <w:ind w:left="0" w:firstLine="0"/>
        <w:jc w:val="left"/>
        <w:rPr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272591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D4B76" id="Graphic 2" o:spid="_x0000_s1026" style="position:absolute;margin-left:70.8pt;margin-top:21.4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67B1B" w:rsidRDefault="00276B2F">
      <w:pPr>
        <w:spacing w:before="103"/>
        <w:ind w:left="11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Vyhrazená</w:t>
      </w:r>
      <w:r>
        <w:rPr>
          <w:spacing w:val="-4"/>
          <w:sz w:val="20"/>
        </w:rPr>
        <w:t xml:space="preserve"> </w:t>
      </w:r>
      <w:r>
        <w:rPr>
          <w:sz w:val="20"/>
        </w:rPr>
        <w:t>změna</w:t>
      </w:r>
      <w:r>
        <w:rPr>
          <w:spacing w:val="-4"/>
          <w:sz w:val="20"/>
        </w:rPr>
        <w:t xml:space="preserve"> </w:t>
      </w:r>
      <w:r>
        <w:rPr>
          <w:sz w:val="20"/>
        </w:rPr>
        <w:t>podle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5"/>
          <w:sz w:val="20"/>
        </w:rPr>
        <w:t xml:space="preserve"> </w:t>
      </w:r>
      <w:r>
        <w:rPr>
          <w:sz w:val="20"/>
        </w:rPr>
        <w:t>100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č.</w:t>
      </w:r>
      <w:r>
        <w:rPr>
          <w:spacing w:val="-3"/>
          <w:sz w:val="20"/>
        </w:rPr>
        <w:t xml:space="preserve"> </w:t>
      </w:r>
      <w:r>
        <w:rPr>
          <w:sz w:val="20"/>
        </w:rPr>
        <w:t>134/2016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Sb.</w:t>
      </w:r>
    </w:p>
    <w:p w:rsidR="00C67B1B" w:rsidRDefault="00C67B1B">
      <w:pPr>
        <w:rPr>
          <w:sz w:val="20"/>
        </w:rPr>
        <w:sectPr w:rsidR="00C67B1B">
          <w:pgSz w:w="11910" w:h="16840"/>
          <w:pgMar w:top="1160" w:right="1300" w:bottom="660" w:left="1300" w:header="0" w:footer="463" w:gutter="0"/>
          <w:cols w:space="708"/>
        </w:sectPr>
      </w:pP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40"/>
          <w:tab w:val="left" w:pos="642"/>
        </w:tabs>
        <w:spacing w:before="80"/>
        <w:ind w:left="642" w:right="114" w:hanging="526"/>
      </w:pPr>
      <w:r>
        <w:lastRenderedPageBreak/>
        <w:t>Podkladem</w:t>
      </w:r>
      <w:r>
        <w:rPr>
          <w:spacing w:val="39"/>
        </w:rPr>
        <w:t xml:space="preserve"> </w:t>
      </w:r>
      <w:r>
        <w:t>pro</w:t>
      </w:r>
      <w:r>
        <w:rPr>
          <w:spacing w:val="38"/>
        </w:rPr>
        <w:t xml:space="preserve"> </w:t>
      </w:r>
      <w:r>
        <w:t>poskytnutí</w:t>
      </w:r>
      <w:r>
        <w:rPr>
          <w:spacing w:val="37"/>
        </w:rPr>
        <w:t xml:space="preserve"> </w:t>
      </w:r>
      <w:r>
        <w:t>jakýchkoliv</w:t>
      </w:r>
      <w:r>
        <w:rPr>
          <w:spacing w:val="38"/>
        </w:rPr>
        <w:t xml:space="preserve"> </w:t>
      </w:r>
      <w:r>
        <w:t>plateb</w:t>
      </w:r>
      <w:r>
        <w:rPr>
          <w:spacing w:val="39"/>
        </w:rPr>
        <w:t xml:space="preserve"> </w:t>
      </w:r>
      <w:r>
        <w:t>podle</w:t>
      </w:r>
      <w:r>
        <w:rPr>
          <w:spacing w:val="39"/>
        </w:rPr>
        <w:t xml:space="preserve"> </w:t>
      </w:r>
      <w:r>
        <w:t>této</w:t>
      </w:r>
      <w:r>
        <w:rPr>
          <w:spacing w:val="38"/>
        </w:rPr>
        <w:t xml:space="preserve"> </w:t>
      </w:r>
      <w:r>
        <w:t>smlouvy</w:t>
      </w:r>
      <w:r>
        <w:rPr>
          <w:spacing w:val="36"/>
        </w:rPr>
        <w:t xml:space="preserve"> </w:t>
      </w:r>
      <w:r>
        <w:t>je</w:t>
      </w:r>
      <w:r>
        <w:rPr>
          <w:spacing w:val="39"/>
        </w:rPr>
        <w:t xml:space="preserve"> </w:t>
      </w:r>
      <w:r>
        <w:t>faktura</w:t>
      </w:r>
      <w:r>
        <w:rPr>
          <w:spacing w:val="39"/>
        </w:rPr>
        <w:t xml:space="preserve"> </w:t>
      </w:r>
      <w:r>
        <w:t>vč.</w:t>
      </w:r>
      <w:r>
        <w:rPr>
          <w:spacing w:val="39"/>
        </w:rPr>
        <w:t xml:space="preserve"> </w:t>
      </w:r>
      <w:r>
        <w:t>předávacího protokolu. Každá faktura musí obsahovat zejména: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before="2" w:line="269" w:lineRule="exact"/>
        <w:jc w:val="left"/>
      </w:pPr>
      <w:r>
        <w:t>označení</w:t>
      </w:r>
      <w:r>
        <w:rPr>
          <w:spacing w:val="-4"/>
        </w:rPr>
        <w:t xml:space="preserve"> </w:t>
      </w:r>
      <w:r>
        <w:rPr>
          <w:spacing w:val="-2"/>
        </w:rPr>
        <w:t>faktura,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jc w:val="left"/>
      </w:pPr>
      <w:r>
        <w:t>číslo</w:t>
      </w:r>
      <w:r>
        <w:rPr>
          <w:spacing w:val="-2"/>
        </w:rPr>
        <w:t xml:space="preserve"> dokladu,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jc w:val="left"/>
      </w:pPr>
      <w:r>
        <w:t>název,</w:t>
      </w:r>
      <w:r>
        <w:rPr>
          <w:spacing w:val="-3"/>
        </w:rPr>
        <w:t xml:space="preserve"> </w:t>
      </w:r>
      <w:r>
        <w:t>sídlo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IČ</w:t>
      </w:r>
      <w:r>
        <w:rPr>
          <w:spacing w:val="-2"/>
        </w:rPr>
        <w:t xml:space="preserve"> prodávajícího,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jc w:val="left"/>
      </w:pPr>
      <w:r>
        <w:t>údaj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zápisu</w:t>
      </w:r>
      <w:r>
        <w:rPr>
          <w:spacing w:val="-4"/>
        </w:rPr>
        <w:t xml:space="preserve"> </w:t>
      </w:r>
      <w:r>
        <w:t>v obchodním</w:t>
      </w:r>
      <w:r>
        <w:rPr>
          <w:spacing w:val="-3"/>
        </w:rPr>
        <w:t xml:space="preserve"> </w:t>
      </w:r>
      <w:r>
        <w:t>rejstříku</w:t>
      </w:r>
      <w:r>
        <w:rPr>
          <w:spacing w:val="-5"/>
        </w:rPr>
        <w:t xml:space="preserve"> </w:t>
      </w:r>
      <w:r>
        <w:t>vč.</w:t>
      </w:r>
      <w:r>
        <w:rPr>
          <w:spacing w:val="-3"/>
        </w:rPr>
        <w:t xml:space="preserve"> </w:t>
      </w:r>
      <w:r>
        <w:t>spisové</w:t>
      </w:r>
      <w:r>
        <w:rPr>
          <w:spacing w:val="-3"/>
        </w:rPr>
        <w:t xml:space="preserve"> </w:t>
      </w:r>
      <w:r>
        <w:rPr>
          <w:spacing w:val="-2"/>
        </w:rPr>
        <w:t>značky,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jc w:val="left"/>
      </w:pPr>
      <w:r>
        <w:t>název,</w:t>
      </w:r>
      <w:r>
        <w:rPr>
          <w:spacing w:val="-3"/>
        </w:rPr>
        <w:t xml:space="preserve"> </w:t>
      </w:r>
      <w:r>
        <w:t>sídlo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IČ</w:t>
      </w:r>
      <w:r>
        <w:rPr>
          <w:spacing w:val="-2"/>
        </w:rPr>
        <w:t xml:space="preserve"> kupujícího,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jc w:val="left"/>
      </w:pPr>
      <w:r>
        <w:t>datum</w:t>
      </w:r>
      <w:r>
        <w:rPr>
          <w:spacing w:val="-4"/>
        </w:rPr>
        <w:t xml:space="preserve"> </w:t>
      </w:r>
      <w:r>
        <w:t>vystavení,</w:t>
      </w:r>
      <w:r>
        <w:rPr>
          <w:spacing w:val="-4"/>
        </w:rPr>
        <w:t xml:space="preserve"> </w:t>
      </w:r>
      <w:r>
        <w:t>datum</w:t>
      </w:r>
      <w:r>
        <w:rPr>
          <w:spacing w:val="-3"/>
        </w:rPr>
        <w:t xml:space="preserve"> </w:t>
      </w:r>
      <w:r>
        <w:t>odeslání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datum</w:t>
      </w:r>
      <w:r>
        <w:rPr>
          <w:spacing w:val="-3"/>
        </w:rPr>
        <w:t xml:space="preserve"> </w:t>
      </w:r>
      <w:r>
        <w:rPr>
          <w:spacing w:val="-2"/>
        </w:rPr>
        <w:t>splatnosti,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jc w:val="left"/>
      </w:pPr>
      <w:r>
        <w:t>označení</w:t>
      </w:r>
      <w:r>
        <w:rPr>
          <w:spacing w:val="-5"/>
        </w:rPr>
        <w:t xml:space="preserve"> </w:t>
      </w:r>
      <w:r>
        <w:t>peněžního</w:t>
      </w:r>
      <w:r>
        <w:rPr>
          <w:spacing w:val="-2"/>
        </w:rPr>
        <w:t xml:space="preserve"> </w:t>
      </w:r>
      <w:r>
        <w:t>ústavu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číslo</w:t>
      </w:r>
      <w:r>
        <w:rPr>
          <w:spacing w:val="-2"/>
        </w:rPr>
        <w:t xml:space="preserve"> </w:t>
      </w:r>
      <w:r>
        <w:t>účtu,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který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má</w:t>
      </w:r>
      <w:r>
        <w:rPr>
          <w:spacing w:val="-4"/>
        </w:rPr>
        <w:t xml:space="preserve"> </w:t>
      </w:r>
      <w:r>
        <w:rPr>
          <w:spacing w:val="-2"/>
        </w:rPr>
        <w:t>platit,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jc w:val="left"/>
      </w:pPr>
      <w:r>
        <w:t>předmět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název</w:t>
      </w:r>
      <w:r>
        <w:rPr>
          <w:spacing w:val="-4"/>
        </w:rPr>
        <w:t xml:space="preserve"> </w:t>
      </w:r>
      <w:r>
        <w:t>dodávky,</w:t>
      </w:r>
      <w:r>
        <w:rPr>
          <w:spacing w:val="-4"/>
        </w:rPr>
        <w:t xml:space="preserve"> </w:t>
      </w:r>
      <w:r>
        <w:t>číslo</w:t>
      </w:r>
      <w:r>
        <w:rPr>
          <w:spacing w:val="-2"/>
        </w:rPr>
        <w:t xml:space="preserve"> smlouvy,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jc w:val="left"/>
      </w:pPr>
      <w:r>
        <w:t>soupis</w:t>
      </w:r>
      <w:r>
        <w:rPr>
          <w:spacing w:val="-3"/>
        </w:rPr>
        <w:t xml:space="preserve"> </w:t>
      </w:r>
      <w:r>
        <w:t>provedených</w:t>
      </w:r>
      <w:r>
        <w:rPr>
          <w:spacing w:val="-4"/>
        </w:rPr>
        <w:t xml:space="preserve"> </w:t>
      </w:r>
      <w:r>
        <w:rPr>
          <w:spacing w:val="-2"/>
        </w:rPr>
        <w:t>dodávek,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jc w:val="left"/>
      </w:pPr>
      <w:r>
        <w:t>cena</w:t>
      </w:r>
      <w:r>
        <w:rPr>
          <w:spacing w:val="-3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rPr>
          <w:spacing w:val="-4"/>
        </w:rPr>
        <w:t>DPH,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jc w:val="left"/>
      </w:pPr>
      <w:r>
        <w:t>cenu</w:t>
      </w:r>
      <w:r>
        <w:rPr>
          <w:spacing w:val="-5"/>
        </w:rPr>
        <w:t xml:space="preserve"> </w:t>
      </w:r>
      <w:r>
        <w:t>včetně</w:t>
      </w:r>
      <w:r>
        <w:rPr>
          <w:spacing w:val="-2"/>
        </w:rPr>
        <w:t xml:space="preserve"> </w:t>
      </w:r>
      <w:r>
        <w:rPr>
          <w:spacing w:val="-4"/>
        </w:rPr>
        <w:t>DPH,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jc w:val="left"/>
      </w:pPr>
      <w:r>
        <w:t>náležitosti</w:t>
      </w:r>
      <w:r>
        <w:rPr>
          <w:spacing w:val="-3"/>
        </w:rPr>
        <w:t xml:space="preserve"> </w:t>
      </w:r>
      <w:r>
        <w:t>daňového</w:t>
      </w:r>
      <w:r>
        <w:rPr>
          <w:spacing w:val="-3"/>
        </w:rPr>
        <w:t xml:space="preserve"> </w:t>
      </w:r>
      <w:r>
        <w:t>dokladu</w:t>
      </w:r>
      <w:r>
        <w:rPr>
          <w:spacing w:val="-4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4"/>
        </w:rPr>
        <w:t>DPH,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jc w:val="left"/>
      </w:pPr>
      <w:r>
        <w:t>částku</w:t>
      </w:r>
      <w:r>
        <w:rPr>
          <w:spacing w:val="-1"/>
        </w:rPr>
        <w:t xml:space="preserve"> </w:t>
      </w:r>
      <w:r>
        <w:t xml:space="preserve">k </w:t>
      </w:r>
      <w:r>
        <w:rPr>
          <w:spacing w:val="-2"/>
        </w:rPr>
        <w:t>úhradě,</w:t>
      </w:r>
    </w:p>
    <w:p w:rsidR="00C67B1B" w:rsidRDefault="00276B2F">
      <w:pPr>
        <w:pStyle w:val="Odstavecseseznamem"/>
        <w:numPr>
          <w:ilvl w:val="0"/>
          <w:numId w:val="5"/>
        </w:numPr>
        <w:tabs>
          <w:tab w:val="left" w:pos="1465"/>
        </w:tabs>
        <w:spacing w:line="269" w:lineRule="exact"/>
        <w:ind w:hanging="363"/>
        <w:jc w:val="left"/>
      </w:pPr>
      <w:r>
        <w:t>razítko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podpis</w:t>
      </w:r>
      <w:r>
        <w:rPr>
          <w:spacing w:val="-4"/>
        </w:rPr>
        <w:t xml:space="preserve"> </w:t>
      </w:r>
      <w:r>
        <w:t>oprávněné</w:t>
      </w:r>
      <w:r>
        <w:rPr>
          <w:spacing w:val="-4"/>
        </w:rPr>
        <w:t xml:space="preserve"> </w:t>
      </w:r>
      <w:r>
        <w:rPr>
          <w:spacing w:val="-2"/>
        </w:rPr>
        <w:t>osoby,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43"/>
        </w:tabs>
        <w:spacing w:line="252" w:lineRule="exact"/>
        <w:ind w:left="643" w:hanging="527"/>
      </w:pPr>
      <w:r>
        <w:t>Kupující</w:t>
      </w:r>
      <w:r>
        <w:rPr>
          <w:spacing w:val="-7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zavazuje</w:t>
      </w:r>
      <w:r>
        <w:rPr>
          <w:spacing w:val="-5"/>
        </w:rPr>
        <w:t xml:space="preserve"> </w:t>
      </w:r>
      <w:r>
        <w:t>zaplatit</w:t>
      </w:r>
      <w:r>
        <w:rPr>
          <w:spacing w:val="-2"/>
        </w:rPr>
        <w:t xml:space="preserve"> </w:t>
      </w:r>
      <w:r>
        <w:t>kupní</w:t>
      </w:r>
      <w:r>
        <w:rPr>
          <w:spacing w:val="-5"/>
        </w:rPr>
        <w:t xml:space="preserve"> </w:t>
      </w:r>
      <w:r>
        <w:t>cenu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pracovních</w:t>
      </w:r>
      <w:r>
        <w:rPr>
          <w:spacing w:val="-2"/>
        </w:rPr>
        <w:t xml:space="preserve"> </w:t>
      </w:r>
      <w:r>
        <w:t>dnů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doručení</w:t>
      </w:r>
      <w:r>
        <w:rPr>
          <w:spacing w:val="-2"/>
        </w:rPr>
        <w:t xml:space="preserve"> faktury.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40"/>
        </w:tabs>
        <w:spacing w:line="252" w:lineRule="exact"/>
        <w:ind w:left="640" w:hanging="524"/>
      </w:pPr>
      <w:r>
        <w:t>Kupující</w:t>
      </w:r>
      <w:r>
        <w:rPr>
          <w:spacing w:val="-6"/>
        </w:rPr>
        <w:t xml:space="preserve"> </w:t>
      </w:r>
      <w:r>
        <w:t>může</w:t>
      </w:r>
      <w:r>
        <w:rPr>
          <w:spacing w:val="-4"/>
        </w:rPr>
        <w:t xml:space="preserve"> </w:t>
      </w:r>
      <w:r>
        <w:t>platbu</w:t>
      </w:r>
      <w:r>
        <w:rPr>
          <w:spacing w:val="-4"/>
        </w:rPr>
        <w:t xml:space="preserve"> </w:t>
      </w:r>
      <w:r>
        <w:t>odmítnout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případě,</w:t>
      </w:r>
      <w:r>
        <w:rPr>
          <w:spacing w:val="-4"/>
        </w:rPr>
        <w:t xml:space="preserve"> </w:t>
      </w:r>
      <w:r>
        <w:t>kdy</w:t>
      </w:r>
      <w:r>
        <w:rPr>
          <w:spacing w:val="-3"/>
        </w:rPr>
        <w:t xml:space="preserve"> </w:t>
      </w:r>
      <w:r>
        <w:rPr>
          <w:spacing w:val="-2"/>
        </w:rPr>
        <w:t>faktura:</w:t>
      </w:r>
    </w:p>
    <w:p w:rsidR="00C67B1B" w:rsidRDefault="00276B2F">
      <w:pPr>
        <w:pStyle w:val="Odstavecseseznamem"/>
        <w:numPr>
          <w:ilvl w:val="0"/>
          <w:numId w:val="4"/>
        </w:numPr>
        <w:tabs>
          <w:tab w:val="left" w:pos="878"/>
        </w:tabs>
        <w:spacing w:line="269" w:lineRule="exact"/>
        <w:ind w:left="878" w:hanging="196"/>
        <w:jc w:val="left"/>
      </w:pPr>
      <w:r>
        <w:t>obsahuje</w:t>
      </w:r>
      <w:r>
        <w:rPr>
          <w:spacing w:val="-5"/>
        </w:rPr>
        <w:t xml:space="preserve"> </w:t>
      </w:r>
      <w:r>
        <w:t>nesprávné</w:t>
      </w:r>
      <w:r>
        <w:rPr>
          <w:spacing w:val="-5"/>
        </w:rPr>
        <w:t xml:space="preserve"> </w:t>
      </w:r>
      <w:r>
        <w:t>nebo</w:t>
      </w:r>
      <w:r>
        <w:rPr>
          <w:spacing w:val="-5"/>
        </w:rPr>
        <w:t xml:space="preserve"> </w:t>
      </w:r>
      <w:r>
        <w:t>neúplné</w:t>
      </w:r>
      <w:r>
        <w:rPr>
          <w:spacing w:val="-4"/>
        </w:rPr>
        <w:t xml:space="preserve"> </w:t>
      </w:r>
      <w:r>
        <w:rPr>
          <w:spacing w:val="-2"/>
        </w:rPr>
        <w:t>údaje,</w:t>
      </w:r>
    </w:p>
    <w:p w:rsidR="00C67B1B" w:rsidRDefault="00276B2F">
      <w:pPr>
        <w:pStyle w:val="Odstavecseseznamem"/>
        <w:numPr>
          <w:ilvl w:val="0"/>
          <w:numId w:val="4"/>
        </w:numPr>
        <w:tabs>
          <w:tab w:val="left" w:pos="878"/>
        </w:tabs>
        <w:spacing w:line="269" w:lineRule="exact"/>
        <w:ind w:left="878" w:hanging="196"/>
        <w:jc w:val="left"/>
      </w:pPr>
      <w:r>
        <w:t>obsahuje</w:t>
      </w:r>
      <w:r>
        <w:rPr>
          <w:spacing w:val="-5"/>
        </w:rPr>
        <w:t xml:space="preserve"> </w:t>
      </w:r>
      <w:r>
        <w:t>chybné</w:t>
      </w:r>
      <w:r>
        <w:rPr>
          <w:spacing w:val="-2"/>
        </w:rPr>
        <w:t xml:space="preserve"> </w:t>
      </w:r>
      <w:r>
        <w:t>cenové</w:t>
      </w:r>
      <w:r>
        <w:rPr>
          <w:spacing w:val="-2"/>
        </w:rPr>
        <w:t xml:space="preserve"> údaje.</w:t>
      </w:r>
    </w:p>
    <w:p w:rsidR="00C67B1B" w:rsidRDefault="00276B2F">
      <w:pPr>
        <w:pStyle w:val="Zkladntext"/>
        <w:spacing w:before="58"/>
        <w:ind w:left="116" w:right="112" w:firstLine="0"/>
      </w:pPr>
      <w:r>
        <w:t>Kupující</w:t>
      </w:r>
      <w:r>
        <w:rPr>
          <w:spacing w:val="40"/>
        </w:rPr>
        <w:t xml:space="preserve"> </w:t>
      </w:r>
      <w:r>
        <w:t>musí</w:t>
      </w:r>
      <w:r>
        <w:rPr>
          <w:spacing w:val="40"/>
        </w:rPr>
        <w:t xml:space="preserve"> </w:t>
      </w:r>
      <w:r>
        <w:t>fakturu</w:t>
      </w:r>
      <w:r>
        <w:rPr>
          <w:spacing w:val="40"/>
        </w:rPr>
        <w:t xml:space="preserve"> </w:t>
      </w:r>
      <w:r>
        <w:t>vrátit</w:t>
      </w:r>
      <w:r>
        <w:rPr>
          <w:spacing w:val="40"/>
        </w:rPr>
        <w:t xml:space="preserve"> </w:t>
      </w:r>
      <w:r>
        <w:t>bez</w:t>
      </w:r>
      <w:r>
        <w:rPr>
          <w:spacing w:val="40"/>
        </w:rPr>
        <w:t xml:space="preserve"> </w:t>
      </w:r>
      <w:r>
        <w:t>zbytečného</w:t>
      </w:r>
      <w:r>
        <w:rPr>
          <w:spacing w:val="40"/>
        </w:rPr>
        <w:t xml:space="preserve"> </w:t>
      </w:r>
      <w:r>
        <w:t>prodlení,</w:t>
      </w:r>
      <w:r>
        <w:rPr>
          <w:spacing w:val="40"/>
        </w:rPr>
        <w:t xml:space="preserve"> </w:t>
      </w:r>
      <w:r>
        <w:t>nejpozději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její</w:t>
      </w:r>
      <w:r>
        <w:rPr>
          <w:spacing w:val="40"/>
        </w:rPr>
        <w:t xml:space="preserve"> </w:t>
      </w:r>
      <w:r>
        <w:t>splatnosti,</w:t>
      </w:r>
      <w:r>
        <w:rPr>
          <w:spacing w:val="40"/>
        </w:rPr>
        <w:t xml:space="preserve"> </w:t>
      </w:r>
      <w:r>
        <w:t>jinak</w:t>
      </w:r>
      <w:r>
        <w:rPr>
          <w:spacing w:val="40"/>
        </w:rPr>
        <w:t xml:space="preserve"> </w:t>
      </w:r>
      <w:r>
        <w:t>je</w:t>
      </w:r>
      <w:r>
        <w:rPr>
          <w:spacing w:val="8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prodlení s</w:t>
      </w:r>
      <w:r>
        <w:rPr>
          <w:spacing w:val="-1"/>
        </w:rPr>
        <w:t xml:space="preserve"> </w:t>
      </w:r>
      <w:r>
        <w:t xml:space="preserve">placením částky, která měla být fakturována správně. U opravené faktury běží nová lhůta </w:t>
      </w:r>
      <w:r>
        <w:rPr>
          <w:spacing w:val="-2"/>
        </w:rPr>
        <w:t>splatnosti.</w:t>
      </w:r>
    </w:p>
    <w:p w:rsidR="00C67B1B" w:rsidRDefault="00C67B1B">
      <w:pPr>
        <w:pStyle w:val="Zkladntext"/>
        <w:spacing w:before="1"/>
        <w:ind w:left="0" w:firstLine="0"/>
        <w:jc w:val="left"/>
      </w:pPr>
    </w:p>
    <w:p w:rsidR="00C67B1B" w:rsidRDefault="00276B2F">
      <w:pPr>
        <w:pStyle w:val="Nadpis1"/>
        <w:numPr>
          <w:ilvl w:val="0"/>
          <w:numId w:val="7"/>
        </w:numPr>
        <w:tabs>
          <w:tab w:val="left" w:pos="682"/>
        </w:tabs>
        <w:ind w:hanging="566"/>
        <w:jc w:val="both"/>
        <w:rPr>
          <w:u w:val="none"/>
        </w:rPr>
      </w:pPr>
      <w:r>
        <w:t>Předání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převzetí</w:t>
      </w:r>
      <w:r>
        <w:rPr>
          <w:spacing w:val="-2"/>
        </w:rPr>
        <w:t xml:space="preserve"> </w:t>
      </w:r>
      <w:r>
        <w:t>předmětu</w:t>
      </w:r>
      <w:r>
        <w:rPr>
          <w:spacing w:val="-2"/>
        </w:rPr>
        <w:t xml:space="preserve"> </w:t>
      </w:r>
      <w:r>
        <w:rPr>
          <w:spacing w:val="-4"/>
        </w:rPr>
        <w:t>koupě</w:t>
      </w:r>
    </w:p>
    <w:p w:rsidR="00C67B1B" w:rsidRDefault="00276B2F">
      <w:pPr>
        <w:pStyle w:val="Odstavecseseznamem"/>
        <w:numPr>
          <w:ilvl w:val="1"/>
          <w:numId w:val="3"/>
        </w:numPr>
        <w:tabs>
          <w:tab w:val="left" w:pos="682"/>
        </w:tabs>
        <w:spacing w:before="60"/>
        <w:ind w:right="115"/>
        <w:jc w:val="both"/>
      </w:pPr>
      <w:r>
        <w:t>K</w:t>
      </w:r>
      <w:r>
        <w:rPr>
          <w:spacing w:val="-3"/>
        </w:rPr>
        <w:t xml:space="preserve"> </w:t>
      </w:r>
      <w:r>
        <w:t>předání a převzetí předmětu koupě prodávající vyzve, a to e-mailem nejpozději 3 pracovní dny před možným dodáním poměrné části předmětu koupě. Prodávající a kupující se zavazují podepsat protokol o předání a převzetí předmětu koupě, který musí obsahovat alespoň:</w:t>
      </w:r>
    </w:p>
    <w:p w:rsidR="00C67B1B" w:rsidRDefault="00276B2F">
      <w:pPr>
        <w:pStyle w:val="Odstavecseseznamem"/>
        <w:numPr>
          <w:ilvl w:val="2"/>
          <w:numId w:val="3"/>
        </w:numPr>
        <w:tabs>
          <w:tab w:val="left" w:pos="1465"/>
        </w:tabs>
        <w:spacing w:line="269" w:lineRule="exact"/>
        <w:jc w:val="left"/>
      </w:pPr>
      <w:r>
        <w:t>jméno</w:t>
      </w:r>
      <w:r>
        <w:rPr>
          <w:spacing w:val="-3"/>
        </w:rPr>
        <w:t xml:space="preserve"> </w:t>
      </w:r>
      <w:r>
        <w:t>přebírající</w:t>
      </w:r>
      <w:r>
        <w:rPr>
          <w:spacing w:val="-5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název</w:t>
      </w:r>
      <w:r>
        <w:rPr>
          <w:spacing w:val="-2"/>
        </w:rPr>
        <w:t xml:space="preserve"> organizace,</w:t>
      </w:r>
    </w:p>
    <w:p w:rsidR="00C67B1B" w:rsidRDefault="00276B2F">
      <w:pPr>
        <w:pStyle w:val="Odstavecseseznamem"/>
        <w:numPr>
          <w:ilvl w:val="2"/>
          <w:numId w:val="3"/>
        </w:numPr>
        <w:tabs>
          <w:tab w:val="left" w:pos="1465"/>
        </w:tabs>
        <w:spacing w:line="269" w:lineRule="exact"/>
        <w:ind w:hanging="360"/>
        <w:jc w:val="left"/>
      </w:pPr>
      <w:r>
        <w:t>popis</w:t>
      </w:r>
      <w:r>
        <w:rPr>
          <w:spacing w:val="-4"/>
        </w:rPr>
        <w:t xml:space="preserve"> </w:t>
      </w:r>
      <w:r>
        <w:t>předávaného</w:t>
      </w:r>
      <w:r>
        <w:rPr>
          <w:spacing w:val="-4"/>
        </w:rPr>
        <w:t xml:space="preserve"> </w:t>
      </w:r>
      <w:r>
        <w:t>zboží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rPr>
          <w:spacing w:val="-2"/>
        </w:rPr>
        <w:t>množství,</w:t>
      </w:r>
    </w:p>
    <w:p w:rsidR="00C67B1B" w:rsidRDefault="00276B2F">
      <w:pPr>
        <w:pStyle w:val="Odstavecseseznamem"/>
        <w:numPr>
          <w:ilvl w:val="2"/>
          <w:numId w:val="3"/>
        </w:numPr>
        <w:tabs>
          <w:tab w:val="left" w:pos="1465"/>
        </w:tabs>
        <w:spacing w:line="269" w:lineRule="exact"/>
        <w:ind w:hanging="360"/>
        <w:jc w:val="left"/>
      </w:pPr>
      <w:r>
        <w:t>zhodnocení</w:t>
      </w:r>
      <w:r>
        <w:rPr>
          <w:spacing w:val="-6"/>
        </w:rPr>
        <w:t xml:space="preserve"> </w:t>
      </w:r>
      <w:r>
        <w:t>kvality</w:t>
      </w:r>
      <w:r>
        <w:rPr>
          <w:spacing w:val="-4"/>
        </w:rPr>
        <w:t xml:space="preserve"> </w:t>
      </w:r>
      <w:r>
        <w:t>předávaného</w:t>
      </w:r>
      <w:r>
        <w:rPr>
          <w:spacing w:val="-4"/>
        </w:rPr>
        <w:t xml:space="preserve"> </w:t>
      </w:r>
      <w:r>
        <w:rPr>
          <w:spacing w:val="-2"/>
        </w:rPr>
        <w:t>zboží,</w:t>
      </w:r>
    </w:p>
    <w:p w:rsidR="00C67B1B" w:rsidRDefault="00276B2F">
      <w:pPr>
        <w:pStyle w:val="Odstavecseseznamem"/>
        <w:numPr>
          <w:ilvl w:val="2"/>
          <w:numId w:val="3"/>
        </w:numPr>
        <w:tabs>
          <w:tab w:val="left" w:pos="1465"/>
        </w:tabs>
        <w:spacing w:line="269" w:lineRule="exact"/>
        <w:ind w:hanging="360"/>
        <w:jc w:val="left"/>
      </w:pPr>
      <w:r>
        <w:t>soupis</w:t>
      </w:r>
      <w:r>
        <w:rPr>
          <w:spacing w:val="-2"/>
        </w:rPr>
        <w:t xml:space="preserve"> </w:t>
      </w:r>
      <w:r>
        <w:t>vad,</w:t>
      </w:r>
      <w:r>
        <w:rPr>
          <w:spacing w:val="-4"/>
        </w:rPr>
        <w:t xml:space="preserve"> </w:t>
      </w:r>
      <w:r>
        <w:t>pokud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předávané</w:t>
      </w:r>
      <w:r>
        <w:rPr>
          <w:spacing w:val="-2"/>
        </w:rPr>
        <w:t xml:space="preserve"> </w:t>
      </w:r>
      <w:r>
        <w:t xml:space="preserve">zboží </w:t>
      </w:r>
      <w:r>
        <w:rPr>
          <w:spacing w:val="-2"/>
        </w:rPr>
        <w:t>vykazuje,</w:t>
      </w:r>
    </w:p>
    <w:p w:rsidR="00C67B1B" w:rsidRDefault="00276B2F">
      <w:pPr>
        <w:pStyle w:val="Odstavecseseznamem"/>
        <w:numPr>
          <w:ilvl w:val="2"/>
          <w:numId w:val="3"/>
        </w:numPr>
        <w:tabs>
          <w:tab w:val="left" w:pos="1465"/>
        </w:tabs>
        <w:spacing w:line="269" w:lineRule="exact"/>
        <w:ind w:hanging="360"/>
        <w:jc w:val="left"/>
      </w:pPr>
      <w:r>
        <w:t>způsob</w:t>
      </w:r>
      <w:r>
        <w:rPr>
          <w:spacing w:val="-9"/>
        </w:rPr>
        <w:t xml:space="preserve"> </w:t>
      </w:r>
      <w:r>
        <w:t>odstranění</w:t>
      </w:r>
      <w:r>
        <w:rPr>
          <w:spacing w:val="-7"/>
        </w:rPr>
        <w:t xml:space="preserve"> </w:t>
      </w:r>
      <w:r>
        <w:t>případných</w:t>
      </w:r>
      <w:r>
        <w:rPr>
          <w:spacing w:val="-5"/>
        </w:rPr>
        <w:t xml:space="preserve"> </w:t>
      </w:r>
      <w:r>
        <w:rPr>
          <w:spacing w:val="-4"/>
        </w:rPr>
        <w:t>vad,</w:t>
      </w:r>
    </w:p>
    <w:p w:rsidR="00C67B1B" w:rsidRDefault="00276B2F">
      <w:pPr>
        <w:pStyle w:val="Odstavecseseznamem"/>
        <w:numPr>
          <w:ilvl w:val="2"/>
          <w:numId w:val="3"/>
        </w:numPr>
        <w:tabs>
          <w:tab w:val="left" w:pos="1465"/>
        </w:tabs>
        <w:spacing w:line="269" w:lineRule="exact"/>
        <w:ind w:hanging="360"/>
        <w:jc w:val="left"/>
      </w:pPr>
      <w:r>
        <w:t>lhůta</w:t>
      </w:r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odstranění</w:t>
      </w:r>
      <w:r>
        <w:rPr>
          <w:spacing w:val="-3"/>
        </w:rPr>
        <w:t xml:space="preserve"> </w:t>
      </w:r>
      <w:r>
        <w:t>případných</w:t>
      </w:r>
      <w:r>
        <w:rPr>
          <w:spacing w:val="-3"/>
        </w:rPr>
        <w:t xml:space="preserve"> </w:t>
      </w:r>
      <w:r>
        <w:rPr>
          <w:spacing w:val="-4"/>
        </w:rPr>
        <w:t>vad,</w:t>
      </w:r>
    </w:p>
    <w:p w:rsidR="00C67B1B" w:rsidRDefault="00276B2F">
      <w:pPr>
        <w:pStyle w:val="Odstavecseseznamem"/>
        <w:numPr>
          <w:ilvl w:val="2"/>
          <w:numId w:val="3"/>
        </w:numPr>
        <w:tabs>
          <w:tab w:val="left" w:pos="1465"/>
        </w:tabs>
        <w:spacing w:line="269" w:lineRule="exact"/>
        <w:ind w:hanging="360"/>
        <w:jc w:val="left"/>
      </w:pPr>
      <w:r>
        <w:t>výsledek</w:t>
      </w:r>
      <w:r>
        <w:rPr>
          <w:spacing w:val="-5"/>
        </w:rPr>
        <w:t xml:space="preserve"> </w:t>
      </w:r>
      <w:r>
        <w:t>přejímacího</w:t>
      </w:r>
      <w:r>
        <w:rPr>
          <w:spacing w:val="-6"/>
        </w:rPr>
        <w:t xml:space="preserve"> </w:t>
      </w:r>
      <w:r>
        <w:rPr>
          <w:spacing w:val="-2"/>
        </w:rPr>
        <w:t>řízení,</w:t>
      </w:r>
    </w:p>
    <w:p w:rsidR="00C67B1B" w:rsidRDefault="00276B2F">
      <w:pPr>
        <w:pStyle w:val="Odstavecseseznamem"/>
        <w:numPr>
          <w:ilvl w:val="2"/>
          <w:numId w:val="3"/>
        </w:numPr>
        <w:tabs>
          <w:tab w:val="left" w:pos="1465"/>
        </w:tabs>
        <w:spacing w:line="269" w:lineRule="exact"/>
        <w:ind w:hanging="360"/>
        <w:jc w:val="left"/>
      </w:pPr>
      <w:r>
        <w:t>podpisy</w:t>
      </w:r>
      <w:r>
        <w:rPr>
          <w:spacing w:val="-6"/>
        </w:rPr>
        <w:t xml:space="preserve"> </w:t>
      </w:r>
      <w:r>
        <w:t>zástupců</w:t>
      </w:r>
      <w:r>
        <w:rPr>
          <w:spacing w:val="-3"/>
        </w:rPr>
        <w:t xml:space="preserve"> </w:t>
      </w:r>
      <w:r>
        <w:t>obou</w:t>
      </w:r>
      <w:r>
        <w:rPr>
          <w:spacing w:val="-3"/>
        </w:rPr>
        <w:t xml:space="preserve"> </w:t>
      </w:r>
      <w:r>
        <w:t>smluvních</w:t>
      </w:r>
      <w:r>
        <w:rPr>
          <w:spacing w:val="-5"/>
        </w:rPr>
        <w:t xml:space="preserve"> </w:t>
      </w:r>
      <w:r>
        <w:t>stran,</w:t>
      </w:r>
      <w:r>
        <w:rPr>
          <w:spacing w:val="-5"/>
        </w:rPr>
        <w:t xml:space="preserve"> </w:t>
      </w:r>
      <w:r>
        <w:t>kteří</w:t>
      </w:r>
      <w:r>
        <w:rPr>
          <w:spacing w:val="-2"/>
        </w:rPr>
        <w:t xml:space="preserve"> </w:t>
      </w:r>
      <w:r>
        <w:t>předání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převzetí</w:t>
      </w:r>
      <w:r>
        <w:rPr>
          <w:spacing w:val="-2"/>
        </w:rPr>
        <w:t xml:space="preserve"> </w:t>
      </w:r>
      <w:r>
        <w:t>výrobku</w:t>
      </w:r>
      <w:r>
        <w:rPr>
          <w:spacing w:val="-3"/>
        </w:rPr>
        <w:t xml:space="preserve"> </w:t>
      </w:r>
      <w:r>
        <w:rPr>
          <w:spacing w:val="-2"/>
        </w:rPr>
        <w:t>provedli.</w:t>
      </w:r>
    </w:p>
    <w:p w:rsidR="00C67B1B" w:rsidRDefault="00276B2F">
      <w:pPr>
        <w:pStyle w:val="Zkladntext"/>
        <w:spacing w:before="119" w:line="244" w:lineRule="auto"/>
        <w:ind w:left="116" w:firstLine="0"/>
        <w:jc w:val="left"/>
      </w:pPr>
      <w:r>
        <w:t>Protokol</w:t>
      </w:r>
      <w:r>
        <w:rPr>
          <w:spacing w:val="37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předání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převzetí</w:t>
      </w:r>
      <w:r>
        <w:rPr>
          <w:spacing w:val="38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povinen</w:t>
      </w:r>
      <w:r>
        <w:rPr>
          <w:spacing w:val="38"/>
        </w:rPr>
        <w:t xml:space="preserve"> </w:t>
      </w:r>
      <w:r>
        <w:t>vyhotovit</w:t>
      </w:r>
      <w:r>
        <w:rPr>
          <w:spacing w:val="35"/>
        </w:rPr>
        <w:t xml:space="preserve"> </w:t>
      </w:r>
      <w:r>
        <w:t>prodávající.</w:t>
      </w:r>
      <w:r>
        <w:rPr>
          <w:spacing w:val="40"/>
        </w:rPr>
        <w:t xml:space="preserve"> </w:t>
      </w:r>
      <w:r>
        <w:t>Prodávající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kupující</w:t>
      </w:r>
      <w:r>
        <w:rPr>
          <w:spacing w:val="38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zavazují podepsat protokol o předání a převzetí předmětu koupě i v případě dřívějšího dodání zboží.</w:t>
      </w:r>
    </w:p>
    <w:p w:rsidR="00C67B1B" w:rsidRDefault="00276B2F">
      <w:pPr>
        <w:pStyle w:val="Odstavecseseznamem"/>
        <w:numPr>
          <w:ilvl w:val="1"/>
          <w:numId w:val="3"/>
        </w:numPr>
        <w:tabs>
          <w:tab w:val="left" w:pos="682"/>
        </w:tabs>
        <w:spacing w:before="110"/>
        <w:ind w:right="113"/>
        <w:jc w:val="both"/>
      </w:pPr>
      <w:r>
        <w:t>Vadou se rozumí odchylka v</w:t>
      </w:r>
      <w:r>
        <w:rPr>
          <w:spacing w:val="-1"/>
        </w:rPr>
        <w:t xml:space="preserve"> </w:t>
      </w:r>
      <w:r>
        <w:t>kvalitě, množství a parametrech zboží, stanovených v technickém listu, který tvoří přílohu č. 1 této smlouvy.</w:t>
      </w:r>
    </w:p>
    <w:p w:rsidR="00C67B1B" w:rsidRDefault="00276B2F">
      <w:pPr>
        <w:pStyle w:val="Odstavecseseznamem"/>
        <w:numPr>
          <w:ilvl w:val="1"/>
          <w:numId w:val="3"/>
        </w:numPr>
        <w:tabs>
          <w:tab w:val="left" w:pos="682"/>
        </w:tabs>
        <w:spacing w:before="120"/>
        <w:ind w:right="116"/>
        <w:jc w:val="both"/>
      </w:pPr>
      <w:r>
        <w:t>Kupující je povinen i po převzetí zboží umožnit prodávajícímu přístup k příslušnému předmětu koupě</w:t>
      </w:r>
      <w:r>
        <w:rPr>
          <w:spacing w:val="7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důvodu</w:t>
      </w:r>
      <w:r>
        <w:rPr>
          <w:spacing w:val="69"/>
        </w:rPr>
        <w:t xml:space="preserve"> </w:t>
      </w:r>
      <w:r>
        <w:t>odstranění</w:t>
      </w:r>
      <w:r>
        <w:rPr>
          <w:spacing w:val="70"/>
        </w:rPr>
        <w:t xml:space="preserve"> </w:t>
      </w:r>
      <w:r>
        <w:t>případných</w:t>
      </w:r>
      <w:r>
        <w:rPr>
          <w:spacing w:val="70"/>
        </w:rPr>
        <w:t xml:space="preserve"> </w:t>
      </w:r>
      <w:r>
        <w:t>vad,</w:t>
      </w:r>
      <w:r>
        <w:rPr>
          <w:spacing w:val="72"/>
        </w:rPr>
        <w:t xml:space="preserve"> </w:t>
      </w:r>
      <w:r>
        <w:t>které</w:t>
      </w:r>
      <w:r>
        <w:rPr>
          <w:spacing w:val="68"/>
        </w:rPr>
        <w:t xml:space="preserve"> </w:t>
      </w:r>
      <w:r>
        <w:t>budou</w:t>
      </w:r>
      <w:r>
        <w:rPr>
          <w:spacing w:val="69"/>
        </w:rPr>
        <w:t xml:space="preserve"> </w:t>
      </w:r>
      <w:r>
        <w:t>uvedeny</w:t>
      </w:r>
      <w:r>
        <w:rPr>
          <w:spacing w:val="69"/>
        </w:rPr>
        <w:t xml:space="preserve"> </w:t>
      </w:r>
      <w:r>
        <w:t>v</w:t>
      </w:r>
      <w:r>
        <w:rPr>
          <w:spacing w:val="69"/>
        </w:rPr>
        <w:t xml:space="preserve"> </w:t>
      </w:r>
      <w:r>
        <w:t>protokolu</w:t>
      </w:r>
      <w:r>
        <w:rPr>
          <w:spacing w:val="69"/>
        </w:rPr>
        <w:t xml:space="preserve"> </w:t>
      </w:r>
      <w:r>
        <w:t>o</w:t>
      </w:r>
      <w:r>
        <w:rPr>
          <w:spacing w:val="69"/>
        </w:rPr>
        <w:t xml:space="preserve"> </w:t>
      </w:r>
      <w:r>
        <w:t>předání a převzetí předmětu koupě.</w:t>
      </w:r>
    </w:p>
    <w:p w:rsidR="00C67B1B" w:rsidRDefault="00276B2F">
      <w:pPr>
        <w:pStyle w:val="Nadpis1"/>
        <w:numPr>
          <w:ilvl w:val="0"/>
          <w:numId w:val="7"/>
        </w:numPr>
        <w:tabs>
          <w:tab w:val="left" w:pos="682"/>
        </w:tabs>
        <w:spacing w:before="241"/>
        <w:ind w:hanging="566"/>
        <w:jc w:val="both"/>
        <w:rPr>
          <w:u w:val="none"/>
        </w:rPr>
      </w:pPr>
      <w:r>
        <w:t>Vady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záruční</w:t>
      </w:r>
      <w:r>
        <w:rPr>
          <w:spacing w:val="-1"/>
        </w:rPr>
        <w:t xml:space="preserve"> </w:t>
      </w:r>
      <w:r>
        <w:rPr>
          <w:spacing w:val="-4"/>
        </w:rPr>
        <w:t>doba</w:t>
      </w:r>
      <w:r>
        <w:rPr>
          <w:spacing w:val="40"/>
        </w:rPr>
        <w:t xml:space="preserve"> 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60"/>
        <w:ind w:right="113"/>
        <w:jc w:val="both"/>
      </w:pPr>
      <w:r>
        <w:t>Práva z vadného plnění se řídí ustanovením § 2099 a násl. OZ. Za vady se považuje i dodání jiného</w:t>
      </w:r>
      <w:r>
        <w:rPr>
          <w:spacing w:val="40"/>
        </w:rPr>
        <w:t xml:space="preserve"> </w:t>
      </w:r>
      <w:r>
        <w:t>zboží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jiného</w:t>
      </w:r>
      <w:r>
        <w:rPr>
          <w:spacing w:val="40"/>
        </w:rPr>
        <w:t xml:space="preserve"> </w:t>
      </w:r>
      <w:r>
        <w:t>množství</w:t>
      </w:r>
      <w:r>
        <w:rPr>
          <w:spacing w:val="40"/>
        </w:rPr>
        <w:t xml:space="preserve"> </w:t>
      </w:r>
      <w:r>
        <w:t>zboží,</w:t>
      </w:r>
      <w:r>
        <w:rPr>
          <w:spacing w:val="40"/>
        </w:rPr>
        <w:t xml:space="preserve"> </w:t>
      </w:r>
      <w:r>
        <w:t>než</w:t>
      </w:r>
      <w:r>
        <w:rPr>
          <w:spacing w:val="40"/>
        </w:rPr>
        <w:t xml:space="preserve"> </w:t>
      </w:r>
      <w:r>
        <w:t>určuje</w:t>
      </w:r>
      <w:r>
        <w:rPr>
          <w:spacing w:val="40"/>
        </w:rPr>
        <w:t xml:space="preserve"> </w:t>
      </w:r>
      <w:r>
        <w:t>smlouva,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vady</w:t>
      </w:r>
      <w:r>
        <w:rPr>
          <w:spacing w:val="40"/>
        </w:rPr>
        <w:t xml:space="preserve"> </w:t>
      </w:r>
      <w:r>
        <w:t>v dokladech</w:t>
      </w:r>
      <w:r>
        <w:rPr>
          <w:spacing w:val="40"/>
        </w:rPr>
        <w:t xml:space="preserve"> </w:t>
      </w:r>
      <w:r>
        <w:t>nutných k užívání zboží.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ind w:right="112"/>
        <w:jc w:val="both"/>
      </w:pPr>
      <w:r>
        <w:t>Prodávající odpovídá za úplné předání zboží podle této smlouvy, platných právních předpisů, ČSN, dalších norem.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ind w:right="117"/>
        <w:jc w:val="both"/>
      </w:pPr>
      <w:r>
        <w:t>Na zboží prodávající poskytuje záruku za jakost v</w:t>
      </w:r>
      <w:r>
        <w:rPr>
          <w:spacing w:val="-3"/>
        </w:rPr>
        <w:t xml:space="preserve"> </w:t>
      </w:r>
      <w:r>
        <w:t>délce 24 měsíců. Záruční doba počíná běžet dnem předání a převzetí posledního kusu zboží.</w:t>
      </w:r>
    </w:p>
    <w:p w:rsidR="00C67B1B" w:rsidRDefault="00C67B1B">
      <w:pPr>
        <w:jc w:val="both"/>
        <w:sectPr w:rsidR="00C67B1B">
          <w:pgSz w:w="11910" w:h="16840"/>
          <w:pgMar w:top="1160" w:right="1300" w:bottom="660" w:left="1300" w:header="0" w:footer="463" w:gutter="0"/>
          <w:cols w:space="708"/>
        </w:sectPr>
      </w:pP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80"/>
        <w:ind w:right="119"/>
        <w:jc w:val="both"/>
      </w:pPr>
      <w:r>
        <w:lastRenderedPageBreak/>
        <w:t>Kupující je povinen bez zbytečného odkladu oznámit prodávajícímu vady zjištěné během záruční doby při vynaložení řádné péče.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spacing w:before="1"/>
        <w:ind w:right="115"/>
        <w:jc w:val="both"/>
      </w:pPr>
      <w:r>
        <w:t>Prodávající je povinen během záruční doby na svou odpovědnost a náklady zjištěné vady neprodleně a bezplatně odstranit v dohodnuté době, a to na základě oznámení vad provedeného kupujícím e-mailem či jinou písemnou formou nejpozději do 5 (pěti) dnů po jejich zjištění. Prodávající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povinen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k reklamaci</w:t>
      </w:r>
      <w:r>
        <w:rPr>
          <w:spacing w:val="40"/>
        </w:rPr>
        <w:t xml:space="preserve"> </w:t>
      </w:r>
      <w:r>
        <w:t>vyjádřit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(tří)</w:t>
      </w:r>
      <w:r>
        <w:rPr>
          <w:spacing w:val="40"/>
        </w:rPr>
        <w:t xml:space="preserve"> </w:t>
      </w:r>
      <w:r>
        <w:t>pracovních</w:t>
      </w:r>
      <w:r>
        <w:rPr>
          <w:spacing w:val="40"/>
        </w:rPr>
        <w:t xml:space="preserve"> </w:t>
      </w:r>
      <w:r>
        <w:t>dnů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jejím</w:t>
      </w:r>
      <w:r>
        <w:rPr>
          <w:spacing w:val="40"/>
        </w:rPr>
        <w:t xml:space="preserve"> </w:t>
      </w:r>
      <w:r>
        <w:t>obdržení a</w:t>
      </w:r>
      <w:r>
        <w:rPr>
          <w:spacing w:val="-1"/>
        </w:rPr>
        <w:t xml:space="preserve"> </w:t>
      </w:r>
      <w:r>
        <w:t>dohodnout</w:t>
      </w:r>
      <w:r>
        <w:rPr>
          <w:spacing w:val="73"/>
        </w:rPr>
        <w:t xml:space="preserve"> </w:t>
      </w:r>
      <w:r>
        <w:t>způsob</w:t>
      </w:r>
      <w:r>
        <w:rPr>
          <w:spacing w:val="72"/>
        </w:rPr>
        <w:t xml:space="preserve"> </w:t>
      </w:r>
      <w:r>
        <w:t>a</w:t>
      </w:r>
      <w:r>
        <w:rPr>
          <w:spacing w:val="75"/>
        </w:rPr>
        <w:t xml:space="preserve"> </w:t>
      </w:r>
      <w:r>
        <w:t>termín</w:t>
      </w:r>
      <w:r>
        <w:rPr>
          <w:spacing w:val="72"/>
        </w:rPr>
        <w:t xml:space="preserve"> </w:t>
      </w:r>
      <w:r>
        <w:t>na</w:t>
      </w:r>
      <w:r>
        <w:rPr>
          <w:spacing w:val="72"/>
        </w:rPr>
        <w:t xml:space="preserve"> </w:t>
      </w:r>
      <w:r>
        <w:t>jejich</w:t>
      </w:r>
      <w:r>
        <w:rPr>
          <w:spacing w:val="76"/>
        </w:rPr>
        <w:t xml:space="preserve"> </w:t>
      </w:r>
      <w:r>
        <w:t>odstranění.</w:t>
      </w:r>
      <w:r>
        <w:rPr>
          <w:spacing w:val="72"/>
        </w:rPr>
        <w:t xml:space="preserve"> </w:t>
      </w:r>
      <w:r>
        <w:t>Záruční</w:t>
      </w:r>
      <w:r>
        <w:rPr>
          <w:spacing w:val="73"/>
        </w:rPr>
        <w:t xml:space="preserve"> </w:t>
      </w:r>
      <w:r>
        <w:t>doba</w:t>
      </w:r>
      <w:r>
        <w:rPr>
          <w:spacing w:val="72"/>
        </w:rPr>
        <w:t xml:space="preserve"> </w:t>
      </w:r>
      <w:r>
        <w:t>pro</w:t>
      </w:r>
      <w:r>
        <w:rPr>
          <w:spacing w:val="74"/>
        </w:rPr>
        <w:t xml:space="preserve"> </w:t>
      </w:r>
      <w:r>
        <w:t>reklamovanou</w:t>
      </w:r>
      <w:r>
        <w:rPr>
          <w:spacing w:val="74"/>
        </w:rPr>
        <w:t xml:space="preserve"> </w:t>
      </w:r>
      <w:r>
        <w:t>část se</w:t>
      </w:r>
      <w:r>
        <w:rPr>
          <w:spacing w:val="-2"/>
        </w:rPr>
        <w:t xml:space="preserve"> </w:t>
      </w:r>
      <w:r>
        <w:t>prodlužuje o dobu od oznámení reklamace kupujícím prodávajícímu do podepsání protokolu</w:t>
      </w:r>
      <w:r>
        <w:rPr>
          <w:spacing w:val="40"/>
        </w:rPr>
        <w:t xml:space="preserve"> </w:t>
      </w:r>
      <w:r>
        <w:t>o předání a převzetí reklamované části po odstranění vad.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ind w:right="115"/>
        <w:jc w:val="both"/>
      </w:pPr>
      <w:r>
        <w:t>Odstranění vad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záruční době</w:t>
      </w:r>
      <w:r>
        <w:rPr>
          <w:spacing w:val="-1"/>
        </w:rPr>
        <w:t xml:space="preserve"> </w:t>
      </w:r>
      <w:r>
        <w:t>potvrdí v</w:t>
      </w:r>
      <w:r>
        <w:rPr>
          <w:spacing w:val="-1"/>
        </w:rPr>
        <w:t xml:space="preserve"> </w:t>
      </w:r>
      <w:r>
        <w:t>protokolu</w:t>
      </w:r>
      <w:r>
        <w:rPr>
          <w:spacing w:val="-1"/>
        </w:rPr>
        <w:t xml:space="preserve"> </w:t>
      </w:r>
      <w:r>
        <w:t>kupující prodávajícímu,</w:t>
      </w:r>
      <w:r>
        <w:rPr>
          <w:spacing w:val="-1"/>
        </w:rPr>
        <w:t xml:space="preserve"> </w:t>
      </w:r>
      <w:r>
        <w:t>popř.</w:t>
      </w:r>
      <w:r>
        <w:rPr>
          <w:spacing w:val="-3"/>
        </w:rPr>
        <w:t xml:space="preserve"> </w:t>
      </w:r>
      <w:r>
        <w:t>uvede</w:t>
      </w:r>
      <w:r>
        <w:rPr>
          <w:spacing w:val="-1"/>
        </w:rPr>
        <w:t xml:space="preserve"> </w:t>
      </w:r>
      <w:r>
        <w:t>důvody, proč</w:t>
      </w:r>
      <w:r>
        <w:rPr>
          <w:spacing w:val="-2"/>
        </w:rPr>
        <w:t xml:space="preserve"> </w:t>
      </w:r>
      <w:r>
        <w:t>tento</w:t>
      </w:r>
      <w:r>
        <w:rPr>
          <w:spacing w:val="-2"/>
        </w:rPr>
        <w:t xml:space="preserve"> </w:t>
      </w:r>
      <w:r>
        <w:t>protokol</w:t>
      </w:r>
      <w:r>
        <w:rPr>
          <w:spacing w:val="-1"/>
        </w:rPr>
        <w:t xml:space="preserve"> </w:t>
      </w:r>
      <w:r>
        <w:t>odmítá</w:t>
      </w:r>
      <w:r>
        <w:rPr>
          <w:spacing w:val="-4"/>
        </w:rPr>
        <w:t xml:space="preserve"> </w:t>
      </w:r>
      <w:r>
        <w:t>podepsat.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předání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převzetí</w:t>
      </w:r>
      <w:r>
        <w:rPr>
          <w:spacing w:val="-1"/>
        </w:rPr>
        <w:t xml:space="preserve"> </w:t>
      </w:r>
      <w:r>
        <w:t>reklamované</w:t>
      </w:r>
      <w:r>
        <w:rPr>
          <w:spacing w:val="-2"/>
        </w:rPr>
        <w:t xml:space="preserve"> </w:t>
      </w:r>
      <w:r>
        <w:t>části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kupující</w:t>
      </w:r>
      <w:r>
        <w:rPr>
          <w:spacing w:val="-1"/>
        </w:rPr>
        <w:t xml:space="preserve"> </w:t>
      </w:r>
      <w:r>
        <w:t>povinen se dostavit, pokud k tomu byl prodávajícím písemně vyzván nejméně 3 (tři) dny předem.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ind w:right="116"/>
        <w:jc w:val="both"/>
      </w:pPr>
      <w:r>
        <w:t>Jestliže se ukáže, že vada materiálu zabudovaného do předmětu koupě je neodstranitelná, zavazuje se prodávající dodat do 5 (pěti) dní od zjištění této skutečnosti náhradní předmět</w:t>
      </w:r>
      <w:r>
        <w:rPr>
          <w:spacing w:val="40"/>
        </w:rPr>
        <w:t xml:space="preserve"> </w:t>
      </w:r>
      <w:r>
        <w:t>koupě. Za vadu neodstranitelnou se považuje i taková, která se vyskytla znovu po opravě.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</w:tabs>
        <w:ind w:right="111"/>
        <w:jc w:val="both"/>
      </w:pPr>
      <w:r>
        <w:t>Pro poskytnutou záruku za jakost platí ustanovení § 2113 a násl. OZ. Veškeré činnosti související s</w:t>
      </w:r>
      <w:r>
        <w:rPr>
          <w:spacing w:val="-2"/>
        </w:rPr>
        <w:t xml:space="preserve"> </w:t>
      </w:r>
      <w:r>
        <w:t>projednáním reklamace, včetně podpisu protokolu o vyřízení reklamace, zajišťuje statutární zástupce objednatele.</w:t>
      </w:r>
    </w:p>
    <w:p w:rsidR="00C67B1B" w:rsidRDefault="00276B2F">
      <w:pPr>
        <w:pStyle w:val="Nadpis1"/>
        <w:numPr>
          <w:ilvl w:val="0"/>
          <w:numId w:val="7"/>
        </w:numPr>
        <w:tabs>
          <w:tab w:val="left" w:pos="681"/>
        </w:tabs>
        <w:spacing w:before="240"/>
        <w:ind w:left="681" w:hanging="565"/>
        <w:jc w:val="both"/>
        <w:rPr>
          <w:sz w:val="22"/>
          <w:u w:val="none"/>
        </w:rPr>
      </w:pPr>
      <w:r>
        <w:t>Smluvní</w:t>
      </w:r>
      <w:r>
        <w:rPr>
          <w:spacing w:val="-4"/>
        </w:rPr>
        <w:t xml:space="preserve"> </w:t>
      </w:r>
      <w:r>
        <w:rPr>
          <w:spacing w:val="-2"/>
        </w:rPr>
        <w:t>pokuty</w:t>
      </w:r>
      <w:r>
        <w:rPr>
          <w:spacing w:val="40"/>
        </w:rPr>
        <w:t xml:space="preserve"> 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  <w:tab w:val="left" w:pos="690"/>
        </w:tabs>
        <w:spacing w:before="59" w:line="244" w:lineRule="auto"/>
        <w:ind w:left="690" w:right="116" w:hanging="574"/>
        <w:jc w:val="both"/>
      </w:pPr>
      <w:r>
        <w:t>Smluvní strany se dohodly, že mohou být uplatněny oprávněnou stranou z titulu neplnění níže uvedených závazků z této smlouvy, tyto smluvní pokuty:</w:t>
      </w:r>
    </w:p>
    <w:p w:rsidR="00C67B1B" w:rsidRDefault="00276B2F">
      <w:pPr>
        <w:pStyle w:val="Odstavecseseznamem"/>
        <w:numPr>
          <w:ilvl w:val="2"/>
          <w:numId w:val="2"/>
        </w:numPr>
        <w:tabs>
          <w:tab w:val="left" w:pos="1340"/>
        </w:tabs>
        <w:spacing w:before="50"/>
        <w:ind w:right="114"/>
        <w:jc w:val="both"/>
      </w:pPr>
      <w:r>
        <w:t>Smluvní</w:t>
      </w:r>
      <w:r>
        <w:rPr>
          <w:spacing w:val="40"/>
        </w:rPr>
        <w:t xml:space="preserve"> </w:t>
      </w:r>
      <w:r>
        <w:t>pokuta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prodlení</w:t>
      </w:r>
      <w:r>
        <w:rPr>
          <w:spacing w:val="40"/>
        </w:rPr>
        <w:t xml:space="preserve"> </w:t>
      </w:r>
      <w:r>
        <w:t>prodávajícího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splněním</w:t>
      </w:r>
      <w:r>
        <w:rPr>
          <w:spacing w:val="40"/>
        </w:rPr>
        <w:t xml:space="preserve"> </w:t>
      </w:r>
      <w:r>
        <w:t>sjednaného</w:t>
      </w:r>
      <w:r>
        <w:rPr>
          <w:spacing w:val="40"/>
        </w:rPr>
        <w:t xml:space="preserve"> </w:t>
      </w:r>
      <w:r>
        <w:t>termínu</w:t>
      </w:r>
      <w:r>
        <w:rPr>
          <w:spacing w:val="40"/>
        </w:rPr>
        <w:t xml:space="preserve"> </w:t>
      </w:r>
      <w:r>
        <w:t>předání</w:t>
      </w:r>
      <w:r>
        <w:rPr>
          <w:spacing w:val="80"/>
          <w:w w:val="15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převzetí kompletního předmětu koupě ve výši 0,2 % ceny zboží vč. DPH dle čl. 5.1 za každý i započatý den prodlení až do data podepsání protokolu o předání a převzetí.</w:t>
      </w:r>
    </w:p>
    <w:p w:rsidR="00C67B1B" w:rsidRDefault="00276B2F">
      <w:pPr>
        <w:pStyle w:val="Odstavecseseznamem"/>
        <w:numPr>
          <w:ilvl w:val="2"/>
          <w:numId w:val="2"/>
        </w:numPr>
        <w:tabs>
          <w:tab w:val="left" w:pos="1340"/>
        </w:tabs>
        <w:spacing w:before="60" w:line="242" w:lineRule="auto"/>
        <w:ind w:right="112"/>
        <w:jc w:val="both"/>
      </w:pPr>
      <w:r>
        <w:t xml:space="preserve">Smluvní pokuta za prodlení prodávajícího s odstraněním vad ve výši </w:t>
      </w:r>
      <w:r>
        <w:rPr>
          <w:b/>
        </w:rPr>
        <w:t xml:space="preserve">1.000 Kč </w:t>
      </w:r>
      <w:r>
        <w:t xml:space="preserve">(Tisíc korun českých) za každou vadu a každý den prodlení oproti lhůtě pro její odstranění uvedené v protokolu o předání a převzetí předmětu koupě až do dne, kdy vady budou </w:t>
      </w:r>
      <w:r>
        <w:rPr>
          <w:spacing w:val="-2"/>
        </w:rPr>
        <w:t>odstraněny.</w:t>
      </w:r>
    </w:p>
    <w:p w:rsidR="00C67B1B" w:rsidRDefault="00276B2F">
      <w:pPr>
        <w:pStyle w:val="Odstavecseseznamem"/>
        <w:numPr>
          <w:ilvl w:val="2"/>
          <w:numId w:val="2"/>
        </w:numPr>
        <w:tabs>
          <w:tab w:val="left" w:pos="1340"/>
        </w:tabs>
        <w:spacing w:before="51"/>
        <w:ind w:right="112"/>
        <w:jc w:val="both"/>
      </w:pPr>
      <w:r>
        <w:t>Smluvní</w:t>
      </w:r>
      <w:r>
        <w:rPr>
          <w:spacing w:val="22"/>
        </w:rPr>
        <w:t xml:space="preserve"> </w:t>
      </w:r>
      <w:r>
        <w:t>pokuta</w:t>
      </w:r>
      <w:r>
        <w:rPr>
          <w:spacing w:val="22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t>prodlení</w:t>
      </w:r>
      <w:r>
        <w:rPr>
          <w:spacing w:val="24"/>
        </w:rPr>
        <w:t xml:space="preserve"> </w:t>
      </w:r>
      <w:r>
        <w:t>prodávajícího</w:t>
      </w:r>
      <w:r>
        <w:rPr>
          <w:spacing w:val="23"/>
        </w:rPr>
        <w:t xml:space="preserve"> </w:t>
      </w:r>
      <w:r>
        <w:t>s</w:t>
      </w:r>
      <w:r>
        <w:rPr>
          <w:spacing w:val="22"/>
        </w:rPr>
        <w:t xml:space="preserve"> </w:t>
      </w:r>
      <w:r>
        <w:t>odstraněním</w:t>
      </w:r>
      <w:r>
        <w:rPr>
          <w:spacing w:val="22"/>
        </w:rPr>
        <w:t xml:space="preserve"> </w:t>
      </w:r>
      <w:r>
        <w:t>vad</w:t>
      </w:r>
      <w:r>
        <w:rPr>
          <w:spacing w:val="22"/>
        </w:rPr>
        <w:t xml:space="preserve"> </w:t>
      </w:r>
      <w:r>
        <w:t>zjištěných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uplatněných v</w:t>
      </w:r>
      <w:r>
        <w:rPr>
          <w:spacing w:val="-1"/>
        </w:rPr>
        <w:t xml:space="preserve"> </w:t>
      </w:r>
      <w:r>
        <w:t xml:space="preserve">rámci záruky ve výši </w:t>
      </w:r>
      <w:r>
        <w:rPr>
          <w:b/>
        </w:rPr>
        <w:t xml:space="preserve">1.000 Kč </w:t>
      </w:r>
      <w:r>
        <w:t>(Tisíc korun českých) za každou vadu a každý den prodlení</w:t>
      </w:r>
      <w:r>
        <w:rPr>
          <w:spacing w:val="40"/>
        </w:rPr>
        <w:t xml:space="preserve"> </w:t>
      </w:r>
      <w:r>
        <w:t>oproti</w:t>
      </w:r>
      <w:r>
        <w:rPr>
          <w:spacing w:val="40"/>
        </w:rPr>
        <w:t xml:space="preserve"> </w:t>
      </w:r>
      <w:r>
        <w:t>dohodnuté</w:t>
      </w:r>
      <w:r>
        <w:rPr>
          <w:spacing w:val="40"/>
        </w:rPr>
        <w:t xml:space="preserve"> </w:t>
      </w:r>
      <w:r>
        <w:t>lhůtě</w:t>
      </w:r>
      <w:r>
        <w:rPr>
          <w:spacing w:val="40"/>
        </w:rPr>
        <w:t xml:space="preserve"> </w:t>
      </w:r>
      <w:r>
        <w:t>k</w:t>
      </w:r>
      <w:r>
        <w:rPr>
          <w:spacing w:val="40"/>
        </w:rPr>
        <w:t xml:space="preserve"> </w:t>
      </w:r>
      <w:r>
        <w:t>odstranění</w:t>
      </w:r>
      <w:r>
        <w:rPr>
          <w:spacing w:val="40"/>
        </w:rPr>
        <w:t xml:space="preserve"> </w:t>
      </w:r>
      <w:r>
        <w:t>uvedené</w:t>
      </w:r>
      <w:r>
        <w:rPr>
          <w:spacing w:val="40"/>
        </w:rPr>
        <w:t xml:space="preserve"> </w:t>
      </w:r>
      <w:r>
        <w:t>v protokolu</w:t>
      </w:r>
      <w:r>
        <w:rPr>
          <w:spacing w:val="4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odstranění</w:t>
      </w:r>
      <w:r>
        <w:rPr>
          <w:spacing w:val="40"/>
        </w:rPr>
        <w:t xml:space="preserve"> </w:t>
      </w:r>
      <w:r>
        <w:t>vad až do dne, kdy vady budou odstraněny.</w:t>
      </w:r>
    </w:p>
    <w:p w:rsidR="00C67B1B" w:rsidRDefault="00276B2F">
      <w:pPr>
        <w:pStyle w:val="Odstavecseseznamem"/>
        <w:numPr>
          <w:ilvl w:val="2"/>
          <w:numId w:val="2"/>
        </w:numPr>
        <w:tabs>
          <w:tab w:val="left" w:pos="1340"/>
        </w:tabs>
        <w:spacing w:before="61"/>
        <w:ind w:right="114"/>
        <w:jc w:val="both"/>
      </w:pPr>
      <w:r>
        <w:t>Smluvní</w:t>
      </w:r>
      <w:r>
        <w:rPr>
          <w:spacing w:val="-1"/>
        </w:rPr>
        <w:t xml:space="preserve"> </w:t>
      </w:r>
      <w:r>
        <w:t>pokuta</w:t>
      </w:r>
      <w:r>
        <w:rPr>
          <w:spacing w:val="-2"/>
        </w:rPr>
        <w:t xml:space="preserve"> </w:t>
      </w:r>
      <w:r>
        <w:t>za prodlení</w:t>
      </w:r>
      <w:r>
        <w:rPr>
          <w:spacing w:val="-1"/>
        </w:rPr>
        <w:t xml:space="preserve"> </w:t>
      </w:r>
      <w:r>
        <w:t>kupujícího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zaplacením</w:t>
      </w:r>
      <w:r>
        <w:rPr>
          <w:spacing w:val="-1"/>
        </w:rPr>
        <w:t xml:space="preserve"> </w:t>
      </w:r>
      <w:r>
        <w:t>dohodnuté kupní</w:t>
      </w:r>
      <w:r>
        <w:rPr>
          <w:spacing w:val="-1"/>
        </w:rPr>
        <w:t xml:space="preserve"> </w:t>
      </w:r>
      <w:r>
        <w:t>ceny ve</w:t>
      </w:r>
      <w:r>
        <w:rPr>
          <w:spacing w:val="-2"/>
        </w:rPr>
        <w:t xml:space="preserve"> </w:t>
      </w:r>
      <w:r>
        <w:t xml:space="preserve">sjednané lhůtě splatnosti ve výši </w:t>
      </w:r>
      <w:r>
        <w:rPr>
          <w:b/>
        </w:rPr>
        <w:t xml:space="preserve">0,01 % </w:t>
      </w:r>
      <w:r>
        <w:t>z dlužné částky za každý i započatý den prodlení.</w:t>
      </w:r>
    </w:p>
    <w:p w:rsidR="00C67B1B" w:rsidRDefault="00276B2F">
      <w:pPr>
        <w:pStyle w:val="Odstavecseseznamem"/>
        <w:numPr>
          <w:ilvl w:val="2"/>
          <w:numId w:val="2"/>
        </w:numPr>
        <w:tabs>
          <w:tab w:val="left" w:pos="1340"/>
        </w:tabs>
        <w:spacing w:before="58" w:line="244" w:lineRule="auto"/>
        <w:ind w:right="114"/>
        <w:jc w:val="both"/>
      </w:pPr>
      <w:r>
        <w:t>Smluvní pokuta za zjištění plnění předmětu zakázky jiným než odsouhlaseným poddodavatelem dle čl. 10.2. této smlouvy, a to 3.000 Kč za každé zjištění.</w:t>
      </w:r>
    </w:p>
    <w:p w:rsidR="00C67B1B" w:rsidRDefault="00276B2F">
      <w:pPr>
        <w:pStyle w:val="Odstavecseseznamem"/>
        <w:numPr>
          <w:ilvl w:val="1"/>
          <w:numId w:val="7"/>
        </w:numPr>
        <w:tabs>
          <w:tab w:val="left" w:pos="682"/>
          <w:tab w:val="left" w:pos="690"/>
        </w:tabs>
        <w:spacing w:before="50" w:line="244" w:lineRule="auto"/>
        <w:ind w:left="690" w:right="114" w:hanging="574"/>
        <w:jc w:val="both"/>
      </w:pPr>
      <w:r>
        <w:t>Smluvní strany se dohodly, že v případě vzniku škody způsobené porušením povinnosti ze závazku, na níž je dohodnuta smluvní pokuta, se hradí pouze škoda přesahující smluvní pokutu.</w:t>
      </w:r>
    </w:p>
    <w:p w:rsidR="00C67B1B" w:rsidRDefault="00276B2F">
      <w:pPr>
        <w:pStyle w:val="Nadpis1"/>
        <w:numPr>
          <w:ilvl w:val="0"/>
          <w:numId w:val="7"/>
        </w:numPr>
        <w:tabs>
          <w:tab w:val="left" w:pos="682"/>
        </w:tabs>
        <w:spacing w:before="231"/>
        <w:ind w:hanging="566"/>
        <w:jc w:val="both"/>
        <w:rPr>
          <w:sz w:val="22"/>
          <w:u w:val="none"/>
        </w:rPr>
      </w:pPr>
      <w:r>
        <w:t>Závěrečná</w:t>
      </w:r>
      <w:r>
        <w:rPr>
          <w:spacing w:val="-4"/>
        </w:rPr>
        <w:t xml:space="preserve"> </w:t>
      </w:r>
      <w:r>
        <w:rPr>
          <w:spacing w:val="-2"/>
        </w:rPr>
        <w:t>ustanovení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1"/>
        </w:tabs>
        <w:spacing w:before="60" w:line="252" w:lineRule="exact"/>
        <w:ind w:left="681" w:hanging="565"/>
        <w:jc w:val="both"/>
      </w:pPr>
      <w:r>
        <w:t>Kupující</w:t>
      </w:r>
      <w:r>
        <w:rPr>
          <w:spacing w:val="9"/>
        </w:rPr>
        <w:t xml:space="preserve"> </w:t>
      </w:r>
      <w:r>
        <w:t>nebude</w:t>
      </w:r>
      <w:r>
        <w:rPr>
          <w:spacing w:val="9"/>
        </w:rPr>
        <w:t xml:space="preserve"> </w:t>
      </w:r>
      <w:r>
        <w:t>požadovat</w:t>
      </w:r>
      <w:r>
        <w:rPr>
          <w:spacing w:val="10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uzavření</w:t>
      </w:r>
      <w:r>
        <w:rPr>
          <w:spacing w:val="10"/>
        </w:rPr>
        <w:t xml:space="preserve"> </w:t>
      </w:r>
      <w:r>
        <w:t>této</w:t>
      </w:r>
      <w:r>
        <w:rPr>
          <w:spacing w:val="8"/>
        </w:rPr>
        <w:t xml:space="preserve"> </w:t>
      </w:r>
      <w:r>
        <w:t>smlouvy</w:t>
      </w:r>
      <w:r>
        <w:rPr>
          <w:spacing w:val="8"/>
        </w:rPr>
        <w:t xml:space="preserve"> </w:t>
      </w:r>
      <w:r>
        <w:t>ani</w:t>
      </w:r>
      <w:r>
        <w:rPr>
          <w:spacing w:val="12"/>
        </w:rPr>
        <w:t xml:space="preserve"> </w:t>
      </w:r>
      <w:r>
        <w:t>předložení</w:t>
      </w:r>
      <w:r>
        <w:rPr>
          <w:spacing w:val="10"/>
        </w:rPr>
        <w:t xml:space="preserve"> </w:t>
      </w:r>
      <w:r>
        <w:t>dokladů</w:t>
      </w:r>
      <w:r>
        <w:rPr>
          <w:spacing w:val="8"/>
        </w:rPr>
        <w:t xml:space="preserve"> </w:t>
      </w:r>
      <w:r>
        <w:t>nebo</w:t>
      </w:r>
      <w:r>
        <w:rPr>
          <w:spacing w:val="8"/>
        </w:rPr>
        <w:t xml:space="preserve"> </w:t>
      </w:r>
      <w:r>
        <w:t>vzorků</w:t>
      </w:r>
      <w:r>
        <w:rPr>
          <w:spacing w:val="9"/>
        </w:rPr>
        <w:t xml:space="preserve"> </w:t>
      </w:r>
      <w:r>
        <w:rPr>
          <w:spacing w:val="-2"/>
        </w:rPr>
        <w:t>podle</w:t>
      </w:r>
    </w:p>
    <w:p w:rsidR="00C67B1B" w:rsidRDefault="00276B2F">
      <w:pPr>
        <w:pStyle w:val="Zkladntext"/>
        <w:ind w:right="116" w:firstLine="0"/>
      </w:pPr>
      <w:r>
        <w:t>§ 104 odst. 1 písm. a), a zároveň § 122 odst. 3 písm. b) zákona č. 134/2016 Sb., ani úspěšný výsledek zkoušek vzorků podle § 104 odst. 1 písm. b) zákona č. 134/2016 Sb. vyjma předložení identifikačních údajů a dokladů podle § 104 odst. 2 zákona č. 134/2016 Sb., a zároveň § 122 odst. 3 písm. c) a § 122 odst. 3 písm. a) zákona č. 134/2016 Sb., a dále objednatel nebude požadovat přijetí určité formy spolupráce podle § 104 odst. 1 písm. d) zákona č. 134/2016 Sb. Za bližší podmínky součinnosti před uzavřením smlouvy podle § 104 odst. 1 písm. e) zákona č. 134/2016</w:t>
      </w:r>
      <w:r>
        <w:rPr>
          <w:spacing w:val="26"/>
        </w:rPr>
        <w:t xml:space="preserve"> </w:t>
      </w:r>
      <w:r>
        <w:t>Sb.</w:t>
      </w:r>
      <w:r>
        <w:rPr>
          <w:spacing w:val="23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považuje</w:t>
      </w:r>
      <w:r>
        <w:rPr>
          <w:spacing w:val="22"/>
        </w:rPr>
        <w:t xml:space="preserve"> </w:t>
      </w:r>
      <w:r>
        <w:t>výzva</w:t>
      </w:r>
      <w:r>
        <w:rPr>
          <w:spacing w:val="24"/>
        </w:rPr>
        <w:t xml:space="preserve"> </w:t>
      </w:r>
      <w:r>
        <w:t>podle</w:t>
      </w:r>
      <w:r>
        <w:rPr>
          <w:spacing w:val="24"/>
        </w:rPr>
        <w:t xml:space="preserve"> </w:t>
      </w:r>
      <w:r>
        <w:t>§</w:t>
      </w:r>
      <w:r>
        <w:rPr>
          <w:spacing w:val="26"/>
        </w:rPr>
        <w:t xml:space="preserve"> </w:t>
      </w:r>
      <w:r>
        <w:t>122</w:t>
      </w:r>
      <w:r>
        <w:rPr>
          <w:spacing w:val="24"/>
        </w:rPr>
        <w:t xml:space="preserve"> </w:t>
      </w:r>
      <w:r>
        <w:t>odst.</w:t>
      </w:r>
      <w:r>
        <w:rPr>
          <w:spacing w:val="24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zákona</w:t>
      </w:r>
      <w:r>
        <w:rPr>
          <w:spacing w:val="24"/>
        </w:rPr>
        <w:t xml:space="preserve"> </w:t>
      </w:r>
      <w:r>
        <w:t>č.</w:t>
      </w:r>
      <w:r>
        <w:rPr>
          <w:spacing w:val="27"/>
        </w:rPr>
        <w:t xml:space="preserve"> </w:t>
      </w:r>
      <w:r>
        <w:t>134/2016</w:t>
      </w:r>
      <w:r>
        <w:rPr>
          <w:spacing w:val="26"/>
        </w:rPr>
        <w:t xml:space="preserve"> </w:t>
      </w:r>
      <w:r>
        <w:t>Sb.,</w:t>
      </w:r>
      <w:r>
        <w:rPr>
          <w:spacing w:val="24"/>
        </w:rPr>
        <w:t xml:space="preserve"> </w:t>
      </w:r>
      <w:r>
        <w:t>jak</w:t>
      </w:r>
      <w:r>
        <w:rPr>
          <w:spacing w:val="27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popsána v tomto odstavci.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0"/>
          <w:tab w:val="left" w:pos="682"/>
        </w:tabs>
        <w:spacing w:before="2"/>
        <w:ind w:right="117"/>
        <w:jc w:val="both"/>
      </w:pPr>
      <w:r>
        <w:t>Vztahy, které nejsou v této smlouvě zvlášť upraveny, se řídí právním řádem České republiky, zejména zákonem č. 89/2012 Sb., občanským zákoníkem, ve znění pozdějších předpisů. Všechny lhůty sjednané ve dnech se rozumí v kalendářních dnech.</w:t>
      </w:r>
    </w:p>
    <w:p w:rsidR="00C67B1B" w:rsidRDefault="00C67B1B">
      <w:pPr>
        <w:jc w:val="both"/>
        <w:sectPr w:rsidR="00C67B1B">
          <w:pgSz w:w="11910" w:h="16840"/>
          <w:pgMar w:top="1160" w:right="1300" w:bottom="660" w:left="1300" w:header="0" w:footer="463" w:gutter="0"/>
          <w:cols w:space="708"/>
        </w:sectPr>
      </w:pP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0"/>
          <w:tab w:val="left" w:pos="682"/>
        </w:tabs>
        <w:spacing w:before="80" w:line="242" w:lineRule="auto"/>
        <w:ind w:right="116"/>
        <w:jc w:val="both"/>
      </w:pPr>
      <w:r>
        <w:lastRenderedPageBreak/>
        <w:t>Prodávající</w:t>
      </w:r>
      <w:r>
        <w:rPr>
          <w:spacing w:val="-1"/>
        </w:rPr>
        <w:t xml:space="preserve"> </w:t>
      </w:r>
      <w:r>
        <w:t>bere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vědomí,</w:t>
      </w:r>
      <w:r>
        <w:rPr>
          <w:spacing w:val="-2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kupující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povinným</w:t>
      </w:r>
      <w:r>
        <w:rPr>
          <w:spacing w:val="-1"/>
        </w:rPr>
        <w:t xml:space="preserve"> </w:t>
      </w:r>
      <w:r>
        <w:t>subjektem</w:t>
      </w:r>
      <w:r>
        <w:rPr>
          <w:spacing w:val="-1"/>
        </w:rPr>
        <w:t xml:space="preserve"> </w:t>
      </w:r>
      <w:r>
        <w:t>podle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106/1999</w:t>
      </w:r>
      <w:r>
        <w:rPr>
          <w:spacing w:val="-2"/>
        </w:rPr>
        <w:t xml:space="preserve"> </w:t>
      </w:r>
      <w:r>
        <w:t>Sb.,</w:t>
      </w:r>
      <w:r>
        <w:rPr>
          <w:spacing w:val="-2"/>
        </w:rPr>
        <w:t xml:space="preserve"> </w:t>
      </w:r>
      <w:r>
        <w:t>o svobodném přístupu k informacím, ve znění pozdějších předpisů, a tato smlouva, popř. její část, může být předmětem poskytování informací.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0"/>
          <w:tab w:val="left" w:pos="682"/>
        </w:tabs>
        <w:spacing w:before="52" w:line="244" w:lineRule="auto"/>
        <w:ind w:right="120"/>
        <w:jc w:val="both"/>
      </w:pPr>
      <w:r>
        <w:t>Prodávající si v době uzavření této smlouvy není vědom žádných okolností, které by zakládaly možný střet zájmů, nebo které by mu zabraňovaly plnit povinnosti podle této smlouvy.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0"/>
          <w:tab w:val="left" w:pos="682"/>
        </w:tabs>
        <w:spacing w:before="51" w:line="242" w:lineRule="auto"/>
        <w:ind w:right="113"/>
        <w:jc w:val="both"/>
      </w:pPr>
      <w:r>
        <w:t>Prodávající je povinen řádně uchovávat veškeré originály účetních dokladů a originály dalších dokumentů souvisejících s činností prodávajícího. Účetní doklady budou uchovány způsobem uvedeným v zákoně č. 563/1991 Sb., o účetnictví, ve znění pozdějších předpisů.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0"/>
          <w:tab w:val="left" w:pos="682"/>
        </w:tabs>
        <w:spacing w:before="51" w:line="244" w:lineRule="auto"/>
        <w:ind w:right="112"/>
        <w:jc w:val="both"/>
      </w:pPr>
      <w:r>
        <w:t>Nebude-li</w:t>
      </w:r>
      <w:r>
        <w:rPr>
          <w:spacing w:val="61"/>
        </w:rPr>
        <w:t xml:space="preserve">  </w:t>
      </w:r>
      <w:r>
        <w:t>dohodnuto</w:t>
      </w:r>
      <w:r>
        <w:rPr>
          <w:spacing w:val="60"/>
        </w:rPr>
        <w:t xml:space="preserve">  </w:t>
      </w:r>
      <w:r>
        <w:t>jinak,</w:t>
      </w:r>
      <w:r>
        <w:rPr>
          <w:spacing w:val="62"/>
        </w:rPr>
        <w:t xml:space="preserve">  </w:t>
      </w:r>
      <w:r>
        <w:t>je</w:t>
      </w:r>
      <w:r>
        <w:rPr>
          <w:spacing w:val="62"/>
        </w:rPr>
        <w:t xml:space="preserve">  </w:t>
      </w:r>
      <w:r>
        <w:t>prodávající</w:t>
      </w:r>
      <w:r>
        <w:rPr>
          <w:spacing w:val="62"/>
        </w:rPr>
        <w:t xml:space="preserve">  </w:t>
      </w:r>
      <w:r>
        <w:t>povinen</w:t>
      </w:r>
      <w:r>
        <w:rPr>
          <w:spacing w:val="62"/>
        </w:rPr>
        <w:t xml:space="preserve">  </w:t>
      </w:r>
      <w:r>
        <w:t>předkládat</w:t>
      </w:r>
      <w:r>
        <w:rPr>
          <w:spacing w:val="61"/>
        </w:rPr>
        <w:t xml:space="preserve">  </w:t>
      </w:r>
      <w:r>
        <w:t>veškeré</w:t>
      </w:r>
      <w:r>
        <w:rPr>
          <w:spacing w:val="62"/>
        </w:rPr>
        <w:t xml:space="preserve">  </w:t>
      </w:r>
      <w:r>
        <w:t>materiály a korespondenci v českém jazyce.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0"/>
          <w:tab w:val="left" w:pos="682"/>
        </w:tabs>
        <w:spacing w:before="51" w:line="242" w:lineRule="auto"/>
        <w:ind w:right="113"/>
        <w:jc w:val="both"/>
      </w:pPr>
      <w:r>
        <w:t>Tato</w:t>
      </w:r>
      <w:r>
        <w:rPr>
          <w:spacing w:val="14"/>
        </w:rPr>
        <w:t xml:space="preserve"> </w:t>
      </w:r>
      <w:r>
        <w:t>smlouva</w:t>
      </w:r>
      <w:r>
        <w:rPr>
          <w:spacing w:val="15"/>
        </w:rPr>
        <w:t xml:space="preserve"> </w:t>
      </w:r>
      <w:r>
        <w:t>může</w:t>
      </w:r>
      <w:r>
        <w:rPr>
          <w:spacing w:val="17"/>
        </w:rPr>
        <w:t xml:space="preserve"> </w:t>
      </w:r>
      <w:r>
        <w:t>být</w:t>
      </w:r>
      <w:r>
        <w:rPr>
          <w:spacing w:val="15"/>
        </w:rPr>
        <w:t xml:space="preserve"> </w:t>
      </w:r>
      <w:r>
        <w:t>měněna</w:t>
      </w:r>
      <w:r>
        <w:rPr>
          <w:spacing w:val="15"/>
        </w:rPr>
        <w:t xml:space="preserve"> </w:t>
      </w:r>
      <w:r>
        <w:t>nebo</w:t>
      </w:r>
      <w:r>
        <w:rPr>
          <w:spacing w:val="15"/>
        </w:rPr>
        <w:t xml:space="preserve"> </w:t>
      </w:r>
      <w:r>
        <w:t>doplňována</w:t>
      </w:r>
      <w:r>
        <w:rPr>
          <w:spacing w:val="15"/>
        </w:rPr>
        <w:t xml:space="preserve"> </w:t>
      </w:r>
      <w:r>
        <w:t>jen</w:t>
      </w:r>
      <w:r>
        <w:rPr>
          <w:spacing w:val="1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souladu</w:t>
      </w:r>
      <w:r>
        <w:rPr>
          <w:spacing w:val="15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zákonem,</w:t>
      </w:r>
      <w:r>
        <w:rPr>
          <w:spacing w:val="14"/>
        </w:rPr>
        <w:t xml:space="preserve"> </w:t>
      </w:r>
      <w:r>
        <w:t>především</w:t>
      </w:r>
      <w:r>
        <w:rPr>
          <w:spacing w:val="15"/>
        </w:rPr>
        <w:t xml:space="preserve"> </w:t>
      </w:r>
      <w:r>
        <w:t>§</w:t>
      </w:r>
      <w:r>
        <w:rPr>
          <w:spacing w:val="17"/>
        </w:rPr>
        <w:t xml:space="preserve"> </w:t>
      </w:r>
      <w:r>
        <w:t>100 a</w:t>
      </w:r>
      <w:r>
        <w:rPr>
          <w:spacing w:val="69"/>
        </w:rPr>
        <w:t xml:space="preserve"> </w:t>
      </w:r>
      <w:r>
        <w:t>222</w:t>
      </w:r>
      <w:r>
        <w:rPr>
          <w:spacing w:val="68"/>
        </w:rPr>
        <w:t xml:space="preserve"> </w:t>
      </w:r>
      <w:r>
        <w:t>zákona</w:t>
      </w:r>
      <w:r>
        <w:rPr>
          <w:spacing w:val="69"/>
        </w:rPr>
        <w:t xml:space="preserve"> </w:t>
      </w:r>
      <w:r>
        <w:t>č.</w:t>
      </w:r>
      <w:r>
        <w:rPr>
          <w:spacing w:val="69"/>
        </w:rPr>
        <w:t xml:space="preserve"> </w:t>
      </w:r>
      <w:r>
        <w:t>134/2016</w:t>
      </w:r>
      <w:r>
        <w:rPr>
          <w:spacing w:val="68"/>
        </w:rPr>
        <w:t xml:space="preserve"> </w:t>
      </w:r>
      <w:r>
        <w:t>Sb.,</w:t>
      </w:r>
      <w:r>
        <w:rPr>
          <w:spacing w:val="68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>to</w:t>
      </w:r>
      <w:r>
        <w:rPr>
          <w:spacing w:val="71"/>
        </w:rPr>
        <w:t xml:space="preserve"> </w:t>
      </w:r>
      <w:r>
        <w:t>písemnými</w:t>
      </w:r>
      <w:r>
        <w:rPr>
          <w:spacing w:val="69"/>
        </w:rPr>
        <w:t xml:space="preserve"> </w:t>
      </w:r>
      <w:r>
        <w:t>dodatky,</w:t>
      </w:r>
      <w:r>
        <w:rPr>
          <w:spacing w:val="68"/>
        </w:rPr>
        <w:t xml:space="preserve"> </w:t>
      </w:r>
      <w:r>
        <w:t>číslovanými</w:t>
      </w:r>
      <w:r>
        <w:rPr>
          <w:spacing w:val="69"/>
        </w:rPr>
        <w:t xml:space="preserve"> </w:t>
      </w:r>
      <w:r>
        <w:t>ve vzestupné</w:t>
      </w:r>
      <w:r>
        <w:rPr>
          <w:spacing w:val="67"/>
        </w:rPr>
        <w:t xml:space="preserve"> </w:t>
      </w:r>
      <w:r>
        <w:t>řadě a podepsanými oprávněnými osobami.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0"/>
          <w:tab w:val="left" w:pos="682"/>
        </w:tabs>
        <w:spacing w:before="52"/>
        <w:ind w:right="112"/>
        <w:jc w:val="both"/>
      </w:pPr>
      <w:r>
        <w:t>Stane-li se některé ustanovení této smlouvy neplatné nebo neúčinné, nedotýká se to ostatních ustanovení této smlouvy, která zůstávají platná a účinná. Smluvní strany se v tomto případě zavazují</w:t>
      </w:r>
      <w:r>
        <w:rPr>
          <w:spacing w:val="-4"/>
        </w:rPr>
        <w:t xml:space="preserve"> </w:t>
      </w:r>
      <w:r>
        <w:t>dohodou</w:t>
      </w:r>
      <w:r>
        <w:rPr>
          <w:spacing w:val="-4"/>
        </w:rPr>
        <w:t xml:space="preserve"> </w:t>
      </w:r>
      <w:r>
        <w:t>nahradit</w:t>
      </w:r>
      <w:r>
        <w:rPr>
          <w:spacing w:val="-6"/>
        </w:rPr>
        <w:t xml:space="preserve"> </w:t>
      </w:r>
      <w:r>
        <w:t>ustanovení</w:t>
      </w:r>
      <w:r>
        <w:rPr>
          <w:spacing w:val="-4"/>
        </w:rPr>
        <w:t xml:space="preserve"> </w:t>
      </w:r>
      <w:r>
        <w:t>neplatné/neúčinné</w:t>
      </w:r>
      <w:r>
        <w:rPr>
          <w:spacing w:val="-4"/>
        </w:rPr>
        <w:t xml:space="preserve"> </w:t>
      </w:r>
      <w:r>
        <w:t>novým</w:t>
      </w:r>
      <w:r>
        <w:rPr>
          <w:spacing w:val="-4"/>
        </w:rPr>
        <w:t xml:space="preserve"> </w:t>
      </w:r>
      <w:r>
        <w:t>ustanovením</w:t>
      </w:r>
      <w:r>
        <w:rPr>
          <w:spacing w:val="-6"/>
        </w:rPr>
        <w:t xml:space="preserve"> </w:t>
      </w:r>
      <w:r>
        <w:t>platným/účinným, které nejlépe odpovídá původně zamýšlenému účelu ustanovení neplatného/neúčinného. Do té doby platí odpovídající úprava obecně závazných předpisů České republiky.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2"/>
        </w:tabs>
        <w:spacing w:before="60"/>
        <w:ind w:right="112"/>
        <w:jc w:val="both"/>
      </w:pPr>
      <w:r>
        <w:t>Prodávající bere na vědomí, že v případě, kdy je předmět koupě financován z grantových či dotačních</w:t>
      </w:r>
      <w:r>
        <w:rPr>
          <w:spacing w:val="26"/>
        </w:rPr>
        <w:t xml:space="preserve"> </w:t>
      </w:r>
      <w:r>
        <w:t>titulů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v</w:t>
      </w:r>
      <w:r>
        <w:rPr>
          <w:spacing w:val="26"/>
        </w:rPr>
        <w:t xml:space="preserve"> </w:t>
      </w:r>
      <w:r>
        <w:t>důsledku</w:t>
      </w:r>
      <w:r>
        <w:rPr>
          <w:spacing w:val="26"/>
        </w:rPr>
        <w:t xml:space="preserve"> </w:t>
      </w:r>
      <w:r>
        <w:t>porušení</w:t>
      </w:r>
      <w:r>
        <w:rPr>
          <w:spacing w:val="27"/>
        </w:rPr>
        <w:t xml:space="preserve"> </w:t>
      </w:r>
      <w:r>
        <w:t>smluvních</w:t>
      </w:r>
      <w:r>
        <w:rPr>
          <w:spacing w:val="27"/>
        </w:rPr>
        <w:t xml:space="preserve"> </w:t>
      </w:r>
      <w:r>
        <w:t>povinností</w:t>
      </w:r>
      <w:r>
        <w:rPr>
          <w:spacing w:val="27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jeho</w:t>
      </w:r>
      <w:r>
        <w:rPr>
          <w:spacing w:val="26"/>
        </w:rPr>
        <w:t xml:space="preserve"> </w:t>
      </w:r>
      <w:r>
        <w:t>straně</w:t>
      </w:r>
      <w:r>
        <w:rPr>
          <w:spacing w:val="27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došlo</w:t>
      </w:r>
      <w:r>
        <w:rPr>
          <w:spacing w:val="26"/>
        </w:rPr>
        <w:t xml:space="preserve"> </w:t>
      </w:r>
      <w:r>
        <w:t>k tomu, že</w:t>
      </w:r>
      <w:r>
        <w:rPr>
          <w:spacing w:val="-1"/>
        </w:rPr>
        <w:t xml:space="preserve"> </w:t>
      </w:r>
      <w:r>
        <w:t>by kupující byl povinen tyto prostředky vrátit poskytovateli a k vrácení by došlo v přímé souvislosti s porušením jeho smluvní povinnosti, je povinen nahradit kupujícímu škodu, která</w:t>
      </w:r>
      <w:r>
        <w:rPr>
          <w:spacing w:val="40"/>
        </w:rPr>
        <w:t xml:space="preserve"> </w:t>
      </w:r>
      <w:r>
        <w:t>by mu prokazatelně vznikla.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2"/>
        </w:tabs>
        <w:spacing w:before="60" w:line="244" w:lineRule="auto"/>
        <w:ind w:right="119"/>
        <w:jc w:val="both"/>
      </w:pPr>
      <w:r>
        <w:t>Prodávající se zavazuje bez zbytečného odkladu dodat kupujícímu podklady pro zpracování monitorovacích zpráv.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2"/>
        </w:tabs>
        <w:spacing w:before="50" w:line="244" w:lineRule="auto"/>
        <w:ind w:right="112"/>
        <w:jc w:val="both"/>
      </w:pPr>
      <w:r>
        <w:t>Tato smlouva je vyhotovena ve třech stejnopisech, z</w:t>
      </w:r>
      <w:r>
        <w:rPr>
          <w:spacing w:val="-1"/>
        </w:rPr>
        <w:t xml:space="preserve"> </w:t>
      </w:r>
      <w:r>
        <w:t>nichž prodávající obdrží jeden stejnopis, kupující jeden stejnopis a poskytovatel dotace jeden stejnopis.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2"/>
        </w:tabs>
        <w:spacing w:before="51"/>
        <w:ind w:right="116"/>
        <w:jc w:val="both"/>
      </w:pPr>
      <w:r>
        <w:t>Tato smlouva vstupuje v platnost dnem jejího podpisu oprávněnými zástupci obou smluvních stran. Tato smlouva nabývá účinnosti dnem uveřejnění v registru smluv.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2"/>
        </w:tabs>
        <w:spacing w:before="63"/>
        <w:ind w:hanging="566"/>
        <w:jc w:val="both"/>
      </w:pPr>
      <w:r>
        <w:t>Ukončení</w:t>
      </w:r>
      <w:r>
        <w:rPr>
          <w:spacing w:val="-2"/>
        </w:rPr>
        <w:t xml:space="preserve"> </w:t>
      </w:r>
      <w:r>
        <w:t>této</w:t>
      </w:r>
      <w:r>
        <w:rPr>
          <w:spacing w:val="-5"/>
        </w:rPr>
        <w:t xml:space="preserve"> </w:t>
      </w:r>
      <w:r>
        <w:t>smlouvy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řídí</w:t>
      </w:r>
      <w:r>
        <w:rPr>
          <w:spacing w:val="-4"/>
        </w:rPr>
        <w:t xml:space="preserve"> </w:t>
      </w:r>
      <w:r>
        <w:t>zákonem,</w:t>
      </w:r>
      <w:r>
        <w:rPr>
          <w:spacing w:val="-3"/>
        </w:rPr>
        <w:t xml:space="preserve"> </w:t>
      </w:r>
      <w:r>
        <w:t>mj.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ustanovením</w:t>
      </w:r>
      <w:r>
        <w:rPr>
          <w:spacing w:val="-4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223</w:t>
      </w:r>
      <w:r>
        <w:rPr>
          <w:spacing w:val="-5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134/2016</w:t>
      </w:r>
      <w:r>
        <w:rPr>
          <w:spacing w:val="-2"/>
        </w:rPr>
        <w:t xml:space="preserve"> </w:t>
      </w:r>
      <w:r>
        <w:rPr>
          <w:spacing w:val="-5"/>
        </w:rPr>
        <w:t>Sb.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2"/>
        </w:tabs>
        <w:spacing w:before="57"/>
        <w:ind w:right="112"/>
        <w:jc w:val="both"/>
      </w:pPr>
      <w:r>
        <w:t>Smluvní strany prohlašují, že s obsahem této smlouvy souhlasí, že smlouvu uzavřely na základě své svobodné a vážné vůle a že nebyla učiněna v tísni ani za nápadně nevýhodných podmínek. Na základě této skutečnosti připojují své podpisy.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2"/>
        </w:tabs>
        <w:spacing w:before="61"/>
        <w:ind w:hanging="566"/>
        <w:jc w:val="both"/>
      </w:pPr>
      <w:r>
        <w:t>Prodávající</w:t>
      </w:r>
      <w:r>
        <w:rPr>
          <w:spacing w:val="-7"/>
        </w:rPr>
        <w:t xml:space="preserve"> </w:t>
      </w:r>
      <w:r>
        <w:t>souhlasí</w:t>
      </w:r>
      <w:r>
        <w:rPr>
          <w:spacing w:val="-2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uveřejněním</w:t>
      </w:r>
      <w:r>
        <w:rPr>
          <w:spacing w:val="-3"/>
        </w:rPr>
        <w:t xml:space="preserve"> </w:t>
      </w:r>
      <w:r>
        <w:t>této</w:t>
      </w:r>
      <w:r>
        <w:rPr>
          <w:spacing w:val="-6"/>
        </w:rPr>
        <w:t xml:space="preserve"> </w:t>
      </w:r>
      <w:r>
        <w:t>smlouvy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jejích</w:t>
      </w:r>
      <w:r>
        <w:rPr>
          <w:spacing w:val="-4"/>
        </w:rPr>
        <w:t xml:space="preserve"> </w:t>
      </w:r>
      <w:r>
        <w:t>příloh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profilu</w:t>
      </w:r>
      <w:r>
        <w:rPr>
          <w:spacing w:val="-3"/>
        </w:rPr>
        <w:t xml:space="preserve"> </w:t>
      </w:r>
      <w:r>
        <w:rPr>
          <w:spacing w:val="-2"/>
        </w:rPr>
        <w:t>zadavatele.</w:t>
      </w:r>
    </w:p>
    <w:p w:rsidR="00C67B1B" w:rsidRDefault="00276B2F">
      <w:pPr>
        <w:pStyle w:val="Odstavecseseznamem"/>
        <w:numPr>
          <w:ilvl w:val="1"/>
          <w:numId w:val="1"/>
        </w:numPr>
        <w:tabs>
          <w:tab w:val="left" w:pos="682"/>
        </w:tabs>
        <w:spacing w:before="62" w:line="554" w:lineRule="auto"/>
        <w:ind w:left="116" w:right="3459" w:firstLine="0"/>
      </w:pPr>
      <w:r>
        <w:t>Nedílnou</w:t>
      </w:r>
      <w:r>
        <w:rPr>
          <w:spacing w:val="-5"/>
        </w:rPr>
        <w:t xml:space="preserve"> </w:t>
      </w:r>
      <w:r>
        <w:t>součástí</w:t>
      </w:r>
      <w:r>
        <w:rPr>
          <w:spacing w:val="-4"/>
        </w:rPr>
        <w:t xml:space="preserve"> </w:t>
      </w:r>
      <w:r>
        <w:t>této</w:t>
      </w:r>
      <w:r>
        <w:rPr>
          <w:spacing w:val="-8"/>
        </w:rPr>
        <w:t xml:space="preserve"> </w:t>
      </w:r>
      <w:r>
        <w:t>smlouvy</w:t>
      </w:r>
      <w:r>
        <w:rPr>
          <w:spacing w:val="-5"/>
        </w:rPr>
        <w:t xml:space="preserve"> </w:t>
      </w:r>
      <w:r>
        <w:t>jsou</w:t>
      </w:r>
      <w:r>
        <w:rPr>
          <w:spacing w:val="-5"/>
        </w:rPr>
        <w:t xml:space="preserve"> </w:t>
      </w:r>
      <w:r>
        <w:t>níže</w:t>
      </w:r>
      <w:r>
        <w:rPr>
          <w:spacing w:val="-5"/>
        </w:rPr>
        <w:t xml:space="preserve"> </w:t>
      </w:r>
      <w:r>
        <w:t>uvedené</w:t>
      </w:r>
      <w:r>
        <w:rPr>
          <w:spacing w:val="-5"/>
        </w:rPr>
        <w:t xml:space="preserve"> </w:t>
      </w:r>
      <w:r>
        <w:t>přílohy: Příloha č. 1 – Technická specifikace zboží a rozpočet</w:t>
      </w:r>
    </w:p>
    <w:p w:rsidR="00C67B1B" w:rsidRDefault="00C67B1B">
      <w:pPr>
        <w:pStyle w:val="Zkladntext"/>
        <w:spacing w:before="152"/>
        <w:ind w:left="0" w:firstLine="0"/>
        <w:jc w:val="left"/>
      </w:pPr>
    </w:p>
    <w:p w:rsidR="00C67B1B" w:rsidRDefault="00276B2F">
      <w:pPr>
        <w:pStyle w:val="Zkladntext"/>
        <w:tabs>
          <w:tab w:val="left" w:pos="5073"/>
        </w:tabs>
        <w:ind w:left="116" w:firstLine="0"/>
        <w:jc w:val="left"/>
      </w:pPr>
      <w:r>
        <w:t>V</w:t>
      </w:r>
      <w:r>
        <w:rPr>
          <w:spacing w:val="-5"/>
        </w:rPr>
        <w:t xml:space="preserve"> </w:t>
      </w:r>
      <w:r>
        <w:t>Šumperku</w:t>
      </w:r>
      <w:r>
        <w:rPr>
          <w:spacing w:val="-2"/>
        </w:rPr>
        <w:t xml:space="preserve"> </w:t>
      </w:r>
      <w:r>
        <w:t>dne</w:t>
      </w:r>
      <w:r>
        <w:rPr>
          <w:spacing w:val="-1"/>
        </w:rPr>
        <w:t xml:space="preserve"> </w:t>
      </w:r>
      <w:r w:rsidR="00BD33F9">
        <w:rPr>
          <w:spacing w:val="-2"/>
        </w:rPr>
        <w:t>15.7.2024</w:t>
      </w:r>
      <w:r>
        <w:tab/>
        <w:t>V</w:t>
      </w:r>
      <w:r>
        <w:rPr>
          <w:spacing w:val="-5"/>
        </w:rPr>
        <w:t xml:space="preserve"> </w:t>
      </w:r>
      <w:r>
        <w:t>Šumperku</w:t>
      </w:r>
      <w:r>
        <w:rPr>
          <w:spacing w:val="-2"/>
        </w:rPr>
        <w:t xml:space="preserve"> </w:t>
      </w:r>
      <w:r w:rsidR="00BD33F9">
        <w:t>dne 15.7.2024</w:t>
      </w:r>
    </w:p>
    <w:p w:rsidR="00C67B1B" w:rsidRDefault="00C67B1B">
      <w:pPr>
        <w:pStyle w:val="Zkladntext"/>
        <w:spacing w:before="116"/>
        <w:ind w:left="0" w:firstLine="0"/>
        <w:jc w:val="left"/>
      </w:pPr>
    </w:p>
    <w:p w:rsidR="00BD33F9" w:rsidRDefault="00BD33F9">
      <w:pPr>
        <w:pStyle w:val="Zkladntext"/>
        <w:spacing w:before="116"/>
        <w:ind w:left="0" w:firstLine="0"/>
        <w:jc w:val="left"/>
      </w:pPr>
    </w:p>
    <w:p w:rsidR="00BD33F9" w:rsidRDefault="00BD33F9">
      <w:pPr>
        <w:pStyle w:val="Zkladntext"/>
        <w:spacing w:before="116"/>
        <w:ind w:left="0" w:firstLine="0"/>
        <w:jc w:val="left"/>
      </w:pPr>
    </w:p>
    <w:p w:rsidR="00C67B1B" w:rsidRDefault="00276B2F">
      <w:pPr>
        <w:pStyle w:val="Zkladntext"/>
        <w:tabs>
          <w:tab w:val="left" w:pos="5073"/>
        </w:tabs>
        <w:ind w:left="116" w:firstLine="0"/>
        <w:jc w:val="left"/>
      </w:pPr>
      <w:r>
        <w:rPr>
          <w:spacing w:val="-2"/>
        </w:rPr>
        <w:t>Prodávající:</w:t>
      </w:r>
      <w:r>
        <w:tab/>
      </w:r>
      <w:r>
        <w:rPr>
          <w:spacing w:val="-2"/>
        </w:rPr>
        <w:t>Kupující:</w:t>
      </w:r>
    </w:p>
    <w:p w:rsidR="00C67B1B" w:rsidRDefault="00C67B1B">
      <w:pPr>
        <w:sectPr w:rsidR="00C67B1B">
          <w:pgSz w:w="11910" w:h="16840"/>
          <w:pgMar w:top="1160" w:right="1300" w:bottom="660" w:left="1300" w:header="0" w:footer="463" w:gutter="0"/>
          <w:cols w:space="708"/>
        </w:sectPr>
      </w:pPr>
    </w:p>
    <w:p w:rsidR="00C67B1B" w:rsidRDefault="00276B2F" w:rsidP="00BD33F9">
      <w:pPr>
        <w:spacing w:line="183" w:lineRule="exact"/>
        <w:ind w:left="116"/>
        <w:sectPr w:rsidR="00C67B1B">
          <w:type w:val="continuous"/>
          <w:pgSz w:w="11910" w:h="16840"/>
          <w:pgMar w:top="1180" w:right="1300" w:bottom="660" w:left="1300" w:header="0" w:footer="463" w:gutter="0"/>
          <w:cols w:num="2" w:space="708" w:equalWidth="0">
            <w:col w:w="2971" w:space="1986"/>
            <w:col w:w="4353"/>
          </w:cols>
        </w:sectPr>
      </w:pPr>
      <w:r>
        <w:rPr>
          <w:spacing w:val="-2"/>
        </w:rPr>
        <w:lastRenderedPageBreak/>
        <w:t>.………………………….……</w:t>
      </w:r>
      <w:r>
        <w:rPr>
          <w:spacing w:val="-2"/>
        </w:rPr>
        <w:lastRenderedPageBreak/>
        <w:t>……</w:t>
      </w:r>
      <w:r w:rsidR="00BD33F9">
        <w:rPr>
          <w:spacing w:val="-2"/>
        </w:rPr>
        <w:t>…</w:t>
      </w:r>
      <w:r w:rsidR="00BD33F9">
        <w:t>………………….</w:t>
      </w:r>
    </w:p>
    <w:p w:rsidR="00BD33F9" w:rsidRDefault="00BD33F9" w:rsidP="00BD33F9">
      <w:pPr>
        <w:tabs>
          <w:tab w:val="left" w:pos="5073"/>
        </w:tabs>
        <w:spacing w:before="1"/>
      </w:pPr>
    </w:p>
    <w:p w:rsidR="00C67B1B" w:rsidRDefault="00276B2F">
      <w:pPr>
        <w:tabs>
          <w:tab w:val="left" w:pos="5073"/>
        </w:tabs>
        <w:spacing w:before="1"/>
        <w:ind w:left="116"/>
        <w:rPr>
          <w:sz w:val="21"/>
        </w:rPr>
      </w:pPr>
      <w:r>
        <w:t>Ing.</w:t>
      </w:r>
      <w:r>
        <w:rPr>
          <w:spacing w:val="-4"/>
        </w:rPr>
        <w:t xml:space="preserve"> </w:t>
      </w:r>
      <w:r>
        <w:t>Vladimír</w:t>
      </w:r>
      <w:r>
        <w:rPr>
          <w:spacing w:val="-6"/>
        </w:rPr>
        <w:t xml:space="preserve"> </w:t>
      </w:r>
      <w:r>
        <w:t>Mikulec,</w:t>
      </w:r>
      <w:r>
        <w:rPr>
          <w:spacing w:val="-3"/>
        </w:rPr>
        <w:t xml:space="preserve"> </w:t>
      </w:r>
      <w:r>
        <w:rPr>
          <w:spacing w:val="-2"/>
        </w:rPr>
        <w:t>majitel</w:t>
      </w:r>
      <w:r>
        <w:tab/>
      </w:r>
      <w:r>
        <w:rPr>
          <w:sz w:val="21"/>
        </w:rPr>
        <w:t>Ing.</w:t>
      </w:r>
      <w:r>
        <w:rPr>
          <w:spacing w:val="-6"/>
          <w:sz w:val="21"/>
        </w:rPr>
        <w:t xml:space="preserve"> </w:t>
      </w:r>
      <w:r>
        <w:rPr>
          <w:sz w:val="21"/>
        </w:rPr>
        <w:t>Bc.</w:t>
      </w:r>
      <w:r>
        <w:rPr>
          <w:spacing w:val="-3"/>
          <w:sz w:val="21"/>
        </w:rPr>
        <w:t xml:space="preserve"> </w:t>
      </w:r>
      <w:r>
        <w:rPr>
          <w:sz w:val="21"/>
        </w:rPr>
        <w:t>Jan</w:t>
      </w:r>
      <w:r>
        <w:rPr>
          <w:spacing w:val="-4"/>
          <w:sz w:val="21"/>
        </w:rPr>
        <w:t xml:space="preserve"> </w:t>
      </w:r>
      <w:r>
        <w:rPr>
          <w:sz w:val="21"/>
        </w:rPr>
        <w:t>Sýkora,</w:t>
      </w:r>
      <w:r>
        <w:rPr>
          <w:spacing w:val="-3"/>
          <w:sz w:val="21"/>
        </w:rPr>
        <w:t xml:space="preserve"> </w:t>
      </w:r>
      <w:r>
        <w:rPr>
          <w:sz w:val="21"/>
        </w:rPr>
        <w:t>ředitel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školy</w:t>
      </w:r>
    </w:p>
    <w:sectPr w:rsidR="00C67B1B">
      <w:type w:val="continuous"/>
      <w:pgSz w:w="11910" w:h="16840"/>
      <w:pgMar w:top="1180" w:right="1300" w:bottom="660" w:left="1300" w:header="0" w:footer="4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7DF" w:rsidRDefault="007B37DF">
      <w:r>
        <w:separator/>
      </w:r>
    </w:p>
  </w:endnote>
  <w:endnote w:type="continuationSeparator" w:id="0">
    <w:p w:rsidR="007B37DF" w:rsidRDefault="007B3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B1B" w:rsidRDefault="00276B2F">
    <w:pPr>
      <w:pStyle w:val="Zkladntext"/>
      <w:spacing w:line="14" w:lineRule="auto"/>
      <w:ind w:left="0" w:firstLine="0"/>
      <w:jc w:val="left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76736" behindDoc="1" locked="0" layoutInCell="1" allowOverlap="1">
              <wp:simplePos x="0" y="0"/>
              <wp:positionH relativeFrom="page">
                <wp:posOffset>3433698</wp:posOffset>
              </wp:positionH>
              <wp:positionV relativeFrom="page">
                <wp:posOffset>10258812</wp:posOffset>
              </wp:positionV>
              <wp:extent cx="69278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7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7B1B" w:rsidRDefault="00276B2F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Stránka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89520F">
                            <w:rPr>
                              <w:noProof/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9520F">
                            <w:rPr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0.35pt;margin-top:807.8pt;width:54.55pt;height:13.0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" filled="f" stroked="f">
              <v:path arrowok="t"/>
              <v:textbox inset="0,0,0,0">
                <w:txbxContent>
                  <w:p w:rsidR="00C67B1B" w:rsidRDefault="00276B2F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Stránka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89520F">
                      <w:rPr>
                        <w:noProof/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9520F">
                      <w:rPr>
                        <w:noProof/>
                        <w:spacing w:val="-10"/>
                        <w:sz w:val="20"/>
                      </w:rPr>
                      <w:t>5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7DF" w:rsidRDefault="007B37DF">
      <w:r>
        <w:separator/>
      </w:r>
    </w:p>
  </w:footnote>
  <w:footnote w:type="continuationSeparator" w:id="0">
    <w:p w:rsidR="007B37DF" w:rsidRDefault="007B3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2E31"/>
    <w:multiLevelType w:val="multilevel"/>
    <w:tmpl w:val="EC04E9E0"/>
    <w:lvl w:ilvl="0">
      <w:start w:val="1"/>
      <w:numFmt w:val="decimal"/>
      <w:lvlText w:val="%1."/>
      <w:lvlJc w:val="left"/>
      <w:pPr>
        <w:ind w:left="682" w:hanging="567"/>
        <w:jc w:val="left"/>
      </w:pPr>
      <w:rPr>
        <w:rFonts w:hint="default"/>
        <w:spacing w:val="0"/>
        <w:w w:val="100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141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1420" w:hanging="72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546" w:hanging="72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673" w:hanging="72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799" w:hanging="72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926" w:hanging="72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053" w:hanging="720"/>
      </w:pPr>
      <w:rPr>
        <w:rFonts w:hint="default"/>
        <w:lang w:val="cs-CZ" w:eastAsia="en-US" w:bidi="ar-SA"/>
      </w:rPr>
    </w:lvl>
  </w:abstractNum>
  <w:abstractNum w:abstractNumId="1" w15:restartNumberingAfterBreak="0">
    <w:nsid w:val="15771F1A"/>
    <w:multiLevelType w:val="hybridMultilevel"/>
    <w:tmpl w:val="CE1236E2"/>
    <w:lvl w:ilvl="0" w:tplc="02F27756">
      <w:numFmt w:val="bullet"/>
      <w:lvlText w:val="-"/>
      <w:lvlJc w:val="left"/>
      <w:pPr>
        <w:ind w:left="68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9C3630EA">
      <w:numFmt w:val="bullet"/>
      <w:lvlText w:val="•"/>
      <w:lvlJc w:val="left"/>
      <w:pPr>
        <w:ind w:left="1542" w:hanging="128"/>
      </w:pPr>
      <w:rPr>
        <w:rFonts w:hint="default"/>
        <w:lang w:val="cs-CZ" w:eastAsia="en-US" w:bidi="ar-SA"/>
      </w:rPr>
    </w:lvl>
    <w:lvl w:ilvl="2" w:tplc="EF7E5928">
      <w:numFmt w:val="bullet"/>
      <w:lvlText w:val="•"/>
      <w:lvlJc w:val="left"/>
      <w:pPr>
        <w:ind w:left="2405" w:hanging="128"/>
      </w:pPr>
      <w:rPr>
        <w:rFonts w:hint="default"/>
        <w:lang w:val="cs-CZ" w:eastAsia="en-US" w:bidi="ar-SA"/>
      </w:rPr>
    </w:lvl>
    <w:lvl w:ilvl="3" w:tplc="AFE46EDE">
      <w:numFmt w:val="bullet"/>
      <w:lvlText w:val="•"/>
      <w:lvlJc w:val="left"/>
      <w:pPr>
        <w:ind w:left="3267" w:hanging="128"/>
      </w:pPr>
      <w:rPr>
        <w:rFonts w:hint="default"/>
        <w:lang w:val="cs-CZ" w:eastAsia="en-US" w:bidi="ar-SA"/>
      </w:rPr>
    </w:lvl>
    <w:lvl w:ilvl="4" w:tplc="C8D415BE">
      <w:numFmt w:val="bullet"/>
      <w:lvlText w:val="•"/>
      <w:lvlJc w:val="left"/>
      <w:pPr>
        <w:ind w:left="4130" w:hanging="128"/>
      </w:pPr>
      <w:rPr>
        <w:rFonts w:hint="default"/>
        <w:lang w:val="cs-CZ" w:eastAsia="en-US" w:bidi="ar-SA"/>
      </w:rPr>
    </w:lvl>
    <w:lvl w:ilvl="5" w:tplc="6FD0FF34">
      <w:numFmt w:val="bullet"/>
      <w:lvlText w:val="•"/>
      <w:lvlJc w:val="left"/>
      <w:pPr>
        <w:ind w:left="4993" w:hanging="128"/>
      </w:pPr>
      <w:rPr>
        <w:rFonts w:hint="default"/>
        <w:lang w:val="cs-CZ" w:eastAsia="en-US" w:bidi="ar-SA"/>
      </w:rPr>
    </w:lvl>
    <w:lvl w:ilvl="6" w:tplc="07A6B67A">
      <w:numFmt w:val="bullet"/>
      <w:lvlText w:val="•"/>
      <w:lvlJc w:val="left"/>
      <w:pPr>
        <w:ind w:left="5855" w:hanging="128"/>
      </w:pPr>
      <w:rPr>
        <w:rFonts w:hint="default"/>
        <w:lang w:val="cs-CZ" w:eastAsia="en-US" w:bidi="ar-SA"/>
      </w:rPr>
    </w:lvl>
    <w:lvl w:ilvl="7" w:tplc="F042944C">
      <w:numFmt w:val="bullet"/>
      <w:lvlText w:val="•"/>
      <w:lvlJc w:val="left"/>
      <w:pPr>
        <w:ind w:left="6718" w:hanging="128"/>
      </w:pPr>
      <w:rPr>
        <w:rFonts w:hint="default"/>
        <w:lang w:val="cs-CZ" w:eastAsia="en-US" w:bidi="ar-SA"/>
      </w:rPr>
    </w:lvl>
    <w:lvl w:ilvl="8" w:tplc="B6E2B0E8">
      <w:numFmt w:val="bullet"/>
      <w:lvlText w:val="•"/>
      <w:lvlJc w:val="left"/>
      <w:pPr>
        <w:ind w:left="7581" w:hanging="128"/>
      </w:pPr>
      <w:rPr>
        <w:rFonts w:hint="default"/>
        <w:lang w:val="cs-CZ" w:eastAsia="en-US" w:bidi="ar-SA"/>
      </w:rPr>
    </w:lvl>
  </w:abstractNum>
  <w:abstractNum w:abstractNumId="2" w15:restartNumberingAfterBreak="0">
    <w:nsid w:val="18650E63"/>
    <w:multiLevelType w:val="multilevel"/>
    <w:tmpl w:val="B6C63998"/>
    <w:lvl w:ilvl="0">
      <w:start w:val="9"/>
      <w:numFmt w:val="decimal"/>
      <w:lvlText w:val="%1"/>
      <w:lvlJc w:val="left"/>
      <w:pPr>
        <w:ind w:left="1340" w:hanging="504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1340" w:hanging="504"/>
        <w:jc w:val="left"/>
      </w:pPr>
      <w:rPr>
        <w:rFonts w:hint="default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34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3">
      <w:numFmt w:val="bullet"/>
      <w:lvlText w:val="•"/>
      <w:lvlJc w:val="left"/>
      <w:pPr>
        <w:ind w:left="3729" w:hanging="504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526" w:hanging="50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323" w:hanging="50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119" w:hanging="50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916" w:hanging="50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713" w:hanging="504"/>
      </w:pPr>
      <w:rPr>
        <w:rFonts w:hint="default"/>
        <w:lang w:val="cs-CZ" w:eastAsia="en-US" w:bidi="ar-SA"/>
      </w:rPr>
    </w:lvl>
  </w:abstractNum>
  <w:abstractNum w:abstractNumId="3" w15:restartNumberingAfterBreak="0">
    <w:nsid w:val="1B082B15"/>
    <w:multiLevelType w:val="hybridMultilevel"/>
    <w:tmpl w:val="E216FC90"/>
    <w:lvl w:ilvl="0" w:tplc="AE22F1B8">
      <w:numFmt w:val="bullet"/>
      <w:lvlText w:val=""/>
      <w:lvlJc w:val="left"/>
      <w:pPr>
        <w:ind w:left="1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0727962">
      <w:numFmt w:val="bullet"/>
      <w:lvlText w:val="•"/>
      <w:lvlJc w:val="left"/>
      <w:pPr>
        <w:ind w:left="2244" w:hanging="360"/>
      </w:pPr>
      <w:rPr>
        <w:rFonts w:hint="default"/>
        <w:lang w:val="cs-CZ" w:eastAsia="en-US" w:bidi="ar-SA"/>
      </w:rPr>
    </w:lvl>
    <w:lvl w:ilvl="2" w:tplc="210C1C1E">
      <w:numFmt w:val="bullet"/>
      <w:lvlText w:val="•"/>
      <w:lvlJc w:val="left"/>
      <w:pPr>
        <w:ind w:left="3029" w:hanging="360"/>
      </w:pPr>
      <w:rPr>
        <w:rFonts w:hint="default"/>
        <w:lang w:val="cs-CZ" w:eastAsia="en-US" w:bidi="ar-SA"/>
      </w:rPr>
    </w:lvl>
    <w:lvl w:ilvl="3" w:tplc="F2BE0D30">
      <w:numFmt w:val="bullet"/>
      <w:lvlText w:val="•"/>
      <w:lvlJc w:val="left"/>
      <w:pPr>
        <w:ind w:left="3813" w:hanging="360"/>
      </w:pPr>
      <w:rPr>
        <w:rFonts w:hint="default"/>
        <w:lang w:val="cs-CZ" w:eastAsia="en-US" w:bidi="ar-SA"/>
      </w:rPr>
    </w:lvl>
    <w:lvl w:ilvl="4" w:tplc="2B666984">
      <w:numFmt w:val="bullet"/>
      <w:lvlText w:val="•"/>
      <w:lvlJc w:val="left"/>
      <w:pPr>
        <w:ind w:left="4598" w:hanging="360"/>
      </w:pPr>
      <w:rPr>
        <w:rFonts w:hint="default"/>
        <w:lang w:val="cs-CZ" w:eastAsia="en-US" w:bidi="ar-SA"/>
      </w:rPr>
    </w:lvl>
    <w:lvl w:ilvl="5" w:tplc="85904738">
      <w:numFmt w:val="bullet"/>
      <w:lvlText w:val="•"/>
      <w:lvlJc w:val="left"/>
      <w:pPr>
        <w:ind w:left="5383" w:hanging="360"/>
      </w:pPr>
      <w:rPr>
        <w:rFonts w:hint="default"/>
        <w:lang w:val="cs-CZ" w:eastAsia="en-US" w:bidi="ar-SA"/>
      </w:rPr>
    </w:lvl>
    <w:lvl w:ilvl="6" w:tplc="A300DC22">
      <w:numFmt w:val="bullet"/>
      <w:lvlText w:val="•"/>
      <w:lvlJc w:val="left"/>
      <w:pPr>
        <w:ind w:left="6167" w:hanging="360"/>
      </w:pPr>
      <w:rPr>
        <w:rFonts w:hint="default"/>
        <w:lang w:val="cs-CZ" w:eastAsia="en-US" w:bidi="ar-SA"/>
      </w:rPr>
    </w:lvl>
    <w:lvl w:ilvl="7" w:tplc="87040DF6">
      <w:numFmt w:val="bullet"/>
      <w:lvlText w:val="•"/>
      <w:lvlJc w:val="left"/>
      <w:pPr>
        <w:ind w:left="6952" w:hanging="360"/>
      </w:pPr>
      <w:rPr>
        <w:rFonts w:hint="default"/>
        <w:lang w:val="cs-CZ" w:eastAsia="en-US" w:bidi="ar-SA"/>
      </w:rPr>
    </w:lvl>
    <w:lvl w:ilvl="8" w:tplc="EF3089C0">
      <w:numFmt w:val="bullet"/>
      <w:lvlText w:val="•"/>
      <w:lvlJc w:val="left"/>
      <w:pPr>
        <w:ind w:left="7737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38711115"/>
    <w:multiLevelType w:val="multilevel"/>
    <w:tmpl w:val="CD608E4E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ind w:left="146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203" w:hanging="363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075" w:hanging="363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947" w:hanging="363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819" w:hanging="363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690" w:hanging="363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562" w:hanging="363"/>
      </w:pPr>
      <w:rPr>
        <w:rFonts w:hint="default"/>
        <w:lang w:val="cs-CZ" w:eastAsia="en-US" w:bidi="ar-SA"/>
      </w:rPr>
    </w:lvl>
  </w:abstractNum>
  <w:abstractNum w:abstractNumId="5" w15:restartNumberingAfterBreak="0">
    <w:nsid w:val="4ABC41A7"/>
    <w:multiLevelType w:val="hybridMultilevel"/>
    <w:tmpl w:val="CDC830E4"/>
    <w:lvl w:ilvl="0" w:tplc="02306D06">
      <w:numFmt w:val="bullet"/>
      <w:lvlText w:val=""/>
      <w:lvlJc w:val="left"/>
      <w:pPr>
        <w:ind w:left="879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DCBA8A82">
      <w:numFmt w:val="bullet"/>
      <w:lvlText w:val="•"/>
      <w:lvlJc w:val="left"/>
      <w:pPr>
        <w:ind w:left="1722" w:hanging="197"/>
      </w:pPr>
      <w:rPr>
        <w:rFonts w:hint="default"/>
        <w:lang w:val="cs-CZ" w:eastAsia="en-US" w:bidi="ar-SA"/>
      </w:rPr>
    </w:lvl>
    <w:lvl w:ilvl="2" w:tplc="0F187856">
      <w:numFmt w:val="bullet"/>
      <w:lvlText w:val="•"/>
      <w:lvlJc w:val="left"/>
      <w:pPr>
        <w:ind w:left="2565" w:hanging="197"/>
      </w:pPr>
      <w:rPr>
        <w:rFonts w:hint="default"/>
        <w:lang w:val="cs-CZ" w:eastAsia="en-US" w:bidi="ar-SA"/>
      </w:rPr>
    </w:lvl>
    <w:lvl w:ilvl="3" w:tplc="12F24126">
      <w:numFmt w:val="bullet"/>
      <w:lvlText w:val="•"/>
      <w:lvlJc w:val="left"/>
      <w:pPr>
        <w:ind w:left="3407" w:hanging="197"/>
      </w:pPr>
      <w:rPr>
        <w:rFonts w:hint="default"/>
        <w:lang w:val="cs-CZ" w:eastAsia="en-US" w:bidi="ar-SA"/>
      </w:rPr>
    </w:lvl>
    <w:lvl w:ilvl="4" w:tplc="C844733C">
      <w:numFmt w:val="bullet"/>
      <w:lvlText w:val="•"/>
      <w:lvlJc w:val="left"/>
      <w:pPr>
        <w:ind w:left="4250" w:hanging="197"/>
      </w:pPr>
      <w:rPr>
        <w:rFonts w:hint="default"/>
        <w:lang w:val="cs-CZ" w:eastAsia="en-US" w:bidi="ar-SA"/>
      </w:rPr>
    </w:lvl>
    <w:lvl w:ilvl="5" w:tplc="4D2291B8">
      <w:numFmt w:val="bullet"/>
      <w:lvlText w:val="•"/>
      <w:lvlJc w:val="left"/>
      <w:pPr>
        <w:ind w:left="5093" w:hanging="197"/>
      </w:pPr>
      <w:rPr>
        <w:rFonts w:hint="default"/>
        <w:lang w:val="cs-CZ" w:eastAsia="en-US" w:bidi="ar-SA"/>
      </w:rPr>
    </w:lvl>
    <w:lvl w:ilvl="6" w:tplc="CB8409E0">
      <w:numFmt w:val="bullet"/>
      <w:lvlText w:val="•"/>
      <w:lvlJc w:val="left"/>
      <w:pPr>
        <w:ind w:left="5935" w:hanging="197"/>
      </w:pPr>
      <w:rPr>
        <w:rFonts w:hint="default"/>
        <w:lang w:val="cs-CZ" w:eastAsia="en-US" w:bidi="ar-SA"/>
      </w:rPr>
    </w:lvl>
    <w:lvl w:ilvl="7" w:tplc="4A760A98">
      <w:numFmt w:val="bullet"/>
      <w:lvlText w:val="•"/>
      <w:lvlJc w:val="left"/>
      <w:pPr>
        <w:ind w:left="6778" w:hanging="197"/>
      </w:pPr>
      <w:rPr>
        <w:rFonts w:hint="default"/>
        <w:lang w:val="cs-CZ" w:eastAsia="en-US" w:bidi="ar-SA"/>
      </w:rPr>
    </w:lvl>
    <w:lvl w:ilvl="8" w:tplc="C91A99F0">
      <w:numFmt w:val="bullet"/>
      <w:lvlText w:val="•"/>
      <w:lvlJc w:val="left"/>
      <w:pPr>
        <w:ind w:left="7621" w:hanging="197"/>
      </w:pPr>
      <w:rPr>
        <w:rFonts w:hint="default"/>
        <w:lang w:val="cs-CZ" w:eastAsia="en-US" w:bidi="ar-SA"/>
      </w:rPr>
    </w:lvl>
  </w:abstractNum>
  <w:abstractNum w:abstractNumId="6" w15:restartNumberingAfterBreak="0">
    <w:nsid w:val="4BE41F20"/>
    <w:multiLevelType w:val="multilevel"/>
    <w:tmpl w:val="CE74F6AA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  <w:lang w:val="cs-CZ" w:eastAsia="en-US" w:bidi="ar-SA"/>
      </w:rPr>
    </w:lvl>
    <w:lvl w:ilvl="1">
      <w:start w:val="2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1B"/>
    <w:rsid w:val="00276B2F"/>
    <w:rsid w:val="002F6C94"/>
    <w:rsid w:val="00491C13"/>
    <w:rsid w:val="007B37DF"/>
    <w:rsid w:val="0089520F"/>
    <w:rsid w:val="00AF7836"/>
    <w:rsid w:val="00BD33F9"/>
    <w:rsid w:val="00C67B1B"/>
    <w:rsid w:val="00D0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495D"/>
  <w15:docId w15:val="{68A059FB-FB55-419B-874F-7FD2CAB1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1"/>
    <w:qFormat/>
    <w:pPr>
      <w:ind w:left="682" w:hanging="56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Nadpis2">
    <w:name w:val="heading 2"/>
    <w:basedOn w:val="Normln"/>
    <w:uiPriority w:val="1"/>
    <w:qFormat/>
    <w:pPr>
      <w:spacing w:before="2"/>
      <w:ind w:left="682" w:hanging="566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82" w:hanging="567"/>
      <w:jc w:val="both"/>
    </w:pPr>
  </w:style>
  <w:style w:type="paragraph" w:styleId="Odstavecseseznamem">
    <w:name w:val="List Paragraph"/>
    <w:basedOn w:val="Normln"/>
    <w:uiPriority w:val="1"/>
    <w:qFormat/>
    <w:pPr>
      <w:ind w:left="682" w:hanging="567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before="1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2155</Words>
  <Characters>12719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Jan Lippl</dc:creator>
  <cp:lastModifiedBy>Milena Muroňová</cp:lastModifiedBy>
  <cp:revision>3</cp:revision>
  <dcterms:created xsi:type="dcterms:W3CDTF">2024-07-15T04:20:00Z</dcterms:created>
  <dcterms:modified xsi:type="dcterms:W3CDTF">2024-07-17T08:26:00Z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2024-06-28T00:00:00Z</vt:filetime>
  </property>
  <property fmtid="{D5CDD505-2E9C-101B-9397-08002B2CF9AE}" pid="5" name="Producer">
    <vt:lpwstr>Microsoft® Word pro Microsoft 365</vt:lpwstr>
  </property>
</Properties>
</file>