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  <w:br/>
        <w:t>ke smlouvě o dílo č. objednatele 1283/2022, č. zhotovitele A2601/22</w:t>
        <w:br/>
        <w:t>Dohoda o vypořádání závazků</w:t>
      </w:r>
      <w:bookmarkEnd w:id="0"/>
      <w:bookmarkEnd w:id="1"/>
      <w:bookmarkEnd w:id="2"/>
    </w:p>
    <w:tbl>
      <w:tblPr>
        <w:tblOverlap w:val="never"/>
        <w:jc w:val="center"/>
        <w:tblLayout w:type="fixed"/>
      </w:tblPr>
      <w:tblGrid>
        <w:gridCol w:w="3240"/>
        <w:gridCol w:w="5880"/>
      </w:tblGrid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  <w:tr>
        <w:trPr>
          <w:trHeight w:val="248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 ve věcech smluvních: IČO: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3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 …………………… generální ředitel …………………… ředitel správy povodí 70889988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3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 ……………………………. …………………………….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Zapsán v obchodním rejstříku u Krajského soudu v Ústí nad Labem, oddíl A, vložka 13052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jako „objednatel“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240"/>
        <w:gridCol w:w="5880"/>
      </w:tblGrid>
      <w:tr>
        <w:trPr>
          <w:trHeight w:val="31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VODNÍ DÍLA – TBD a.s.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Zapsán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3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Hybernská 1617/40, Nové Město, 110 00 Praha 1 u Městského soudu v Praze, oddíl B, složka č. 2154 Představenstvo: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3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…………………., předseda představenstva ………………….. místopředseda představenstva ………………….. člen představenstva ………………….. člen představenstva ………………….. člen představenstva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Prokura: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……………………. prokurista</w:t>
            </w:r>
          </w:p>
        </w:tc>
      </w:tr>
      <w:tr>
        <w:trPr>
          <w:trHeight w:val="8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smluvních: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……………………. prokurista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……………………. vedoucí útvaru 402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……………………. vedoucí útvaru 401</w:t>
            </w:r>
          </w:p>
        </w:tc>
      </w:tr>
      <w:tr>
        <w:trPr>
          <w:trHeight w:val="1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49241648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CZ49241648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……………………………………..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……………………………………..</w:t>
            </w:r>
          </w:p>
        </w:tc>
      </w:tr>
      <w:tr>
        <w:trPr>
          <w:trHeight w:val="14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dále jen jako „zhotovitel“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24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 skutkového stavu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Smluvní strany uzavřely dne 19.12.2022 smlouvu č. objednatele 1283/2022, č. zhotovitele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A2601/22 ve znění dodatku č. 1 uzavřeného dne 21.12.2023 (dále jen jako „Smlouva“)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0" w:right="0" w:firstLine="0"/>
        <w:jc w:val="both"/>
      </w:pPr>
      <w:bookmarkStart w:id="3" w:name="bookmark3"/>
      <w:bookmarkEnd w:id="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byla uzavřena elektronickou formou a opatřena elektronickými podpisy.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4" w:name="bookmark4"/>
      <w:bookmarkEnd w:id="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shodně konstatují, že vypršela platnost podpisového certifikátu minimálně jedné ze smluvních stran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okolností uvedených v odst. 3 tohoto článku, sjednávají smluvní strany tuto dohodu ve znění, jak je dále uvedeno.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smluvních stran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tímto ujednáním vzájemně stvrzují, že obsah vzájemných práv a povinností, který touto dohodou nově sjednávají, je zcela a beze zbytku vyjádřen textem původně sjednané Smlouvy, která tvoří přílohu této dohody.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všechny závazky ze Smlouvy, které měly být k dnešnímu dni splněny, jsou k dnešnímu dni opravdu splněny.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440" w:right="0" w:hanging="440"/>
        <w:jc w:val="both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budoucí plnění ze Smlouvy, která mají být ode dne podpisu této dohody plněna v souladu s obsahem vzájemných závazků vyjádřených v příloze této dohody, budou splněna podle sjednaných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after="200"/>
        <w:ind w:left="440" w:right="0" w:hanging="440"/>
        <w:jc w:val="both"/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tímto zavazuje druhé smluvní straně k neprodlenému zveřejnění této dohody a její kompletní přílohy v registru smluv v souladu s ustanovením § 5 zákona o registru smluv.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592" w:val="left"/>
        </w:tabs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  <w:tab/>
        <w:t>V Praze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592" w:val="left"/>
        </w:tabs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Zhotovitel: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422400" distB="0" distL="0" distR="0" simplePos="0" relativeHeight="125829378" behindDoc="0" locked="0" layoutInCell="1" allowOverlap="1">
                <wp:simplePos x="0" y="0"/>
                <wp:positionH relativeFrom="page">
                  <wp:posOffset>927735</wp:posOffset>
                </wp:positionH>
                <wp:positionV relativeFrom="paragraph">
                  <wp:posOffset>1422400</wp:posOffset>
                </wp:positionV>
                <wp:extent cx="1542415" cy="87185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2415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generální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elektronicky podepsáno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3.049999999999997pt;margin-top:112.pt;width:121.45pt;height:68.650000000000006pt;z-index:-125829375;mso-wrap-distance-left:0;mso-wrap-distance-top:11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generální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elektronicky podepsáno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2400" distB="0" distL="0" distR="0" simplePos="0" relativeHeight="125829380" behindDoc="0" locked="0" layoutInCell="1" allowOverlap="1">
                <wp:simplePos x="0" y="0"/>
                <wp:positionH relativeFrom="page">
                  <wp:posOffset>4515485</wp:posOffset>
                </wp:positionH>
                <wp:positionV relativeFrom="paragraph">
                  <wp:posOffset>1422400</wp:posOffset>
                </wp:positionV>
                <wp:extent cx="1527175" cy="8718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7175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prokurista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VODNÍ DÍLA – TBD a. 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elektronicky podepsáno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5.55000000000001pt;margin-top:112.pt;width:120.25pt;height:68.650000000000006pt;z-index:-125829373;mso-wrap-distance-left:0;mso-wrap-distance-top:11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prokurista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VODNÍ DÍLA – TBD a. 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elektronicky podepsáno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č. objednatele 1283/2022, č. zhotovitele A2601/22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ze dne 21.12.2023</w:t>
      </w:r>
    </w:p>
    <w:sectPr>
      <w:footnotePr>
        <w:pos w:val="pageBottom"/>
        <w:numFmt w:val="decimal"/>
        <w:numRestart w:val="continuous"/>
      </w:footnotePr>
      <w:pgSz w:w="11909" w:h="16838"/>
      <w:pgMar w:top="1404" w:left="1393" w:right="1389" w:bottom="1454" w:header="976" w:footer="102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before="340" w:after="500" w:line="336" w:lineRule="auto"/>
      <w:jc w:val="center"/>
      <w:outlineLvl w:val="0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80"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STELIBSKÝ Jan, RNDr.</dc:creator>
  <cp:keywords/>
</cp:coreProperties>
</file>