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8E" w:rsidRPr="00424E68" w:rsidRDefault="0012088E" w:rsidP="0012088E">
      <w:pPr>
        <w:keepNext/>
        <w:jc w:val="center"/>
        <w:outlineLvl w:val="0"/>
        <w:rPr>
          <w:b/>
          <w:sz w:val="36"/>
        </w:rPr>
      </w:pPr>
      <w:r>
        <w:rPr>
          <w:b/>
          <w:sz w:val="36"/>
        </w:rPr>
        <w:t>RÁMCOVÁ DOHODA</w:t>
      </w:r>
    </w:p>
    <w:p w:rsidR="0012088E" w:rsidRPr="00424E68" w:rsidRDefault="0012088E" w:rsidP="0012088E">
      <w:pPr>
        <w:keepNext/>
        <w:jc w:val="center"/>
        <w:outlineLvl w:val="1"/>
        <w:rPr>
          <w:sz w:val="24"/>
          <w:szCs w:val="24"/>
        </w:rPr>
      </w:pPr>
      <w:r w:rsidRPr="00424E68">
        <w:rPr>
          <w:sz w:val="24"/>
          <w:szCs w:val="24"/>
        </w:rPr>
        <w:t>na dodávky náhradních dílů, oprav a služeb</w:t>
      </w:r>
    </w:p>
    <w:p w:rsidR="0012088E" w:rsidRDefault="0012088E" w:rsidP="0012088E">
      <w:pPr>
        <w:jc w:val="center"/>
        <w:rPr>
          <w:szCs w:val="24"/>
        </w:rPr>
      </w:pPr>
    </w:p>
    <w:p w:rsidR="0012088E" w:rsidRPr="00A128CE" w:rsidRDefault="0012088E" w:rsidP="0012088E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LS</w:t>
      </w:r>
      <w:r w:rsidRPr="00A128CE">
        <w:rPr>
          <w:sz w:val="24"/>
          <w:szCs w:val="24"/>
        </w:rPr>
        <w:t>-</w:t>
      </w:r>
      <w:r>
        <w:rPr>
          <w:sz w:val="24"/>
          <w:szCs w:val="24"/>
        </w:rPr>
        <w:t>33</w:t>
      </w:r>
      <w:r w:rsidRPr="00A128CE">
        <w:rPr>
          <w:sz w:val="24"/>
          <w:szCs w:val="24"/>
        </w:rPr>
        <w:t>-</w:t>
      </w:r>
      <w:r w:rsidR="005D796F">
        <w:rPr>
          <w:sz w:val="24"/>
          <w:szCs w:val="24"/>
        </w:rPr>
        <w:t>2</w:t>
      </w:r>
      <w:r w:rsidR="00774FBC">
        <w:rPr>
          <w:sz w:val="24"/>
          <w:szCs w:val="24"/>
        </w:rPr>
        <w:t>1</w:t>
      </w:r>
      <w:r w:rsidRPr="00A128CE">
        <w:rPr>
          <w:sz w:val="24"/>
          <w:szCs w:val="24"/>
        </w:rPr>
        <w:t>/ČJ-201</w:t>
      </w:r>
      <w:r>
        <w:rPr>
          <w:sz w:val="24"/>
          <w:szCs w:val="24"/>
        </w:rPr>
        <w:t>7-9800KR</w:t>
      </w:r>
    </w:p>
    <w:p w:rsidR="0012088E" w:rsidRPr="00424E68" w:rsidRDefault="0012088E" w:rsidP="0012088E">
      <w:pPr>
        <w:rPr>
          <w:sz w:val="24"/>
        </w:rPr>
      </w:pPr>
    </w:p>
    <w:p w:rsidR="0012088E" w:rsidRPr="00615F65" w:rsidRDefault="0012088E" w:rsidP="0012088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615F65">
        <w:rPr>
          <w:b/>
          <w:sz w:val="24"/>
          <w:szCs w:val="24"/>
        </w:rPr>
        <w:t>Čl. 1.  Smluvní strany</w:t>
      </w:r>
    </w:p>
    <w:p w:rsidR="0012088E" w:rsidRPr="00424E68" w:rsidRDefault="0012088E" w:rsidP="0012088E"/>
    <w:p w:rsidR="0012088E" w:rsidRPr="00615F65" w:rsidRDefault="0012088E" w:rsidP="0012088E">
      <w:pPr>
        <w:pStyle w:val="Nadpis4"/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40" w:hanging="357"/>
        <w:jc w:val="left"/>
        <w:rPr>
          <w:i/>
          <w:sz w:val="24"/>
          <w:szCs w:val="24"/>
        </w:rPr>
      </w:pPr>
      <w:r w:rsidRPr="00615F65">
        <w:rPr>
          <w:sz w:val="24"/>
          <w:szCs w:val="24"/>
        </w:rPr>
        <w:t>Kupující:</w:t>
      </w:r>
      <w:r w:rsidRPr="00615F65">
        <w:rPr>
          <w:sz w:val="24"/>
          <w:szCs w:val="24"/>
        </w:rPr>
        <w:tab/>
      </w:r>
      <w:r w:rsidRPr="00615F65">
        <w:rPr>
          <w:sz w:val="24"/>
          <w:szCs w:val="24"/>
        </w:rPr>
        <w:tab/>
        <w:t xml:space="preserve">     </w:t>
      </w:r>
    </w:p>
    <w:p w:rsidR="0012088E" w:rsidRPr="00424E68" w:rsidRDefault="0012088E" w:rsidP="0012088E">
      <w:pPr>
        <w:rPr>
          <w:sz w:val="24"/>
        </w:rPr>
      </w:pPr>
    </w:p>
    <w:p w:rsidR="0012088E" w:rsidRPr="00424E68" w:rsidRDefault="0012088E" w:rsidP="0012088E">
      <w:pPr>
        <w:keepNext/>
        <w:outlineLvl w:val="3"/>
        <w:rPr>
          <w:b/>
          <w:sz w:val="24"/>
        </w:rPr>
      </w:pPr>
      <w:r>
        <w:rPr>
          <w:b/>
          <w:sz w:val="24"/>
        </w:rPr>
        <w:t>ČESKÁ REPUBLIKA</w:t>
      </w:r>
      <w:r w:rsidRPr="00424E68">
        <w:rPr>
          <w:b/>
          <w:sz w:val="24"/>
        </w:rPr>
        <w:t xml:space="preserve"> - Ministerstvo vnitra</w:t>
      </w:r>
    </w:p>
    <w:p w:rsidR="0012088E" w:rsidRDefault="0012088E" w:rsidP="0012088E">
      <w:pPr>
        <w:keepNext/>
        <w:outlineLvl w:val="4"/>
        <w:rPr>
          <w:sz w:val="24"/>
        </w:rPr>
      </w:pPr>
      <w:r w:rsidRPr="00615F65">
        <w:rPr>
          <w:sz w:val="24"/>
        </w:rPr>
        <w:t>sídlo:</w:t>
      </w:r>
      <w:r w:rsidRPr="00615F65">
        <w:rPr>
          <w:sz w:val="24"/>
        </w:rPr>
        <w:tab/>
      </w:r>
      <w:r w:rsidRPr="00615F65">
        <w:rPr>
          <w:sz w:val="24"/>
        </w:rPr>
        <w:tab/>
      </w:r>
      <w:r w:rsidRPr="00615F65">
        <w:rPr>
          <w:sz w:val="24"/>
        </w:rPr>
        <w:tab/>
      </w:r>
      <w:r>
        <w:rPr>
          <w:sz w:val="24"/>
        </w:rPr>
        <w:t>Praha 7, Nad Štolou 936/3, PSČ 170 34</w:t>
      </w:r>
    </w:p>
    <w:p w:rsidR="0012088E" w:rsidRPr="00615F65" w:rsidRDefault="0012088E" w:rsidP="0012088E">
      <w:pPr>
        <w:tabs>
          <w:tab w:val="left" w:pos="2127"/>
        </w:tabs>
        <w:ind w:left="2127" w:hanging="2127"/>
        <w:rPr>
          <w:sz w:val="24"/>
        </w:rPr>
      </w:pPr>
      <w:r>
        <w:rPr>
          <w:sz w:val="24"/>
        </w:rPr>
        <w:t>zastoupená</w:t>
      </w:r>
      <w:r w:rsidRPr="00615F65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  <w:t xml:space="preserve">plk. Ing. Tomášem </w:t>
      </w:r>
      <w:proofErr w:type="spellStart"/>
      <w:r>
        <w:rPr>
          <w:sz w:val="24"/>
        </w:rPr>
        <w:t>Hytychem</w:t>
      </w:r>
      <w:proofErr w:type="spellEnd"/>
      <w:r w:rsidRPr="00615F65">
        <w:rPr>
          <w:sz w:val="24"/>
        </w:rPr>
        <w:tab/>
      </w:r>
    </w:p>
    <w:p w:rsidR="0012088E" w:rsidRPr="00615F65" w:rsidRDefault="0012088E" w:rsidP="0012088E">
      <w:pPr>
        <w:tabs>
          <w:tab w:val="left" w:pos="2127"/>
        </w:tabs>
        <w:ind w:left="2127" w:hanging="2127"/>
        <w:rPr>
          <w:sz w:val="24"/>
        </w:rPr>
      </w:pPr>
      <w:r w:rsidRPr="00615F65">
        <w:rPr>
          <w:sz w:val="24"/>
        </w:rPr>
        <w:tab/>
        <w:t>ředitel</w:t>
      </w:r>
      <w:r w:rsidR="005D796F">
        <w:rPr>
          <w:sz w:val="24"/>
        </w:rPr>
        <w:t>em</w:t>
      </w:r>
      <w:r w:rsidRPr="00615F65">
        <w:rPr>
          <w:sz w:val="24"/>
        </w:rPr>
        <w:t xml:space="preserve"> </w:t>
      </w:r>
      <w:r>
        <w:rPr>
          <w:sz w:val="24"/>
        </w:rPr>
        <w:t>Letecké služby Policie České republiky</w:t>
      </w:r>
      <w:r w:rsidRPr="00615F65">
        <w:rPr>
          <w:sz w:val="24"/>
        </w:rPr>
        <w:tab/>
      </w:r>
    </w:p>
    <w:p w:rsidR="0012088E" w:rsidRPr="00615F65" w:rsidRDefault="0012088E" w:rsidP="0012088E">
      <w:pPr>
        <w:tabs>
          <w:tab w:val="left" w:pos="2127"/>
        </w:tabs>
        <w:ind w:left="2127" w:hanging="2127"/>
        <w:rPr>
          <w:sz w:val="24"/>
        </w:rPr>
      </w:pPr>
      <w:r w:rsidRPr="00615F65">
        <w:rPr>
          <w:sz w:val="24"/>
        </w:rPr>
        <w:t>IČ</w:t>
      </w:r>
      <w:r>
        <w:rPr>
          <w:sz w:val="24"/>
        </w:rPr>
        <w:t>O</w:t>
      </w:r>
      <w:r w:rsidRPr="00615F65">
        <w:rPr>
          <w:sz w:val="24"/>
        </w:rPr>
        <w:t>:</w:t>
      </w:r>
      <w:r w:rsidRPr="00615F65">
        <w:rPr>
          <w:sz w:val="24"/>
        </w:rPr>
        <w:tab/>
        <w:t>00007064</w:t>
      </w:r>
    </w:p>
    <w:p w:rsidR="0012088E" w:rsidRPr="00615F65" w:rsidRDefault="0012088E" w:rsidP="0012088E">
      <w:pPr>
        <w:tabs>
          <w:tab w:val="left" w:pos="2127"/>
        </w:tabs>
        <w:ind w:left="2127" w:hanging="2127"/>
        <w:rPr>
          <w:sz w:val="24"/>
        </w:rPr>
      </w:pPr>
      <w:r w:rsidRPr="00615F65">
        <w:rPr>
          <w:sz w:val="24"/>
        </w:rPr>
        <w:t>DIČ:</w:t>
      </w:r>
      <w:r w:rsidRPr="00615F65">
        <w:rPr>
          <w:sz w:val="24"/>
        </w:rPr>
        <w:tab/>
        <w:t>CZ00007064</w:t>
      </w:r>
    </w:p>
    <w:p w:rsidR="0012088E" w:rsidRPr="00615F65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b</w:t>
      </w:r>
      <w:r w:rsidRPr="00615F65">
        <w:rPr>
          <w:sz w:val="24"/>
        </w:rPr>
        <w:t>ankovní spojení:</w:t>
      </w:r>
      <w:r w:rsidRPr="00615F65">
        <w:rPr>
          <w:sz w:val="24"/>
        </w:rPr>
        <w:tab/>
        <w:t>Česká národní banka</w:t>
      </w:r>
    </w:p>
    <w:p w:rsidR="0012088E" w:rsidRPr="00615F65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č</w:t>
      </w:r>
      <w:r w:rsidRPr="00615F65">
        <w:rPr>
          <w:sz w:val="24"/>
        </w:rPr>
        <w:t>íslo účtu:</w:t>
      </w:r>
      <w:r w:rsidRPr="00615F65">
        <w:rPr>
          <w:sz w:val="24"/>
        </w:rPr>
        <w:tab/>
      </w:r>
      <w:proofErr w:type="spellStart"/>
      <w:r w:rsidR="00375994">
        <w:rPr>
          <w:sz w:val="24"/>
        </w:rPr>
        <w:t>xxxxxxxxxx</w:t>
      </w:r>
      <w:proofErr w:type="spellEnd"/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doručovací adresa:</w:t>
      </w:r>
      <w:r>
        <w:rPr>
          <w:sz w:val="24"/>
        </w:rPr>
        <w:tab/>
        <w:t>Letecká služba policie České republiky</w:t>
      </w:r>
    </w:p>
    <w:p w:rsidR="0012088E" w:rsidRPr="00615F65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161 01 Praha 6, pošta 614, </w:t>
      </w:r>
      <w:proofErr w:type="spellStart"/>
      <w:r>
        <w:rPr>
          <w:sz w:val="24"/>
          <w:szCs w:val="24"/>
        </w:rPr>
        <w:t>schr</w:t>
      </w:r>
      <w:proofErr w:type="spellEnd"/>
      <w:r>
        <w:rPr>
          <w:sz w:val="24"/>
          <w:szCs w:val="24"/>
        </w:rPr>
        <w:t>. 35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 xml:space="preserve">kontaktní </w:t>
      </w:r>
      <w:r w:rsidRPr="00615F65">
        <w:rPr>
          <w:sz w:val="24"/>
        </w:rPr>
        <w:t>adresa:</w:t>
      </w:r>
      <w:r w:rsidRPr="00615F65">
        <w:rPr>
          <w:sz w:val="24"/>
        </w:rPr>
        <w:tab/>
      </w:r>
      <w:r>
        <w:rPr>
          <w:sz w:val="24"/>
        </w:rPr>
        <w:t>Letecká služba policie České republiky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ab/>
        <w:t>K Letišti – vrátnice č. 1, hangár D, 160 00 Praha 6 – Ruzyně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tel.:</w:t>
      </w:r>
      <w:r>
        <w:rPr>
          <w:sz w:val="24"/>
        </w:rPr>
        <w:tab/>
      </w:r>
      <w:proofErr w:type="spellStart"/>
      <w:r w:rsidR="00375994">
        <w:rPr>
          <w:sz w:val="24"/>
        </w:rPr>
        <w:t>xxxxxxxx</w:t>
      </w:r>
      <w:proofErr w:type="spellEnd"/>
    </w:p>
    <w:p w:rsidR="0012088E" w:rsidRPr="00615F65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</w:r>
      <w:proofErr w:type="spellStart"/>
      <w:r w:rsidR="00375994">
        <w:rPr>
          <w:sz w:val="24"/>
        </w:rPr>
        <w:t>xxxxxxxx</w:t>
      </w:r>
      <w:proofErr w:type="spellEnd"/>
    </w:p>
    <w:p w:rsidR="0012088E" w:rsidRPr="00424E68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 w:rsidRPr="00337126">
        <w:rPr>
          <w:sz w:val="24"/>
        </w:rPr>
        <w:t>(d</w:t>
      </w:r>
      <w:r>
        <w:rPr>
          <w:sz w:val="24"/>
        </w:rPr>
        <w:t>ále jen „k</w:t>
      </w:r>
      <w:r w:rsidRPr="00337126">
        <w:rPr>
          <w:sz w:val="24"/>
        </w:rPr>
        <w:t>upující“</w:t>
      </w:r>
      <w:r>
        <w:rPr>
          <w:sz w:val="24"/>
        </w:rPr>
        <w:t>) na jedné straně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</w:p>
    <w:p w:rsidR="0012088E" w:rsidRPr="00424E68" w:rsidRDefault="0012088E" w:rsidP="0012088E">
      <w:pPr>
        <w:tabs>
          <w:tab w:val="left" w:pos="2127"/>
          <w:tab w:val="left" w:pos="2268"/>
        </w:tabs>
        <w:ind w:left="2127" w:hanging="2127"/>
        <w:jc w:val="center"/>
        <w:rPr>
          <w:sz w:val="24"/>
        </w:rPr>
      </w:pPr>
      <w:r>
        <w:rPr>
          <w:sz w:val="24"/>
        </w:rPr>
        <w:t>a</w:t>
      </w:r>
    </w:p>
    <w:p w:rsidR="0012088E" w:rsidRPr="00424E68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</w:p>
    <w:p w:rsidR="0012088E" w:rsidRPr="006B7877" w:rsidRDefault="0012088E" w:rsidP="0012088E">
      <w:pPr>
        <w:pStyle w:val="Nadpis4"/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40" w:hanging="357"/>
        <w:jc w:val="left"/>
        <w:rPr>
          <w:i/>
          <w:sz w:val="24"/>
          <w:szCs w:val="24"/>
        </w:rPr>
      </w:pPr>
      <w:r>
        <w:rPr>
          <w:sz w:val="24"/>
          <w:szCs w:val="24"/>
        </w:rPr>
        <w:t>Prodávající:</w:t>
      </w:r>
    </w:p>
    <w:p w:rsidR="0012088E" w:rsidRPr="00424E68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</w:p>
    <w:p w:rsidR="0012088E" w:rsidRPr="00424E68" w:rsidRDefault="005D796F" w:rsidP="0012088E">
      <w:pPr>
        <w:tabs>
          <w:tab w:val="left" w:pos="2127"/>
          <w:tab w:val="left" w:pos="2268"/>
        </w:tabs>
        <w:ind w:left="2127" w:hanging="2127"/>
        <w:rPr>
          <w:b/>
          <w:sz w:val="24"/>
        </w:rPr>
      </w:pPr>
      <w:r>
        <w:rPr>
          <w:b/>
          <w:sz w:val="24"/>
        </w:rPr>
        <w:t>OMNIPOL a.s.</w:t>
      </w:r>
    </w:p>
    <w:p w:rsidR="0012088E" w:rsidRPr="006B7877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 w:rsidRPr="006B7877">
        <w:rPr>
          <w:sz w:val="24"/>
        </w:rPr>
        <w:t xml:space="preserve">sídlo: </w:t>
      </w:r>
      <w:r w:rsidRPr="006B7877">
        <w:rPr>
          <w:sz w:val="24"/>
        </w:rPr>
        <w:tab/>
      </w:r>
      <w:r>
        <w:rPr>
          <w:sz w:val="24"/>
        </w:rPr>
        <w:t>Nekázanka 880/11, 112 21 Praha 1</w:t>
      </w:r>
    </w:p>
    <w:p w:rsidR="0012088E" w:rsidRPr="006B7877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  <w:szCs w:val="24"/>
        </w:rPr>
        <w:t>IČO</w:t>
      </w:r>
      <w:r w:rsidRPr="006B7877">
        <w:rPr>
          <w:sz w:val="24"/>
          <w:szCs w:val="24"/>
        </w:rPr>
        <w:t xml:space="preserve">: </w:t>
      </w:r>
      <w:r w:rsidRPr="006B7877">
        <w:tab/>
      </w:r>
      <w:r>
        <w:rPr>
          <w:sz w:val="24"/>
        </w:rPr>
        <w:t>25063138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  <w:t>CZ25063138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zapsána:</w:t>
      </w:r>
      <w:r>
        <w:rPr>
          <w:sz w:val="24"/>
        </w:rPr>
        <w:tab/>
        <w:t>v o</w:t>
      </w:r>
      <w:r w:rsidRPr="000B4E2E">
        <w:rPr>
          <w:sz w:val="24"/>
        </w:rPr>
        <w:t>bchodní</w:t>
      </w:r>
      <w:r>
        <w:rPr>
          <w:sz w:val="24"/>
        </w:rPr>
        <w:t>m</w:t>
      </w:r>
      <w:r w:rsidRPr="000B4E2E">
        <w:rPr>
          <w:sz w:val="24"/>
        </w:rPr>
        <w:t xml:space="preserve"> rejstřík</w:t>
      </w:r>
      <w:r>
        <w:rPr>
          <w:sz w:val="24"/>
        </w:rPr>
        <w:t>u Městského soudu v Praze</w:t>
      </w:r>
      <w:r w:rsidRPr="000B4E2E">
        <w:rPr>
          <w:sz w:val="24"/>
        </w:rPr>
        <w:t xml:space="preserve"> </w:t>
      </w:r>
      <w:r>
        <w:rPr>
          <w:sz w:val="24"/>
        </w:rPr>
        <w:t>(</w:t>
      </w:r>
      <w:r w:rsidRPr="000B4E2E">
        <w:rPr>
          <w:sz w:val="24"/>
        </w:rPr>
        <w:t>oddíl B, vložka 4152</w:t>
      </w:r>
      <w:r>
        <w:rPr>
          <w:sz w:val="24"/>
        </w:rPr>
        <w:t>)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zastoupen:</w:t>
      </w:r>
      <w:r>
        <w:rPr>
          <w:sz w:val="24"/>
        </w:rPr>
        <w:tab/>
        <w:t xml:space="preserve">Ing. Jozefem </w:t>
      </w:r>
      <w:proofErr w:type="spellStart"/>
      <w:r>
        <w:rPr>
          <w:sz w:val="24"/>
        </w:rPr>
        <w:t>Pigou</w:t>
      </w:r>
      <w:proofErr w:type="spellEnd"/>
      <w:r>
        <w:rPr>
          <w:sz w:val="24"/>
        </w:rPr>
        <w:t>, předsedou představenstva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  <w:t xml:space="preserve">COMMERCZBANK, </w:t>
      </w:r>
      <w:proofErr w:type="spellStart"/>
      <w:r>
        <w:rPr>
          <w:sz w:val="24"/>
        </w:rPr>
        <w:t>Aktiengesellschaft</w:t>
      </w:r>
      <w:proofErr w:type="spellEnd"/>
      <w:r>
        <w:rPr>
          <w:sz w:val="24"/>
        </w:rPr>
        <w:t>, pobočka Praha se sídlem Praha 2, Jugoslávská 1, 120 21 Praha 2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proofErr w:type="spellStart"/>
      <w:r w:rsidR="00375994">
        <w:rPr>
          <w:sz w:val="24"/>
        </w:rPr>
        <w:t>xxxxxxxxxxx</w:t>
      </w:r>
      <w:proofErr w:type="spellEnd"/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pracovní kontakt:</w:t>
      </w:r>
      <w:r>
        <w:rPr>
          <w:sz w:val="24"/>
        </w:rPr>
        <w:tab/>
      </w:r>
      <w:r w:rsidRPr="000B4E2E">
        <w:rPr>
          <w:sz w:val="24"/>
        </w:rPr>
        <w:t xml:space="preserve">Ing. Jan Svoboda, Ing. Richard </w:t>
      </w:r>
      <w:proofErr w:type="spellStart"/>
      <w:r w:rsidRPr="000B4E2E">
        <w:rPr>
          <w:sz w:val="24"/>
        </w:rPr>
        <w:t>Štecha</w:t>
      </w:r>
      <w:proofErr w:type="spellEnd"/>
      <w:r w:rsidRPr="000B4E2E">
        <w:rPr>
          <w:sz w:val="24"/>
        </w:rPr>
        <w:t xml:space="preserve">, Vladimíra </w:t>
      </w:r>
      <w:proofErr w:type="spellStart"/>
      <w:r w:rsidRPr="000B4E2E">
        <w:rPr>
          <w:sz w:val="24"/>
        </w:rPr>
        <w:t>Linkeová</w:t>
      </w:r>
      <w:proofErr w:type="spellEnd"/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tel.:</w:t>
      </w:r>
      <w:r>
        <w:rPr>
          <w:sz w:val="24"/>
        </w:rPr>
        <w:tab/>
      </w:r>
      <w:proofErr w:type="spellStart"/>
      <w:r w:rsidR="00375994">
        <w:rPr>
          <w:sz w:val="24"/>
        </w:rPr>
        <w:t>xxxxxxxxxxxxxxxxxxxxx</w:t>
      </w:r>
      <w:proofErr w:type="spellEnd"/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fax.:</w:t>
      </w:r>
      <w:r>
        <w:rPr>
          <w:sz w:val="24"/>
        </w:rPr>
        <w:tab/>
      </w:r>
      <w:proofErr w:type="spellStart"/>
      <w:r w:rsidR="00375994">
        <w:rPr>
          <w:sz w:val="24"/>
        </w:rPr>
        <w:t>xxxxxxxxxxxxx</w:t>
      </w:r>
      <w:proofErr w:type="spellEnd"/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</w:r>
      <w:proofErr w:type="spellStart"/>
      <w:r w:rsidR="00375994">
        <w:t>xxxxxxxxxxxxxxxx</w:t>
      </w:r>
      <w:proofErr w:type="spellEnd"/>
      <w:r>
        <w:rPr>
          <w:sz w:val="24"/>
        </w:rPr>
        <w:t xml:space="preserve"> </w:t>
      </w:r>
    </w:p>
    <w:p w:rsidR="0012088E" w:rsidRPr="006B7877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</w:p>
    <w:p w:rsidR="0012088E" w:rsidRPr="00424E68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  <w:r w:rsidRPr="006B7877">
        <w:rPr>
          <w:sz w:val="24"/>
        </w:rPr>
        <w:t>(dále jen „prodávající“) na straně druhé</w:t>
      </w:r>
    </w:p>
    <w:p w:rsidR="0012088E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</w:p>
    <w:p w:rsidR="0012088E" w:rsidRPr="00424E68" w:rsidRDefault="0012088E" w:rsidP="0012088E">
      <w:pPr>
        <w:tabs>
          <w:tab w:val="left" w:pos="2127"/>
          <w:tab w:val="left" w:pos="2268"/>
        </w:tabs>
        <w:ind w:left="2127" w:hanging="2127"/>
        <w:rPr>
          <w:sz w:val="24"/>
        </w:rPr>
      </w:pPr>
    </w:p>
    <w:p w:rsidR="0012088E" w:rsidRPr="00424E68" w:rsidRDefault="0012088E" w:rsidP="0012088E">
      <w:pPr>
        <w:tabs>
          <w:tab w:val="left" w:pos="2268"/>
        </w:tabs>
        <w:jc w:val="center"/>
        <w:rPr>
          <w:b/>
          <w:sz w:val="28"/>
        </w:rPr>
      </w:pPr>
    </w:p>
    <w:p w:rsidR="0012088E" w:rsidRPr="00CD1DCC" w:rsidRDefault="0012088E" w:rsidP="0012088E">
      <w:pPr>
        <w:jc w:val="center"/>
        <w:rPr>
          <w:sz w:val="24"/>
        </w:rPr>
      </w:pPr>
      <w:r w:rsidRPr="00CD1DCC">
        <w:rPr>
          <w:sz w:val="24"/>
        </w:rPr>
        <w:lastRenderedPageBreak/>
        <w:t>(Prodávající a Kupující dále též společně jako „Smluvní strany“ a každý jednotlivě jako „Smluvní strana“)</w:t>
      </w:r>
    </w:p>
    <w:p w:rsidR="0012088E" w:rsidRPr="00160ECA" w:rsidRDefault="0012088E" w:rsidP="0012088E">
      <w:pPr>
        <w:jc w:val="center"/>
        <w:rPr>
          <w:szCs w:val="24"/>
        </w:rPr>
      </w:pPr>
    </w:p>
    <w:p w:rsidR="0012088E" w:rsidRPr="00CD1DCC" w:rsidRDefault="0012088E" w:rsidP="0012088E">
      <w:pPr>
        <w:spacing w:line="480" w:lineRule="auto"/>
        <w:ind w:left="2132" w:hanging="2126"/>
        <w:jc w:val="center"/>
        <w:rPr>
          <w:spacing w:val="154"/>
          <w:sz w:val="24"/>
          <w:szCs w:val="24"/>
        </w:rPr>
      </w:pPr>
      <w:r w:rsidRPr="00CD1DCC">
        <w:rPr>
          <w:spacing w:val="154"/>
          <w:sz w:val="24"/>
          <w:szCs w:val="24"/>
        </w:rPr>
        <w:t>uzavírají</w:t>
      </w:r>
    </w:p>
    <w:p w:rsidR="0012088E" w:rsidRPr="0028419D" w:rsidRDefault="0012088E" w:rsidP="0012088E">
      <w:pPr>
        <w:jc w:val="both"/>
        <w:rPr>
          <w:sz w:val="24"/>
          <w:szCs w:val="24"/>
        </w:rPr>
      </w:pPr>
      <w:r w:rsidRPr="0028419D">
        <w:rPr>
          <w:sz w:val="24"/>
          <w:szCs w:val="24"/>
        </w:rPr>
        <w:t>v souladu s ustanoveními zákona č. 89/2012 Sb., občanský zákoník, (dále jen „občanský zákoník“) a zákona č. 134/2016 Sb., o zadávání veřejných zakázek, v platném znění (dále jen „ZZVZ“, nebo „zákon o zadávání veřejných zakázek“) tuto</w:t>
      </w:r>
    </w:p>
    <w:p w:rsidR="0012088E" w:rsidRPr="0028419D" w:rsidRDefault="0012088E" w:rsidP="0012088E">
      <w:pPr>
        <w:spacing w:before="120"/>
        <w:ind w:left="709" w:hanging="709"/>
        <w:jc w:val="center"/>
        <w:rPr>
          <w:b/>
          <w:sz w:val="24"/>
          <w:szCs w:val="24"/>
        </w:rPr>
      </w:pPr>
      <w:r w:rsidRPr="0028419D">
        <w:rPr>
          <w:b/>
          <w:sz w:val="24"/>
          <w:szCs w:val="24"/>
        </w:rPr>
        <w:t xml:space="preserve">Rámcovou dohodu na </w:t>
      </w:r>
      <w:r w:rsidRPr="00BE0F43">
        <w:rPr>
          <w:b/>
          <w:sz w:val="24"/>
          <w:szCs w:val="24"/>
        </w:rPr>
        <w:t xml:space="preserve">dodávky náhradních dílů, přípravků a speciálního nářadí na motory PT6T-3BE, PT6T-3D, PT6T-9 firmy </w:t>
      </w:r>
      <w:proofErr w:type="spellStart"/>
      <w:r w:rsidRPr="00BE0F43">
        <w:rPr>
          <w:b/>
          <w:sz w:val="24"/>
          <w:szCs w:val="24"/>
        </w:rPr>
        <w:t>Pratt</w:t>
      </w:r>
      <w:proofErr w:type="spellEnd"/>
      <w:r w:rsidRPr="00BE0F43">
        <w:rPr>
          <w:b/>
          <w:sz w:val="24"/>
          <w:szCs w:val="24"/>
        </w:rPr>
        <w:t xml:space="preserve"> &amp; </w:t>
      </w:r>
      <w:proofErr w:type="spellStart"/>
      <w:r w:rsidRPr="00BE0F43">
        <w:rPr>
          <w:b/>
          <w:sz w:val="24"/>
          <w:szCs w:val="24"/>
        </w:rPr>
        <w:t>Whitney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Canada</w:t>
      </w:r>
      <w:proofErr w:type="spellEnd"/>
      <w:r w:rsidRPr="00BE0F43">
        <w:rPr>
          <w:b/>
          <w:sz w:val="24"/>
          <w:szCs w:val="24"/>
        </w:rPr>
        <w:t xml:space="preserve"> jejich oprav včetně generálních oprav a modifikací leteckých motorů PT6T-3BE, PT6T-3D, PT6T-9 a s tím souvisejících služeb pro vrtulníky BELL 412</w:t>
      </w:r>
    </w:p>
    <w:p w:rsidR="0012088E" w:rsidRPr="0028419D" w:rsidRDefault="0012088E" w:rsidP="0012088E">
      <w:pPr>
        <w:ind w:left="709" w:hanging="709"/>
        <w:jc w:val="center"/>
        <w:rPr>
          <w:b/>
          <w:sz w:val="24"/>
          <w:szCs w:val="24"/>
        </w:rPr>
      </w:pPr>
      <w:r w:rsidRPr="0028419D">
        <w:rPr>
          <w:sz w:val="24"/>
          <w:szCs w:val="24"/>
        </w:rPr>
        <w:t>(dále jen „Rámcová dohoda“)</w:t>
      </w:r>
    </w:p>
    <w:p w:rsidR="0012088E" w:rsidRPr="0028419D" w:rsidRDefault="0012088E" w:rsidP="0012088E">
      <w:pPr>
        <w:jc w:val="both"/>
        <w:rPr>
          <w:sz w:val="28"/>
          <w:szCs w:val="28"/>
        </w:rPr>
      </w:pPr>
    </w:p>
    <w:p w:rsidR="0012088E" w:rsidRPr="000F0BA0" w:rsidRDefault="0012088E" w:rsidP="0012088E">
      <w:pPr>
        <w:tabs>
          <w:tab w:val="left" w:pos="2268"/>
        </w:tabs>
        <w:jc w:val="center"/>
        <w:rPr>
          <w:b/>
          <w:sz w:val="24"/>
          <w:szCs w:val="24"/>
        </w:rPr>
      </w:pPr>
      <w:r w:rsidRPr="000F0BA0">
        <w:rPr>
          <w:b/>
          <w:sz w:val="24"/>
          <w:szCs w:val="24"/>
        </w:rPr>
        <w:t xml:space="preserve">Čl. 2. Předmět </w:t>
      </w:r>
      <w:r>
        <w:rPr>
          <w:b/>
          <w:sz w:val="24"/>
          <w:szCs w:val="24"/>
        </w:rPr>
        <w:t xml:space="preserve">Rámcové </w:t>
      </w:r>
      <w:r w:rsidRPr="000F0BA0">
        <w:rPr>
          <w:b/>
          <w:sz w:val="24"/>
          <w:szCs w:val="24"/>
        </w:rPr>
        <w:t>dohody</w:t>
      </w:r>
    </w:p>
    <w:p w:rsidR="0012088E" w:rsidRPr="001F33B8" w:rsidRDefault="0012088E" w:rsidP="0012088E">
      <w:pPr>
        <w:numPr>
          <w:ilvl w:val="1"/>
          <w:numId w:val="3"/>
        </w:numPr>
        <w:tabs>
          <w:tab w:val="clear" w:pos="856"/>
          <w:tab w:val="left" w:pos="851"/>
        </w:tabs>
        <w:spacing w:before="120"/>
        <w:ind w:left="851" w:hanging="851"/>
        <w:jc w:val="both"/>
        <w:rPr>
          <w:b/>
          <w:sz w:val="24"/>
        </w:rPr>
      </w:pPr>
      <w:r w:rsidRPr="001F33B8">
        <w:rPr>
          <w:sz w:val="24"/>
        </w:rPr>
        <w:t xml:space="preserve">Předmětem této Rámcové dohody jsou dodávky náhradních dílů, určených pro letecké motory PT6T-3BE, PT6T-3D, PT6T-9, vyráběných společností </w:t>
      </w:r>
      <w:proofErr w:type="spellStart"/>
      <w:r w:rsidRPr="001F33B8">
        <w:rPr>
          <w:sz w:val="24"/>
        </w:rPr>
        <w:t>Pratt</w:t>
      </w:r>
      <w:proofErr w:type="spellEnd"/>
      <w:r w:rsidRPr="001F33B8">
        <w:rPr>
          <w:sz w:val="24"/>
        </w:rPr>
        <w:t xml:space="preserve"> &amp; </w:t>
      </w:r>
      <w:proofErr w:type="spellStart"/>
      <w:r w:rsidRPr="001F33B8">
        <w:rPr>
          <w:sz w:val="24"/>
        </w:rPr>
        <w:t>Whitney</w:t>
      </w:r>
      <w:proofErr w:type="spellEnd"/>
      <w:r w:rsidRPr="001F33B8">
        <w:rPr>
          <w:sz w:val="24"/>
        </w:rPr>
        <w:t xml:space="preserve"> </w:t>
      </w:r>
      <w:proofErr w:type="spellStart"/>
      <w:r w:rsidRPr="001F33B8">
        <w:rPr>
          <w:sz w:val="24"/>
        </w:rPr>
        <w:t>Canada</w:t>
      </w:r>
      <w:proofErr w:type="spellEnd"/>
      <w:r w:rsidRPr="001F33B8">
        <w:rPr>
          <w:sz w:val="24"/>
        </w:rPr>
        <w:t xml:space="preserve">, a leteckých motorů PT6T-3BE, PT6T-3D, PT6T-9, včetně jejich modifikací. Dále dodávky přípravků a nářadí pro motory PT6T-3BE, PT6T-3D, PT6T-9 a dodávky technických publikací, včetně jejich aktualizací. </w:t>
      </w:r>
    </w:p>
    <w:p w:rsidR="0012088E" w:rsidRPr="001F33B8" w:rsidRDefault="0012088E" w:rsidP="0012088E">
      <w:pPr>
        <w:numPr>
          <w:ilvl w:val="1"/>
          <w:numId w:val="3"/>
        </w:numPr>
        <w:tabs>
          <w:tab w:val="clear" w:pos="856"/>
          <w:tab w:val="left" w:pos="851"/>
        </w:tabs>
        <w:spacing w:before="120"/>
        <w:ind w:left="851" w:hanging="851"/>
        <w:jc w:val="both"/>
        <w:rPr>
          <w:b/>
          <w:sz w:val="24"/>
        </w:rPr>
      </w:pPr>
      <w:r w:rsidRPr="001F33B8">
        <w:rPr>
          <w:sz w:val="24"/>
        </w:rPr>
        <w:t xml:space="preserve">Předmětem této Rámcové dohody jsou dále služby, spočívající v opravách leteckých motorů PT6T-3BE, PT6T-3D, PT6T-9 a jejich komponentů, zabezpečení školení a výcviku technického personálu Letecké služby Policie ČR. </w:t>
      </w:r>
    </w:p>
    <w:p w:rsidR="0012088E" w:rsidRPr="001F33B8" w:rsidRDefault="0012088E" w:rsidP="0012088E">
      <w:pPr>
        <w:numPr>
          <w:ilvl w:val="1"/>
          <w:numId w:val="3"/>
        </w:numPr>
        <w:tabs>
          <w:tab w:val="clear" w:pos="856"/>
          <w:tab w:val="left" w:pos="851"/>
        </w:tabs>
        <w:spacing w:before="120"/>
        <w:ind w:left="851" w:hanging="851"/>
        <w:jc w:val="both"/>
        <w:rPr>
          <w:b/>
          <w:sz w:val="24"/>
        </w:rPr>
      </w:pPr>
      <w:r w:rsidRPr="001F33B8">
        <w:rPr>
          <w:sz w:val="24"/>
        </w:rPr>
        <w:t xml:space="preserve">Dodávky zboží a služeb budou uskutečňovány prostřednictvím Prodávajícího od zahraničního výrobce leteckých motorů PT6T-3BE, PT6T-3D, PT6T-9 firmy </w:t>
      </w:r>
      <w:proofErr w:type="spellStart"/>
      <w:r w:rsidRPr="001F33B8">
        <w:rPr>
          <w:sz w:val="24"/>
        </w:rPr>
        <w:t>Pratt</w:t>
      </w:r>
      <w:proofErr w:type="spellEnd"/>
      <w:r w:rsidRPr="001F33B8">
        <w:rPr>
          <w:sz w:val="24"/>
        </w:rPr>
        <w:t xml:space="preserve"> &amp; </w:t>
      </w:r>
      <w:proofErr w:type="spellStart"/>
      <w:r w:rsidRPr="001F33B8">
        <w:rPr>
          <w:sz w:val="24"/>
        </w:rPr>
        <w:t>Whitney</w:t>
      </w:r>
      <w:proofErr w:type="spellEnd"/>
      <w:r w:rsidRPr="001F33B8">
        <w:rPr>
          <w:sz w:val="24"/>
        </w:rPr>
        <w:t xml:space="preserve"> </w:t>
      </w:r>
      <w:proofErr w:type="spellStart"/>
      <w:r w:rsidRPr="001F33B8">
        <w:rPr>
          <w:sz w:val="24"/>
        </w:rPr>
        <w:t>Canada</w:t>
      </w:r>
      <w:proofErr w:type="spellEnd"/>
      <w:r w:rsidRPr="001F33B8">
        <w:rPr>
          <w:sz w:val="24"/>
        </w:rPr>
        <w:t xml:space="preserve"> (dále jen výrobce) a jeho opravárenských středisek, popřípadě od jím schválených nebo doporučených zahraničních výrobců nebo poskytovatelů služeb do finančního objemu 81 060 000,- Kč bez DPH.</w:t>
      </w:r>
    </w:p>
    <w:p w:rsidR="0012088E" w:rsidRPr="00424E68" w:rsidRDefault="0012088E" w:rsidP="0012088E">
      <w:pPr>
        <w:jc w:val="center"/>
        <w:rPr>
          <w:b/>
          <w:sz w:val="28"/>
        </w:rPr>
      </w:pPr>
    </w:p>
    <w:p w:rsidR="0012088E" w:rsidRPr="000F0BA0" w:rsidRDefault="0012088E" w:rsidP="0012088E">
      <w:pPr>
        <w:ind w:left="142"/>
        <w:jc w:val="center"/>
        <w:rPr>
          <w:b/>
          <w:sz w:val="24"/>
          <w:szCs w:val="24"/>
        </w:rPr>
      </w:pPr>
      <w:r w:rsidRPr="000F0BA0">
        <w:rPr>
          <w:b/>
          <w:sz w:val="24"/>
          <w:szCs w:val="24"/>
        </w:rPr>
        <w:t>Čl. 3. Podmínky plnění předmětu dohody</w:t>
      </w:r>
    </w:p>
    <w:p w:rsidR="0012088E" w:rsidRPr="00712A43" w:rsidRDefault="0012088E" w:rsidP="0012088E">
      <w:pPr>
        <w:numPr>
          <w:ilvl w:val="1"/>
          <w:numId w:val="4"/>
        </w:numPr>
        <w:spacing w:before="240"/>
        <w:ind w:left="856" w:hanging="856"/>
        <w:jc w:val="both"/>
        <w:rPr>
          <w:sz w:val="24"/>
        </w:rPr>
      </w:pPr>
      <w:r>
        <w:rPr>
          <w:sz w:val="24"/>
        </w:rPr>
        <w:t>Kupujícím</w:t>
      </w:r>
      <w:r w:rsidRPr="00712A43">
        <w:rPr>
          <w:sz w:val="24"/>
        </w:rPr>
        <w:t xml:space="preserve"> je Česká republika, Ministerstvo vnitra, Praha 7, Nad Štolou č. 936/3, zastoupená ředitelem Letecké služby Policie České republiky, se sídlem letiště Václava Havla Praha, hangár D, </w:t>
      </w:r>
      <w:r>
        <w:rPr>
          <w:sz w:val="24"/>
        </w:rPr>
        <w:t xml:space="preserve">Praha 6 – Ruzyně, </w:t>
      </w:r>
      <w:r w:rsidRPr="00712A43">
        <w:rPr>
          <w:sz w:val="24"/>
        </w:rPr>
        <w:t xml:space="preserve">Česká republika, Poštovní úřad 614, </w:t>
      </w:r>
      <w:proofErr w:type="spellStart"/>
      <w:r w:rsidRPr="00712A43">
        <w:rPr>
          <w:sz w:val="24"/>
        </w:rPr>
        <w:t>schr</w:t>
      </w:r>
      <w:proofErr w:type="spellEnd"/>
      <w:r w:rsidRPr="00712A43">
        <w:rPr>
          <w:sz w:val="24"/>
        </w:rPr>
        <w:t>. 35, 161 01 Praha 6.</w:t>
      </w:r>
    </w:p>
    <w:p w:rsidR="0012088E" w:rsidRPr="00424E68" w:rsidRDefault="0012088E" w:rsidP="0012088E">
      <w:pPr>
        <w:numPr>
          <w:ilvl w:val="1"/>
          <w:numId w:val="4"/>
        </w:numPr>
        <w:spacing w:before="240"/>
        <w:ind w:left="856" w:hanging="856"/>
        <w:jc w:val="both"/>
        <w:rPr>
          <w:sz w:val="24"/>
          <w:u w:val="single"/>
        </w:rPr>
      </w:pPr>
      <w:r w:rsidRPr="00424E68">
        <w:rPr>
          <w:sz w:val="24"/>
        </w:rPr>
        <w:t xml:space="preserve">Dodávané i opravované náhradní díly budou splňovat podmínky stanovené </w:t>
      </w:r>
      <w:r w:rsidRPr="000E5947">
        <w:rPr>
          <w:sz w:val="24"/>
        </w:rPr>
        <w:t>výrobcem pro provoz vrtuln</w:t>
      </w:r>
      <w:r>
        <w:rPr>
          <w:sz w:val="24"/>
        </w:rPr>
        <w:t>íků a bez souhlasu Kupujícího</w:t>
      </w:r>
      <w:r w:rsidRPr="000E5947">
        <w:rPr>
          <w:sz w:val="24"/>
        </w:rPr>
        <w:t xml:space="preserve"> nebudou použity</w:t>
      </w:r>
      <w:r w:rsidRPr="00424E68">
        <w:rPr>
          <w:sz w:val="24"/>
        </w:rPr>
        <w:t xml:space="preserve"> alternativní zdroje dodávek či oprav od neautorizovaných dodavatelů.</w:t>
      </w:r>
    </w:p>
    <w:p w:rsidR="0012088E" w:rsidRPr="00424E68" w:rsidRDefault="0012088E" w:rsidP="0012088E">
      <w:pPr>
        <w:numPr>
          <w:ilvl w:val="1"/>
          <w:numId w:val="4"/>
        </w:numPr>
        <w:spacing w:before="120"/>
        <w:jc w:val="both"/>
        <w:rPr>
          <w:sz w:val="24"/>
          <w:u w:val="single"/>
        </w:rPr>
      </w:pPr>
      <w:r w:rsidRPr="00424E68">
        <w:rPr>
          <w:sz w:val="24"/>
        </w:rPr>
        <w:t xml:space="preserve">Každá dodávka bude prokazatelně a přiměřeně jejímu charakteru doložena dokladem o původu zboží a osvědčením jakosti zboží (EASA </w:t>
      </w:r>
      <w:proofErr w:type="spellStart"/>
      <w:r w:rsidRPr="00424E68">
        <w:rPr>
          <w:sz w:val="24"/>
        </w:rPr>
        <w:t>Form</w:t>
      </w:r>
      <w:proofErr w:type="spellEnd"/>
      <w:r w:rsidRPr="00424E68">
        <w:rPr>
          <w:sz w:val="24"/>
        </w:rPr>
        <w:t xml:space="preserve"> 1, FAA </w:t>
      </w:r>
      <w:proofErr w:type="spellStart"/>
      <w:r w:rsidRPr="00424E68">
        <w:rPr>
          <w:sz w:val="24"/>
        </w:rPr>
        <w:t>Form</w:t>
      </w:r>
      <w:proofErr w:type="spellEnd"/>
      <w:r w:rsidRPr="00424E68">
        <w:rPr>
          <w:sz w:val="24"/>
        </w:rPr>
        <w:t xml:space="preserve"> 1). U oprav náhradních dílů budou doloženy provedené práce včetně zahraničních cen těchto prací.</w:t>
      </w:r>
    </w:p>
    <w:p w:rsidR="0012088E" w:rsidRPr="00424E68" w:rsidRDefault="0012088E" w:rsidP="0012088E">
      <w:pPr>
        <w:numPr>
          <w:ilvl w:val="1"/>
          <w:numId w:val="4"/>
        </w:numPr>
        <w:spacing w:before="120"/>
        <w:jc w:val="both"/>
        <w:rPr>
          <w:sz w:val="24"/>
          <w:u w:val="single"/>
        </w:rPr>
      </w:pPr>
      <w:r w:rsidRPr="00424E68">
        <w:rPr>
          <w:sz w:val="24"/>
        </w:rPr>
        <w:t xml:space="preserve">Dodávky zboží či služeb budou prováděny na základě písemné objednávky </w:t>
      </w:r>
      <w:r>
        <w:rPr>
          <w:sz w:val="24"/>
        </w:rPr>
        <w:t>Kupujícího</w:t>
      </w:r>
      <w:r w:rsidRPr="00BD5713">
        <w:rPr>
          <w:sz w:val="24"/>
        </w:rPr>
        <w:t>, obsahující druh a množství zboží či služeb a odsouhlasené zahraniční katalogové ceny (zpravidla dle předem publikovaných ceníků dodavatele) a dalších</w:t>
      </w:r>
      <w:r w:rsidRPr="00424E68">
        <w:rPr>
          <w:sz w:val="24"/>
        </w:rPr>
        <w:t xml:space="preserve"> dodacích podmínek podle charakteru zboží či služby (zpravidla dodací lhůta, způsob balení a dopravy, platební podmínky). </w:t>
      </w:r>
    </w:p>
    <w:p w:rsidR="0012088E" w:rsidRPr="00BD5713" w:rsidRDefault="0012088E" w:rsidP="0012088E">
      <w:pPr>
        <w:numPr>
          <w:ilvl w:val="1"/>
          <w:numId w:val="4"/>
        </w:numPr>
        <w:spacing w:before="120"/>
        <w:jc w:val="both"/>
        <w:rPr>
          <w:sz w:val="24"/>
          <w:u w:val="single"/>
        </w:rPr>
      </w:pPr>
      <w:r>
        <w:rPr>
          <w:sz w:val="24"/>
        </w:rPr>
        <w:lastRenderedPageBreak/>
        <w:t>Kupujícímu</w:t>
      </w:r>
      <w:r w:rsidRPr="00BD5713">
        <w:rPr>
          <w:sz w:val="24"/>
        </w:rPr>
        <w:t xml:space="preserve"> bude umožněno přímé zasílání objednávky výrobcem autorizovaným zahraničním dodavatelům se současným zasláním kopie objednávky Prodávajícímu.</w:t>
      </w:r>
    </w:p>
    <w:p w:rsidR="0012088E" w:rsidRPr="00BD5713" w:rsidRDefault="0012088E" w:rsidP="0012088E">
      <w:pPr>
        <w:numPr>
          <w:ilvl w:val="1"/>
          <w:numId w:val="4"/>
        </w:numPr>
        <w:spacing w:before="120"/>
        <w:jc w:val="both"/>
        <w:rPr>
          <w:sz w:val="24"/>
          <w:u w:val="single"/>
        </w:rPr>
      </w:pPr>
      <w:r w:rsidRPr="00BD5713">
        <w:rPr>
          <w:sz w:val="24"/>
        </w:rPr>
        <w:t>V případě, že si Prodávající najme další subjekty k provádění některých úkonů při plnění zakázek, nebudou tyto subjekty v obchodním vztahu k</w:t>
      </w:r>
      <w:r>
        <w:rPr>
          <w:sz w:val="24"/>
        </w:rPr>
        <w:t>e</w:t>
      </w:r>
      <w:r w:rsidRPr="00BD5713">
        <w:rPr>
          <w:sz w:val="24"/>
        </w:rPr>
        <w:t xml:space="preserve"> </w:t>
      </w:r>
      <w:r>
        <w:rPr>
          <w:sz w:val="24"/>
        </w:rPr>
        <w:t>Kupujícímu</w:t>
      </w:r>
      <w:r w:rsidRPr="00BD5713">
        <w:rPr>
          <w:sz w:val="24"/>
        </w:rPr>
        <w:t xml:space="preserve">, avšak Prodávající může pověřit </w:t>
      </w:r>
      <w:r>
        <w:rPr>
          <w:sz w:val="24"/>
        </w:rPr>
        <w:t>Kupujícího</w:t>
      </w:r>
      <w:r w:rsidRPr="00BD5713">
        <w:rPr>
          <w:sz w:val="24"/>
        </w:rPr>
        <w:t xml:space="preserve"> plnou mocí k jednotlivým úkonům (např. k převzetí zboží).</w:t>
      </w:r>
    </w:p>
    <w:p w:rsidR="0012088E" w:rsidRPr="00BD5713" w:rsidRDefault="0012088E" w:rsidP="0012088E">
      <w:pPr>
        <w:numPr>
          <w:ilvl w:val="1"/>
          <w:numId w:val="4"/>
        </w:numPr>
        <w:spacing w:before="120"/>
        <w:jc w:val="both"/>
        <w:rPr>
          <w:b/>
          <w:sz w:val="24"/>
          <w:u w:val="single"/>
        </w:rPr>
      </w:pPr>
      <w:r w:rsidRPr="00BD5713">
        <w:rPr>
          <w:b/>
          <w:sz w:val="24"/>
          <w:u w:val="single"/>
        </w:rPr>
        <w:t>Postup při objednávkách</w:t>
      </w:r>
    </w:p>
    <w:p w:rsidR="0012088E" w:rsidRPr="00BD5713" w:rsidRDefault="0012088E" w:rsidP="0012088E">
      <w:pPr>
        <w:numPr>
          <w:ilvl w:val="2"/>
          <w:numId w:val="4"/>
        </w:numPr>
        <w:spacing w:before="120"/>
        <w:ind w:left="1418" w:hanging="567"/>
        <w:jc w:val="both"/>
        <w:rPr>
          <w:sz w:val="24"/>
        </w:rPr>
      </w:pPr>
      <w:r w:rsidRPr="00BD5713">
        <w:rPr>
          <w:sz w:val="24"/>
        </w:rPr>
        <w:t xml:space="preserve">Běžné objednávky </w:t>
      </w:r>
      <w:r>
        <w:rPr>
          <w:sz w:val="24"/>
        </w:rPr>
        <w:t>dle ceníku výrobce – Kupující</w:t>
      </w:r>
      <w:r w:rsidRPr="00BD5713">
        <w:rPr>
          <w:sz w:val="24"/>
        </w:rPr>
        <w:t xml:space="preserve"> předloží běžnou objednávku Prodávajícímu a Prodávající zašle do 2 pracovních dní od obdržení objednávky potvrzení o jejím přijetí.</w:t>
      </w:r>
    </w:p>
    <w:p w:rsidR="0012088E" w:rsidRPr="00424E68" w:rsidRDefault="0012088E" w:rsidP="0012088E">
      <w:pPr>
        <w:numPr>
          <w:ilvl w:val="2"/>
          <w:numId w:val="4"/>
        </w:numPr>
        <w:tabs>
          <w:tab w:val="num" w:pos="1418"/>
        </w:tabs>
        <w:spacing w:before="120"/>
        <w:ind w:left="1418" w:hanging="567"/>
        <w:jc w:val="both"/>
        <w:rPr>
          <w:sz w:val="24"/>
        </w:rPr>
      </w:pPr>
      <w:r w:rsidRPr="00BD5713">
        <w:rPr>
          <w:sz w:val="24"/>
        </w:rPr>
        <w:t>Běžné objednávky na základě žádosti o stanovení výše ceny –</w:t>
      </w:r>
      <w:r>
        <w:rPr>
          <w:sz w:val="24"/>
        </w:rPr>
        <w:t xml:space="preserve"> Kupující</w:t>
      </w:r>
      <w:r w:rsidRPr="00424E68">
        <w:rPr>
          <w:sz w:val="24"/>
        </w:rPr>
        <w:t xml:space="preserve"> zašle Prodávajícímu požadavek na stanovení výše ceny, na který odpoví Prodávající do 4 pracovních dní od data doručení žádosti.</w:t>
      </w:r>
    </w:p>
    <w:p w:rsidR="0012088E" w:rsidRPr="00BD5713" w:rsidRDefault="0012088E" w:rsidP="0012088E">
      <w:pPr>
        <w:numPr>
          <w:ilvl w:val="2"/>
          <w:numId w:val="4"/>
        </w:numPr>
        <w:spacing w:before="120"/>
        <w:ind w:left="1418" w:hanging="567"/>
        <w:jc w:val="both"/>
        <w:rPr>
          <w:sz w:val="24"/>
        </w:rPr>
      </w:pPr>
      <w:r w:rsidRPr="00424E68">
        <w:rPr>
          <w:sz w:val="24"/>
        </w:rPr>
        <w:t>Objednávky s příznakem „</w:t>
      </w:r>
      <w:proofErr w:type="gramStart"/>
      <w:r w:rsidRPr="00424E68">
        <w:rPr>
          <w:sz w:val="24"/>
        </w:rPr>
        <w:t>A.O.</w:t>
      </w:r>
      <w:proofErr w:type="gramEnd"/>
      <w:r w:rsidRPr="00424E68">
        <w:rPr>
          <w:sz w:val="24"/>
        </w:rPr>
        <w:t xml:space="preserve">G.“ - potvrzení o přijetí objednávky Prodávajícím bude zasláno do 1 pracovního dne, odpověď na objednávku je </w:t>
      </w:r>
      <w:r w:rsidRPr="00BD5713">
        <w:rPr>
          <w:sz w:val="24"/>
        </w:rPr>
        <w:t xml:space="preserve">Prodávající povinen poskytnout </w:t>
      </w:r>
      <w:r>
        <w:rPr>
          <w:sz w:val="24"/>
        </w:rPr>
        <w:t>Kupujícímu</w:t>
      </w:r>
      <w:r w:rsidRPr="00BD5713">
        <w:rPr>
          <w:sz w:val="24"/>
        </w:rPr>
        <w:t xml:space="preserve"> do 12 hodin od potvrzení příjmu objednávky.</w:t>
      </w:r>
    </w:p>
    <w:p w:rsidR="0012088E" w:rsidRPr="00BD5713" w:rsidRDefault="0012088E" w:rsidP="0012088E">
      <w:pPr>
        <w:numPr>
          <w:ilvl w:val="2"/>
          <w:numId w:val="4"/>
        </w:numPr>
        <w:spacing w:before="120"/>
        <w:ind w:left="1418" w:hanging="567"/>
        <w:jc w:val="both"/>
        <w:rPr>
          <w:sz w:val="24"/>
        </w:rPr>
      </w:pPr>
      <w:r w:rsidRPr="00BD5713">
        <w:rPr>
          <w:sz w:val="24"/>
        </w:rPr>
        <w:t xml:space="preserve">Místem plnění dodávek zboží bude sídlo </w:t>
      </w:r>
      <w:r>
        <w:rPr>
          <w:sz w:val="24"/>
        </w:rPr>
        <w:t>Kupujícího</w:t>
      </w:r>
      <w:r w:rsidRPr="00BD5713">
        <w:rPr>
          <w:sz w:val="24"/>
        </w:rPr>
        <w:t xml:space="preserve"> letecké techniky Ministerstva vnitra, Letecké služby Policie České republiky, dále jen Praha – letiště Václava Havla, hangár D.</w:t>
      </w:r>
    </w:p>
    <w:p w:rsidR="0012088E" w:rsidRPr="00BD5713" w:rsidRDefault="0012088E" w:rsidP="0012088E">
      <w:pPr>
        <w:numPr>
          <w:ilvl w:val="1"/>
          <w:numId w:val="4"/>
        </w:numPr>
        <w:spacing w:before="120"/>
        <w:ind w:left="856" w:hanging="856"/>
        <w:jc w:val="both"/>
        <w:rPr>
          <w:b/>
          <w:sz w:val="24"/>
          <w:u w:val="single"/>
        </w:rPr>
      </w:pPr>
      <w:r w:rsidRPr="00BD5713">
        <w:rPr>
          <w:b/>
          <w:sz w:val="24"/>
          <w:u w:val="single"/>
        </w:rPr>
        <w:t>Opravy a standardní výměny</w:t>
      </w:r>
    </w:p>
    <w:p w:rsidR="0012088E" w:rsidRPr="00BD5713" w:rsidRDefault="0012088E" w:rsidP="0012088E">
      <w:pPr>
        <w:numPr>
          <w:ilvl w:val="2"/>
          <w:numId w:val="4"/>
        </w:numPr>
        <w:tabs>
          <w:tab w:val="num" w:pos="1418"/>
        </w:tabs>
        <w:spacing w:before="120"/>
        <w:ind w:left="1418" w:hanging="567"/>
        <w:jc w:val="both"/>
        <w:rPr>
          <w:sz w:val="24"/>
        </w:rPr>
      </w:pPr>
      <w:r w:rsidRPr="00BD5713">
        <w:rPr>
          <w:sz w:val="24"/>
        </w:rPr>
        <w:t xml:space="preserve">Součástí objednávky bude i popis technického stavu opravované součásti zpracovaný </w:t>
      </w:r>
      <w:r>
        <w:rPr>
          <w:sz w:val="24"/>
        </w:rPr>
        <w:t>Kupujícím</w:t>
      </w:r>
      <w:r w:rsidRPr="00BD5713">
        <w:rPr>
          <w:sz w:val="24"/>
        </w:rPr>
        <w:t xml:space="preserve">. Předpokládaná cena oprav bude vždy odsouhlasena </w:t>
      </w:r>
      <w:r>
        <w:rPr>
          <w:sz w:val="24"/>
        </w:rPr>
        <w:t>Kupujícím</w:t>
      </w:r>
      <w:r w:rsidRPr="00BD5713">
        <w:rPr>
          <w:sz w:val="24"/>
        </w:rPr>
        <w:t xml:space="preserve">. </w:t>
      </w:r>
      <w:r>
        <w:rPr>
          <w:sz w:val="24"/>
        </w:rPr>
        <w:t>Kupující</w:t>
      </w:r>
      <w:r w:rsidRPr="00BD5713">
        <w:rPr>
          <w:sz w:val="24"/>
        </w:rPr>
        <w:t xml:space="preserve"> bude současně písemně informovat Prodávajícího o svých požadavcích na opravy s uvedením náležitých informací (popis zboží, cena zboží, popis technického stavu opravované součásti, váha a rozměry zásilky). Zásilka bude Prodávajícím vyzvednuta z hangáru „D“ do 3 pracovních dní od vystavení objednávky </w:t>
      </w:r>
      <w:r>
        <w:rPr>
          <w:sz w:val="24"/>
        </w:rPr>
        <w:t>Kupujícím</w:t>
      </w:r>
      <w:r w:rsidRPr="00BD5713">
        <w:rPr>
          <w:sz w:val="24"/>
        </w:rPr>
        <w:t>.</w:t>
      </w:r>
    </w:p>
    <w:p w:rsidR="0012088E" w:rsidRPr="00BD5713" w:rsidRDefault="0012088E" w:rsidP="0012088E">
      <w:pPr>
        <w:numPr>
          <w:ilvl w:val="2"/>
          <w:numId w:val="4"/>
        </w:numPr>
        <w:tabs>
          <w:tab w:val="num" w:pos="1418"/>
        </w:tabs>
        <w:spacing w:before="120"/>
        <w:ind w:left="1418" w:hanging="567"/>
        <w:jc w:val="both"/>
        <w:rPr>
          <w:sz w:val="24"/>
        </w:rPr>
      </w:pPr>
      <w:r w:rsidRPr="00BD5713">
        <w:rPr>
          <w:sz w:val="24"/>
        </w:rPr>
        <w:t>Místem plnění dodávek služeb bude provozovna Prodávajícího, případně jím nabídnuté školicí středisko.</w:t>
      </w:r>
    </w:p>
    <w:p w:rsidR="0012088E" w:rsidRPr="00BD5713" w:rsidRDefault="0012088E" w:rsidP="0012088E">
      <w:pPr>
        <w:numPr>
          <w:ilvl w:val="1"/>
          <w:numId w:val="4"/>
        </w:numPr>
        <w:spacing w:before="120"/>
        <w:jc w:val="both"/>
        <w:rPr>
          <w:b/>
          <w:sz w:val="24"/>
          <w:u w:val="single"/>
        </w:rPr>
      </w:pPr>
      <w:r w:rsidRPr="00BD5713">
        <w:rPr>
          <w:b/>
          <w:sz w:val="24"/>
          <w:u w:val="single"/>
        </w:rPr>
        <w:t>Další požadavky</w:t>
      </w:r>
    </w:p>
    <w:p w:rsidR="0012088E" w:rsidRPr="00BD5713" w:rsidRDefault="0012088E" w:rsidP="0012088E">
      <w:pPr>
        <w:numPr>
          <w:ilvl w:val="2"/>
          <w:numId w:val="4"/>
        </w:numPr>
        <w:spacing w:before="120"/>
        <w:ind w:left="1418" w:hanging="567"/>
        <w:jc w:val="both"/>
        <w:rPr>
          <w:sz w:val="24"/>
        </w:rPr>
      </w:pPr>
      <w:r w:rsidRPr="00BD5713">
        <w:rPr>
          <w:sz w:val="24"/>
        </w:rPr>
        <w:t>Modifikace – informace o zavedení modifikace se poskytuje cestou Servisních bulletinů.</w:t>
      </w:r>
    </w:p>
    <w:p w:rsidR="0012088E" w:rsidRPr="00BD5713" w:rsidRDefault="0012088E" w:rsidP="0012088E">
      <w:pPr>
        <w:numPr>
          <w:ilvl w:val="2"/>
          <w:numId w:val="4"/>
        </w:numPr>
        <w:spacing w:before="120"/>
        <w:ind w:left="1418" w:hanging="567"/>
        <w:jc w:val="both"/>
        <w:rPr>
          <w:sz w:val="24"/>
        </w:rPr>
      </w:pPr>
      <w:r w:rsidRPr="00BD5713">
        <w:rPr>
          <w:sz w:val="24"/>
        </w:rPr>
        <w:t>Technická pomoc –</w:t>
      </w:r>
      <w:r>
        <w:rPr>
          <w:sz w:val="24"/>
        </w:rPr>
        <w:t xml:space="preserve"> Kupující</w:t>
      </w:r>
      <w:r w:rsidRPr="00BD5713">
        <w:rPr>
          <w:sz w:val="24"/>
        </w:rPr>
        <w:t xml:space="preserve"> může požádat o konkrétní technickou pomoc. Prodávající na základě objednávky </w:t>
      </w:r>
      <w:r>
        <w:rPr>
          <w:sz w:val="24"/>
        </w:rPr>
        <w:t>Kupujícího</w:t>
      </w:r>
      <w:r w:rsidRPr="00BD5713">
        <w:rPr>
          <w:sz w:val="24"/>
        </w:rPr>
        <w:t xml:space="preserve"> a cenové nabídky Prodávajícího odešle do objektu </w:t>
      </w:r>
      <w:r>
        <w:rPr>
          <w:sz w:val="24"/>
        </w:rPr>
        <w:t>Kupujícího</w:t>
      </w:r>
      <w:r w:rsidRPr="00BD5713">
        <w:rPr>
          <w:sz w:val="24"/>
        </w:rPr>
        <w:t xml:space="preserve"> potřebný počet členů technického personálu poskytovatele za účelem pomoci specialistům </w:t>
      </w:r>
      <w:r>
        <w:rPr>
          <w:sz w:val="24"/>
        </w:rPr>
        <w:t>Kupujícího</w:t>
      </w:r>
      <w:r w:rsidRPr="00BD5713">
        <w:rPr>
          <w:sz w:val="24"/>
        </w:rPr>
        <w:t xml:space="preserve"> při technické údržbě, vyhledávání a odstraňování závad.</w:t>
      </w:r>
    </w:p>
    <w:p w:rsidR="0012088E" w:rsidRPr="00424E68" w:rsidRDefault="0012088E" w:rsidP="0012088E">
      <w:pPr>
        <w:numPr>
          <w:ilvl w:val="2"/>
          <w:numId w:val="4"/>
        </w:numPr>
        <w:spacing w:before="120"/>
        <w:ind w:left="1418" w:hanging="567"/>
        <w:jc w:val="both"/>
        <w:rPr>
          <w:sz w:val="24"/>
        </w:rPr>
      </w:pPr>
      <w:r w:rsidRPr="00424E68">
        <w:rPr>
          <w:sz w:val="24"/>
        </w:rPr>
        <w:t>Technické publikace – budou dodány DDP (bez placení cla), v anglickém jazyce a budou mít elektronickou a tištěnou formu, pokud jsou obě formy dostupné.</w:t>
      </w:r>
    </w:p>
    <w:p w:rsidR="0012088E" w:rsidRPr="00424E68" w:rsidRDefault="0012088E" w:rsidP="0012088E">
      <w:pPr>
        <w:numPr>
          <w:ilvl w:val="2"/>
          <w:numId w:val="4"/>
        </w:numPr>
        <w:spacing w:before="120"/>
        <w:ind w:left="1418" w:hanging="567"/>
        <w:jc w:val="both"/>
        <w:rPr>
          <w:sz w:val="24"/>
        </w:rPr>
      </w:pPr>
      <w:r w:rsidRPr="00424E68">
        <w:rPr>
          <w:sz w:val="24"/>
        </w:rPr>
        <w:t xml:space="preserve">Dodávky – zboží objednané v rámci této </w:t>
      </w:r>
      <w:r>
        <w:rPr>
          <w:sz w:val="24"/>
        </w:rPr>
        <w:t>rámcové dohody</w:t>
      </w:r>
      <w:r w:rsidRPr="00424E68">
        <w:rPr>
          <w:sz w:val="24"/>
        </w:rPr>
        <w:t xml:space="preserve"> bude dodáno DDP Praha Letiště </w:t>
      </w:r>
      <w:r>
        <w:rPr>
          <w:sz w:val="24"/>
        </w:rPr>
        <w:t>Václava Havla</w:t>
      </w:r>
      <w:r w:rsidRPr="00424E68">
        <w:rPr>
          <w:sz w:val="24"/>
        </w:rPr>
        <w:t xml:space="preserve">, hangár D, </w:t>
      </w:r>
      <w:proofErr w:type="spellStart"/>
      <w:r w:rsidRPr="009D510A">
        <w:rPr>
          <w:sz w:val="24"/>
        </w:rPr>
        <w:t>Incoterms</w:t>
      </w:r>
      <w:proofErr w:type="spellEnd"/>
      <w:r w:rsidRPr="009D510A">
        <w:rPr>
          <w:sz w:val="24"/>
        </w:rPr>
        <w:t xml:space="preserve"> 2010.</w:t>
      </w:r>
    </w:p>
    <w:p w:rsidR="0012088E" w:rsidRPr="00424E68" w:rsidRDefault="0012088E" w:rsidP="0012088E">
      <w:pPr>
        <w:numPr>
          <w:ilvl w:val="2"/>
          <w:numId w:val="4"/>
        </w:numPr>
        <w:spacing w:before="120"/>
        <w:ind w:left="1418" w:hanging="567"/>
        <w:jc w:val="both"/>
        <w:rPr>
          <w:b/>
          <w:sz w:val="24"/>
        </w:rPr>
      </w:pPr>
      <w:r w:rsidRPr="00424E68">
        <w:rPr>
          <w:sz w:val="24"/>
        </w:rPr>
        <w:lastRenderedPageBreak/>
        <w:t>Balení – dodávky budou řádně zabezpečeny, zabaleny, označeny a budou vybaveny příslušnými dokumenty.</w:t>
      </w:r>
    </w:p>
    <w:p w:rsidR="0012088E" w:rsidRPr="00BD5713" w:rsidRDefault="0012088E" w:rsidP="0012088E">
      <w:pPr>
        <w:numPr>
          <w:ilvl w:val="1"/>
          <w:numId w:val="4"/>
        </w:numPr>
        <w:tabs>
          <w:tab w:val="num" w:pos="997"/>
        </w:tabs>
        <w:spacing w:before="120"/>
        <w:jc w:val="both"/>
        <w:rPr>
          <w:sz w:val="24"/>
        </w:rPr>
      </w:pPr>
      <w:r w:rsidRPr="00BD5713">
        <w:rPr>
          <w:sz w:val="24"/>
        </w:rPr>
        <w:t>Komunikace </w:t>
      </w:r>
      <w:r>
        <w:rPr>
          <w:sz w:val="24"/>
        </w:rPr>
        <w:t>Kupujícího</w:t>
      </w:r>
      <w:r w:rsidRPr="00BD5713">
        <w:rPr>
          <w:sz w:val="24"/>
        </w:rPr>
        <w:t xml:space="preserve"> a Dodavatele bude zabezpečena následujícím způsobem:</w:t>
      </w:r>
    </w:p>
    <w:p w:rsidR="0012088E" w:rsidRPr="00424E68" w:rsidRDefault="0012088E" w:rsidP="0012088E">
      <w:pPr>
        <w:numPr>
          <w:ilvl w:val="0"/>
          <w:numId w:val="11"/>
        </w:numPr>
        <w:tabs>
          <w:tab w:val="num" w:pos="855"/>
          <w:tab w:val="num" w:pos="1068"/>
        </w:tabs>
        <w:ind w:left="142" w:firstLine="709"/>
        <w:jc w:val="both"/>
        <w:rPr>
          <w:sz w:val="24"/>
        </w:rPr>
      </w:pPr>
      <w:r w:rsidRPr="00424E68">
        <w:rPr>
          <w:sz w:val="24"/>
        </w:rPr>
        <w:t>pevné telefonní linky v pracovní dny v době od 7.00 do 18.00 hodin,</w:t>
      </w:r>
    </w:p>
    <w:p w:rsidR="0012088E" w:rsidRPr="00424E68" w:rsidRDefault="0012088E" w:rsidP="0012088E">
      <w:pPr>
        <w:numPr>
          <w:ilvl w:val="0"/>
          <w:numId w:val="11"/>
        </w:numPr>
        <w:tabs>
          <w:tab w:val="num" w:pos="855"/>
          <w:tab w:val="num" w:pos="1068"/>
        </w:tabs>
        <w:ind w:left="142" w:firstLine="709"/>
        <w:jc w:val="both"/>
        <w:rPr>
          <w:sz w:val="24"/>
        </w:rPr>
      </w:pPr>
      <w:r w:rsidRPr="00424E68">
        <w:rPr>
          <w:sz w:val="24"/>
        </w:rPr>
        <w:t>faxová linka v pracovní dny v době od 7.00 do 18.00 hodin,</w:t>
      </w:r>
    </w:p>
    <w:p w:rsidR="0012088E" w:rsidRPr="00424E68" w:rsidRDefault="0012088E" w:rsidP="0012088E">
      <w:pPr>
        <w:numPr>
          <w:ilvl w:val="0"/>
          <w:numId w:val="11"/>
        </w:numPr>
        <w:tabs>
          <w:tab w:val="num" w:pos="855"/>
          <w:tab w:val="num" w:pos="1068"/>
        </w:tabs>
        <w:ind w:left="142" w:firstLine="709"/>
        <w:jc w:val="both"/>
        <w:rPr>
          <w:sz w:val="24"/>
        </w:rPr>
      </w:pPr>
      <w:r w:rsidRPr="00424E68">
        <w:rPr>
          <w:sz w:val="24"/>
        </w:rPr>
        <w:t>mobilní telefony 24 hodin denně,</w:t>
      </w:r>
    </w:p>
    <w:p w:rsidR="0012088E" w:rsidRPr="00424E68" w:rsidRDefault="0012088E" w:rsidP="0012088E">
      <w:pPr>
        <w:numPr>
          <w:ilvl w:val="0"/>
          <w:numId w:val="11"/>
        </w:numPr>
        <w:tabs>
          <w:tab w:val="num" w:pos="855"/>
          <w:tab w:val="num" w:pos="1068"/>
        </w:tabs>
        <w:ind w:left="142" w:firstLine="709"/>
        <w:jc w:val="both"/>
        <w:rPr>
          <w:sz w:val="24"/>
        </w:rPr>
      </w:pPr>
      <w:r w:rsidRPr="00424E68">
        <w:rPr>
          <w:sz w:val="24"/>
        </w:rPr>
        <w:t>e-mailové spojení 24 hodin denně,</w:t>
      </w:r>
    </w:p>
    <w:p w:rsidR="0012088E" w:rsidRPr="00424E68" w:rsidRDefault="0012088E" w:rsidP="0012088E">
      <w:pPr>
        <w:tabs>
          <w:tab w:val="num" w:pos="855"/>
        </w:tabs>
        <w:ind w:left="142" w:firstLine="709"/>
        <w:jc w:val="both"/>
        <w:rPr>
          <w:sz w:val="24"/>
        </w:rPr>
      </w:pPr>
      <w:r w:rsidRPr="00424E68">
        <w:rPr>
          <w:sz w:val="24"/>
        </w:rPr>
        <w:t>Celní projednávání zboží:</w:t>
      </w:r>
    </w:p>
    <w:p w:rsidR="0012088E" w:rsidRPr="00424E68" w:rsidRDefault="0012088E" w:rsidP="0012088E">
      <w:pPr>
        <w:numPr>
          <w:ilvl w:val="0"/>
          <w:numId w:val="11"/>
        </w:numPr>
        <w:tabs>
          <w:tab w:val="num" w:pos="855"/>
          <w:tab w:val="num" w:pos="1068"/>
        </w:tabs>
        <w:ind w:hanging="934"/>
        <w:jc w:val="both"/>
        <w:rPr>
          <w:sz w:val="24"/>
        </w:rPr>
      </w:pPr>
      <w:r w:rsidRPr="00424E68">
        <w:rPr>
          <w:sz w:val="24"/>
        </w:rPr>
        <w:t>celní projednávání zboží zajišťuje Prodávající komplexně vlastními silami.</w:t>
      </w:r>
    </w:p>
    <w:p w:rsidR="0012088E" w:rsidRPr="00424E68" w:rsidRDefault="0012088E" w:rsidP="0012088E">
      <w:pPr>
        <w:tabs>
          <w:tab w:val="num" w:pos="855"/>
        </w:tabs>
        <w:ind w:left="142" w:firstLine="709"/>
        <w:jc w:val="both"/>
        <w:rPr>
          <w:sz w:val="24"/>
        </w:rPr>
      </w:pPr>
      <w:r w:rsidRPr="00424E68">
        <w:rPr>
          <w:sz w:val="24"/>
        </w:rPr>
        <w:t>Doprava zboží:</w:t>
      </w:r>
    </w:p>
    <w:p w:rsidR="0012088E" w:rsidRPr="00424E68" w:rsidRDefault="0012088E" w:rsidP="0012088E">
      <w:pPr>
        <w:numPr>
          <w:ilvl w:val="0"/>
          <w:numId w:val="11"/>
        </w:numPr>
        <w:tabs>
          <w:tab w:val="num" w:pos="855"/>
          <w:tab w:val="num" w:pos="1134"/>
        </w:tabs>
        <w:ind w:left="1134" w:hanging="283"/>
        <w:jc w:val="both"/>
        <w:rPr>
          <w:sz w:val="24"/>
        </w:rPr>
      </w:pPr>
      <w:r w:rsidRPr="00424E68">
        <w:rPr>
          <w:sz w:val="24"/>
        </w:rPr>
        <w:t>je zajišťována standardně leteckými přepravci, případně expresními kurýrními službami.</w:t>
      </w:r>
    </w:p>
    <w:p w:rsidR="0012088E" w:rsidRPr="00424E68" w:rsidRDefault="0012088E" w:rsidP="0012088E">
      <w:pPr>
        <w:tabs>
          <w:tab w:val="left" w:pos="851"/>
        </w:tabs>
        <w:jc w:val="center"/>
        <w:rPr>
          <w:b/>
          <w:sz w:val="28"/>
        </w:rPr>
      </w:pPr>
    </w:p>
    <w:p w:rsidR="0012088E" w:rsidRPr="000F0BA0" w:rsidRDefault="0012088E" w:rsidP="0012088E">
      <w:pPr>
        <w:tabs>
          <w:tab w:val="left" w:pos="851"/>
        </w:tabs>
        <w:jc w:val="center"/>
        <w:rPr>
          <w:b/>
          <w:sz w:val="24"/>
          <w:szCs w:val="24"/>
        </w:rPr>
      </w:pPr>
      <w:r w:rsidRPr="000F0BA0">
        <w:rPr>
          <w:b/>
          <w:sz w:val="24"/>
          <w:szCs w:val="24"/>
        </w:rPr>
        <w:t>Čl. 4. Cena</w:t>
      </w:r>
    </w:p>
    <w:p w:rsidR="0012088E" w:rsidRPr="00424E68" w:rsidRDefault="0012088E" w:rsidP="0012088E">
      <w:pPr>
        <w:numPr>
          <w:ilvl w:val="1"/>
          <w:numId w:val="5"/>
        </w:numPr>
        <w:spacing w:before="240"/>
        <w:ind w:left="856" w:hanging="856"/>
        <w:jc w:val="both"/>
        <w:rPr>
          <w:sz w:val="24"/>
        </w:rPr>
      </w:pPr>
      <w:r w:rsidRPr="00424E68">
        <w:rPr>
          <w:sz w:val="24"/>
        </w:rPr>
        <w:t xml:space="preserve">Cena za jednotlivé dodávky zboží a služeb bude vypočtena ze zahraniční katalogové </w:t>
      </w:r>
      <w:r w:rsidRPr="00BD5713">
        <w:rPr>
          <w:sz w:val="24"/>
        </w:rPr>
        <w:t xml:space="preserve">ceny výrobce s vyznačenou slevou a odsouhlasené </w:t>
      </w:r>
      <w:r>
        <w:rPr>
          <w:sz w:val="24"/>
        </w:rPr>
        <w:t>Kupujícím</w:t>
      </w:r>
      <w:r w:rsidRPr="00BD5713">
        <w:rPr>
          <w:sz w:val="24"/>
        </w:rPr>
        <w:t>. Takto vypočtená cena bude základem pro výpočet kupní ceny. Ceny oprav a generálních oprav budou poskytnuty po prohlídce jednotlivých položek u výrobce, v opravárenském stře</w:t>
      </w:r>
      <w:r>
        <w:rPr>
          <w:sz w:val="24"/>
        </w:rPr>
        <w:t>disku, popřípadě u Kupujícího a odsouhlaseny Kupujícím</w:t>
      </w:r>
      <w:r w:rsidRPr="00BD5713">
        <w:rPr>
          <w:sz w:val="24"/>
        </w:rPr>
        <w:t>. Ceny technické pomoci</w:t>
      </w:r>
      <w:r w:rsidRPr="00424E68">
        <w:rPr>
          <w:sz w:val="24"/>
        </w:rPr>
        <w:t xml:space="preserve"> a technické dokumentace budou poskytnuty na základě žádosti. </w:t>
      </w:r>
    </w:p>
    <w:p w:rsidR="0012088E" w:rsidRPr="00424E68" w:rsidRDefault="0012088E" w:rsidP="0012088E">
      <w:pPr>
        <w:numPr>
          <w:ilvl w:val="1"/>
          <w:numId w:val="5"/>
        </w:numPr>
        <w:spacing w:before="120"/>
        <w:jc w:val="both"/>
        <w:rPr>
          <w:sz w:val="24"/>
        </w:rPr>
      </w:pPr>
      <w:r w:rsidRPr="00424E68">
        <w:rPr>
          <w:sz w:val="24"/>
        </w:rPr>
        <w:t>V základu kupní ceny není zahrnuto případné clo, DPH, dopravní výlohy, pojištění zboží při vývozu do oprav a obchodní výkon Prodávajícího.</w:t>
      </w:r>
    </w:p>
    <w:p w:rsidR="0012088E" w:rsidRPr="00424E68" w:rsidRDefault="0012088E" w:rsidP="0012088E">
      <w:pPr>
        <w:numPr>
          <w:ilvl w:val="1"/>
          <w:numId w:val="5"/>
        </w:numPr>
        <w:tabs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>Kupní cena zboží a poskytnutých služeb bude stanovena:</w:t>
      </w:r>
    </w:p>
    <w:p w:rsidR="0012088E" w:rsidRPr="00424E68" w:rsidRDefault="0012088E" w:rsidP="0012088E">
      <w:pPr>
        <w:tabs>
          <w:tab w:val="left" w:pos="851"/>
          <w:tab w:val="left" w:pos="1134"/>
          <w:tab w:val="left" w:pos="5670"/>
        </w:tabs>
        <w:ind w:left="1134" w:hanging="283"/>
        <w:jc w:val="both"/>
        <w:rPr>
          <w:sz w:val="24"/>
        </w:rPr>
      </w:pPr>
      <w:r w:rsidRPr="00424E68">
        <w:rPr>
          <w:sz w:val="24"/>
        </w:rPr>
        <w:t>-  obchodní paritou, která vznikne vynásobením zahraniční katalogové ceny, včetně vyznačené slevy, v USD, resp. v </w:t>
      </w:r>
      <w:proofErr w:type="gramStart"/>
      <w:r w:rsidRPr="00424E68">
        <w:rPr>
          <w:sz w:val="24"/>
        </w:rPr>
        <w:t>EUR</w:t>
      </w:r>
      <w:proofErr w:type="gramEnd"/>
      <w:r w:rsidRPr="00424E68">
        <w:rPr>
          <w:sz w:val="24"/>
        </w:rPr>
        <w:t xml:space="preserve"> (v závislosti na tom, odkud bude zboží zasláno, nebo kde bude služba poskytnuta), kurzem ČNB devizy prodej platným v den propuštění zboží do volného oběhu v souladu s celními a daňovými předpisy,</w:t>
      </w:r>
    </w:p>
    <w:p w:rsidR="0012088E" w:rsidRPr="00424E68" w:rsidRDefault="0012088E" w:rsidP="0012088E">
      <w:pPr>
        <w:numPr>
          <w:ilvl w:val="0"/>
          <w:numId w:val="2"/>
        </w:numPr>
        <w:tabs>
          <w:tab w:val="left" w:pos="851"/>
          <w:tab w:val="num" w:pos="1134"/>
          <w:tab w:val="left" w:pos="5670"/>
        </w:tabs>
        <w:ind w:left="1134" w:hanging="283"/>
        <w:jc w:val="both"/>
        <w:rPr>
          <w:sz w:val="24"/>
        </w:rPr>
      </w:pPr>
      <w:r w:rsidRPr="00424E68">
        <w:rPr>
          <w:sz w:val="24"/>
        </w:rPr>
        <w:t>přičtením obchodních nákladů (dopravy, bankovních výloh a pojistného při vývozu, případně cla),</w:t>
      </w:r>
    </w:p>
    <w:p w:rsidR="0012088E" w:rsidRPr="00424E68" w:rsidRDefault="0012088E" w:rsidP="0012088E">
      <w:pPr>
        <w:numPr>
          <w:ilvl w:val="0"/>
          <w:numId w:val="2"/>
        </w:numPr>
        <w:tabs>
          <w:tab w:val="left" w:pos="851"/>
          <w:tab w:val="num" w:pos="1134"/>
          <w:tab w:val="left" w:pos="5670"/>
        </w:tabs>
        <w:ind w:left="1134" w:hanging="283"/>
        <w:jc w:val="both"/>
        <w:rPr>
          <w:sz w:val="24"/>
        </w:rPr>
      </w:pPr>
      <w:r w:rsidRPr="00424E68">
        <w:rPr>
          <w:sz w:val="24"/>
        </w:rPr>
        <w:t>přičtením obchodního výkonu Prodávajícího ve výši 6% z obchodní parity navýšené o obchodní náklady,</w:t>
      </w:r>
    </w:p>
    <w:p w:rsidR="0012088E" w:rsidRPr="00424E68" w:rsidRDefault="0012088E" w:rsidP="0012088E">
      <w:pPr>
        <w:numPr>
          <w:ilvl w:val="0"/>
          <w:numId w:val="2"/>
        </w:numPr>
        <w:tabs>
          <w:tab w:val="left" w:pos="851"/>
          <w:tab w:val="left" w:pos="1134"/>
          <w:tab w:val="left" w:pos="5670"/>
        </w:tabs>
        <w:ind w:left="1134" w:hanging="283"/>
        <w:jc w:val="both"/>
        <w:rPr>
          <w:sz w:val="24"/>
        </w:rPr>
      </w:pPr>
      <w:r w:rsidRPr="00424E68">
        <w:rPr>
          <w:sz w:val="24"/>
        </w:rPr>
        <w:t>přičtením DPH vypočtené ze součtu obchodní parity, obchodních nákladů, dle platných daňových předpisů.</w:t>
      </w:r>
    </w:p>
    <w:p w:rsidR="0012088E" w:rsidRPr="00BD5713" w:rsidRDefault="0012088E" w:rsidP="0012088E">
      <w:pPr>
        <w:numPr>
          <w:ilvl w:val="1"/>
          <w:numId w:val="5"/>
        </w:numPr>
        <w:tabs>
          <w:tab w:val="left" w:pos="1134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t xml:space="preserve">Další prokazatelné výdaje neobsažené v kupní ceně budou </w:t>
      </w:r>
      <w:r>
        <w:rPr>
          <w:sz w:val="24"/>
        </w:rPr>
        <w:t>Kupujícímu</w:t>
      </w:r>
      <w:r w:rsidRPr="00BD5713">
        <w:rPr>
          <w:sz w:val="24"/>
        </w:rPr>
        <w:t xml:space="preserve"> přefakturovány ve skutečné výši podle cen obvyklých na trhu.</w:t>
      </w:r>
    </w:p>
    <w:p w:rsidR="0012088E" w:rsidRPr="00424E68" w:rsidRDefault="0012088E" w:rsidP="0012088E">
      <w:pPr>
        <w:numPr>
          <w:ilvl w:val="1"/>
          <w:numId w:val="5"/>
        </w:numPr>
        <w:tabs>
          <w:tab w:val="left" w:pos="1134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>Celková cena za předmět pln</w:t>
      </w:r>
      <w:r>
        <w:rPr>
          <w:sz w:val="24"/>
        </w:rPr>
        <w:t>ění nepřekročí finanční objem 98 082 600,- Kč včetně DPH.</w:t>
      </w:r>
    </w:p>
    <w:p w:rsidR="0012088E" w:rsidRPr="00424E68" w:rsidRDefault="0012088E" w:rsidP="0012088E">
      <w:pPr>
        <w:tabs>
          <w:tab w:val="left" w:pos="851"/>
          <w:tab w:val="left" w:pos="1134"/>
          <w:tab w:val="left" w:pos="5670"/>
        </w:tabs>
        <w:rPr>
          <w:b/>
          <w:sz w:val="28"/>
        </w:rPr>
      </w:pPr>
    </w:p>
    <w:p w:rsidR="0012088E" w:rsidRPr="000F0BA0" w:rsidRDefault="0012088E" w:rsidP="0012088E">
      <w:pPr>
        <w:tabs>
          <w:tab w:val="left" w:pos="1134"/>
          <w:tab w:val="left" w:pos="5670"/>
        </w:tabs>
        <w:spacing w:before="100" w:beforeAutospacing="1"/>
        <w:jc w:val="center"/>
        <w:rPr>
          <w:b/>
          <w:sz w:val="24"/>
          <w:szCs w:val="24"/>
        </w:rPr>
      </w:pPr>
      <w:r w:rsidRPr="000F0BA0">
        <w:rPr>
          <w:b/>
          <w:sz w:val="24"/>
          <w:szCs w:val="24"/>
        </w:rPr>
        <w:t>Čl. 5. Platby a fakturace</w:t>
      </w:r>
    </w:p>
    <w:p w:rsidR="0012088E" w:rsidRPr="00BD5713" w:rsidRDefault="0012088E" w:rsidP="0012088E">
      <w:pPr>
        <w:numPr>
          <w:ilvl w:val="1"/>
          <w:numId w:val="6"/>
        </w:numPr>
        <w:tabs>
          <w:tab w:val="left" w:pos="1134"/>
          <w:tab w:val="left" w:pos="5670"/>
        </w:tabs>
        <w:spacing w:before="240"/>
        <w:ind w:left="856" w:hanging="856"/>
        <w:jc w:val="both"/>
        <w:rPr>
          <w:sz w:val="24"/>
        </w:rPr>
      </w:pPr>
      <w:r w:rsidRPr="00BD5713">
        <w:rPr>
          <w:sz w:val="24"/>
        </w:rPr>
        <w:t xml:space="preserve">Platby za jednotlivé dodávky zboží a služeb, které jsou předmětem této Rámcové dohody, budou provedeny na základě faktur, vystavených Prodávajícím k tíži Kupujícího, po dodání zboží nebo služby a potvrzení převzetí </w:t>
      </w:r>
      <w:r>
        <w:rPr>
          <w:sz w:val="24"/>
        </w:rPr>
        <w:t>Kupujícím</w:t>
      </w:r>
      <w:r w:rsidRPr="00BD5713">
        <w:rPr>
          <w:sz w:val="24"/>
        </w:rPr>
        <w:t>.</w:t>
      </w:r>
    </w:p>
    <w:p w:rsidR="0012088E" w:rsidRPr="00424E68" w:rsidRDefault="0012088E" w:rsidP="0012088E">
      <w:pPr>
        <w:numPr>
          <w:ilvl w:val="1"/>
          <w:numId w:val="6"/>
        </w:numPr>
        <w:tabs>
          <w:tab w:val="left" w:pos="1134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t xml:space="preserve">Faktura bude vystavena do 10 kalendářních dnů po vzniku práva fakturovat a bude obsahovat označení faktury a její číslo a datum jejího vystavení, název a sídlo </w:t>
      </w:r>
      <w:r w:rsidRPr="00BD5713">
        <w:rPr>
          <w:sz w:val="24"/>
        </w:rPr>
        <w:lastRenderedPageBreak/>
        <w:t>Prodávajícího, Kupujícího (Ministerstvo vnitra ČR, Nad Štolou 936/3, 170 34 Praha 7), a příjemce faktury (Letecká služba Policie České republiky,</w:t>
      </w:r>
      <w:r w:rsidRPr="00424E68">
        <w:rPr>
          <w:sz w:val="24"/>
        </w:rPr>
        <w:t xml:space="preserve"> poštovní úřad 614, schránka 35, Letiště </w:t>
      </w:r>
      <w:r>
        <w:rPr>
          <w:sz w:val="24"/>
        </w:rPr>
        <w:t>Václava Havla Praha</w:t>
      </w:r>
      <w:r w:rsidRPr="00424E68">
        <w:rPr>
          <w:sz w:val="24"/>
        </w:rPr>
        <w:t>, hangár D, 161 01 Praha 6, Česká republika) množství dodaného zboží a jeho popis, datum uskutečnitelného zdanitelného plnění, bankovní spojení Prodávajícího, cenu dodaného zboží bez DPH, procentní sazbu a výši DPH zaokrouhlenou na celé desetihaléře nahoru, cenu s DPH, obchodní výkon Prodávajícího, dopravné, popř. clo, fakturovanou částku a údaj o splatnosti faktury.</w:t>
      </w:r>
    </w:p>
    <w:p w:rsidR="0012088E" w:rsidRPr="007D20CA" w:rsidRDefault="0012088E" w:rsidP="0012088E">
      <w:pPr>
        <w:numPr>
          <w:ilvl w:val="1"/>
          <w:numId w:val="6"/>
        </w:numPr>
        <w:tabs>
          <w:tab w:val="left" w:pos="1134"/>
          <w:tab w:val="left" w:pos="5670"/>
        </w:tabs>
        <w:spacing w:before="120"/>
        <w:jc w:val="both"/>
        <w:rPr>
          <w:sz w:val="24"/>
        </w:rPr>
      </w:pPr>
      <w:r w:rsidRPr="007D20CA">
        <w:rPr>
          <w:sz w:val="24"/>
        </w:rPr>
        <w:t xml:space="preserve">Faktura bude vystavena v souladu s právními předpisy a bude splňovat náležitosti daňového dokladu dle § 29 zákona č. 235/2004 Sb., o dani z přidané hodnoty a </w:t>
      </w:r>
      <w:proofErr w:type="spellStart"/>
      <w:r w:rsidRPr="007D20CA">
        <w:rPr>
          <w:sz w:val="24"/>
        </w:rPr>
        <w:t>ust</w:t>
      </w:r>
      <w:proofErr w:type="spellEnd"/>
      <w:r w:rsidRPr="007D20CA">
        <w:rPr>
          <w:sz w:val="24"/>
        </w:rPr>
        <w:t xml:space="preserve">. § 435 občanského zákoníku. </w:t>
      </w:r>
    </w:p>
    <w:p w:rsidR="0012088E" w:rsidRPr="00BD5713" w:rsidRDefault="0012088E" w:rsidP="0012088E">
      <w:pPr>
        <w:numPr>
          <w:ilvl w:val="1"/>
          <w:numId w:val="6"/>
        </w:numPr>
        <w:tabs>
          <w:tab w:val="left" w:pos="1134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t xml:space="preserve">Společně s fakturou budou dodány kopie dodacích listů podepsané </w:t>
      </w:r>
      <w:r>
        <w:rPr>
          <w:sz w:val="24"/>
        </w:rPr>
        <w:t>Kupujícím</w:t>
      </w:r>
      <w:r w:rsidRPr="00BD5713">
        <w:rPr>
          <w:sz w:val="24"/>
        </w:rPr>
        <w:t xml:space="preserve"> a akceptačních protokolů podepsaných oběma smluvními stranami.</w:t>
      </w:r>
    </w:p>
    <w:p w:rsidR="0012088E" w:rsidRPr="00BD5713" w:rsidRDefault="0012088E" w:rsidP="0012088E">
      <w:pPr>
        <w:numPr>
          <w:ilvl w:val="1"/>
          <w:numId w:val="6"/>
        </w:numPr>
        <w:tabs>
          <w:tab w:val="left" w:pos="1134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t>Splatnost faktur bude 30 dní ode dne jejího doručení na adresu příjemce faktury. V případě předložení faktury v období od 12. prosince do 31. prosince bude splatnost faktury stanovena na 90 dn</w:t>
      </w:r>
      <w:r>
        <w:rPr>
          <w:sz w:val="24"/>
        </w:rPr>
        <w:t>ů ode dne doručení Kupujícímu</w:t>
      </w:r>
      <w:r w:rsidRPr="00BD5713">
        <w:rPr>
          <w:sz w:val="24"/>
        </w:rPr>
        <w:t xml:space="preserve">. </w:t>
      </w:r>
    </w:p>
    <w:p w:rsidR="0012088E" w:rsidRPr="00424E68" w:rsidRDefault="0012088E" w:rsidP="0012088E">
      <w:pPr>
        <w:numPr>
          <w:ilvl w:val="1"/>
          <w:numId w:val="6"/>
        </w:numPr>
        <w:tabs>
          <w:tab w:val="left" w:pos="1134"/>
          <w:tab w:val="left" w:pos="5670"/>
        </w:tabs>
        <w:spacing w:before="120"/>
        <w:jc w:val="both"/>
        <w:rPr>
          <w:sz w:val="24"/>
        </w:rPr>
      </w:pPr>
      <w:r>
        <w:rPr>
          <w:sz w:val="24"/>
        </w:rPr>
        <w:t>Kupující</w:t>
      </w:r>
      <w:r w:rsidRPr="00BD5713">
        <w:rPr>
          <w:sz w:val="24"/>
        </w:rPr>
        <w:t xml:space="preserve"> je oprávněn fakturu do lhůty splatnosti vrátit bez zaplacení, pokud obsahuje nesprávné cenové údaje, neobsahuje některou z dohodnutých náležitostí nebo je vystavena v rozporu s právními předpisy. V případě vrácení faktury je</w:t>
      </w:r>
      <w:r w:rsidRPr="00424E68">
        <w:rPr>
          <w:sz w:val="24"/>
        </w:rPr>
        <w:t xml:space="preserve"> Prodávající povinen do 10 pracovních dnů ode dne doručení vrácené faktury fakturu opravit nebo vyhotovit fakturu novou. Po vystavení opravené faktury běží nová doba splatnosti.</w:t>
      </w:r>
    </w:p>
    <w:p w:rsidR="0012088E" w:rsidRPr="00424E68" w:rsidRDefault="0012088E" w:rsidP="0012088E">
      <w:pPr>
        <w:numPr>
          <w:ilvl w:val="1"/>
          <w:numId w:val="6"/>
        </w:numPr>
        <w:tabs>
          <w:tab w:val="left" w:pos="1134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>Kupující neposkytuje zálohy. Za úhradu fakturované ceny se považuje její odepsání z účtu Kupujícího.</w:t>
      </w:r>
    </w:p>
    <w:p w:rsidR="0012088E" w:rsidRPr="00424E68" w:rsidRDefault="0012088E" w:rsidP="0012088E">
      <w:pPr>
        <w:tabs>
          <w:tab w:val="left" w:pos="1134"/>
          <w:tab w:val="left" w:pos="5670"/>
        </w:tabs>
        <w:jc w:val="center"/>
        <w:rPr>
          <w:b/>
          <w:sz w:val="28"/>
        </w:rPr>
      </w:pPr>
    </w:p>
    <w:p w:rsidR="0012088E" w:rsidRPr="00424E68" w:rsidRDefault="0012088E" w:rsidP="0012088E">
      <w:pPr>
        <w:tabs>
          <w:tab w:val="left" w:pos="1134"/>
          <w:tab w:val="left" w:pos="5670"/>
        </w:tabs>
        <w:jc w:val="center"/>
        <w:rPr>
          <w:b/>
          <w:sz w:val="28"/>
        </w:rPr>
      </w:pPr>
    </w:p>
    <w:p w:rsidR="0012088E" w:rsidRPr="007D20CA" w:rsidRDefault="0012088E" w:rsidP="0012088E">
      <w:pPr>
        <w:tabs>
          <w:tab w:val="left" w:pos="1134"/>
          <w:tab w:val="left" w:pos="5670"/>
        </w:tabs>
        <w:jc w:val="center"/>
        <w:rPr>
          <w:b/>
          <w:sz w:val="24"/>
          <w:szCs w:val="24"/>
        </w:rPr>
      </w:pPr>
      <w:r w:rsidRPr="007D20CA">
        <w:rPr>
          <w:b/>
          <w:sz w:val="24"/>
          <w:szCs w:val="24"/>
        </w:rPr>
        <w:t>Čl. 6. Nabytí vlastnického práva ke zboží</w:t>
      </w:r>
    </w:p>
    <w:p w:rsidR="0012088E" w:rsidRPr="007D20CA" w:rsidRDefault="0012088E" w:rsidP="0012088E">
      <w:pPr>
        <w:tabs>
          <w:tab w:val="left" w:pos="1134"/>
          <w:tab w:val="left" w:pos="5670"/>
        </w:tabs>
        <w:jc w:val="center"/>
        <w:rPr>
          <w:b/>
          <w:sz w:val="24"/>
          <w:szCs w:val="24"/>
        </w:rPr>
      </w:pPr>
      <w:r w:rsidRPr="007D20CA">
        <w:rPr>
          <w:b/>
          <w:sz w:val="24"/>
          <w:szCs w:val="24"/>
        </w:rPr>
        <w:t>a přechod nebezpečí škody na zboží</w:t>
      </w:r>
    </w:p>
    <w:p w:rsidR="0012088E" w:rsidRPr="00424E68" w:rsidRDefault="0012088E" w:rsidP="0012088E">
      <w:pPr>
        <w:numPr>
          <w:ilvl w:val="1"/>
          <w:numId w:val="7"/>
        </w:numPr>
        <w:tabs>
          <w:tab w:val="left" w:pos="5670"/>
        </w:tabs>
        <w:spacing w:before="240"/>
        <w:ind w:left="856" w:hanging="856"/>
        <w:jc w:val="both"/>
        <w:rPr>
          <w:sz w:val="24"/>
        </w:rPr>
      </w:pPr>
      <w:r w:rsidRPr="00424E68">
        <w:rPr>
          <w:sz w:val="24"/>
        </w:rPr>
        <w:t>Kupující nabývá vlastnického práva ke zboží okamžikem převzetí zboží od přepravce nebo Prodávajícího. Toto ustanovení se netýká oprav leteckého materiálu, který zůstává majetkem Kupujícího.</w:t>
      </w:r>
    </w:p>
    <w:p w:rsidR="0012088E" w:rsidRPr="00424E68" w:rsidRDefault="0012088E" w:rsidP="0012088E">
      <w:pPr>
        <w:numPr>
          <w:ilvl w:val="1"/>
          <w:numId w:val="7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Nebezpečí vzniku škody na zboží přechází z Prodávajícího na Kupujícího </w:t>
      </w:r>
      <w:r w:rsidRPr="00BD5713">
        <w:rPr>
          <w:sz w:val="24"/>
        </w:rPr>
        <w:t xml:space="preserve">okamžikem fyzického převzetí zboží </w:t>
      </w:r>
      <w:r>
        <w:rPr>
          <w:sz w:val="24"/>
        </w:rPr>
        <w:t>Kupujícím</w:t>
      </w:r>
      <w:r w:rsidRPr="00BD5713">
        <w:rPr>
          <w:sz w:val="24"/>
        </w:rPr>
        <w:t xml:space="preserve"> v místě plnění. Převzetím se rozumí vyzvednutí zboží </w:t>
      </w:r>
      <w:r>
        <w:rPr>
          <w:sz w:val="24"/>
        </w:rPr>
        <w:t>Kupujícím</w:t>
      </w:r>
      <w:r w:rsidRPr="00BD5713">
        <w:rPr>
          <w:sz w:val="24"/>
        </w:rPr>
        <w:t xml:space="preserve"> v místě plnění po jeho příchodu a</w:t>
      </w:r>
      <w:r w:rsidRPr="00424E68">
        <w:rPr>
          <w:sz w:val="24"/>
        </w:rPr>
        <w:t xml:space="preserve"> případném celním projednání u smluvního přepravce Prodávajícího. </w:t>
      </w:r>
    </w:p>
    <w:p w:rsidR="0012088E" w:rsidRPr="00424E68" w:rsidRDefault="0012088E" w:rsidP="0012088E">
      <w:pPr>
        <w:tabs>
          <w:tab w:val="left" w:pos="5670"/>
        </w:tabs>
        <w:spacing w:before="120"/>
        <w:ind w:left="855"/>
        <w:jc w:val="both"/>
        <w:rPr>
          <w:sz w:val="24"/>
        </w:rPr>
      </w:pPr>
    </w:p>
    <w:p w:rsidR="0012088E" w:rsidRPr="007D20CA" w:rsidRDefault="0012088E" w:rsidP="0012088E">
      <w:pPr>
        <w:keepNext/>
        <w:tabs>
          <w:tab w:val="left" w:pos="851"/>
          <w:tab w:val="left" w:pos="5670"/>
        </w:tabs>
        <w:spacing w:before="240"/>
        <w:jc w:val="center"/>
        <w:outlineLvl w:val="2"/>
        <w:rPr>
          <w:b/>
          <w:sz w:val="24"/>
          <w:szCs w:val="24"/>
        </w:rPr>
      </w:pPr>
      <w:r w:rsidRPr="007D20CA">
        <w:rPr>
          <w:b/>
          <w:sz w:val="24"/>
          <w:szCs w:val="24"/>
        </w:rPr>
        <w:t>Čl. 7. Záruky a reklamace</w:t>
      </w:r>
    </w:p>
    <w:p w:rsidR="0012088E" w:rsidRPr="00BD5713" w:rsidRDefault="0012088E" w:rsidP="0012088E">
      <w:pPr>
        <w:numPr>
          <w:ilvl w:val="1"/>
          <w:numId w:val="8"/>
        </w:numPr>
        <w:tabs>
          <w:tab w:val="left" w:pos="5670"/>
        </w:tabs>
        <w:spacing w:before="240"/>
        <w:ind w:left="856" w:hanging="856"/>
        <w:jc w:val="both"/>
        <w:rPr>
          <w:sz w:val="24"/>
        </w:rPr>
      </w:pPr>
      <w:r w:rsidRPr="00BD5713">
        <w:rPr>
          <w:sz w:val="24"/>
        </w:rPr>
        <w:t xml:space="preserve">Délka záruky na jakost zboží je 24 měsíců na jakékoliv vady materiálu, jakost nebo výrobní vady, pokud výrobce nestanoví jinak. Pokud výrobce stanoví jinak, bude </w:t>
      </w:r>
      <w:r w:rsidRPr="00BD5713">
        <w:rPr>
          <w:sz w:val="24"/>
          <w:szCs w:val="24"/>
        </w:rPr>
        <w:t>konkrétní délka záruční lhůta, stano</w:t>
      </w:r>
      <w:r>
        <w:rPr>
          <w:sz w:val="24"/>
          <w:szCs w:val="24"/>
        </w:rPr>
        <w:t>vená výrobcem pro daný výrobek Kupujícímu</w:t>
      </w:r>
      <w:r w:rsidRPr="00BD5713">
        <w:rPr>
          <w:sz w:val="24"/>
          <w:szCs w:val="24"/>
        </w:rPr>
        <w:t xml:space="preserve"> oznámena Prodávajícím v příslušné nabídce na dodávku zboží nebo oprav.</w:t>
      </w:r>
    </w:p>
    <w:p w:rsidR="0012088E" w:rsidRPr="00BD5713" w:rsidRDefault="0012088E" w:rsidP="0012088E">
      <w:pPr>
        <w:numPr>
          <w:ilvl w:val="1"/>
          <w:numId w:val="8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t xml:space="preserve">Záruční lhůta na jakost zboží začíná běžet dnem převzetí zboží </w:t>
      </w:r>
      <w:r>
        <w:rPr>
          <w:sz w:val="24"/>
        </w:rPr>
        <w:t>Kupujícím</w:t>
      </w:r>
      <w:r w:rsidRPr="00BD5713">
        <w:rPr>
          <w:sz w:val="24"/>
        </w:rPr>
        <w:t>.</w:t>
      </w:r>
    </w:p>
    <w:p w:rsidR="0012088E" w:rsidRPr="00BD5713" w:rsidRDefault="0012088E" w:rsidP="0012088E">
      <w:pPr>
        <w:numPr>
          <w:ilvl w:val="1"/>
          <w:numId w:val="8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t>Záruční doba se prodlužuje o dobu, po kterou měl předmět plnění vadu bránící jeho řádnému užívání.</w:t>
      </w:r>
    </w:p>
    <w:p w:rsidR="0012088E" w:rsidRPr="00BD5713" w:rsidRDefault="0012088E" w:rsidP="0012088E">
      <w:pPr>
        <w:numPr>
          <w:ilvl w:val="1"/>
          <w:numId w:val="8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lastRenderedPageBreak/>
        <w:t>Poskytnutá záruka se vztahuje na všechny části předmětu plnění včetně jeho příslušenství.</w:t>
      </w:r>
    </w:p>
    <w:p w:rsidR="0012088E" w:rsidRPr="00BD5713" w:rsidRDefault="0012088E" w:rsidP="0012088E">
      <w:pPr>
        <w:numPr>
          <w:ilvl w:val="1"/>
          <w:numId w:val="8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t xml:space="preserve">Záruka se vztahuje na funkčnost předmětu plnění, jakož i na jeho vlastnosti požadované </w:t>
      </w:r>
      <w:r>
        <w:rPr>
          <w:sz w:val="24"/>
        </w:rPr>
        <w:t>Kupujícím</w:t>
      </w:r>
      <w:r w:rsidRPr="00BD5713">
        <w:rPr>
          <w:sz w:val="24"/>
        </w:rPr>
        <w:t>.</w:t>
      </w:r>
    </w:p>
    <w:p w:rsidR="0012088E" w:rsidRPr="00424E68" w:rsidRDefault="0012088E" w:rsidP="0012088E">
      <w:pPr>
        <w:numPr>
          <w:ilvl w:val="1"/>
          <w:numId w:val="8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>
        <w:rPr>
          <w:sz w:val="24"/>
        </w:rPr>
        <w:t>Kupující</w:t>
      </w:r>
      <w:r w:rsidRPr="00BD5713">
        <w:rPr>
          <w:sz w:val="24"/>
        </w:rPr>
        <w:t xml:space="preserve"> bude reklamovat případnou nekompletnost a vady zboží písemně u</w:t>
      </w:r>
      <w:r w:rsidRPr="00424E68">
        <w:rPr>
          <w:sz w:val="24"/>
        </w:rPr>
        <w:t xml:space="preserve"> Prodávajícího, neprodleně po jejich zjištění.</w:t>
      </w:r>
    </w:p>
    <w:p w:rsidR="0012088E" w:rsidRPr="00424E68" w:rsidRDefault="0012088E" w:rsidP="0012088E">
      <w:pPr>
        <w:numPr>
          <w:ilvl w:val="1"/>
          <w:numId w:val="8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>Prodávající je povinen neprodleně po oznámení nekompletnosti či vady zboží tuto skutečnost projednat s Dodavatelem a zajistit náhradní plnění, případně opravu.</w:t>
      </w:r>
    </w:p>
    <w:p w:rsidR="0012088E" w:rsidRPr="00BD5713" w:rsidRDefault="0012088E" w:rsidP="0012088E">
      <w:pPr>
        <w:numPr>
          <w:ilvl w:val="1"/>
          <w:numId w:val="8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Veškeré zjištěné nedostatky a vady předmětu plnění, které se vyskytnou v záruční době, odstraní Prodávající bezplatně bez zbytečného odkladu po jejich oznámení </w:t>
      </w:r>
      <w:r>
        <w:rPr>
          <w:sz w:val="24"/>
        </w:rPr>
        <w:t>Kupujícím</w:t>
      </w:r>
      <w:r w:rsidRPr="00BD5713">
        <w:rPr>
          <w:sz w:val="24"/>
        </w:rPr>
        <w:t>.</w:t>
      </w:r>
    </w:p>
    <w:p w:rsidR="0012088E" w:rsidRPr="00424E68" w:rsidRDefault="0012088E" w:rsidP="0012088E">
      <w:pPr>
        <w:numPr>
          <w:ilvl w:val="1"/>
          <w:numId w:val="8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>Prodávající odpovídá Kupujícímu za případnou škodu, která mu vznikne z titulu neodstranění vady na předmětu plnění Prodávajícím ve sjednaném termínu.</w:t>
      </w:r>
    </w:p>
    <w:p w:rsidR="0012088E" w:rsidRPr="00424E68" w:rsidRDefault="0012088E" w:rsidP="0012088E">
      <w:pPr>
        <w:tabs>
          <w:tab w:val="left" w:pos="851"/>
          <w:tab w:val="left" w:pos="5670"/>
        </w:tabs>
        <w:rPr>
          <w:b/>
          <w:sz w:val="28"/>
        </w:rPr>
      </w:pPr>
    </w:p>
    <w:p w:rsidR="0012088E" w:rsidRPr="00B727D9" w:rsidRDefault="0012088E" w:rsidP="0012088E">
      <w:pPr>
        <w:tabs>
          <w:tab w:val="left" w:pos="851"/>
          <w:tab w:val="left" w:pos="5670"/>
        </w:tabs>
        <w:jc w:val="center"/>
        <w:rPr>
          <w:b/>
          <w:sz w:val="24"/>
          <w:szCs w:val="24"/>
        </w:rPr>
      </w:pPr>
      <w:r w:rsidRPr="00B727D9">
        <w:rPr>
          <w:b/>
          <w:sz w:val="24"/>
          <w:szCs w:val="24"/>
        </w:rPr>
        <w:t>Čl. 8. Sankce</w:t>
      </w:r>
    </w:p>
    <w:p w:rsidR="0012088E" w:rsidRPr="00424E68" w:rsidRDefault="0012088E" w:rsidP="0012088E">
      <w:pPr>
        <w:numPr>
          <w:ilvl w:val="1"/>
          <w:numId w:val="9"/>
        </w:numPr>
        <w:tabs>
          <w:tab w:val="left" w:pos="5670"/>
        </w:tabs>
        <w:spacing w:before="240"/>
        <w:ind w:left="856" w:hanging="856"/>
        <w:jc w:val="both"/>
        <w:rPr>
          <w:sz w:val="24"/>
        </w:rPr>
      </w:pPr>
      <w:r w:rsidRPr="00BD5713">
        <w:rPr>
          <w:sz w:val="24"/>
        </w:rPr>
        <w:t>V případě prodlení Kupujícího s úhradou daňového dokladu - faktury za dodané</w:t>
      </w:r>
      <w:r w:rsidRPr="00424E68">
        <w:rPr>
          <w:sz w:val="24"/>
        </w:rPr>
        <w:t xml:space="preserve"> zboží a služby uhradí Kupující Prodávajícímu úrok z prodlení ve výši 0,05 % z oprávněně fakturované částky bez daně z přidané hodnoty za každý i započatý den prodlení.</w:t>
      </w:r>
    </w:p>
    <w:p w:rsidR="0012088E" w:rsidRPr="00424E68" w:rsidRDefault="0012088E" w:rsidP="0012088E">
      <w:pPr>
        <w:numPr>
          <w:ilvl w:val="1"/>
          <w:numId w:val="9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V případě nedodržení termínu plnění podle </w:t>
      </w:r>
      <w:r>
        <w:rPr>
          <w:sz w:val="24"/>
        </w:rPr>
        <w:t>Rámcové dohody</w:t>
      </w:r>
      <w:r w:rsidRPr="00424E68">
        <w:rPr>
          <w:sz w:val="24"/>
        </w:rPr>
        <w:t>, lhůty pro odstranění nedostatků a vad předmětu plnění za každý jednotlivý nedostatek a každou jednotlivou vadu zaplatí Prodávající Kupujícímu smluvní pokutu ve výši 0,05 % z ceny zboží, bez DPH za každý i započatý den prodlení.</w:t>
      </w:r>
    </w:p>
    <w:p w:rsidR="0012088E" w:rsidRPr="00424E68" w:rsidRDefault="0012088E" w:rsidP="0012088E">
      <w:pPr>
        <w:numPr>
          <w:ilvl w:val="1"/>
          <w:numId w:val="9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>Smluvní pokuty a úrok z prodlení hradí smluvní strana bez ohledu na to, zda a v jaké výši vznikla druhé straně v této souvislosti škoda, která je vymahatelná samostatně vedle smluvních pokut a úroků z prodlení v plné výši.</w:t>
      </w:r>
    </w:p>
    <w:p w:rsidR="0012088E" w:rsidRPr="00424E68" w:rsidRDefault="0012088E" w:rsidP="0012088E">
      <w:pPr>
        <w:numPr>
          <w:ilvl w:val="1"/>
          <w:numId w:val="9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>Úrok z prodlení a smluvní pokuta jsou splatné do 30 kalendářních dnů od data, kdy byla povinné straně doručena oprávněnou stranou písemná výzva k jejich zaplacení, a to na účet oprávněné strany uvedený v písemné výzvě.</w:t>
      </w:r>
    </w:p>
    <w:p w:rsidR="0012088E" w:rsidRPr="00424E68" w:rsidRDefault="0012088E" w:rsidP="0012088E">
      <w:pPr>
        <w:numPr>
          <w:ilvl w:val="1"/>
          <w:numId w:val="9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Smluvní strany nepřipouští omezení odpovědnosti za škodu, výše náhrady škody a sankcí uvedených výše, a to ani v případě, že je pro příslušné porušení sjednána smluvní pokuta. Smluvní strany nepřipouští ani jakékoliv ujednání, které by předem omezovalo výši škody, kterou lze při porušení </w:t>
      </w:r>
      <w:r>
        <w:rPr>
          <w:sz w:val="24"/>
        </w:rPr>
        <w:t>Rámcové dohody</w:t>
      </w:r>
      <w:r w:rsidRPr="00424E68">
        <w:rPr>
          <w:sz w:val="24"/>
        </w:rPr>
        <w:t xml:space="preserve"> předvídat. </w:t>
      </w:r>
    </w:p>
    <w:p w:rsidR="0012088E" w:rsidRPr="00424E68" w:rsidRDefault="0012088E" w:rsidP="0012088E">
      <w:pPr>
        <w:tabs>
          <w:tab w:val="left" w:pos="851"/>
          <w:tab w:val="left" w:pos="5670"/>
        </w:tabs>
        <w:jc w:val="both"/>
        <w:rPr>
          <w:sz w:val="24"/>
        </w:rPr>
      </w:pPr>
    </w:p>
    <w:p w:rsidR="0012088E" w:rsidRPr="00B727D9" w:rsidRDefault="0012088E" w:rsidP="0012088E">
      <w:pPr>
        <w:keepNext/>
        <w:tabs>
          <w:tab w:val="left" w:pos="851"/>
          <w:tab w:val="left" w:pos="5670"/>
        </w:tabs>
        <w:jc w:val="center"/>
        <w:outlineLvl w:val="2"/>
        <w:rPr>
          <w:b/>
          <w:sz w:val="24"/>
          <w:szCs w:val="24"/>
        </w:rPr>
      </w:pPr>
      <w:r w:rsidRPr="00B727D9">
        <w:rPr>
          <w:b/>
          <w:sz w:val="24"/>
          <w:szCs w:val="24"/>
        </w:rPr>
        <w:t>Čl. 9. Závěrečná ustanovení</w:t>
      </w:r>
    </w:p>
    <w:p w:rsidR="0012088E" w:rsidRPr="00424E68" w:rsidRDefault="0012088E" w:rsidP="0012088E"/>
    <w:p w:rsidR="0012088E" w:rsidRPr="00424E68" w:rsidRDefault="0012088E" w:rsidP="0012088E">
      <w:pPr>
        <w:numPr>
          <w:ilvl w:val="1"/>
          <w:numId w:val="10"/>
        </w:numPr>
        <w:tabs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Smluvní strany se zavazují poskytovat si veškerou nezbytnou součinnost k naplnění účelu této </w:t>
      </w:r>
      <w:r>
        <w:rPr>
          <w:sz w:val="24"/>
        </w:rPr>
        <w:t>Rámcové dohody</w:t>
      </w:r>
      <w:r w:rsidRPr="00424E68">
        <w:rPr>
          <w:sz w:val="24"/>
        </w:rPr>
        <w:t>.</w:t>
      </w:r>
    </w:p>
    <w:p w:rsidR="0012088E" w:rsidRPr="00424E68" w:rsidRDefault="0012088E" w:rsidP="0012088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Tuto </w:t>
      </w:r>
      <w:r>
        <w:rPr>
          <w:sz w:val="24"/>
        </w:rPr>
        <w:t>Rámcovou dohodu</w:t>
      </w:r>
      <w:r w:rsidRPr="00424E68">
        <w:rPr>
          <w:sz w:val="24"/>
        </w:rPr>
        <w:t xml:space="preserve"> lze doplnit nebo změnit pouze písemnými dodatky odsouhlasenými a podepsanými oběma smluvními stranami.</w:t>
      </w:r>
    </w:p>
    <w:p w:rsidR="0012088E" w:rsidRPr="00BD5713" w:rsidRDefault="0012088E" w:rsidP="0012088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>V případech podstatného porušení smlouvy má každá ze stran právo v </w:t>
      </w:r>
      <w:r>
        <w:rPr>
          <w:sz w:val="24"/>
        </w:rPr>
        <w:t>souladu s ustanovením Občanského</w:t>
      </w:r>
      <w:r w:rsidRPr="00424E68">
        <w:rPr>
          <w:sz w:val="24"/>
        </w:rPr>
        <w:t xml:space="preserve"> zákoníku odstoupit od smlouvy. Za podstatné porušení </w:t>
      </w:r>
      <w:r>
        <w:rPr>
          <w:sz w:val="24"/>
        </w:rPr>
        <w:t>Rámcové dohody</w:t>
      </w:r>
      <w:r w:rsidRPr="00424E68">
        <w:rPr>
          <w:sz w:val="24"/>
        </w:rPr>
        <w:t xml:space="preserve"> považují smluvní strany nedodání dodávky Prodávajícím v termínu </w:t>
      </w:r>
      <w:r w:rsidRPr="00BD5713">
        <w:rPr>
          <w:sz w:val="24"/>
        </w:rPr>
        <w:t>stanoveném objednávkou, nebo v termínu dohodnutém s </w:t>
      </w:r>
      <w:r>
        <w:rPr>
          <w:sz w:val="24"/>
        </w:rPr>
        <w:t>Kupujícím</w:t>
      </w:r>
      <w:r w:rsidRPr="00BD5713">
        <w:rPr>
          <w:sz w:val="24"/>
        </w:rPr>
        <w:t xml:space="preserve"> a dále nedodání </w:t>
      </w:r>
      <w:r w:rsidRPr="00BD5713">
        <w:rPr>
          <w:sz w:val="24"/>
        </w:rPr>
        <w:lastRenderedPageBreak/>
        <w:t xml:space="preserve">dodávky Prodávajícím v požadovaném množství, kvalitě a provedení a dále neposkytnutí nebo opožděné poskytnutí součinnosti při zabezpečování dodávek služeb (opožděné předávání požadavků, zkreslování údajů pro celní řízení, apod.) ze strany </w:t>
      </w:r>
      <w:r>
        <w:rPr>
          <w:sz w:val="24"/>
        </w:rPr>
        <w:t>Kupujícího</w:t>
      </w:r>
      <w:r w:rsidRPr="00BD5713">
        <w:rPr>
          <w:sz w:val="24"/>
        </w:rPr>
        <w:t xml:space="preserve">. </w:t>
      </w:r>
    </w:p>
    <w:p w:rsidR="0012088E" w:rsidRPr="00424E68" w:rsidRDefault="0012088E" w:rsidP="0012088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Tato </w:t>
      </w:r>
      <w:r>
        <w:rPr>
          <w:sz w:val="24"/>
        </w:rPr>
        <w:t>Rámcová dohoda</w:t>
      </w:r>
      <w:r w:rsidRPr="00424E68">
        <w:rPr>
          <w:sz w:val="24"/>
        </w:rPr>
        <w:t xml:space="preserve"> může být ukončena písemnou dohodou smluvních stran, výpovědí bez uvedení důvodů, kdy výpovědní doba činí tři měsíce a běh výpovědní doby počíná prvním dnem měsíce následujícího po doručení výpovědi. Kupující je oprávněn odstoupit od </w:t>
      </w:r>
      <w:r>
        <w:rPr>
          <w:sz w:val="24"/>
        </w:rPr>
        <w:t>Rámcové dohody</w:t>
      </w:r>
      <w:r w:rsidRPr="00424E68">
        <w:rPr>
          <w:sz w:val="24"/>
        </w:rPr>
        <w:t xml:space="preserve">, jestliže byl na majetek Prodávajícího vyhlášen konkurz nebo řízení o vyrovnání nebo v případě podstatného porušení </w:t>
      </w:r>
      <w:r>
        <w:rPr>
          <w:sz w:val="24"/>
        </w:rPr>
        <w:t>Rámcové dohody</w:t>
      </w:r>
      <w:r w:rsidRPr="00424E68">
        <w:rPr>
          <w:sz w:val="24"/>
        </w:rPr>
        <w:t xml:space="preserve"> Prodávajícím. Oznámení úmyslu odstoupit od </w:t>
      </w:r>
      <w:r>
        <w:rPr>
          <w:sz w:val="24"/>
        </w:rPr>
        <w:t>Rámcové dohody</w:t>
      </w:r>
      <w:r w:rsidRPr="00424E68">
        <w:rPr>
          <w:sz w:val="24"/>
        </w:rPr>
        <w:t xml:space="preserve"> musí být podáno písemně.</w:t>
      </w:r>
    </w:p>
    <w:p w:rsidR="0012088E" w:rsidRPr="0036463F" w:rsidRDefault="0012088E" w:rsidP="0012088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36463F">
        <w:rPr>
          <w:sz w:val="24"/>
        </w:rPr>
        <w:t xml:space="preserve">Smluvní strany prohlašují, že jejich závazkový vztah založený touto </w:t>
      </w:r>
      <w:r>
        <w:rPr>
          <w:sz w:val="24"/>
        </w:rPr>
        <w:t>Rámcovou dohodou</w:t>
      </w:r>
      <w:r w:rsidRPr="0036463F">
        <w:rPr>
          <w:sz w:val="24"/>
        </w:rPr>
        <w:t xml:space="preserve"> se řídí </w:t>
      </w:r>
      <w:r>
        <w:rPr>
          <w:sz w:val="24"/>
        </w:rPr>
        <w:t>ustanoveními</w:t>
      </w:r>
      <w:r w:rsidRPr="0036463F">
        <w:rPr>
          <w:sz w:val="24"/>
        </w:rPr>
        <w:t xml:space="preserve"> zákona č. 89/2012 Sb., občanský zákoník.</w:t>
      </w:r>
    </w:p>
    <w:p w:rsidR="0012088E" w:rsidRPr="00424E68" w:rsidRDefault="0012088E" w:rsidP="0012088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Prodávající souhlasí s tím, aby subjekty oprávněné </w:t>
      </w:r>
      <w:r w:rsidRPr="001E2A77">
        <w:rPr>
          <w:sz w:val="24"/>
        </w:rPr>
        <w:t>dle zákona č. 320/2001 Sb. o finanční kontrole ve veřejné správě a o změně některých zákonů (zákon o finanční kontrole), ve</w:t>
      </w:r>
      <w:r w:rsidRPr="00424E68">
        <w:rPr>
          <w:sz w:val="24"/>
        </w:rPr>
        <w:t xml:space="preserve"> znění pozdějších předpisů, provedly finanční kontrolu závazkového vztahu vyplývajícího </w:t>
      </w:r>
      <w:r>
        <w:rPr>
          <w:sz w:val="24"/>
        </w:rPr>
        <w:t>z Rámcové dohody</w:t>
      </w:r>
      <w:r w:rsidRPr="00424E68">
        <w:rPr>
          <w:sz w:val="24"/>
        </w:rPr>
        <w:t>.</w:t>
      </w:r>
    </w:p>
    <w:p w:rsidR="0012088E" w:rsidRPr="00424E68" w:rsidRDefault="0012088E" w:rsidP="0012088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Prodávající souhlasí se zveřejněním své identifikace a dalších údajů uvedených ve smlouvě včetně ceny předmětu </w:t>
      </w:r>
      <w:r>
        <w:rPr>
          <w:sz w:val="24"/>
        </w:rPr>
        <w:t>Rámcové dohody</w:t>
      </w:r>
      <w:r w:rsidRPr="00424E68">
        <w:rPr>
          <w:sz w:val="24"/>
        </w:rPr>
        <w:t>.</w:t>
      </w:r>
    </w:p>
    <w:p w:rsidR="0012088E" w:rsidRPr="00424E68" w:rsidRDefault="0012088E" w:rsidP="0012088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424E68">
        <w:rPr>
          <w:sz w:val="24"/>
        </w:rPr>
        <w:t xml:space="preserve">Tato </w:t>
      </w:r>
      <w:r>
        <w:rPr>
          <w:sz w:val="24"/>
        </w:rPr>
        <w:t>Rámcová dohoda</w:t>
      </w:r>
      <w:r w:rsidRPr="00424E68">
        <w:rPr>
          <w:sz w:val="24"/>
        </w:rPr>
        <w:t xml:space="preserve"> je vyhotovena ve čtyřech výtiscích, z nichž Kupující</w:t>
      </w:r>
      <w:r>
        <w:rPr>
          <w:sz w:val="24"/>
        </w:rPr>
        <w:t xml:space="preserve"> obdrží</w:t>
      </w:r>
      <w:r w:rsidRPr="00424E68">
        <w:rPr>
          <w:sz w:val="24"/>
        </w:rPr>
        <w:t xml:space="preserve"> tři výtisky a Prodávající obdrží jeden výtisk. Každý výtisk obsahuje 7 stran.</w:t>
      </w:r>
    </w:p>
    <w:p w:rsidR="00871A0E" w:rsidRDefault="0012088E" w:rsidP="0012088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 w:rsidRPr="00BD5713">
        <w:rPr>
          <w:sz w:val="24"/>
        </w:rPr>
        <w:t>Tato Rámcová dohoda nabývá platnosti a účinnosti dnem podpisu oběma smluvními stranami a její platnost končí vyčerpáním objemu plnění v souladu s ustanovením článku 2. 3. Rámcové dohody, nejpozději však do čtyř let od podpisu Rámcové dohody.</w:t>
      </w:r>
      <w:r w:rsidR="00871A0E">
        <w:rPr>
          <w:sz w:val="24"/>
        </w:rPr>
        <w:t xml:space="preserve"> </w:t>
      </w:r>
    </w:p>
    <w:p w:rsidR="00871A0E" w:rsidRDefault="00871A0E" w:rsidP="00871A0E">
      <w:pPr>
        <w:numPr>
          <w:ilvl w:val="1"/>
          <w:numId w:val="10"/>
        </w:numPr>
        <w:tabs>
          <w:tab w:val="clear" w:pos="855"/>
          <w:tab w:val="left" w:pos="851"/>
          <w:tab w:val="left" w:pos="5670"/>
        </w:tabs>
        <w:spacing w:before="120"/>
        <w:jc w:val="both"/>
        <w:rPr>
          <w:sz w:val="24"/>
        </w:rPr>
      </w:pPr>
      <w:r>
        <w:rPr>
          <w:sz w:val="24"/>
        </w:rPr>
        <w:t>Tato Rámcová dohoda</w:t>
      </w:r>
      <w:r w:rsidRPr="00871A0E">
        <w:rPr>
          <w:sz w:val="24"/>
        </w:rPr>
        <w:t xml:space="preserve"> vstupuje v platnost a nabývá účinnosti (i) dnem podpisu </w:t>
      </w:r>
      <w:r>
        <w:rPr>
          <w:sz w:val="24"/>
        </w:rPr>
        <w:t xml:space="preserve">Rámcové dohody </w:t>
      </w:r>
      <w:r w:rsidRPr="00871A0E">
        <w:rPr>
          <w:sz w:val="24"/>
        </w:rPr>
        <w:t xml:space="preserve">zástupci obou smluvních stran a (i) při vypršení současné platné </w:t>
      </w:r>
      <w:r w:rsidRPr="005C247A">
        <w:rPr>
          <w:sz w:val="24"/>
        </w:rPr>
        <w:t>smlouvy SLZ-837-27/CJ-2011-009HVZ ze dne 06. 02. 2012. Pokud současná platná</w:t>
      </w:r>
      <w:r w:rsidRPr="00871A0E">
        <w:rPr>
          <w:sz w:val="24"/>
        </w:rPr>
        <w:t xml:space="preserve"> smlou</w:t>
      </w:r>
      <w:r>
        <w:rPr>
          <w:sz w:val="24"/>
        </w:rPr>
        <w:t>va nevyprší do 31. prosince 2017</w:t>
      </w:r>
      <w:r w:rsidRPr="00871A0E">
        <w:rPr>
          <w:sz w:val="24"/>
        </w:rPr>
        <w:t xml:space="preserve"> (z toho důvodu, že nebyl dosažen finanční limit), nabývá tato současná </w:t>
      </w:r>
      <w:r>
        <w:rPr>
          <w:sz w:val="24"/>
        </w:rPr>
        <w:t>podepsaná smlouva účinnosti 1. l</w:t>
      </w:r>
      <w:r w:rsidRPr="00871A0E">
        <w:rPr>
          <w:sz w:val="24"/>
        </w:rPr>
        <w:t>edna 201</w:t>
      </w:r>
      <w:r>
        <w:rPr>
          <w:sz w:val="24"/>
        </w:rPr>
        <w:t>8</w:t>
      </w:r>
      <w:r w:rsidRPr="00871A0E">
        <w:rPr>
          <w:sz w:val="24"/>
        </w:rPr>
        <w:t xml:space="preserve">. Pokud dohodnutý finanční limit bude dosažen před 31. </w:t>
      </w:r>
      <w:r>
        <w:rPr>
          <w:sz w:val="24"/>
        </w:rPr>
        <w:t>p</w:t>
      </w:r>
      <w:r w:rsidRPr="00871A0E">
        <w:rPr>
          <w:sz w:val="24"/>
        </w:rPr>
        <w:t>rosincem 201</w:t>
      </w:r>
      <w:r>
        <w:rPr>
          <w:sz w:val="24"/>
        </w:rPr>
        <w:t>7</w:t>
      </w:r>
      <w:r w:rsidRPr="00871A0E">
        <w:rPr>
          <w:sz w:val="24"/>
        </w:rPr>
        <w:t>, kupující neprodleně informuje prodávajícího</w:t>
      </w:r>
      <w:r>
        <w:rPr>
          <w:sz w:val="24"/>
        </w:rPr>
        <w:t xml:space="preserve">. Platnost Rámcové dohody </w:t>
      </w:r>
      <w:r w:rsidRPr="00BD5713">
        <w:rPr>
          <w:sz w:val="24"/>
        </w:rPr>
        <w:t>končí vyčerpáním objemu plnění v souladu s ustanovením článku 2. 3. Rámcové dohody, nejpozději však do čtyř let.</w:t>
      </w:r>
      <w:r>
        <w:rPr>
          <w:sz w:val="24"/>
        </w:rPr>
        <w:t xml:space="preserve"> </w:t>
      </w:r>
    </w:p>
    <w:p w:rsidR="0012088E" w:rsidRPr="00424E68" w:rsidRDefault="0012088E" w:rsidP="0012088E">
      <w:pPr>
        <w:tabs>
          <w:tab w:val="left" w:pos="851"/>
          <w:tab w:val="left" w:pos="5670"/>
        </w:tabs>
        <w:spacing w:before="120"/>
        <w:jc w:val="both"/>
        <w:rPr>
          <w:sz w:val="24"/>
        </w:rPr>
      </w:pPr>
    </w:p>
    <w:p w:rsidR="0012088E" w:rsidRPr="00424E68" w:rsidRDefault="0012088E" w:rsidP="0012088E">
      <w:pPr>
        <w:keepNext/>
        <w:tabs>
          <w:tab w:val="left" w:pos="851"/>
          <w:tab w:val="left" w:pos="5670"/>
        </w:tabs>
        <w:spacing w:before="120"/>
        <w:jc w:val="both"/>
        <w:outlineLvl w:val="5"/>
        <w:rPr>
          <w:sz w:val="24"/>
        </w:rPr>
      </w:pPr>
      <w:r w:rsidRPr="00424E68">
        <w:rPr>
          <w:sz w:val="24"/>
        </w:rPr>
        <w:t>V </w:t>
      </w:r>
      <w:r>
        <w:rPr>
          <w:sz w:val="24"/>
        </w:rPr>
        <w:t>Praze</w:t>
      </w:r>
      <w:r w:rsidRPr="00424E68">
        <w:rPr>
          <w:sz w:val="24"/>
        </w:rPr>
        <w:t xml:space="preserve"> dne </w:t>
      </w:r>
      <w:r w:rsidR="00375994">
        <w:rPr>
          <w:sz w:val="24"/>
        </w:rPr>
        <w:t xml:space="preserve">4. 5. </w:t>
      </w:r>
      <w:proofErr w:type="gramStart"/>
      <w:r w:rsidR="00375994">
        <w:rPr>
          <w:sz w:val="24"/>
        </w:rPr>
        <w:t>2017</w:t>
      </w:r>
      <w:r w:rsidRPr="00424E68">
        <w:rPr>
          <w:sz w:val="24"/>
        </w:rPr>
        <w:t xml:space="preserve">       </w:t>
      </w:r>
      <w:r>
        <w:rPr>
          <w:sz w:val="24"/>
        </w:rPr>
        <w:t xml:space="preserve">                                        V</w:t>
      </w:r>
      <w:r w:rsidR="00103AFF">
        <w:rPr>
          <w:sz w:val="24"/>
        </w:rPr>
        <w:t> Praze</w:t>
      </w:r>
      <w:proofErr w:type="gramEnd"/>
      <w:r w:rsidR="00103AFF">
        <w:rPr>
          <w:sz w:val="24"/>
        </w:rPr>
        <w:t xml:space="preserve"> dne</w:t>
      </w:r>
      <w:r w:rsidR="00375994">
        <w:rPr>
          <w:sz w:val="24"/>
        </w:rPr>
        <w:t xml:space="preserve"> 3. 5. 2017</w:t>
      </w:r>
      <w:bookmarkStart w:id="0" w:name="_GoBack"/>
      <w:bookmarkEnd w:id="0"/>
    </w:p>
    <w:p w:rsidR="0012088E" w:rsidRPr="00424E68" w:rsidRDefault="0012088E" w:rsidP="0012088E">
      <w:pPr>
        <w:tabs>
          <w:tab w:val="left" w:pos="851"/>
          <w:tab w:val="left" w:pos="5670"/>
        </w:tabs>
        <w:spacing w:before="120"/>
        <w:jc w:val="both"/>
        <w:rPr>
          <w:sz w:val="24"/>
        </w:rPr>
      </w:pPr>
    </w:p>
    <w:p w:rsidR="0012088E" w:rsidRPr="00424E68" w:rsidRDefault="0012088E" w:rsidP="0012088E">
      <w:pPr>
        <w:tabs>
          <w:tab w:val="left" w:pos="851"/>
          <w:tab w:val="left" w:pos="5670"/>
        </w:tabs>
        <w:spacing w:before="120"/>
        <w:jc w:val="both"/>
        <w:rPr>
          <w:sz w:val="24"/>
        </w:rPr>
      </w:pPr>
    </w:p>
    <w:p w:rsidR="0012088E" w:rsidRPr="00424E68" w:rsidRDefault="0012088E" w:rsidP="0012088E">
      <w:pPr>
        <w:tabs>
          <w:tab w:val="left" w:pos="851"/>
          <w:tab w:val="left" w:pos="5670"/>
        </w:tabs>
        <w:spacing w:before="120"/>
        <w:jc w:val="both"/>
        <w:rPr>
          <w:sz w:val="24"/>
        </w:rPr>
      </w:pPr>
    </w:p>
    <w:p w:rsidR="0012088E" w:rsidRPr="00424E68" w:rsidRDefault="0012088E" w:rsidP="0012088E">
      <w:pPr>
        <w:tabs>
          <w:tab w:val="center" w:pos="2268"/>
          <w:tab w:val="center" w:pos="6804"/>
        </w:tabs>
        <w:spacing w:before="120"/>
        <w:jc w:val="both"/>
        <w:rPr>
          <w:sz w:val="24"/>
        </w:rPr>
      </w:pPr>
      <w:r w:rsidRPr="00424E68">
        <w:rPr>
          <w:sz w:val="24"/>
        </w:rPr>
        <w:tab/>
        <w:t>………….……………………………….</w:t>
      </w:r>
      <w:r w:rsidRPr="00424E68">
        <w:rPr>
          <w:sz w:val="24"/>
        </w:rPr>
        <w:tab/>
        <w:t>………………………………….</w:t>
      </w:r>
    </w:p>
    <w:p w:rsidR="0012088E" w:rsidRPr="00424E68" w:rsidRDefault="0012088E" w:rsidP="0012088E">
      <w:pPr>
        <w:tabs>
          <w:tab w:val="center" w:pos="2268"/>
          <w:tab w:val="center" w:pos="6804"/>
        </w:tabs>
        <w:jc w:val="both"/>
        <w:rPr>
          <w:b/>
          <w:sz w:val="24"/>
        </w:rPr>
      </w:pPr>
      <w:r w:rsidRPr="00424E68">
        <w:rPr>
          <w:sz w:val="24"/>
        </w:rPr>
        <w:tab/>
      </w:r>
      <w:r w:rsidRPr="000331F8">
        <w:rPr>
          <w:b/>
          <w:sz w:val="24"/>
        </w:rPr>
        <w:t xml:space="preserve">Ing. Jozef </w:t>
      </w:r>
      <w:proofErr w:type="spellStart"/>
      <w:r w:rsidRPr="000331F8">
        <w:rPr>
          <w:b/>
          <w:sz w:val="24"/>
        </w:rPr>
        <w:t>Piga</w:t>
      </w:r>
      <w:proofErr w:type="spellEnd"/>
      <w:r w:rsidRPr="00424E68">
        <w:rPr>
          <w:b/>
          <w:sz w:val="24"/>
        </w:rPr>
        <w:tab/>
      </w:r>
      <w:r>
        <w:rPr>
          <w:b/>
          <w:sz w:val="24"/>
        </w:rPr>
        <w:t xml:space="preserve">plk. </w:t>
      </w:r>
      <w:r w:rsidRPr="00424E68">
        <w:rPr>
          <w:b/>
          <w:sz w:val="24"/>
        </w:rPr>
        <w:t xml:space="preserve">Ing. </w:t>
      </w:r>
      <w:r>
        <w:rPr>
          <w:b/>
          <w:sz w:val="24"/>
        </w:rPr>
        <w:t xml:space="preserve">Tomáš </w:t>
      </w:r>
      <w:proofErr w:type="spellStart"/>
      <w:r>
        <w:rPr>
          <w:b/>
          <w:sz w:val="24"/>
        </w:rPr>
        <w:t>Hytych</w:t>
      </w:r>
      <w:proofErr w:type="spellEnd"/>
      <w:r w:rsidRPr="00424E68">
        <w:rPr>
          <w:b/>
          <w:sz w:val="24"/>
        </w:rPr>
        <w:tab/>
      </w:r>
    </w:p>
    <w:p w:rsidR="0012088E" w:rsidRPr="00424E68" w:rsidRDefault="0012088E" w:rsidP="0012088E">
      <w:pPr>
        <w:tabs>
          <w:tab w:val="center" w:pos="2268"/>
          <w:tab w:val="center" w:pos="6804"/>
        </w:tabs>
        <w:jc w:val="both"/>
        <w:rPr>
          <w:sz w:val="24"/>
        </w:rPr>
      </w:pPr>
      <w:r w:rsidRPr="00424E68">
        <w:rPr>
          <w:sz w:val="24"/>
        </w:rPr>
        <w:tab/>
      </w:r>
      <w:r>
        <w:rPr>
          <w:sz w:val="24"/>
        </w:rPr>
        <w:t>předseda představenstva</w:t>
      </w:r>
      <w:r w:rsidRPr="00424E68">
        <w:rPr>
          <w:sz w:val="24"/>
        </w:rPr>
        <w:tab/>
        <w:t>ředitel</w:t>
      </w:r>
    </w:p>
    <w:p w:rsidR="0012088E" w:rsidRPr="001E720B" w:rsidRDefault="0012088E" w:rsidP="0012088E"/>
    <w:p w:rsidR="001B367D" w:rsidRDefault="001B367D"/>
    <w:sectPr w:rsidR="001B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2AF6"/>
    <w:multiLevelType w:val="multilevel"/>
    <w:tmpl w:val="B63CBC46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6"/>
        </w:tabs>
        <w:ind w:left="856" w:hanging="11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72"/>
        </w:tabs>
        <w:ind w:left="572" w:hanging="11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"/>
        </w:tabs>
        <w:ind w:left="288" w:hanging="11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"/>
        </w:tabs>
        <w:ind w:left="4" w:hanging="11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280"/>
        </w:tabs>
        <w:ind w:left="-280" w:hanging="11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  <w:b/>
      </w:rPr>
    </w:lvl>
  </w:abstractNum>
  <w:abstractNum w:abstractNumId="1">
    <w:nsid w:val="0C68305C"/>
    <w:multiLevelType w:val="multilevel"/>
    <w:tmpl w:val="58AC2038"/>
    <w:lvl w:ilvl="0">
      <w:start w:val="9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F8228F3"/>
    <w:multiLevelType w:val="multilevel"/>
    <w:tmpl w:val="0130D7D6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1E1D6C49"/>
    <w:multiLevelType w:val="multilevel"/>
    <w:tmpl w:val="58AC2038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22CA4DFD"/>
    <w:multiLevelType w:val="multilevel"/>
    <w:tmpl w:val="58AC2038"/>
    <w:lvl w:ilvl="0">
      <w:start w:val="3"/>
      <w:numFmt w:val="decimal"/>
      <w:lvlText w:val="%1."/>
      <w:lvlJc w:val="left"/>
      <w:pPr>
        <w:tabs>
          <w:tab w:val="num" w:pos="997"/>
        </w:tabs>
        <w:ind w:left="997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329A7B3A"/>
    <w:multiLevelType w:val="multilevel"/>
    <w:tmpl w:val="5AAE4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  <w:b/>
      </w:rPr>
    </w:lvl>
  </w:abstractNum>
  <w:abstractNum w:abstractNumId="6">
    <w:nsid w:val="3C3610CA"/>
    <w:multiLevelType w:val="hybridMultilevel"/>
    <w:tmpl w:val="76F4C914"/>
    <w:lvl w:ilvl="0" w:tplc="2CA079B6">
      <w:numFmt w:val="bullet"/>
      <w:lvlText w:val="-"/>
      <w:lvlJc w:val="left"/>
      <w:pPr>
        <w:ind w:left="1785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47FC54F1"/>
    <w:multiLevelType w:val="multilevel"/>
    <w:tmpl w:val="58AC203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8407D63"/>
    <w:multiLevelType w:val="singleLevel"/>
    <w:tmpl w:val="2CA079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>
    <w:nsid w:val="73E900AF"/>
    <w:multiLevelType w:val="multilevel"/>
    <w:tmpl w:val="58AC2038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7761151C"/>
    <w:multiLevelType w:val="multilevel"/>
    <w:tmpl w:val="58AC2038"/>
    <w:lvl w:ilvl="0">
      <w:start w:val="6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8E"/>
    <w:rsid w:val="00103AFF"/>
    <w:rsid w:val="0012088E"/>
    <w:rsid w:val="001B367D"/>
    <w:rsid w:val="00375994"/>
    <w:rsid w:val="005A1E00"/>
    <w:rsid w:val="005C247A"/>
    <w:rsid w:val="005D796F"/>
    <w:rsid w:val="00774FBC"/>
    <w:rsid w:val="008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2088E"/>
    <w:pPr>
      <w:keepNext/>
      <w:jc w:val="both"/>
      <w:outlineLvl w:val="3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2088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semiHidden/>
    <w:rsid w:val="001208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2088E"/>
    <w:pPr>
      <w:keepNext/>
      <w:jc w:val="both"/>
      <w:outlineLvl w:val="3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2088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semiHidden/>
    <w:rsid w:val="00120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2448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Majdan Milan</dc:creator>
  <cp:lastModifiedBy>Majdan Milan</cp:lastModifiedBy>
  <cp:revision>6</cp:revision>
  <dcterms:created xsi:type="dcterms:W3CDTF">2017-04-19T07:43:00Z</dcterms:created>
  <dcterms:modified xsi:type="dcterms:W3CDTF">2017-05-09T06:26:00Z</dcterms:modified>
</cp:coreProperties>
</file>