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8"/>
        </w:rPr>
      </w:pPr>
      <w:r>
        <w:rPr/>
        <w:pict>
          <v:group style="position:absolute;margin-left:2.400006pt;margin-top:687.839905pt;width:592.8pt;height:153.85pt;mso-position-horizontal-relative:page;mso-position-vertical-relative:page;z-index:-8944" coordorigin="48,13757" coordsize="11856,3077">
            <v:shape style="position:absolute;left:11645;top:13757;width:259;height:2491" type="#_x0000_t75" stroked="false">
              <v:imagedata r:id="rId5" o:title=""/>
            </v:shape>
            <v:shape style="position:absolute;left:48;top:15557;width:10642;height:1277" type="#_x0000_t75" stroked="false">
              <v:imagedata r:id="rId6" o:title=""/>
            </v:shape>
            <v:line style="position:absolute" from="3629,16270" to="4704,16270" stroked="true" strokeweight=".48pt" strokecolor="#000000">
              <v:stroke dashstyle="solid"/>
            </v:line>
            <v:line style="position:absolute" from="5362,16265" to="6067,16265" stroked="true" strokeweight=".48pt" strokecolor="#000000">
              <v:stroke dashstyle="solid"/>
            </v:line>
            <v:line style="position:absolute" from="8539,16246" to="9485,16246" stroked="true" strokeweight=".48pt" strokecolor="#000000">
              <v:stroke dashstyle="solid"/>
            </v:line>
            <v:line style="position:absolute" from="10694,16231" to="11630,16231" stroked="true" strokeweight=".48pt" strokecolor="#000000">
              <v:stroke dashstyle="solid"/>
            </v:line>
            <w10:wrap type="none"/>
          </v:group>
        </w:pict>
      </w:r>
    </w:p>
    <w:p>
      <w:pPr>
        <w:spacing w:before="105"/>
        <w:ind w:left="1512" w:right="0" w:firstLine="0"/>
        <w:jc w:val="left"/>
        <w:rPr>
          <w:b/>
          <w:sz w:val="45"/>
        </w:rPr>
      </w:pPr>
      <w:r>
        <w:rPr>
          <w:b/>
          <w:w w:val="105"/>
          <w:sz w:val="45"/>
        </w:rPr>
        <w:t>Příloha</w:t>
      </w:r>
      <w:r>
        <w:rPr>
          <w:b/>
          <w:spacing w:val="-66"/>
          <w:w w:val="105"/>
          <w:sz w:val="45"/>
        </w:rPr>
        <w:t> </w:t>
      </w:r>
      <w:r>
        <w:rPr>
          <w:b/>
          <w:w w:val="105"/>
          <w:sz w:val="45"/>
        </w:rPr>
        <w:t>č. 1 Kupní</w:t>
      </w:r>
      <w:r>
        <w:rPr>
          <w:b/>
          <w:spacing w:val="-68"/>
          <w:w w:val="105"/>
          <w:sz w:val="45"/>
        </w:rPr>
        <w:t> </w:t>
      </w:r>
      <w:r>
        <w:rPr>
          <w:b/>
          <w:w w:val="105"/>
          <w:sz w:val="45"/>
        </w:rPr>
        <w:t>smlouvy</w:t>
      </w:r>
      <w:r>
        <w:rPr>
          <w:b/>
          <w:spacing w:val="-69"/>
          <w:w w:val="105"/>
          <w:sz w:val="45"/>
        </w:rPr>
        <w:t> </w:t>
      </w:r>
      <w:r>
        <w:rPr>
          <w:b/>
          <w:w w:val="140"/>
          <w:sz w:val="45"/>
        </w:rPr>
        <w:t>-</w:t>
      </w:r>
      <w:r>
        <w:rPr>
          <w:b/>
          <w:spacing w:val="-99"/>
          <w:w w:val="140"/>
          <w:sz w:val="45"/>
        </w:rPr>
        <w:t> </w:t>
      </w:r>
      <w:r>
        <w:rPr>
          <w:b/>
          <w:w w:val="105"/>
          <w:sz w:val="45"/>
        </w:rPr>
        <w:t>specifikace</w:t>
      </w:r>
      <w:r>
        <w:rPr>
          <w:b/>
          <w:spacing w:val="-65"/>
          <w:w w:val="105"/>
          <w:sz w:val="45"/>
        </w:rPr>
        <w:t> </w:t>
      </w:r>
      <w:r>
        <w:rPr>
          <w:b/>
          <w:w w:val="105"/>
          <w:sz w:val="45"/>
        </w:rPr>
        <w:t>zařízení</w:t>
      </w:r>
    </w:p>
    <w:p>
      <w:pPr>
        <w:pStyle w:val="Heading2"/>
        <w:spacing w:before="413"/>
        <w:ind w:left="1483"/>
      </w:pPr>
      <w:r>
        <w:rPr>
          <w:u w:val="single"/>
        </w:rPr>
        <w:t>Tunelová košová myčka DIHR RX 300 v níže uvedeném konfiguraci</w:t>
      </w:r>
    </w:p>
    <w:p>
      <w:pPr>
        <w:pStyle w:val="BodyText"/>
        <w:rPr>
          <w:b/>
          <w:sz w:val="28"/>
        </w:rPr>
      </w:pPr>
    </w:p>
    <w:p>
      <w:pPr>
        <w:spacing w:before="223"/>
        <w:ind w:left="1492" w:right="0" w:firstLine="0"/>
        <w:jc w:val="left"/>
        <w:rPr>
          <w:b/>
          <w:sz w:val="25"/>
        </w:rPr>
      </w:pPr>
      <w:r>
        <w:rPr>
          <w:b/>
          <w:w w:val="90"/>
          <w:sz w:val="25"/>
        </w:rPr>
        <w:t>Vstupní tunel</w:t>
      </w:r>
    </w:p>
    <w:p>
      <w:pPr>
        <w:pStyle w:val="BodyText"/>
        <w:spacing w:before="155"/>
        <w:ind w:left="1492"/>
      </w:pPr>
      <w:r>
        <w:rPr/>
        <w:t>Vstupní tunel o délce min 300mm před předmývací zónou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w w:val="95"/>
        </w:rPr>
        <w:t>Samostatná  předmývací zóna:</w:t>
      </w:r>
    </w:p>
    <w:p>
      <w:pPr>
        <w:pStyle w:val="BodyText"/>
        <w:spacing w:before="141"/>
        <w:ind w:left="1492"/>
      </w:pPr>
      <w:r>
        <w:rPr/>
        <w:t>Vstupní modul s předmývací zónou s vanou 45 lt, délkou 600mm a 3 horní a 2 spodní ramena</w:t>
      </w:r>
    </w:p>
    <w:p>
      <w:pPr>
        <w:pStyle w:val="BodyText"/>
        <w:rPr>
          <w:sz w:val="28"/>
        </w:rPr>
      </w:pPr>
    </w:p>
    <w:p>
      <w:pPr>
        <w:pStyle w:val="Heading2"/>
        <w:spacing w:before="222"/>
      </w:pPr>
      <w:r>
        <w:rPr>
          <w:w w:val="95"/>
        </w:rPr>
        <w:t>Samostatná mycí zóna:</w:t>
      </w:r>
    </w:p>
    <w:p>
      <w:pPr>
        <w:pStyle w:val="BodyText"/>
        <w:spacing w:line="278" w:lineRule="exact" w:before="146"/>
        <w:ind w:left="1498" w:right="1407" w:firstLine="13"/>
      </w:pPr>
      <w:r>
        <w:rPr/>
        <w:t>Mycí</w:t>
      </w:r>
      <w:r>
        <w:rPr>
          <w:spacing w:val="-15"/>
        </w:rPr>
        <w:t> </w:t>
      </w:r>
      <w:r>
        <w:rPr/>
        <w:t>zóna</w:t>
      </w:r>
      <w:r>
        <w:rPr>
          <w:spacing w:val="-17"/>
        </w:rPr>
        <w:t> </w:t>
      </w:r>
      <w:r>
        <w:rPr/>
        <w:t>s</w:t>
      </w:r>
      <w:r>
        <w:rPr>
          <w:spacing w:val="-18"/>
        </w:rPr>
        <w:t> </w:t>
      </w:r>
      <w:r>
        <w:rPr/>
        <w:t>vanou</w:t>
      </w:r>
      <w:r>
        <w:rPr>
          <w:spacing w:val="-20"/>
        </w:rPr>
        <w:t> </w:t>
      </w:r>
      <w:r>
        <w:rPr/>
        <w:t>s</w:t>
      </w:r>
      <w:r>
        <w:rPr>
          <w:spacing w:val="-12"/>
        </w:rPr>
        <w:t> </w:t>
      </w:r>
      <w:r>
        <w:rPr/>
        <w:t>objemem</w:t>
      </w:r>
      <w:r>
        <w:rPr>
          <w:spacing w:val="-10"/>
        </w:rPr>
        <w:t> </w:t>
      </w:r>
      <w:r>
        <w:rPr/>
        <w:t>85</w:t>
      </w:r>
      <w:r>
        <w:rPr>
          <w:spacing w:val="-19"/>
        </w:rPr>
        <w:t> </w:t>
      </w:r>
      <w:r>
        <w:rPr>
          <w:spacing w:val="3"/>
        </w:rPr>
        <w:t>lt,</w:t>
      </w:r>
      <w:r>
        <w:rPr>
          <w:spacing w:val="-15"/>
        </w:rPr>
        <w:t> </w:t>
      </w:r>
      <w:r>
        <w:rPr/>
        <w:t>délkou</w:t>
      </w:r>
      <w:r>
        <w:rPr>
          <w:spacing w:val="-17"/>
        </w:rPr>
        <w:t> </w:t>
      </w:r>
      <w:r>
        <w:rPr/>
        <w:t>900mm,</w:t>
      </w:r>
      <w:r>
        <w:rPr>
          <w:spacing w:val="-15"/>
        </w:rPr>
        <w:t> </w:t>
      </w:r>
      <w:r>
        <w:rPr/>
        <w:t>výkoným</w:t>
      </w:r>
      <w:r>
        <w:rPr>
          <w:spacing w:val="-21"/>
        </w:rPr>
        <w:t> </w:t>
      </w:r>
      <w:r>
        <w:rPr/>
        <w:t>čerpadlem</w:t>
      </w:r>
      <w:r>
        <w:rPr>
          <w:spacing w:val="-13"/>
        </w:rPr>
        <w:t> </w:t>
      </w:r>
      <w:r>
        <w:rPr/>
        <w:t>o</w:t>
      </w:r>
      <w:r>
        <w:rPr>
          <w:spacing w:val="-19"/>
        </w:rPr>
        <w:t> </w:t>
      </w:r>
      <w:r>
        <w:rPr/>
        <w:t>výkonu</w:t>
      </w:r>
      <w:r>
        <w:rPr>
          <w:spacing w:val="-9"/>
        </w:rPr>
        <w:t> </w:t>
      </w:r>
      <w:r>
        <w:rPr/>
        <w:t>2,18</w:t>
      </w:r>
      <w:r>
        <w:rPr>
          <w:spacing w:val="-15"/>
        </w:rPr>
        <w:t> </w:t>
      </w:r>
      <w:r>
        <w:rPr/>
        <w:t>kW,</w:t>
      </w:r>
      <w:r>
        <w:rPr>
          <w:spacing w:val="-13"/>
        </w:rPr>
        <w:t> </w:t>
      </w:r>
      <w:r>
        <w:rPr/>
        <w:t>5 horních</w:t>
      </w:r>
      <w:r>
        <w:rPr>
          <w:spacing w:val="-14"/>
        </w:rPr>
        <w:t> </w:t>
      </w:r>
      <w:r>
        <w:rPr/>
        <w:t>a</w:t>
      </w:r>
      <w:r>
        <w:rPr>
          <w:spacing w:val="-18"/>
        </w:rPr>
        <w:t> </w:t>
      </w:r>
      <w:r>
        <w:rPr/>
        <w:t>3</w:t>
      </w:r>
      <w:r>
        <w:rPr>
          <w:spacing w:val="-20"/>
        </w:rPr>
        <w:t> </w:t>
      </w:r>
      <w:r>
        <w:rPr/>
        <w:t>spodní</w:t>
      </w:r>
      <w:r>
        <w:rPr>
          <w:spacing w:val="-14"/>
        </w:rPr>
        <w:t> </w:t>
      </w:r>
      <w:r>
        <w:rPr/>
        <w:t>ramena,</w:t>
      </w:r>
      <w:r>
        <w:rPr>
          <w:spacing w:val="-15"/>
        </w:rPr>
        <w:t> </w:t>
      </w:r>
      <w:r>
        <w:rPr/>
        <w:t>výkon</w:t>
      </w:r>
      <w:r>
        <w:rPr>
          <w:spacing w:val="-17"/>
        </w:rPr>
        <w:t> </w:t>
      </w:r>
      <w:r>
        <w:rPr/>
        <w:t>topnic</w:t>
      </w:r>
      <w:r>
        <w:rPr>
          <w:spacing w:val="-15"/>
        </w:rPr>
        <w:t> </w:t>
      </w:r>
      <w:r>
        <w:rPr/>
        <w:t>9</w:t>
      </w:r>
      <w:r>
        <w:rPr>
          <w:spacing w:val="-17"/>
        </w:rPr>
        <w:t> </w:t>
      </w:r>
      <w:r>
        <w:rPr>
          <w:spacing w:val="3"/>
        </w:rPr>
        <w:t>kW</w:t>
      </w:r>
    </w:p>
    <w:p>
      <w:pPr>
        <w:pStyle w:val="BodyText"/>
        <w:rPr>
          <w:sz w:val="28"/>
        </w:rPr>
      </w:pPr>
    </w:p>
    <w:p>
      <w:pPr>
        <w:pStyle w:val="Heading2"/>
        <w:spacing w:before="225"/>
        <w:ind w:left="1502"/>
      </w:pPr>
      <w:r>
        <w:rPr>
          <w:w w:val="95"/>
        </w:rPr>
        <w:t>Oplachová zóna:</w:t>
      </w:r>
    </w:p>
    <w:p>
      <w:pPr>
        <w:pStyle w:val="BodyText"/>
        <w:spacing w:line="225" w:lineRule="auto" w:before="169"/>
        <w:ind w:left="1507" w:right="1688" w:hanging="5"/>
        <w:jc w:val="both"/>
      </w:pPr>
      <w:r>
        <w:rPr/>
        <w:t>Trojitý</w:t>
      </w:r>
      <w:r>
        <w:rPr>
          <w:spacing w:val="-19"/>
        </w:rPr>
        <w:t> </w:t>
      </w:r>
      <w:r>
        <w:rPr/>
        <w:t>oplachový</w:t>
      </w:r>
      <w:r>
        <w:rPr>
          <w:spacing w:val="-22"/>
        </w:rPr>
        <w:t> </w:t>
      </w:r>
      <w:r>
        <w:rPr/>
        <w:t>systém</w:t>
      </w:r>
      <w:r>
        <w:rPr>
          <w:spacing w:val="-11"/>
        </w:rPr>
        <w:t> </w:t>
      </w:r>
      <w:r>
        <w:rPr/>
        <w:t>v</w:t>
      </w:r>
      <w:r>
        <w:rPr>
          <w:spacing w:val="-16"/>
        </w:rPr>
        <w:t> </w:t>
      </w:r>
      <w:r>
        <w:rPr/>
        <w:t>zóně</w:t>
      </w:r>
      <w:r>
        <w:rPr>
          <w:spacing w:val="-19"/>
        </w:rPr>
        <w:t> </w:t>
      </w:r>
      <w:r>
        <w:rPr/>
        <w:t>o</w:t>
      </w:r>
      <w:r>
        <w:rPr>
          <w:spacing w:val="-17"/>
        </w:rPr>
        <w:t> </w:t>
      </w:r>
      <w:r>
        <w:rPr/>
        <w:t>délce</w:t>
      </w:r>
      <w:r>
        <w:rPr>
          <w:spacing w:val="-11"/>
        </w:rPr>
        <w:t> </w:t>
      </w:r>
      <w:r>
        <w:rPr/>
        <w:t>600mm</w:t>
      </w:r>
      <w:r>
        <w:rPr>
          <w:spacing w:val="-17"/>
        </w:rPr>
        <w:t> </w:t>
      </w:r>
      <w:r>
        <w:rPr/>
        <w:t>skládající</w:t>
      </w:r>
      <w:r>
        <w:rPr>
          <w:spacing w:val="-19"/>
        </w:rPr>
        <w:t> </w:t>
      </w:r>
      <w:r>
        <w:rPr/>
        <w:t>se</w:t>
      </w:r>
      <w:r>
        <w:rPr>
          <w:spacing w:val="-15"/>
        </w:rPr>
        <w:t> </w:t>
      </w:r>
      <w:r>
        <w:rPr/>
        <w:t>z</w:t>
      </w:r>
      <w:r>
        <w:rPr>
          <w:spacing w:val="-14"/>
        </w:rPr>
        <w:t> </w:t>
      </w:r>
      <w:r>
        <w:rPr/>
        <w:t>dvojitého</w:t>
      </w:r>
      <w:r>
        <w:rPr>
          <w:spacing w:val="-9"/>
        </w:rPr>
        <w:t> </w:t>
      </w:r>
      <w:r>
        <w:rPr/>
        <w:t>přeoplachu</w:t>
      </w:r>
      <w:r>
        <w:rPr>
          <w:spacing w:val="-11"/>
        </w:rPr>
        <w:t> </w:t>
      </w:r>
      <w:r>
        <w:rPr/>
        <w:t>čerpadlem 2,18</w:t>
      </w:r>
      <w:r>
        <w:rPr>
          <w:spacing w:val="-16"/>
        </w:rPr>
        <w:t> </w:t>
      </w:r>
      <w:r>
        <w:rPr>
          <w:spacing w:val="-4"/>
        </w:rPr>
        <w:t>kW</w:t>
      </w:r>
      <w:r>
        <w:rPr>
          <w:spacing w:val="6"/>
        </w:rPr>
        <w:t> </w:t>
      </w:r>
      <w:r>
        <w:rPr/>
        <w:t>s</w:t>
      </w:r>
      <w:r>
        <w:rPr>
          <w:spacing w:val="-14"/>
        </w:rPr>
        <w:t> </w:t>
      </w:r>
      <w:r>
        <w:rPr/>
        <w:t>vanou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kapacitě</w:t>
      </w:r>
      <w:r>
        <w:rPr>
          <w:spacing w:val="-12"/>
        </w:rPr>
        <w:t> </w:t>
      </w:r>
      <w:r>
        <w:rPr/>
        <w:t>6</w:t>
      </w:r>
      <w:r>
        <w:rPr>
          <w:spacing w:val="-6"/>
        </w:rPr>
        <w:t> </w:t>
      </w:r>
      <w:r>
        <w:rPr>
          <w:b/>
          <w:sz w:val="25"/>
        </w:rPr>
        <w:t>lt</w:t>
      </w:r>
      <w:r>
        <w:rPr>
          <w:b/>
          <w:spacing w:val="-17"/>
          <w:sz w:val="25"/>
        </w:rPr>
        <w:t> </w:t>
      </w:r>
      <w:r>
        <w:rPr/>
        <w:t>a</w:t>
      </w:r>
      <w:r>
        <w:rPr>
          <w:spacing w:val="-14"/>
        </w:rPr>
        <w:t> </w:t>
      </w:r>
      <w:r>
        <w:rPr/>
        <w:t>finálního</w:t>
      </w:r>
      <w:r>
        <w:rPr>
          <w:spacing w:val="-14"/>
        </w:rPr>
        <w:t> </w:t>
      </w:r>
      <w:r>
        <w:rPr/>
        <w:t>oplachu</w:t>
      </w:r>
      <w:r>
        <w:rPr>
          <w:spacing w:val="-8"/>
        </w:rPr>
        <w:t> </w:t>
      </w:r>
      <w:r>
        <w:rPr/>
        <w:t>čerpadlem</w:t>
      </w:r>
      <w:r>
        <w:rPr>
          <w:spacing w:val="-10"/>
        </w:rPr>
        <w:t> </w:t>
      </w:r>
      <w:r>
        <w:rPr/>
        <w:t>750</w:t>
      </w:r>
      <w:r>
        <w:rPr>
          <w:spacing w:val="-26"/>
        </w:rPr>
        <w:t> </w:t>
      </w:r>
      <w:r>
        <w:rPr/>
        <w:t>W</w:t>
      </w:r>
      <w:r>
        <w:rPr>
          <w:spacing w:val="6"/>
        </w:rPr>
        <w:t> </w:t>
      </w:r>
      <w:r>
        <w:rPr/>
        <w:t>s</w:t>
      </w:r>
      <w:r>
        <w:rPr>
          <w:spacing w:val="-14"/>
        </w:rPr>
        <w:t> </w:t>
      </w:r>
      <w:r>
        <w:rPr/>
        <w:t>dvěma</w:t>
      </w:r>
      <w:r>
        <w:rPr>
          <w:spacing w:val="-11"/>
        </w:rPr>
        <w:t> </w:t>
      </w:r>
      <w:r>
        <w:rPr/>
        <w:t>bojlery</w:t>
      </w:r>
      <w:r>
        <w:rPr>
          <w:spacing w:val="-4"/>
        </w:rPr>
        <w:t> </w:t>
      </w:r>
      <w:r>
        <w:rPr/>
        <w:t>2x</w:t>
      </w:r>
      <w:r>
        <w:rPr>
          <w:spacing w:val="3"/>
        </w:rPr>
        <w:t> </w:t>
      </w:r>
      <w:r>
        <w:rPr/>
        <w:t>10</w:t>
      </w:r>
      <w:r>
        <w:rPr>
          <w:spacing w:val="-17"/>
        </w:rPr>
        <w:t> </w:t>
      </w:r>
      <w:r>
        <w:rPr/>
        <w:t>lt</w:t>
      </w:r>
      <w:r>
        <w:rPr>
          <w:spacing w:val="-11"/>
        </w:rPr>
        <w:t> </w:t>
      </w:r>
      <w:r>
        <w:rPr/>
        <w:t>a příkonu</w:t>
      </w:r>
      <w:r>
        <w:rPr>
          <w:spacing w:val="-24"/>
        </w:rPr>
        <w:t> </w:t>
      </w:r>
      <w:r>
        <w:rPr/>
        <w:t>4,5</w:t>
      </w:r>
      <w:r>
        <w:rPr>
          <w:spacing w:val="-17"/>
        </w:rPr>
        <w:t> </w:t>
      </w:r>
      <w:r>
        <w:rPr/>
        <w:t>+</w:t>
      </w:r>
      <w:r>
        <w:rPr>
          <w:spacing w:val="-19"/>
        </w:rPr>
        <w:t> </w:t>
      </w:r>
      <w:r>
        <w:rPr/>
        <w:t>4,5</w:t>
      </w:r>
      <w:r>
        <w:rPr>
          <w:spacing w:val="-23"/>
        </w:rPr>
        <w:t> </w:t>
      </w:r>
      <w:r>
        <w:rPr>
          <w:spacing w:val="3"/>
        </w:rPr>
        <w:t>kW</w:t>
      </w:r>
    </w:p>
    <w:p>
      <w:pPr>
        <w:pStyle w:val="BodyText"/>
        <w:rPr>
          <w:sz w:val="28"/>
        </w:rPr>
      </w:pPr>
    </w:p>
    <w:p>
      <w:pPr>
        <w:pStyle w:val="Heading2"/>
        <w:spacing w:before="220"/>
        <w:ind w:left="1507"/>
      </w:pPr>
      <w:r>
        <w:rPr>
          <w:w w:val="95"/>
        </w:rPr>
        <w:t>Sušící zóna:</w:t>
      </w:r>
    </w:p>
    <w:p>
      <w:pPr>
        <w:pStyle w:val="BodyText"/>
        <w:spacing w:before="162"/>
        <w:ind w:left="1507"/>
      </w:pPr>
      <w:r>
        <w:rPr/>
        <w:t>Sušící zóna s výkonem min 9 kW o délce 600 mm s možností nastavení pracovních režimů</w:t>
      </w:r>
    </w:p>
    <w:p>
      <w:pPr>
        <w:pStyle w:val="BodyText"/>
        <w:rPr>
          <w:sz w:val="28"/>
        </w:rPr>
      </w:pPr>
    </w:p>
    <w:p>
      <w:pPr>
        <w:pStyle w:val="Heading2"/>
        <w:spacing w:before="228"/>
        <w:ind w:left="1507"/>
      </w:pPr>
      <w:r>
        <w:rPr/>
        <w:t>Rekuperace</w:t>
      </w:r>
    </w:p>
    <w:p>
      <w:pPr>
        <w:pStyle w:val="BodyText"/>
        <w:spacing w:line="208" w:lineRule="auto" w:before="178"/>
        <w:ind w:left="1507" w:right="1407" w:firstLine="18"/>
      </w:pPr>
      <w:r>
        <w:rPr/>
        <w:t>HR</w:t>
      </w:r>
      <w:r>
        <w:rPr>
          <w:spacing w:val="-8"/>
        </w:rPr>
        <w:t> </w:t>
      </w:r>
      <w:r>
        <w:rPr>
          <w:w w:val="150"/>
        </w:rPr>
        <w:t>-</w:t>
      </w:r>
      <w:r>
        <w:rPr>
          <w:spacing w:val="-40"/>
          <w:w w:val="150"/>
        </w:rPr>
        <w:t> </w:t>
      </w:r>
      <w:r>
        <w:rPr/>
        <w:t>myčka</w:t>
      </w:r>
      <w:r>
        <w:rPr>
          <w:spacing w:val="-10"/>
        </w:rPr>
        <w:t> </w:t>
      </w:r>
      <w:r>
        <w:rPr/>
        <w:t>je</w:t>
      </w:r>
      <w:r>
        <w:rPr>
          <w:spacing w:val="-7"/>
        </w:rPr>
        <w:t> </w:t>
      </w:r>
      <w:r>
        <w:rPr/>
        <w:t>vybavena</w:t>
      </w:r>
      <w:r>
        <w:rPr>
          <w:spacing w:val="-10"/>
        </w:rPr>
        <w:t> </w:t>
      </w:r>
      <w:r>
        <w:rPr/>
        <w:t>systémem</w:t>
      </w:r>
      <w:r>
        <w:rPr>
          <w:spacing w:val="-11"/>
        </w:rPr>
        <w:t> </w:t>
      </w:r>
      <w:r>
        <w:rPr/>
        <w:t>rekuperace</w:t>
      </w:r>
      <w:r>
        <w:rPr>
          <w:spacing w:val="-13"/>
        </w:rPr>
        <w:t> </w:t>
      </w:r>
      <w:r>
        <w:rPr/>
        <w:t>energie</w:t>
      </w:r>
      <w:r>
        <w:rPr>
          <w:spacing w:val="-10"/>
        </w:rPr>
        <w:t> </w:t>
      </w:r>
      <w:r>
        <w:rPr/>
        <w:t>-</w:t>
      </w:r>
      <w:r>
        <w:rPr>
          <w:spacing w:val="5"/>
        </w:rPr>
        <w:t> </w:t>
      </w:r>
      <w:r>
        <w:rPr/>
        <w:t>{využití</w:t>
      </w:r>
      <w:r>
        <w:rPr>
          <w:spacing w:val="-15"/>
        </w:rPr>
        <w:t> </w:t>
      </w:r>
      <w:r>
        <w:rPr/>
        <w:t>odpadní</w:t>
      </w:r>
      <w:r>
        <w:rPr>
          <w:spacing w:val="-10"/>
        </w:rPr>
        <w:t> </w:t>
      </w:r>
      <w:r>
        <w:rPr/>
        <w:t>páry</w:t>
      </w:r>
      <w:r>
        <w:rPr>
          <w:spacing w:val="-7"/>
        </w:rPr>
        <w:t> </w:t>
      </w:r>
      <w:r>
        <w:rPr/>
        <w:t>k</w:t>
      </w:r>
      <w:r>
        <w:rPr>
          <w:spacing w:val="-1"/>
        </w:rPr>
        <w:t> </w:t>
      </w:r>
      <w:r>
        <w:rPr/>
        <w:t>ohřevu</w:t>
      </w:r>
      <w:r>
        <w:rPr>
          <w:spacing w:val="-10"/>
        </w:rPr>
        <w:t> </w:t>
      </w:r>
      <w:r>
        <w:rPr/>
        <w:t>vody-</w:t>
      </w:r>
      <w:r>
        <w:rPr>
          <w:spacing w:val="-23"/>
        </w:rPr>
        <w:t> </w:t>
      </w:r>
      <w:r>
        <w:rPr/>
        <w:t>cca z 10</w:t>
      </w:r>
      <w:r>
        <w:rPr>
          <w:rFonts w:ascii="Tahoma" w:hAnsi="Tahoma"/>
          <w:position w:val="11"/>
          <w:sz w:val="15"/>
        </w:rPr>
        <w:t>°</w:t>
      </w:r>
      <w:r>
        <w:rPr/>
        <w:t>C na 45</w:t>
      </w:r>
      <w:r>
        <w:rPr>
          <w:rFonts w:ascii="Tahoma" w:hAnsi="Tahoma"/>
          <w:position w:val="10"/>
          <w:sz w:val="15"/>
        </w:rPr>
        <w:t>°</w:t>
      </w:r>
      <w:r>
        <w:rPr/>
        <w:t>() s výraznou úsporou energie cca 35% a dále trvale zlepšíte pracovní prostředí </w:t>
      </w:r>
      <w:r>
        <w:rPr>
          <w:rFonts w:ascii="Verdana" w:hAnsi="Verdana"/>
          <w:sz w:val="18"/>
        </w:rPr>
        <w:t>pro </w:t>
      </w:r>
      <w:r>
        <w:rPr/>
        <w:t>obsluhu</w:t>
      </w:r>
      <w:r>
        <w:rPr>
          <w:spacing w:val="-14"/>
        </w:rPr>
        <w:t> </w:t>
      </w:r>
      <w:r>
        <w:rPr/>
        <w:t>(snížení</w:t>
      </w:r>
      <w:r>
        <w:rPr>
          <w:spacing w:val="-19"/>
        </w:rPr>
        <w:t> </w:t>
      </w:r>
      <w:r>
        <w:rPr/>
        <w:t>nežádoucí</w:t>
      </w:r>
      <w:r>
        <w:rPr>
          <w:spacing w:val="-19"/>
        </w:rPr>
        <w:t> </w:t>
      </w:r>
      <w:r>
        <w:rPr/>
        <w:t>vlhkosti</w:t>
      </w:r>
      <w:r>
        <w:rPr>
          <w:spacing w:val="-20"/>
        </w:rPr>
        <w:t> </w:t>
      </w:r>
      <w:r>
        <w:rPr/>
        <w:t>využitím</w:t>
      </w:r>
      <w:r>
        <w:rPr>
          <w:spacing w:val="-17"/>
        </w:rPr>
        <w:t> </w:t>
      </w:r>
      <w:r>
        <w:rPr/>
        <w:t>až</w:t>
      </w:r>
      <w:r>
        <w:rPr>
          <w:spacing w:val="-20"/>
        </w:rPr>
        <w:t> </w:t>
      </w:r>
      <w:r>
        <w:rPr/>
        <w:t>90%</w:t>
      </w:r>
      <w:r>
        <w:rPr>
          <w:spacing w:val="-21"/>
        </w:rPr>
        <w:t> </w:t>
      </w:r>
      <w:r>
        <w:rPr/>
        <w:t>vycházející</w:t>
      </w:r>
      <w:r>
        <w:rPr>
          <w:spacing w:val="-23"/>
        </w:rPr>
        <w:t> </w:t>
      </w:r>
      <w:r>
        <w:rPr/>
        <w:t>páry</w:t>
      </w:r>
      <w:r>
        <w:rPr>
          <w:spacing w:val="-19"/>
        </w:rPr>
        <w:t> </w:t>
      </w:r>
      <w:r>
        <w:rPr/>
        <w:t>a</w:t>
      </w:r>
      <w:r>
        <w:rPr>
          <w:spacing w:val="-23"/>
        </w:rPr>
        <w:t> </w:t>
      </w:r>
      <w:r>
        <w:rPr/>
        <w:t>teploty-výstupní</w:t>
      </w:r>
      <w:r>
        <w:rPr>
          <w:spacing w:val="-22"/>
        </w:rPr>
        <w:t> </w:t>
      </w:r>
      <w:r>
        <w:rPr/>
        <w:t>teplota</w:t>
      </w:r>
    </w:p>
    <w:p>
      <w:pPr>
        <w:pStyle w:val="BodyText"/>
        <w:spacing w:line="271" w:lineRule="exact"/>
        <w:ind w:left="1512"/>
      </w:pPr>
      <w:r>
        <w:rPr>
          <w:w w:val="95"/>
        </w:rPr>
        <w:t>pouze 27</w:t>
      </w:r>
      <w:r>
        <w:rPr>
          <w:rFonts w:ascii="Tahoma" w:hAnsi="Tahoma"/>
          <w:w w:val="95"/>
          <w:position w:val="10"/>
          <w:sz w:val="15"/>
        </w:rPr>
        <w:t>° </w:t>
      </w:r>
      <w:r>
        <w:rPr>
          <w:w w:val="95"/>
        </w:rPr>
        <w:t>C).</w:t>
      </w:r>
    </w:p>
    <w:p>
      <w:pPr>
        <w:pStyle w:val="BodyText"/>
        <w:spacing w:before="8"/>
        <w:rPr>
          <w:sz w:val="33"/>
        </w:rPr>
      </w:pPr>
    </w:p>
    <w:p>
      <w:pPr>
        <w:spacing w:before="0"/>
        <w:ind w:left="1521" w:right="0" w:firstLine="0"/>
        <w:jc w:val="left"/>
        <w:rPr>
          <w:b/>
          <w:sz w:val="22"/>
        </w:rPr>
      </w:pPr>
      <w:r>
        <w:rPr>
          <w:b/>
          <w:sz w:val="22"/>
        </w:rPr>
        <w:t>Vybavení a parametry</w:t>
      </w:r>
    </w:p>
    <w:p>
      <w:pPr>
        <w:pStyle w:val="BodyText"/>
        <w:spacing w:line="260" w:lineRule="exact" w:before="153"/>
        <w:ind w:left="1523" w:right="1407" w:firstLine="7"/>
      </w:pPr>
      <w:r>
        <w:rPr/>
        <w:t>Maximální</w:t>
      </w:r>
      <w:r>
        <w:rPr>
          <w:spacing w:val="-18"/>
        </w:rPr>
        <w:t> </w:t>
      </w:r>
      <w:r>
        <w:rPr/>
        <w:t>spotřeba</w:t>
      </w:r>
      <w:r>
        <w:rPr>
          <w:spacing w:val="-17"/>
        </w:rPr>
        <w:t> </w:t>
      </w:r>
      <w:r>
        <w:rPr/>
        <w:t>vody</w:t>
      </w:r>
      <w:r>
        <w:rPr>
          <w:spacing w:val="-15"/>
        </w:rPr>
        <w:t> </w:t>
      </w:r>
      <w:r>
        <w:rPr/>
        <w:t>oplachu</w:t>
      </w:r>
      <w:r>
        <w:rPr>
          <w:spacing w:val="-15"/>
        </w:rPr>
        <w:t> </w:t>
      </w:r>
      <w:r>
        <w:rPr/>
        <w:t>při</w:t>
      </w:r>
      <w:r>
        <w:rPr>
          <w:spacing w:val="-16"/>
        </w:rPr>
        <w:t> </w:t>
      </w:r>
      <w:r>
        <w:rPr/>
        <w:t>maximální</w:t>
      </w:r>
      <w:r>
        <w:rPr>
          <w:spacing w:val="-20"/>
        </w:rPr>
        <w:t> </w:t>
      </w:r>
      <w:r>
        <w:rPr/>
        <w:t>rychlosti</w:t>
      </w:r>
      <w:r>
        <w:rPr>
          <w:spacing w:val="-18"/>
        </w:rPr>
        <w:t> </w:t>
      </w:r>
      <w:r>
        <w:rPr/>
        <w:t>je</w:t>
      </w:r>
      <w:r>
        <w:rPr>
          <w:spacing w:val="-17"/>
        </w:rPr>
        <w:t> </w:t>
      </w:r>
      <w:r>
        <w:rPr/>
        <w:t>0,43</w:t>
      </w:r>
      <w:r>
        <w:rPr>
          <w:spacing w:val="-22"/>
        </w:rPr>
        <w:t> </w:t>
      </w:r>
      <w:r>
        <w:rPr/>
        <w:t>lt/koš</w:t>
      </w:r>
      <w:r>
        <w:rPr>
          <w:spacing w:val="-11"/>
        </w:rPr>
        <w:t> </w:t>
      </w:r>
      <w:r>
        <w:rPr/>
        <w:t>{při</w:t>
      </w:r>
      <w:r>
        <w:rPr>
          <w:spacing w:val="-13"/>
        </w:rPr>
        <w:t> </w:t>
      </w:r>
      <w:r>
        <w:rPr/>
        <w:t>minimální</w:t>
      </w:r>
      <w:r>
        <w:rPr>
          <w:spacing w:val="-17"/>
        </w:rPr>
        <w:t> </w:t>
      </w:r>
      <w:r>
        <w:rPr/>
        <w:t>rychlosti</w:t>
      </w:r>
      <w:r>
        <w:rPr>
          <w:spacing w:val="-17"/>
        </w:rPr>
        <w:t> </w:t>
      </w:r>
      <w:r>
        <w:rPr/>
        <w:t>je </w:t>
      </w:r>
      <w:r>
        <w:rPr>
          <w:w w:val="95"/>
        </w:rPr>
        <w:t>0,96</w:t>
      </w:r>
      <w:r>
        <w:rPr>
          <w:spacing w:val="-3"/>
          <w:w w:val="95"/>
        </w:rPr>
        <w:t> </w:t>
      </w:r>
      <w:r>
        <w:rPr>
          <w:w w:val="95"/>
        </w:rPr>
        <w:t>lt/koš)</w:t>
      </w:r>
    </w:p>
    <w:p>
      <w:pPr>
        <w:pStyle w:val="BodyText"/>
        <w:spacing w:before="156"/>
        <w:ind w:left="1526"/>
      </w:pPr>
      <w:r>
        <w:rPr>
          <w:w w:val="95"/>
        </w:rPr>
        <w:t>Dvojité izolované dveře</w:t>
      </w:r>
    </w:p>
    <w:p>
      <w:pPr>
        <w:pStyle w:val="BodyText"/>
        <w:spacing w:line="362" w:lineRule="auto" w:before="139"/>
        <w:ind w:left="1521" w:right="3460" w:firstLine="1"/>
      </w:pPr>
      <w:r>
        <w:rPr/>
        <w:t>Dodatečná</w:t>
      </w:r>
      <w:r>
        <w:rPr>
          <w:spacing w:val="-25"/>
        </w:rPr>
        <w:t> </w:t>
      </w:r>
      <w:r>
        <w:rPr/>
        <w:t>tepelná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akustická</w:t>
      </w:r>
      <w:r>
        <w:rPr>
          <w:spacing w:val="-20"/>
        </w:rPr>
        <w:t> </w:t>
      </w:r>
      <w:r>
        <w:rPr/>
        <w:t>izolace</w:t>
      </w:r>
      <w:r>
        <w:rPr>
          <w:spacing w:val="-14"/>
        </w:rPr>
        <w:t> </w:t>
      </w:r>
      <w:r>
        <w:rPr/>
        <w:t>van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bojleru</w:t>
      </w:r>
      <w:r>
        <w:rPr>
          <w:spacing w:val="-14"/>
        </w:rPr>
        <w:t> </w:t>
      </w:r>
      <w:r>
        <w:rPr/>
        <w:t>pro</w:t>
      </w:r>
      <w:r>
        <w:rPr>
          <w:spacing w:val="-17"/>
        </w:rPr>
        <w:t> </w:t>
      </w:r>
      <w:r>
        <w:rPr/>
        <w:t>snížení</w:t>
      </w:r>
      <w:r>
        <w:rPr>
          <w:spacing w:val="-16"/>
        </w:rPr>
        <w:t> </w:t>
      </w:r>
      <w:r>
        <w:rPr/>
        <w:t>nákladů </w:t>
      </w:r>
      <w:r>
        <w:rPr>
          <w:spacing w:val="-5"/>
        </w:rPr>
        <w:t>Vany</w:t>
      </w:r>
      <w:r>
        <w:rPr>
          <w:spacing w:val="-9"/>
        </w:rPr>
        <w:t> </w:t>
      </w:r>
      <w:r>
        <w:rPr/>
        <w:t>z</w:t>
      </w:r>
      <w:r>
        <w:rPr>
          <w:spacing w:val="-10"/>
        </w:rPr>
        <w:t> </w:t>
      </w:r>
      <w:r>
        <w:rPr/>
        <w:t>AISI</w:t>
      </w:r>
      <w:r>
        <w:rPr>
          <w:spacing w:val="-7"/>
        </w:rPr>
        <w:t> </w:t>
      </w:r>
      <w:r>
        <w:rPr/>
        <w:t>316</w:t>
      </w:r>
      <w:r>
        <w:rPr>
          <w:spacing w:val="-19"/>
        </w:rPr>
        <w:t> </w:t>
      </w:r>
      <w:r>
        <w:rPr/>
        <w:t>odolné</w:t>
      </w:r>
      <w:r>
        <w:rPr>
          <w:spacing w:val="-12"/>
        </w:rPr>
        <w:t> </w:t>
      </w:r>
      <w:r>
        <w:rPr/>
        <w:t>vůči</w:t>
      </w:r>
      <w:r>
        <w:rPr>
          <w:spacing w:val="-15"/>
        </w:rPr>
        <w:t> </w:t>
      </w:r>
      <w:r>
        <w:rPr/>
        <w:t>chemikáliím</w:t>
      </w:r>
    </w:p>
    <w:p>
      <w:pPr>
        <w:spacing w:after="0" w:line="362" w:lineRule="auto"/>
        <w:sectPr>
          <w:type w:val="continuous"/>
          <w:pgSz w:w="11910" w:h="16840"/>
          <w:pgMar w:top="1600" w:bottom="0" w:left="0" w:right="0"/>
        </w:sectPr>
      </w:pPr>
    </w:p>
    <w:p>
      <w:pPr>
        <w:spacing w:line="325" w:lineRule="exact" w:before="85"/>
        <w:ind w:left="1535" w:right="0" w:firstLine="0"/>
        <w:jc w:val="left"/>
        <w:rPr>
          <w:sz w:val="27"/>
        </w:rPr>
      </w:pPr>
      <w:r>
        <w:rPr>
          <w:w w:val="85"/>
          <w:sz w:val="27"/>
        </w:rPr>
        <w:t>PLUS systéme včetně Break tank umožňující stabilní teplotu a konstantní tlak vody bez ohledu na</w:t>
      </w:r>
    </w:p>
    <w:p>
      <w:pPr>
        <w:pStyle w:val="BodyText"/>
        <w:spacing w:line="277" w:lineRule="exact"/>
        <w:ind w:left="1524"/>
      </w:pPr>
      <w:r>
        <w:rPr/>
        <w:t>tlak vody v řádu</w:t>
      </w:r>
    </w:p>
    <w:p>
      <w:pPr>
        <w:pStyle w:val="BodyText"/>
        <w:spacing w:line="436" w:lineRule="exact" w:before="20"/>
        <w:ind w:left="1536" w:right="1462" w:hanging="5"/>
      </w:pPr>
      <w:r>
        <w:rPr/>
        <w:t>Systém SMART DRIVE+, který umožňuje 10 rychlostí </w:t>
      </w:r>
      <w:r>
        <w:rPr>
          <w:spacing w:val="-3"/>
        </w:rPr>
        <w:t>posunu </w:t>
      </w:r>
      <w:r>
        <w:rPr/>
        <w:t>košů od 135 do 300 za hodinu DDSS</w:t>
      </w:r>
      <w:r>
        <w:rPr>
          <w:spacing w:val="-6"/>
        </w:rPr>
        <w:t> </w:t>
      </w:r>
      <w:r>
        <w:rPr/>
        <w:t>System</w:t>
      </w:r>
      <w:r>
        <w:rPr>
          <w:spacing w:val="-15"/>
        </w:rPr>
        <w:t> </w:t>
      </w:r>
      <w:r>
        <w:rPr/>
        <w:t>odvádí</w:t>
      </w:r>
      <w:r>
        <w:rPr>
          <w:spacing w:val="-18"/>
        </w:rPr>
        <w:t> </w:t>
      </w:r>
      <w:r>
        <w:rPr/>
        <w:t>část</w:t>
      </w:r>
      <w:r>
        <w:rPr>
          <w:spacing w:val="-16"/>
        </w:rPr>
        <w:t> </w:t>
      </w:r>
      <w:r>
        <w:rPr/>
        <w:t>vody</w:t>
      </w:r>
      <w:r>
        <w:rPr>
          <w:spacing w:val="-14"/>
        </w:rPr>
        <w:t> </w:t>
      </w:r>
      <w:r>
        <w:rPr/>
        <w:t>z</w:t>
      </w:r>
      <w:r>
        <w:rPr>
          <w:spacing w:val="-19"/>
        </w:rPr>
        <w:t> </w:t>
      </w:r>
      <w:r>
        <w:rPr/>
        <w:t>oplachové</w:t>
      </w:r>
      <w:r>
        <w:rPr>
          <w:spacing w:val="-24"/>
        </w:rPr>
        <w:t> </w:t>
      </w:r>
      <w:r>
        <w:rPr/>
        <w:t>vany</w:t>
      </w:r>
      <w:r>
        <w:rPr>
          <w:spacing w:val="-16"/>
        </w:rPr>
        <w:t> </w:t>
      </w:r>
      <w:r>
        <w:rPr/>
        <w:t>do</w:t>
      </w:r>
      <w:r>
        <w:rPr>
          <w:spacing w:val="-19"/>
        </w:rPr>
        <w:t> </w:t>
      </w:r>
      <w:r>
        <w:rPr/>
        <w:t>mycí,</w:t>
      </w:r>
      <w:r>
        <w:rPr>
          <w:spacing w:val="-12"/>
        </w:rPr>
        <w:t> </w:t>
      </w:r>
      <w:r>
        <w:rPr/>
        <w:t>ale</w:t>
      </w:r>
      <w:r>
        <w:rPr>
          <w:spacing w:val="-19"/>
        </w:rPr>
        <w:t> </w:t>
      </w:r>
      <w:r>
        <w:rPr/>
        <w:t>zejména</w:t>
      </w:r>
      <w:r>
        <w:rPr>
          <w:spacing w:val="-17"/>
        </w:rPr>
        <w:t> </w:t>
      </w:r>
      <w:r>
        <w:rPr/>
        <w:t>do</w:t>
      </w:r>
      <w:r>
        <w:rPr>
          <w:spacing w:val="-21"/>
        </w:rPr>
        <w:t> </w:t>
      </w:r>
      <w:r>
        <w:rPr/>
        <w:t>předmývací</w:t>
      </w:r>
      <w:r>
        <w:rPr>
          <w:spacing w:val="-25"/>
        </w:rPr>
        <w:t> </w:t>
      </w:r>
      <w:r>
        <w:rPr/>
        <w:t>vany,</w:t>
      </w:r>
      <w:r>
        <w:rPr>
          <w:spacing w:val="-16"/>
        </w:rPr>
        <w:t> </w:t>
      </w:r>
      <w:r>
        <w:rPr/>
        <w:t>a</w:t>
      </w:r>
      <w:r>
        <w:rPr>
          <w:spacing w:val="-19"/>
        </w:rPr>
        <w:t> </w:t>
      </w:r>
      <w:r>
        <w:rPr/>
        <w:t>tak</w:t>
      </w:r>
    </w:p>
    <w:p>
      <w:pPr>
        <w:pStyle w:val="BodyText"/>
        <w:spacing w:line="261" w:lineRule="exact"/>
        <w:ind w:left="1529"/>
      </w:pPr>
      <w:r>
        <w:rPr/>
        <w:t>využívá i část detergentů a již ohřáté vody, které by jinak končily v odpadu. Tento výsledek kromě</w:t>
      </w:r>
    </w:p>
    <w:p>
      <w:pPr>
        <w:pStyle w:val="BodyText"/>
        <w:spacing w:line="237" w:lineRule="auto" w:before="4"/>
        <w:ind w:left="1534" w:right="1462" w:hanging="9"/>
      </w:pPr>
      <w:r>
        <w:rPr/>
        <w:t>minimalizace</w:t>
      </w:r>
      <w:r>
        <w:rPr>
          <w:spacing w:val="-23"/>
        </w:rPr>
        <w:t> </w:t>
      </w:r>
      <w:r>
        <w:rPr/>
        <w:t>dopadů</w:t>
      </w:r>
      <w:r>
        <w:rPr>
          <w:spacing w:val="-16"/>
        </w:rPr>
        <w:t> </w:t>
      </w:r>
      <w:r>
        <w:rPr/>
        <w:t>na</w:t>
      </w:r>
      <w:r>
        <w:rPr>
          <w:spacing w:val="-14"/>
        </w:rPr>
        <w:t> </w:t>
      </w:r>
      <w:r>
        <w:rPr/>
        <w:t>životní</w:t>
      </w:r>
      <w:r>
        <w:rPr>
          <w:spacing w:val="-20"/>
        </w:rPr>
        <w:t> </w:t>
      </w:r>
      <w:r>
        <w:rPr/>
        <w:t>prostředí</w:t>
      </w:r>
      <w:r>
        <w:rPr>
          <w:spacing w:val="-20"/>
        </w:rPr>
        <w:t> </w:t>
      </w:r>
      <w:r>
        <w:rPr/>
        <w:t>umožní</w:t>
      </w:r>
      <w:r>
        <w:rPr>
          <w:spacing w:val="-16"/>
        </w:rPr>
        <w:t> </w:t>
      </w:r>
      <w:r>
        <w:rPr/>
        <w:t>značné</w:t>
      </w:r>
      <w:r>
        <w:rPr>
          <w:spacing w:val="-14"/>
        </w:rPr>
        <w:t> </w:t>
      </w:r>
      <w:r>
        <w:rPr/>
        <w:t>úspory</w:t>
      </w:r>
      <w:r>
        <w:rPr>
          <w:spacing w:val="-13"/>
        </w:rPr>
        <w:t> </w:t>
      </w:r>
      <w:r>
        <w:rPr/>
        <w:t>na</w:t>
      </w:r>
      <w:r>
        <w:rPr>
          <w:spacing w:val="-9"/>
        </w:rPr>
        <w:t> </w:t>
      </w:r>
      <w:r>
        <w:rPr/>
        <w:t>účtech</w:t>
      </w:r>
      <w:r>
        <w:rPr>
          <w:spacing w:val="-11"/>
        </w:rPr>
        <w:t> </w:t>
      </w:r>
      <w:r>
        <w:rPr/>
        <w:t>za</w:t>
      </w:r>
      <w:r>
        <w:rPr>
          <w:spacing w:val="-16"/>
        </w:rPr>
        <w:t> </w:t>
      </w:r>
      <w:r>
        <w:rPr/>
        <w:t>chemikálie</w:t>
      </w:r>
      <w:r>
        <w:rPr>
          <w:spacing w:val="-14"/>
        </w:rPr>
        <w:t> </w:t>
      </w:r>
      <w:r>
        <w:rPr/>
        <w:t>a elektřinu.</w:t>
      </w:r>
    </w:p>
    <w:p>
      <w:pPr>
        <w:pStyle w:val="BodyText"/>
        <w:spacing w:before="155"/>
        <w:ind w:left="1527" w:right="1228" w:firstLine="4"/>
      </w:pPr>
      <w:r>
        <w:rPr/>
        <w:t>ALL-IN-1-</w:t>
      </w:r>
      <w:r>
        <w:rPr>
          <w:spacing w:val="-17"/>
        </w:rPr>
        <w:t> </w:t>
      </w:r>
      <w:r>
        <w:rPr/>
        <w:t>Inovativní</w:t>
      </w:r>
      <w:r>
        <w:rPr>
          <w:spacing w:val="-14"/>
        </w:rPr>
        <w:t> </w:t>
      </w:r>
      <w:r>
        <w:rPr/>
        <w:t>systém</w:t>
      </w:r>
      <w:r>
        <w:rPr>
          <w:spacing w:val="-14"/>
        </w:rPr>
        <w:t> </w:t>
      </w:r>
      <w:r>
        <w:rPr/>
        <w:t>vyvinutý</w:t>
      </w:r>
      <w:r>
        <w:rPr>
          <w:spacing w:val="-15"/>
        </w:rPr>
        <w:t> </w:t>
      </w:r>
      <w:r>
        <w:rPr/>
        <w:t>k</w:t>
      </w:r>
      <w:r>
        <w:rPr>
          <w:spacing w:val="-12"/>
        </w:rPr>
        <w:t> </w:t>
      </w:r>
      <w:r>
        <w:rPr/>
        <w:t>usnadnění</w:t>
      </w:r>
      <w:r>
        <w:rPr>
          <w:spacing w:val="-11"/>
        </w:rPr>
        <w:t> </w:t>
      </w:r>
      <w:r>
        <w:rPr/>
        <w:t>údržby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každodenního</w:t>
      </w:r>
      <w:r>
        <w:rPr>
          <w:spacing w:val="-12"/>
        </w:rPr>
        <w:t> </w:t>
      </w:r>
      <w:r>
        <w:rPr/>
        <w:t>čištění.</w:t>
      </w:r>
      <w:r>
        <w:rPr>
          <w:spacing w:val="-7"/>
        </w:rPr>
        <w:t> </w:t>
      </w:r>
      <w:r>
        <w:rPr/>
        <w:t>Všechna</w:t>
      </w:r>
      <w:r>
        <w:rPr>
          <w:spacing w:val="-9"/>
        </w:rPr>
        <w:t> </w:t>
      </w:r>
      <w:r>
        <w:rPr/>
        <w:t>mycí</w:t>
      </w:r>
      <w:r>
        <w:rPr>
          <w:spacing w:val="-14"/>
        </w:rPr>
        <w:t> </w:t>
      </w:r>
      <w:r>
        <w:rPr/>
        <w:t>a oplachovací</w:t>
      </w:r>
      <w:r>
        <w:rPr>
          <w:spacing w:val="-14"/>
        </w:rPr>
        <w:t> </w:t>
      </w:r>
      <w:r>
        <w:rPr/>
        <w:t>ramena</w:t>
      </w:r>
      <w:r>
        <w:rPr>
          <w:spacing w:val="-22"/>
        </w:rPr>
        <w:t> </w:t>
      </w:r>
      <w:r>
        <w:rPr/>
        <w:t>jsou</w:t>
      </w:r>
      <w:r>
        <w:rPr>
          <w:spacing w:val="-17"/>
        </w:rPr>
        <w:t> </w:t>
      </w:r>
      <w:r>
        <w:rPr/>
        <w:t>seskupena</w:t>
      </w:r>
      <w:r>
        <w:rPr>
          <w:spacing w:val="-16"/>
        </w:rPr>
        <w:t> </w:t>
      </w:r>
      <w:r>
        <w:rPr/>
        <w:t>do</w:t>
      </w:r>
      <w:r>
        <w:rPr>
          <w:spacing w:val="-19"/>
        </w:rPr>
        <w:t> </w:t>
      </w:r>
      <w:r>
        <w:rPr/>
        <w:t>jednoho</w:t>
      </w:r>
      <w:r>
        <w:rPr>
          <w:spacing w:val="-20"/>
        </w:rPr>
        <w:t> </w:t>
      </w:r>
      <w:r>
        <w:rPr/>
        <w:t>celku,</w:t>
      </w:r>
      <w:r>
        <w:rPr>
          <w:spacing w:val="-12"/>
        </w:rPr>
        <w:t> </w:t>
      </w:r>
      <w:r>
        <w:rPr/>
        <w:t>takže</w:t>
      </w:r>
      <w:r>
        <w:rPr>
          <w:spacing w:val="-19"/>
        </w:rPr>
        <w:t> </w:t>
      </w:r>
      <w:r>
        <w:rPr>
          <w:spacing w:val="2"/>
        </w:rPr>
        <w:t>je</w:t>
      </w:r>
      <w:r>
        <w:rPr>
          <w:spacing w:val="-19"/>
        </w:rPr>
        <w:t> </w:t>
      </w:r>
      <w:r>
        <w:rPr/>
        <w:t>jejich</w:t>
      </w:r>
      <w:r>
        <w:rPr>
          <w:spacing w:val="-16"/>
        </w:rPr>
        <w:t> </w:t>
      </w:r>
      <w:r>
        <w:rPr/>
        <w:t>vyjmutí</w:t>
      </w:r>
      <w:r>
        <w:rPr>
          <w:spacing w:val="-11"/>
        </w:rPr>
        <w:t> </w:t>
      </w:r>
      <w:r>
        <w:rPr/>
        <w:t>jednoduché</w:t>
      </w:r>
      <w:r>
        <w:rPr>
          <w:spacing w:val="-22"/>
        </w:rPr>
        <w:t> </w:t>
      </w:r>
      <w:r>
        <w:rPr/>
        <w:t>a</w:t>
      </w:r>
      <w:r>
        <w:rPr>
          <w:spacing w:val="-16"/>
        </w:rPr>
        <w:t> </w:t>
      </w:r>
      <w:r>
        <w:rPr/>
        <w:t>rychlé.</w:t>
      </w:r>
    </w:p>
    <w:p>
      <w:pPr>
        <w:pStyle w:val="BodyText"/>
        <w:spacing w:line="237" w:lineRule="auto" w:before="149"/>
        <w:ind w:left="1531" w:right="1228" w:firstLine="18"/>
      </w:pPr>
      <w:r>
        <w:rPr/>
        <w:t>Elektronický barevný kontrolní panel s TFT 5,7" displejem a dotykovou klávesnicí </w:t>
      </w:r>
      <w:r>
        <w:rPr>
          <w:w w:val="115"/>
        </w:rPr>
        <w:t>- </w:t>
      </w:r>
      <w:r>
        <w:rPr/>
        <w:t>umožňujícím snadné</w:t>
      </w:r>
      <w:r>
        <w:rPr>
          <w:spacing w:val="-21"/>
        </w:rPr>
        <w:t> </w:t>
      </w:r>
      <w:r>
        <w:rPr/>
        <w:t>nastavení</w:t>
      </w:r>
      <w:r>
        <w:rPr>
          <w:spacing w:val="-12"/>
        </w:rPr>
        <w:t> </w:t>
      </w:r>
      <w:r>
        <w:rPr/>
        <w:t>základních</w:t>
      </w:r>
      <w:r>
        <w:rPr>
          <w:spacing w:val="-13"/>
        </w:rPr>
        <w:t> </w:t>
      </w:r>
      <w:r>
        <w:rPr/>
        <w:t>mycích</w:t>
      </w:r>
      <w:r>
        <w:rPr>
          <w:spacing w:val="-17"/>
        </w:rPr>
        <w:t> </w:t>
      </w:r>
      <w:r>
        <w:rPr/>
        <w:t>programů</w:t>
      </w:r>
      <w:r>
        <w:rPr>
          <w:spacing w:val="-21"/>
        </w:rPr>
        <w:t> </w:t>
      </w:r>
      <w:r>
        <w:rPr/>
        <w:t>a</w:t>
      </w:r>
      <w:r>
        <w:rPr>
          <w:spacing w:val="-19"/>
        </w:rPr>
        <w:t> </w:t>
      </w:r>
      <w:r>
        <w:rPr/>
        <w:t>zobrazení</w:t>
      </w:r>
      <w:r>
        <w:rPr>
          <w:spacing w:val="-19"/>
        </w:rPr>
        <w:t> </w:t>
      </w:r>
      <w:r>
        <w:rPr/>
        <w:t>hodnot</w:t>
      </w:r>
      <w:r>
        <w:rPr>
          <w:spacing w:val="-17"/>
        </w:rPr>
        <w:t> </w:t>
      </w:r>
      <w:r>
        <w:rPr/>
        <w:t>a</w:t>
      </w:r>
      <w:r>
        <w:rPr>
          <w:spacing w:val="-22"/>
        </w:rPr>
        <w:t> </w:t>
      </w:r>
      <w:r>
        <w:rPr/>
        <w:t>hlášení</w:t>
      </w:r>
      <w:r>
        <w:rPr>
          <w:spacing w:val="-19"/>
        </w:rPr>
        <w:t> </w:t>
      </w:r>
      <w:r>
        <w:rPr/>
        <w:t>na</w:t>
      </w:r>
      <w:r>
        <w:rPr>
          <w:spacing w:val="-17"/>
        </w:rPr>
        <w:t> </w:t>
      </w:r>
      <w:r>
        <w:rPr/>
        <w:t>přehledném</w:t>
      </w:r>
      <w:r>
        <w:rPr>
          <w:spacing w:val="-19"/>
        </w:rPr>
        <w:t> </w:t>
      </w:r>
      <w:r>
        <w:rPr/>
        <w:t>displeji (teploty</w:t>
      </w:r>
      <w:r>
        <w:rPr>
          <w:spacing w:val="-18"/>
        </w:rPr>
        <w:t> </w:t>
      </w:r>
      <w:r>
        <w:rPr/>
        <w:t>vody</w:t>
      </w:r>
      <w:r>
        <w:rPr>
          <w:spacing w:val="-18"/>
        </w:rPr>
        <w:t> </w:t>
      </w:r>
      <w:r>
        <w:rPr/>
        <w:t>ve</w:t>
      </w:r>
      <w:r>
        <w:rPr>
          <w:spacing w:val="-21"/>
        </w:rPr>
        <w:t> </w:t>
      </w:r>
      <w:r>
        <w:rPr/>
        <w:t>vaně,</w:t>
      </w:r>
      <w:r>
        <w:rPr>
          <w:spacing w:val="-17"/>
        </w:rPr>
        <w:t> </w:t>
      </w:r>
      <w:r>
        <w:rPr/>
        <w:t>v</w:t>
      </w:r>
      <w:r>
        <w:rPr>
          <w:spacing w:val="-15"/>
        </w:rPr>
        <w:t> </w:t>
      </w:r>
      <w:r>
        <w:rPr/>
        <w:t>bojleru,</w:t>
      </w:r>
      <w:r>
        <w:rPr>
          <w:spacing w:val="-12"/>
        </w:rPr>
        <w:t> </w:t>
      </w:r>
      <w:r>
        <w:rPr/>
        <w:t>aktuální</w:t>
      </w:r>
      <w:r>
        <w:rPr>
          <w:spacing w:val="-19"/>
        </w:rPr>
        <w:t> </w:t>
      </w:r>
      <w:r>
        <w:rPr>
          <w:spacing w:val="-3"/>
        </w:rPr>
        <w:t>stav</w:t>
      </w:r>
      <w:r>
        <w:rPr>
          <w:spacing w:val="-15"/>
        </w:rPr>
        <w:t> </w:t>
      </w:r>
      <w:r>
        <w:rPr/>
        <w:t>a</w:t>
      </w:r>
      <w:r>
        <w:rPr>
          <w:spacing w:val="-23"/>
        </w:rPr>
        <w:t> </w:t>
      </w:r>
      <w:r>
        <w:rPr/>
        <w:t>další</w:t>
      </w:r>
      <w:r>
        <w:rPr>
          <w:spacing w:val="-19"/>
        </w:rPr>
        <w:t> </w:t>
      </w:r>
      <w:r>
        <w:rPr/>
        <w:t>provozní,</w:t>
      </w:r>
      <w:r>
        <w:rPr>
          <w:spacing w:val="-8"/>
        </w:rPr>
        <w:t> </w:t>
      </w:r>
      <w:r>
        <w:rPr/>
        <w:t>servisní</w:t>
      </w:r>
      <w:r>
        <w:rPr>
          <w:spacing w:val="-14"/>
        </w:rPr>
        <w:t> </w:t>
      </w:r>
      <w:r>
        <w:rPr/>
        <w:t>a</w:t>
      </w:r>
      <w:r>
        <w:rPr>
          <w:spacing w:val="-20"/>
        </w:rPr>
        <w:t> </w:t>
      </w:r>
      <w:r>
        <w:rPr/>
        <w:t>chybová</w:t>
      </w:r>
      <w:r>
        <w:rPr>
          <w:spacing w:val="-19"/>
        </w:rPr>
        <w:t> </w:t>
      </w:r>
      <w:r>
        <w:rPr/>
        <w:t>hlášení).</w:t>
      </w:r>
    </w:p>
    <w:p>
      <w:pPr>
        <w:pStyle w:val="BodyText"/>
        <w:spacing w:line="352" w:lineRule="auto" w:before="139"/>
        <w:ind w:left="1540" w:right="1462" w:hanging="15"/>
      </w:pPr>
      <w:r>
        <w:rPr/>
        <w:t>Myčka</w:t>
      </w:r>
      <w:r>
        <w:rPr>
          <w:spacing w:val="-21"/>
        </w:rPr>
        <w:t> </w:t>
      </w:r>
      <w:r>
        <w:rPr/>
        <w:t>je</w:t>
      </w:r>
      <w:r>
        <w:rPr>
          <w:spacing w:val="-25"/>
        </w:rPr>
        <w:t> </w:t>
      </w:r>
      <w:r>
        <w:rPr/>
        <w:t>vybavena</w:t>
      </w:r>
      <w:r>
        <w:rPr>
          <w:spacing w:val="-23"/>
        </w:rPr>
        <w:t> </w:t>
      </w:r>
      <w:r>
        <w:rPr/>
        <w:t>dávkovači</w:t>
      </w:r>
      <w:r>
        <w:rPr>
          <w:spacing w:val="-24"/>
        </w:rPr>
        <w:t> </w:t>
      </w:r>
      <w:r>
        <w:rPr/>
        <w:t>oplachového</w:t>
      </w:r>
      <w:r>
        <w:rPr>
          <w:spacing w:val="-23"/>
        </w:rPr>
        <w:t> </w:t>
      </w:r>
      <w:r>
        <w:rPr/>
        <w:t>a</w:t>
      </w:r>
      <w:r>
        <w:rPr>
          <w:spacing w:val="-24"/>
        </w:rPr>
        <w:t> </w:t>
      </w:r>
      <w:r>
        <w:rPr/>
        <w:t>mycího</w:t>
      </w:r>
      <w:r>
        <w:rPr>
          <w:spacing w:val="-21"/>
        </w:rPr>
        <w:t> </w:t>
      </w:r>
      <w:r>
        <w:rPr/>
        <w:t>prostředku</w:t>
      </w:r>
      <w:r>
        <w:rPr>
          <w:spacing w:val="-24"/>
        </w:rPr>
        <w:t> </w:t>
      </w:r>
      <w:r>
        <w:rPr/>
        <w:t>s</w:t>
      </w:r>
      <w:r>
        <w:rPr>
          <w:spacing w:val="-24"/>
        </w:rPr>
        <w:t> </w:t>
      </w:r>
      <w:r>
        <w:rPr/>
        <w:t>přesným</w:t>
      </w:r>
      <w:r>
        <w:rPr>
          <w:spacing w:val="-19"/>
        </w:rPr>
        <w:t> </w:t>
      </w:r>
      <w:r>
        <w:rPr/>
        <w:t>nastavením</w:t>
      </w:r>
      <w:r>
        <w:rPr>
          <w:spacing w:val="-19"/>
        </w:rPr>
        <w:t> </w:t>
      </w:r>
      <w:r>
        <w:rPr/>
        <w:t>dávky. CPF</w:t>
      </w:r>
      <w:r>
        <w:rPr>
          <w:spacing w:val="-17"/>
        </w:rPr>
        <w:t> </w:t>
      </w:r>
      <w:r>
        <w:rPr/>
        <w:t>-</w:t>
      </w:r>
      <w:r>
        <w:rPr>
          <w:spacing w:val="-20"/>
        </w:rPr>
        <w:t> </w:t>
      </w:r>
      <w:r>
        <w:rPr/>
        <w:t>Systém</w:t>
      </w:r>
      <w:r>
        <w:rPr>
          <w:spacing w:val="-23"/>
        </w:rPr>
        <w:t> </w:t>
      </w:r>
      <w:r>
        <w:rPr/>
        <w:t>umožňuje</w:t>
      </w:r>
      <w:r>
        <w:rPr>
          <w:spacing w:val="-20"/>
        </w:rPr>
        <w:t> </w:t>
      </w:r>
      <w:r>
        <w:rPr/>
        <w:t>nastavení</w:t>
      </w:r>
      <w:r>
        <w:rPr>
          <w:spacing w:val="-19"/>
        </w:rPr>
        <w:t> </w:t>
      </w:r>
      <w:r>
        <w:rPr/>
        <w:t>tlaku</w:t>
      </w:r>
      <w:r>
        <w:rPr>
          <w:spacing w:val="-24"/>
        </w:rPr>
        <w:t> </w:t>
      </w:r>
      <w:r>
        <w:rPr/>
        <w:t>vody</w:t>
      </w:r>
      <w:r>
        <w:rPr>
          <w:spacing w:val="-21"/>
        </w:rPr>
        <w:t> </w:t>
      </w:r>
      <w:r>
        <w:rPr/>
        <w:t>v</w:t>
      </w:r>
      <w:r>
        <w:rPr>
          <w:spacing w:val="-19"/>
        </w:rPr>
        <w:t> </w:t>
      </w:r>
      <w:r>
        <w:rPr/>
        <w:t>předmycí</w:t>
      </w:r>
      <w:r>
        <w:rPr>
          <w:spacing w:val="-19"/>
        </w:rPr>
        <w:t> </w:t>
      </w:r>
      <w:r>
        <w:rPr/>
        <w:t>zóně</w:t>
      </w:r>
    </w:p>
    <w:p>
      <w:pPr>
        <w:pStyle w:val="BodyText"/>
        <w:spacing w:before="16"/>
        <w:ind w:left="1527"/>
      </w:pPr>
      <w:r>
        <w:rPr/>
        <w:t>Automatické vypouštění po ukončení směny</w:t>
      </w:r>
    </w:p>
    <w:p>
      <w:pPr>
        <w:pStyle w:val="BodyText"/>
        <w:spacing w:line="52" w:lineRule="exact"/>
        <w:ind w:left="5433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15239" cy="33527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pStyle w:val="BodyText"/>
        <w:spacing w:line="266" w:lineRule="exact" w:before="101"/>
        <w:ind w:left="1534" w:right="1462" w:hanging="8"/>
      </w:pPr>
      <w:r>
        <w:rPr/>
        <w:t>Auto</w:t>
      </w:r>
      <w:r>
        <w:rPr>
          <w:spacing w:val="-16"/>
        </w:rPr>
        <w:t> </w:t>
      </w:r>
      <w:r>
        <w:rPr/>
        <w:t>timer</w:t>
      </w:r>
      <w:r>
        <w:rPr>
          <w:spacing w:val="-14"/>
        </w:rPr>
        <w:t> </w:t>
      </w:r>
      <w:r>
        <w:rPr>
          <w:w w:val="150"/>
        </w:rPr>
        <w:t>-</w:t>
      </w:r>
      <w:r>
        <w:rPr>
          <w:spacing w:val="-43"/>
          <w:w w:val="150"/>
        </w:rPr>
        <w:t> </w:t>
      </w:r>
      <w:r>
        <w:rPr/>
        <w:t>pokud</w:t>
      </w:r>
      <w:r>
        <w:rPr>
          <w:spacing w:val="-19"/>
        </w:rPr>
        <w:t> </w:t>
      </w:r>
      <w:r>
        <w:rPr/>
        <w:t>v</w:t>
      </w:r>
      <w:r>
        <w:rPr>
          <w:spacing w:val="-10"/>
        </w:rPr>
        <w:t> </w:t>
      </w:r>
      <w:r>
        <w:rPr/>
        <w:t>myčce</w:t>
      </w:r>
      <w:r>
        <w:rPr>
          <w:spacing w:val="-11"/>
        </w:rPr>
        <w:t> </w:t>
      </w:r>
      <w:r>
        <w:rPr/>
        <w:t>není</w:t>
      </w:r>
      <w:r>
        <w:rPr>
          <w:spacing w:val="-9"/>
        </w:rPr>
        <w:t> </w:t>
      </w:r>
      <w:r>
        <w:rPr>
          <w:spacing w:val="-3"/>
        </w:rPr>
        <w:t>žádný</w:t>
      </w:r>
      <w:r>
        <w:rPr>
          <w:spacing w:val="-16"/>
        </w:rPr>
        <w:t> </w:t>
      </w:r>
      <w:r>
        <w:rPr/>
        <w:t>koš,</w:t>
      </w:r>
      <w:r>
        <w:rPr>
          <w:spacing w:val="-6"/>
        </w:rPr>
        <w:t> </w:t>
      </w:r>
      <w:r>
        <w:rPr/>
        <w:t>automaticky</w:t>
      </w:r>
      <w:r>
        <w:rPr>
          <w:spacing w:val="-11"/>
        </w:rPr>
        <w:t> </w:t>
      </w:r>
      <w:r>
        <w:rPr/>
        <w:t>přejde</w:t>
      </w:r>
      <w:r>
        <w:rPr>
          <w:spacing w:val="-17"/>
        </w:rPr>
        <w:t> </w:t>
      </w:r>
      <w:r>
        <w:rPr/>
        <w:t>do</w:t>
      </w:r>
      <w:r>
        <w:rPr>
          <w:spacing w:val="-16"/>
        </w:rPr>
        <w:t> </w:t>
      </w:r>
      <w:r>
        <w:rPr/>
        <w:t>stend-by</w:t>
      </w:r>
      <w:r>
        <w:rPr>
          <w:spacing w:val="-14"/>
        </w:rPr>
        <w:t> </w:t>
      </w:r>
      <w:r>
        <w:rPr/>
        <w:t>režimu,</w:t>
      </w:r>
      <w:r>
        <w:rPr>
          <w:spacing w:val="-3"/>
        </w:rPr>
        <w:t> </w:t>
      </w:r>
      <w:r>
        <w:rPr/>
        <w:t>aby</w:t>
      </w:r>
      <w:r>
        <w:rPr>
          <w:spacing w:val="-16"/>
        </w:rPr>
        <w:t> </w:t>
      </w:r>
      <w:r>
        <w:rPr/>
        <w:t>šetřila energii</w:t>
      </w:r>
      <w:r>
        <w:rPr>
          <w:spacing w:val="-41"/>
        </w:rPr>
        <w:t> </w:t>
      </w:r>
      <w:r>
        <w:rPr/>
        <w:t>a vodu</w:t>
      </w:r>
    </w:p>
    <w:p>
      <w:pPr>
        <w:pStyle w:val="BodyText"/>
        <w:spacing w:line="237" w:lineRule="auto" w:before="164"/>
        <w:ind w:left="1536" w:right="1228" w:hanging="6"/>
      </w:pPr>
      <w:r>
        <w:rPr/>
        <w:t>Myčka </w:t>
      </w:r>
      <w:r>
        <w:rPr>
          <w:spacing w:val="2"/>
        </w:rPr>
        <w:t>je </w:t>
      </w:r>
      <w:r>
        <w:rPr/>
        <w:t>vybavená zesíleným trojitým oplachováním na nezávislém modulu. Předmývací, mycí a oplachové</w:t>
      </w:r>
      <w:r>
        <w:rPr>
          <w:spacing w:val="-24"/>
        </w:rPr>
        <w:t> </w:t>
      </w:r>
      <w:r>
        <w:rPr/>
        <w:t>plochy</w:t>
      </w:r>
      <w:r>
        <w:rPr>
          <w:spacing w:val="-23"/>
        </w:rPr>
        <w:t> </w:t>
      </w:r>
      <w:r>
        <w:rPr/>
        <w:t>jsou</w:t>
      </w:r>
      <w:r>
        <w:rPr>
          <w:spacing w:val="-25"/>
        </w:rPr>
        <w:t> </w:t>
      </w:r>
      <w:r>
        <w:rPr/>
        <w:t>zcela</w:t>
      </w:r>
      <w:r>
        <w:rPr>
          <w:spacing w:val="-23"/>
        </w:rPr>
        <w:t> </w:t>
      </w:r>
      <w:r>
        <w:rPr/>
        <w:t>odděleny,</w:t>
      </w:r>
      <w:r>
        <w:rPr>
          <w:spacing w:val="-16"/>
        </w:rPr>
        <w:t> </w:t>
      </w:r>
      <w:r>
        <w:rPr>
          <w:spacing w:val="2"/>
        </w:rPr>
        <w:t>čímž</w:t>
      </w:r>
      <w:r>
        <w:rPr>
          <w:spacing w:val="-25"/>
        </w:rPr>
        <w:t> </w:t>
      </w:r>
      <w:r>
        <w:rPr/>
        <w:t>se</w:t>
      </w:r>
      <w:r>
        <w:rPr>
          <w:spacing w:val="-23"/>
        </w:rPr>
        <w:t> </w:t>
      </w:r>
      <w:r>
        <w:rPr/>
        <w:t>zabrání</w:t>
      </w:r>
      <w:r>
        <w:rPr>
          <w:spacing w:val="-19"/>
        </w:rPr>
        <w:t> </w:t>
      </w:r>
      <w:r>
        <w:rPr/>
        <w:t>jakémukoli</w:t>
      </w:r>
      <w:r>
        <w:rPr>
          <w:spacing w:val="-24"/>
        </w:rPr>
        <w:t> </w:t>
      </w:r>
      <w:r>
        <w:rPr/>
        <w:t>rušení</w:t>
      </w:r>
      <w:r>
        <w:rPr>
          <w:spacing w:val="-23"/>
        </w:rPr>
        <w:t> </w:t>
      </w:r>
      <w:r>
        <w:rPr/>
        <w:t>mezi</w:t>
      </w:r>
      <w:r>
        <w:rPr>
          <w:spacing w:val="-20"/>
        </w:rPr>
        <w:t> </w:t>
      </w:r>
      <w:r>
        <w:rPr/>
        <w:t>čisticím</w:t>
      </w:r>
      <w:r>
        <w:rPr>
          <w:spacing w:val="-18"/>
        </w:rPr>
        <w:t> </w:t>
      </w:r>
      <w:r>
        <w:rPr/>
        <w:t>prostředkem a</w:t>
      </w:r>
      <w:r>
        <w:rPr>
          <w:spacing w:val="-22"/>
        </w:rPr>
        <w:t> </w:t>
      </w:r>
      <w:r>
        <w:rPr/>
        <w:t>oplachovacím</w:t>
      </w:r>
      <w:r>
        <w:rPr>
          <w:spacing w:val="-13"/>
        </w:rPr>
        <w:t> </w:t>
      </w:r>
      <w:r>
        <w:rPr/>
        <w:t>prostředkem,</w:t>
      </w:r>
      <w:r>
        <w:rPr>
          <w:spacing w:val="-9"/>
        </w:rPr>
        <w:t> </w:t>
      </w:r>
      <w:r>
        <w:rPr/>
        <w:t>zvyšuje</w:t>
      </w:r>
      <w:r>
        <w:rPr>
          <w:spacing w:val="-20"/>
        </w:rPr>
        <w:t> </w:t>
      </w:r>
      <w:r>
        <w:rPr/>
        <w:t>se</w:t>
      </w:r>
      <w:r>
        <w:rPr>
          <w:spacing w:val="-17"/>
        </w:rPr>
        <w:t> </w:t>
      </w:r>
      <w:r>
        <w:rPr/>
        <w:t>jeho</w:t>
      </w:r>
      <w:r>
        <w:rPr>
          <w:spacing w:val="-15"/>
        </w:rPr>
        <w:t> </w:t>
      </w:r>
      <w:r>
        <w:rPr/>
        <w:t>účinnost</w:t>
      </w:r>
      <w:r>
        <w:rPr>
          <w:spacing w:val="-17"/>
        </w:rPr>
        <w:t> </w:t>
      </w:r>
      <w:r>
        <w:rPr/>
        <w:t>a</w:t>
      </w:r>
      <w:r>
        <w:rPr>
          <w:spacing w:val="-23"/>
        </w:rPr>
        <w:t> </w:t>
      </w:r>
      <w:r>
        <w:rPr/>
        <w:t>dosahuje</w:t>
      </w:r>
      <w:r>
        <w:rPr>
          <w:spacing w:val="-20"/>
        </w:rPr>
        <w:t> </w:t>
      </w:r>
      <w:r>
        <w:rPr/>
        <w:t>se</w:t>
      </w:r>
      <w:r>
        <w:rPr>
          <w:spacing w:val="-19"/>
        </w:rPr>
        <w:t> </w:t>
      </w:r>
      <w:r>
        <w:rPr/>
        <w:t>následného</w:t>
      </w:r>
      <w:r>
        <w:rPr>
          <w:spacing w:val="-20"/>
        </w:rPr>
        <w:t> </w:t>
      </w:r>
      <w:r>
        <w:rPr/>
        <w:t>snížení</w:t>
      </w:r>
      <w:r>
        <w:rPr>
          <w:spacing w:val="-20"/>
        </w:rPr>
        <w:t> </w:t>
      </w:r>
      <w:r>
        <w:rPr/>
        <w:t>spotřeby. Větší</w:t>
      </w:r>
      <w:r>
        <w:rPr>
          <w:spacing w:val="-31"/>
        </w:rPr>
        <w:t> </w:t>
      </w:r>
      <w:r>
        <w:rPr/>
        <w:t>vzdálenost</w:t>
      </w:r>
      <w:r>
        <w:rPr>
          <w:spacing w:val="-27"/>
        </w:rPr>
        <w:t> </w:t>
      </w:r>
      <w:r>
        <w:rPr/>
        <w:t>mezi</w:t>
      </w:r>
      <w:r>
        <w:rPr>
          <w:spacing w:val="-27"/>
        </w:rPr>
        <w:t> </w:t>
      </w:r>
      <w:r>
        <w:rPr/>
        <w:t>předplachovacími</w:t>
      </w:r>
      <w:r>
        <w:rPr>
          <w:spacing w:val="-29"/>
        </w:rPr>
        <w:t> </w:t>
      </w:r>
      <w:r>
        <w:rPr/>
        <w:t>rameny</w:t>
      </w:r>
      <w:r>
        <w:rPr>
          <w:spacing w:val="-29"/>
        </w:rPr>
        <w:t> </w:t>
      </w:r>
      <w:r>
        <w:rPr/>
        <w:t>rovněž</w:t>
      </w:r>
      <w:r>
        <w:rPr>
          <w:spacing w:val="-30"/>
        </w:rPr>
        <w:t> </w:t>
      </w:r>
      <w:r>
        <w:rPr/>
        <w:t>zabraňuje</w:t>
      </w:r>
      <w:r>
        <w:rPr>
          <w:spacing w:val="-28"/>
        </w:rPr>
        <w:t> </w:t>
      </w:r>
      <w:r>
        <w:rPr/>
        <w:t>kontaminaci</w:t>
      </w:r>
      <w:r>
        <w:rPr>
          <w:spacing w:val="-31"/>
        </w:rPr>
        <w:t> </w:t>
      </w:r>
      <w:r>
        <w:rPr/>
        <w:t>v</w:t>
      </w:r>
      <w:r>
        <w:rPr>
          <w:spacing w:val="-28"/>
        </w:rPr>
        <w:t> </w:t>
      </w:r>
      <w:r>
        <w:rPr/>
        <w:t>oplachové</w:t>
      </w:r>
      <w:r>
        <w:rPr>
          <w:spacing w:val="-31"/>
        </w:rPr>
        <w:t> </w:t>
      </w:r>
      <w:r>
        <w:rPr/>
        <w:t>zóně.</w:t>
      </w:r>
    </w:p>
    <w:p>
      <w:pPr>
        <w:pStyle w:val="BodyText"/>
        <w:spacing w:line="357" w:lineRule="auto" w:before="138"/>
        <w:ind w:left="1545" w:right="6294" w:hanging="5"/>
      </w:pPr>
      <w:r>
        <w:rPr/>
        <w:t>Celkové délka myčky </w:t>
      </w:r>
      <w:r>
        <w:rPr>
          <w:w w:val="95"/>
        </w:rPr>
        <w:t>: </w:t>
      </w:r>
      <w:r>
        <w:rPr/>
        <w:t>3450x920x2100 mm Celkový příkon: 31,81 kW</w:t>
      </w:r>
    </w:p>
    <w:p>
      <w:pPr>
        <w:pStyle w:val="BodyText"/>
        <w:spacing w:before="1"/>
        <w:rPr>
          <w:sz w:val="35"/>
        </w:rPr>
      </w:pPr>
    </w:p>
    <w:p>
      <w:pPr>
        <w:pStyle w:val="Heading1"/>
        <w:ind w:left="1540"/>
        <w:rPr>
          <w:rFonts w:ascii="Calibri" w:hAnsi="Calibri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2191638</wp:posOffset>
            </wp:positionH>
            <wp:positionV relativeFrom="paragraph">
              <wp:posOffset>80971</wp:posOffset>
            </wp:positionV>
            <wp:extent cx="18287" cy="70105"/>
            <wp:effectExtent l="0" t="0" r="0" b="0"/>
            <wp:wrapNone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7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95"/>
        </w:rPr>
        <w:t>Součástí dodávky je</w:t>
      </w:r>
    </w:p>
    <w:p>
      <w:pPr>
        <w:pStyle w:val="BodyText"/>
        <w:spacing w:before="144"/>
        <w:ind w:left="1535"/>
      </w:pPr>
      <w:r>
        <w:rPr/>
        <w:t>Myčka viz specifikace</w:t>
      </w:r>
    </w:p>
    <w:p>
      <w:pPr>
        <w:pStyle w:val="BodyText"/>
        <w:spacing w:before="148"/>
        <w:ind w:left="1555"/>
      </w:pPr>
      <w:r>
        <w:rPr/>
        <w:t>Rohový výstupní stůl DIHR a motoricky poháněným posuvem</w:t>
      </w:r>
    </w:p>
    <w:p>
      <w:pPr>
        <w:pStyle w:val="BodyText"/>
        <w:spacing w:before="146"/>
        <w:ind w:left="1550"/>
      </w:pPr>
      <w:r>
        <w:rPr/>
        <w:t>Výstupní válečkový stůl 1600x650x860 mm, včetně koncového spínače</w:t>
      </w:r>
    </w:p>
    <w:p>
      <w:pPr>
        <w:spacing w:before="177"/>
        <w:ind w:left="1555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w w:val="110"/>
          <w:sz w:val="18"/>
        </w:rPr>
        <w:t>Doprava,  úprava elektroinstalace  ( přemístění vypínačů  atd.)  instalace,  demontáž a odvoz</w:t>
      </w:r>
    </w:p>
    <w:p>
      <w:pPr>
        <w:pStyle w:val="BodyText"/>
        <w:spacing w:before="7"/>
        <w:ind w:left="1532"/>
      </w:pPr>
      <w:r>
        <w:rPr/>
        <w:t>stávajícího zařízení, ekologická likvidace stávajícího zařízení.</w:t>
      </w:r>
    </w:p>
    <w:p>
      <w:pPr>
        <w:spacing w:after="0"/>
        <w:sectPr>
          <w:footerReference w:type="default" r:id="rId7"/>
          <w:pgSz w:w="11910" w:h="16840"/>
          <w:pgMar w:footer="376" w:header="0" w:top="1380" w:bottom="560" w:left="0" w:right="60"/>
        </w:sectPr>
      </w:pPr>
    </w:p>
    <w:p>
      <w:pPr>
        <w:pStyle w:val="Heading1"/>
        <w:tabs>
          <w:tab w:pos="8725" w:val="left" w:leader="none"/>
        </w:tabs>
        <w:spacing w:before="99"/>
      </w:pPr>
      <w:r>
        <w:rPr/>
        <w:pict>
          <v:group style="position:absolute;margin-left:314.890015pt;margin-top:18.334118pt;width:242.4pt;height:145.2pt;mso-position-horizontal-relative:page;mso-position-vertical-relative:paragraph;z-index:-8032" coordorigin="6298,367" coordsize="4848,2904">
            <v:shape style="position:absolute;left:6298;top:367;width:4848;height:2904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81;top:528;width:712;height:217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w w:val="90"/>
                        <w:sz w:val="16"/>
                      </w:rPr>
                      <w:t>Odběratel:</w:t>
                    </w:r>
                  </w:p>
                </w:txbxContent>
              </v:textbox>
              <w10:wrap type="none"/>
            </v:shape>
            <v:shape style="position:absolute;left:7922;top:504;width:345;height:521" type="#_x0000_t2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position w:val="2"/>
                        <w:sz w:val="18"/>
                      </w:rPr>
                      <w:t>Č</w:t>
                    </w:r>
                    <w:r>
                      <w:rPr>
                        <w:rFonts w:ascii="Arial" w:hAnsi="Arial"/>
                        <w:sz w:val="18"/>
                      </w:rPr>
                      <w:t>:</w:t>
                    </w:r>
                  </w:p>
                  <w:p>
                    <w:pPr>
                      <w:spacing w:before="0"/>
                      <w:ind w:left="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DIČ:</w:t>
                    </w:r>
                  </w:p>
                </w:txbxContent>
              </v:textbox>
              <w10:wrap type="none"/>
            </v:shape>
            <v:shape style="position:absolute;left:10102;top:534;width:782;height:240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w w:val="95"/>
                        <w:sz w:val="18"/>
                      </w:rPr>
                      <w:t>60461837</w:t>
                    </w:r>
                  </w:p>
                </w:txbxContent>
              </v:textbox>
              <w10:wrap type="none"/>
            </v:shape>
            <v:shape style="position:absolute;left:6840;top:1149;width:4043;height:709" type="#_x0000_t202" filled="false" stroked="false">
              <v:textbox inset="0,0,0,0">
                <w:txbxContent>
                  <w:p>
                    <w:pPr>
                      <w:spacing w:line="220" w:lineRule="exact" w:before="25"/>
                      <w:ind w:left="19" w:right="32" w:hanging="20"/>
                      <w:jc w:val="left"/>
                      <w:rPr>
                        <w:rFonts w:ascii="Arial Narrow" w:hAnsi="Arial Narrow"/>
                        <w:b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w w:val="110"/>
                        <w:sz w:val="20"/>
                      </w:rPr>
                      <w:t>Základní škola a mateřská škola, Praha 8, U š  U školské zahrady</w:t>
                    </w:r>
                    <w:r>
                      <w:rPr>
                        <w:rFonts w:ascii="Arial Narrow" w:hAnsi="Arial Narrow"/>
                        <w:b/>
                        <w:spacing w:val="46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Arial Narrow" w:hAnsi="Arial Narrow"/>
                        <w:b/>
                        <w:w w:val="110"/>
                        <w:sz w:val="20"/>
                      </w:rPr>
                      <w:t>4</w:t>
                    </w:r>
                  </w:p>
                  <w:p>
                    <w:pPr>
                      <w:spacing w:line="222" w:lineRule="exact" w:before="0"/>
                      <w:ind w:left="19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w w:val="115"/>
                        <w:sz w:val="20"/>
                      </w:rPr>
                      <w:t>182 00 Praha 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position w:val="4"/>
        </w:rPr>
        <w:t>Honey, s.r.o.</w:t>
        <w:tab/>
      </w:r>
      <w:r>
        <w:rPr>
          <w:w w:val="110"/>
        </w:rPr>
        <w:t>NABÍDKA č.</w:t>
      </w:r>
      <w:r>
        <w:rPr>
          <w:spacing w:val="59"/>
          <w:w w:val="110"/>
        </w:rPr>
        <w:t> </w:t>
      </w:r>
      <w:r>
        <w:rPr>
          <w:w w:val="110"/>
        </w:rPr>
        <w:t>24NA0160</w:t>
      </w:r>
    </w:p>
    <w:p>
      <w:pPr>
        <w:spacing w:before="113"/>
        <w:ind w:left="1248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Dodavatel:</w:t>
      </w:r>
    </w:p>
    <w:p>
      <w:pPr>
        <w:pStyle w:val="Heading1"/>
        <w:spacing w:line="246" w:lineRule="exact" w:before="124"/>
        <w:ind w:left="3652" w:right="5842"/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844296</wp:posOffset>
            </wp:positionH>
            <wp:positionV relativeFrom="paragraph">
              <wp:posOffset>158623</wp:posOffset>
            </wp:positionV>
            <wp:extent cx="1246631" cy="694944"/>
            <wp:effectExtent l="0" t="0" r="0" b="0"/>
            <wp:wrapNone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3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Honey, s.r.o. </w:t>
      </w:r>
      <w:r>
        <w:rPr>
          <w:w w:val="95"/>
        </w:rPr>
        <w:t>Poděbradská 12</w:t>
      </w:r>
    </w:p>
    <w:p>
      <w:pPr>
        <w:spacing w:line="193" w:lineRule="exact" w:before="0"/>
        <w:ind w:left="3652" w:right="0" w:firstLine="0"/>
        <w:jc w:val="left"/>
        <w:rPr>
          <w:rFonts w:ascii="Arial Narrow"/>
          <w:b/>
          <w:sz w:val="20"/>
        </w:rPr>
      </w:pPr>
      <w:r>
        <w:rPr>
          <w:rFonts w:ascii="Arial Narrow"/>
          <w:b/>
          <w:w w:val="115"/>
          <w:sz w:val="20"/>
        </w:rPr>
        <w:t>190 00 Praha 9</w:t>
      </w:r>
    </w:p>
    <w:p>
      <w:pPr>
        <w:spacing w:line="247" w:lineRule="auto" w:before="202"/>
        <w:ind w:left="3648" w:right="5842" w:firstLine="4"/>
        <w:jc w:val="left"/>
        <w:rPr>
          <w:rFonts w:ascii="Arial" w:hAnsi="Arial"/>
          <w:sz w:val="18"/>
        </w:rPr>
      </w:pPr>
      <w:r>
        <w:rPr>
          <w:rFonts w:ascii="Arial" w:hAnsi="Arial"/>
          <w:w w:val="95"/>
          <w:sz w:val="18"/>
        </w:rPr>
        <w:t>I</w:t>
      </w:r>
      <w:r>
        <w:rPr>
          <w:rFonts w:ascii="Arial" w:hAnsi="Arial"/>
          <w:w w:val="95"/>
          <w:position w:val="3"/>
          <w:sz w:val="18"/>
        </w:rPr>
        <w:t>Č</w:t>
      </w:r>
      <w:r>
        <w:rPr>
          <w:rFonts w:ascii="Arial" w:hAnsi="Arial"/>
          <w:w w:val="95"/>
          <w:sz w:val="18"/>
        </w:rPr>
        <w:t>:26749131 DIČ:</w:t>
      </w:r>
      <w:r>
        <w:rPr>
          <w:rFonts w:ascii="Arial" w:hAnsi="Arial"/>
          <w:sz w:val="18"/>
        </w:rPr>
        <w:t> CZ26749131</w:t>
      </w:r>
    </w:p>
    <w:p>
      <w:pPr>
        <w:spacing w:line="201" w:lineRule="exact" w:before="3"/>
        <w:ind w:left="3638" w:right="0" w:firstLine="0"/>
        <w:jc w:val="left"/>
        <w:rPr>
          <w:rFonts w:ascii="Arial"/>
          <w:sz w:val="18"/>
        </w:rPr>
      </w:pPr>
      <w:r>
        <w:rPr>
          <w:rFonts w:ascii="Arial"/>
          <w:w w:val="95"/>
          <w:sz w:val="18"/>
        </w:rPr>
        <w:t>Telefon: 733 111 357</w:t>
      </w:r>
    </w:p>
    <w:p>
      <w:pPr>
        <w:spacing w:line="190" w:lineRule="exact" w:before="10"/>
        <w:ind w:left="3638" w:right="5842" w:firstLine="14"/>
        <w:jc w:val="left"/>
        <w:rPr>
          <w:rFonts w:ascii="Arial"/>
          <w:sz w:val="18"/>
        </w:rPr>
      </w:pPr>
      <w:r>
        <w:rPr>
          <w:rFonts w:ascii="Arial"/>
          <w:w w:val="90"/>
          <w:sz w:val="18"/>
        </w:rPr>
        <w:t>E-mail: </w:t>
      </w:r>
      <w:hyperlink r:id="rId12">
        <w:r>
          <w:rPr>
            <w:rFonts w:ascii="Arial"/>
            <w:w w:val="90"/>
            <w:sz w:val="18"/>
          </w:rPr>
          <w:t>honey@honey.cz</w:t>
        </w:r>
      </w:hyperlink>
      <w:r>
        <w:rPr>
          <w:rFonts w:ascii="Arial"/>
          <w:w w:val="90"/>
          <w:sz w:val="18"/>
        </w:rPr>
        <w:t> </w:t>
      </w:r>
      <w:hyperlink r:id="rId13">
        <w:r>
          <w:rPr>
            <w:rFonts w:ascii="Arial"/>
            <w:sz w:val="18"/>
          </w:rPr>
          <w:t>www.honey.cz</w:t>
        </w:r>
      </w:hyperlink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21"/>
        </w:rPr>
      </w:pPr>
    </w:p>
    <w:p>
      <w:pPr>
        <w:spacing w:after="0"/>
        <w:rPr>
          <w:rFonts w:ascii="Arial"/>
          <w:sz w:val="21"/>
        </w:rPr>
        <w:sectPr>
          <w:pgSz w:w="11910" w:h="16840"/>
          <w:pgMar w:header="0" w:footer="376" w:top="800" w:bottom="580" w:left="0" w:right="80"/>
        </w:sectPr>
      </w:pPr>
    </w:p>
    <w:p>
      <w:pPr>
        <w:tabs>
          <w:tab w:pos="3643" w:val="left" w:leader="none"/>
        </w:tabs>
        <w:spacing w:before="115"/>
        <w:ind w:left="1243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position w:val="1"/>
          <w:sz w:val="18"/>
        </w:rPr>
        <w:t>Nabídka</w:t>
      </w:r>
      <w:r>
        <w:rPr>
          <w:rFonts w:ascii="Arial" w:hAnsi="Arial"/>
          <w:spacing w:val="3"/>
          <w:position w:val="1"/>
          <w:sz w:val="18"/>
        </w:rPr>
        <w:t> </w:t>
      </w:r>
      <w:r>
        <w:rPr>
          <w:rFonts w:ascii="Arial" w:hAnsi="Arial"/>
          <w:position w:val="1"/>
          <w:sz w:val="18"/>
        </w:rPr>
        <w:t>č.:</w:t>
        <w:tab/>
      </w:r>
      <w:r>
        <w:rPr>
          <w:rFonts w:ascii="Arial" w:hAnsi="Arial"/>
          <w:spacing w:val="-1"/>
          <w:sz w:val="18"/>
        </w:rPr>
        <w:t>24NA0160</w:t>
      </w:r>
    </w:p>
    <w:p>
      <w:pPr>
        <w:spacing w:before="81"/>
        <w:ind w:left="1243" w:right="0" w:firstLine="0"/>
        <w:jc w:val="left"/>
        <w:rPr>
          <w:rFonts w:ascii="Arial" w:hAnsi="Arial"/>
          <w:sz w:val="20"/>
        </w:rPr>
      </w:pPr>
      <w:r>
        <w:rPr/>
        <w:br w:type="column"/>
      </w:r>
      <w:r>
        <w:rPr>
          <w:rFonts w:ascii="Arial" w:hAnsi="Arial"/>
          <w:w w:val="75"/>
          <w:sz w:val="20"/>
        </w:rPr>
        <w:t>Konečný príjemce: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10" w:h="16840"/>
          <w:pgMar w:top="1600" w:bottom="0" w:left="0" w:right="80"/>
          <w:cols w:num="2" w:equalWidth="0">
            <w:col w:w="4530" w:space="794"/>
            <w:col w:w="6506"/>
          </w:cols>
        </w:sectPr>
      </w:pPr>
    </w:p>
    <w:p>
      <w:pPr>
        <w:spacing w:line="302" w:lineRule="auto" w:before="38"/>
        <w:ind w:left="1252" w:right="-13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Datum zápisu: Platno do:</w:t>
      </w:r>
    </w:p>
    <w:p>
      <w:pPr>
        <w:spacing w:before="50"/>
        <w:ind w:left="1201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  <w:t>15.07.2024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600" w:bottom="0" w:left="0" w:right="80"/>
          <w:cols w:num="2" w:equalWidth="0">
            <w:col w:w="2410" w:space="40"/>
            <w:col w:w="9380"/>
          </w:cols>
        </w:sectPr>
      </w:pPr>
    </w:p>
    <w:p>
      <w:pPr>
        <w:pStyle w:val="BodyText"/>
        <w:spacing w:before="2"/>
        <w:rPr>
          <w:rFonts w:ascii="Arial"/>
          <w:sz w:val="19"/>
        </w:rPr>
      </w:pPr>
    </w:p>
    <w:p>
      <w:pPr>
        <w:spacing w:before="112"/>
        <w:ind w:left="1243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w w:val="105"/>
          <w:sz w:val="18"/>
        </w:rPr>
        <w:t>Nabídka tunelové košové myčky Dihr</w:t>
      </w:r>
    </w:p>
    <w:p>
      <w:pPr>
        <w:pStyle w:val="BodyText"/>
        <w:spacing w:before="10"/>
        <w:rPr>
          <w:rFonts w:ascii="Arial"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1910" w:h="16840"/>
          <w:pgMar w:top="1600" w:bottom="0" w:left="0" w:right="80"/>
        </w:sectPr>
      </w:pPr>
    </w:p>
    <w:p>
      <w:pPr>
        <w:spacing w:before="112"/>
        <w:ind w:left="1247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w w:val="95"/>
          <w:sz w:val="18"/>
        </w:rPr>
        <w:t>Označeni</w:t>
      </w:r>
      <w:r>
        <w:rPr>
          <w:rFonts w:ascii="Arial" w:hAnsi="Arial"/>
          <w:spacing w:val="-24"/>
          <w:w w:val="95"/>
          <w:sz w:val="18"/>
        </w:rPr>
        <w:t> </w:t>
      </w:r>
      <w:r>
        <w:rPr>
          <w:rFonts w:ascii="Arial" w:hAnsi="Arial"/>
          <w:w w:val="95"/>
          <w:sz w:val="18"/>
        </w:rPr>
        <w:t>dodávky</w:t>
      </w:r>
    </w:p>
    <w:p>
      <w:pPr>
        <w:tabs>
          <w:tab w:pos="2844" w:val="left" w:leader="none"/>
          <w:tab w:pos="3523" w:val="left" w:leader="none"/>
        </w:tabs>
        <w:spacing w:before="126"/>
        <w:ind w:left="1247" w:right="0" w:firstLine="0"/>
        <w:jc w:val="left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position w:val="1"/>
          <w:sz w:val="16"/>
        </w:rPr>
        <w:t>Množství</w:t>
        <w:tab/>
      </w:r>
      <w:r>
        <w:rPr>
          <w:rFonts w:ascii="Arial" w:hAnsi="Arial"/>
          <w:sz w:val="16"/>
        </w:rPr>
        <w:t>J.cena</w:t>
        <w:tab/>
      </w:r>
      <w:r>
        <w:rPr>
          <w:rFonts w:ascii="Arial" w:hAnsi="Arial"/>
          <w:spacing w:val="-1"/>
          <w:w w:val="90"/>
          <w:sz w:val="16"/>
        </w:rPr>
        <w:t>Sleva</w:t>
      </w:r>
    </w:p>
    <w:p>
      <w:pPr>
        <w:tabs>
          <w:tab w:pos="2594" w:val="left" w:leader="none"/>
          <w:tab w:pos="3380" w:val="left" w:leader="none"/>
        </w:tabs>
        <w:spacing w:before="137"/>
        <w:ind w:left="808" w:right="0" w:firstLine="0"/>
        <w:jc w:val="left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spacing w:val="2"/>
          <w:sz w:val="16"/>
        </w:rPr>
        <w:t>Cena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%DPH</w:t>
        <w:tab/>
        <w:t>DPH</w:t>
        <w:tab/>
      </w:r>
      <w:r>
        <w:rPr>
          <w:rFonts w:ascii="Arial" w:hAnsi="Arial"/>
          <w:w w:val="95"/>
          <w:sz w:val="16"/>
        </w:rPr>
        <w:t>Kč</w:t>
      </w:r>
      <w:r>
        <w:rPr>
          <w:rFonts w:ascii="Arial" w:hAnsi="Arial"/>
          <w:spacing w:val="-17"/>
          <w:w w:val="95"/>
          <w:sz w:val="16"/>
        </w:rPr>
        <w:t> </w:t>
      </w:r>
      <w:r>
        <w:rPr>
          <w:rFonts w:ascii="Arial" w:hAnsi="Arial"/>
          <w:w w:val="95"/>
          <w:sz w:val="16"/>
        </w:rPr>
        <w:t>Celkem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1910" w:h="16840"/>
          <w:pgMar w:top="1600" w:bottom="0" w:left="0" w:right="80"/>
          <w:cols w:num="3" w:equalWidth="0">
            <w:col w:w="2632" w:space="186"/>
            <w:col w:w="3895" w:space="40"/>
            <w:col w:w="5077"/>
          </w:cols>
        </w:sectPr>
      </w:pPr>
    </w:p>
    <w:p>
      <w:pPr>
        <w:pStyle w:val="BodyText"/>
        <w:spacing w:before="9"/>
        <w:rPr>
          <w:rFonts w:ascii="Arial"/>
          <w:sz w:val="18"/>
        </w:rPr>
      </w:pPr>
    </w:p>
    <w:p>
      <w:pPr>
        <w:pStyle w:val="BodyText"/>
        <w:ind w:left="974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08.35pt;height:202.15pt;mso-position-horizontal-relative:char;mso-position-vertical-relative:line" coordorigin="0,0" coordsize="10167,4043">
            <v:shape style="position:absolute;left:0;top:54;width:10166;height:3989" type="#_x0000_t75" stroked="false">
              <v:imagedata r:id="rId14" o:title=""/>
            </v:shape>
            <v:shape style="position:absolute;left:256;top:0;width:2495;height:3074" type="#_x0000_t202" filled="false" stroked="false">
              <v:textbox inset="0,0,0,0">
                <w:txbxContent>
                  <w:p>
                    <w:pPr>
                      <w:spacing w:line="206" w:lineRule="auto" w:before="0"/>
                      <w:ind w:left="0" w:right="-1" w:firstLine="8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w w:val="75"/>
                        <w:sz w:val="20"/>
                      </w:rPr>
                      <w:t>Tunelová košová myčka Dihr RX 300 </w:t>
                    </w:r>
                    <w:r>
                      <w:rPr>
                        <w:rFonts w:ascii="Arial" w:hAnsi="Arial"/>
                        <w:w w:val="70"/>
                        <w:sz w:val="20"/>
                      </w:rPr>
                      <w:t>Optima , Předmývaci zóna, samostatná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mycí</w:t>
                    </w:r>
                    <w:r>
                      <w:rPr>
                        <w:rFonts w:ascii="Arial" w:hAnsi="Arial"/>
                        <w:spacing w:val="-20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zóna,</w:t>
                    </w:r>
                    <w:r>
                      <w:rPr>
                        <w:rFonts w:ascii="Arial" w:hAnsi="Arial"/>
                        <w:spacing w:val="-20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trojitá</w:t>
                    </w:r>
                    <w:r>
                      <w:rPr>
                        <w:rFonts w:ascii="Arial" w:hAnsi="Arial"/>
                        <w:spacing w:val="-20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oplachová</w:t>
                    </w:r>
                    <w:r>
                      <w:rPr>
                        <w:rFonts w:ascii="Arial" w:hAnsi="Arial"/>
                        <w:spacing w:val="-20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zóna</w:t>
                    </w:r>
                    <w:r>
                      <w:rPr>
                        <w:rFonts w:ascii="Arial" w:hAnsi="Arial"/>
                        <w:spacing w:val="-20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s </w:t>
                    </w:r>
                    <w:r>
                      <w:rPr>
                        <w:rFonts w:ascii="Arial" w:hAnsi="Arial"/>
                        <w:w w:val="70"/>
                        <w:sz w:val="20"/>
                      </w:rPr>
                      <w:t>výkonnými čerpadly</w:t>
                    </w:r>
                  </w:p>
                  <w:p>
                    <w:pPr>
                      <w:spacing w:line="201" w:lineRule="exact" w:before="1"/>
                      <w:ind w:left="12" w:right="0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w w:val="75"/>
                        <w:sz w:val="20"/>
                      </w:rPr>
                      <w:t>Sušici zóna 9kW pro Dihr RX Optima</w:t>
                    </w:r>
                  </w:p>
                  <w:p>
                    <w:pPr>
                      <w:spacing w:line="198" w:lineRule="exact" w:before="26"/>
                      <w:ind w:left="17" w:right="12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w w:val="70"/>
                        <w:sz w:val="20"/>
                      </w:rPr>
                      <w:t>Rekuperační</w:t>
                    </w:r>
                    <w:r>
                      <w:rPr>
                        <w:rFonts w:ascii="Arial" w:hAnsi="Arial"/>
                        <w:spacing w:val="-15"/>
                        <w:w w:val="7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0"/>
                      </w:rPr>
                      <w:t>jednotka</w:t>
                    </w:r>
                    <w:r>
                      <w:rPr>
                        <w:rFonts w:ascii="Arial" w:hAnsi="Arial"/>
                        <w:spacing w:val="-12"/>
                        <w:w w:val="7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0"/>
                      </w:rPr>
                      <w:t>Compact</w:t>
                    </w:r>
                    <w:r>
                      <w:rPr>
                        <w:rFonts w:ascii="Arial" w:hAnsi="Arial"/>
                        <w:spacing w:val="-19"/>
                        <w:w w:val="7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0"/>
                      </w:rPr>
                      <w:t>pro</w:t>
                    </w:r>
                    <w:r>
                      <w:rPr>
                        <w:rFonts w:ascii="Arial" w:hAnsi="Arial"/>
                        <w:spacing w:val="-6"/>
                        <w:w w:val="7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0"/>
                      </w:rPr>
                      <w:t>Dihr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RXOptima</w:t>
                    </w:r>
                  </w:p>
                  <w:p>
                    <w:pPr>
                      <w:spacing w:line="196" w:lineRule="exact" w:before="2"/>
                      <w:ind w:left="11" w:right="-1" w:firstLine="11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w w:val="70"/>
                        <w:sz w:val="20"/>
                      </w:rPr>
                      <w:t>Rohový výstupní stůl Dihr a motoricky poháněným posuvem</w:t>
                    </w:r>
                  </w:p>
                  <w:p>
                    <w:pPr>
                      <w:spacing w:line="208" w:lineRule="auto" w:before="0"/>
                      <w:ind w:left="12" w:right="186" w:firstLine="5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w w:val="70"/>
                        <w:sz w:val="20"/>
                      </w:rPr>
                      <w:t>Výstupní válečkový stůl Dihr včetně </w:t>
                    </w:r>
                    <w:r>
                      <w:rPr>
                        <w:rFonts w:ascii="Arial" w:hAnsi="Arial"/>
                        <w:w w:val="75"/>
                        <w:sz w:val="20"/>
                      </w:rPr>
                      <w:t>koncového spinače 1600x650 mm </w:t>
                    </w:r>
                    <w:r>
                      <w:rPr>
                        <w:rFonts w:ascii="Arial" w:hAnsi="Arial"/>
                        <w:w w:val="65"/>
                        <w:sz w:val="20"/>
                      </w:rPr>
                      <w:t>Montážní materiál</w:t>
                    </w:r>
                  </w:p>
                  <w:p>
                    <w:pPr>
                      <w:spacing w:line="232" w:lineRule="auto" w:before="8"/>
                      <w:ind w:left="12" w:right="1848" w:firstLine="4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w w:val="80"/>
                        <w:sz w:val="20"/>
                      </w:rPr>
                      <w:t>Montáž </w:t>
                    </w:r>
                    <w:r>
                      <w:rPr>
                        <w:rFonts w:ascii="Arial" w:hAnsi="Arial"/>
                        <w:w w:val="65"/>
                        <w:sz w:val="20"/>
                      </w:rPr>
                      <w:t>Stěl1ování </w:t>
                    </w:r>
                    <w:r>
                      <w:rPr>
                        <w:rFonts w:ascii="Arial" w:hAnsi="Arial"/>
                        <w:w w:val="75"/>
                        <w:sz w:val="20"/>
                      </w:rPr>
                      <w:t>Doprava</w:t>
                    </w:r>
                  </w:p>
                </w:txbxContent>
              </v:textbox>
              <w10:wrap type="none"/>
            </v:shape>
            <v:shape style="position:absolute;left:4436;top:18;width:1321;height:200" type="#_x0000_t202" filled="false" stroked="false">
              <v:textbox inset="0,0,0,0">
                <w:txbxContent>
                  <w:p>
                    <w:pPr>
                      <w:tabs>
                        <w:tab w:pos="911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0"/>
                        <w:sz w:val="20"/>
                      </w:rPr>
                      <w:t>934</w:t>
                    </w:r>
                    <w:r>
                      <w:rPr>
                        <w:rFonts w:ascii="Arial"/>
                        <w:spacing w:val="-30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0"/>
                        <w:sz w:val="20"/>
                      </w:rPr>
                      <w:t>990,00</w:t>
                      <w:tab/>
                    </w:r>
                    <w:r>
                      <w:rPr>
                        <w:rFonts w:ascii="Arial"/>
                        <w:w w:val="70"/>
                        <w:sz w:val="20"/>
                      </w:rPr>
                      <w:t>8,00%</w:t>
                    </w:r>
                  </w:p>
                </w:txbxContent>
              </v:textbox>
              <w10:wrap type="none"/>
            </v:shape>
            <v:shape style="position:absolute;left:6250;top:18;width:1249;height:200" type="#_x0000_t202" filled="false" stroked="false">
              <v:textbox inset="0,0,0,0">
                <w:txbxContent>
                  <w:p>
                    <w:pPr>
                      <w:tabs>
                        <w:tab w:pos="952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860</w:t>
                    </w:r>
                    <w:r>
                      <w:rPr>
                        <w:rFonts w:ascii="Arial"/>
                        <w:spacing w:val="-4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190,80</w:t>
                      <w:tab/>
                    </w:r>
                    <w:r>
                      <w:rPr>
                        <w:rFonts w:ascii="Arial"/>
                        <w:w w:val="70"/>
                        <w:sz w:val="20"/>
                      </w:rPr>
                      <w:t>21%</w:t>
                    </w:r>
                  </w:p>
                </w:txbxContent>
              </v:textbox>
              <w10:wrap type="none"/>
            </v:shape>
            <v:shape style="position:absolute;left:7991;top:18;width:1916;height:202" type="#_x0000_t202" filled="false" stroked="false">
              <v:textbox inset="0,0,0,0">
                <w:txbxContent>
                  <w:p>
                    <w:pPr>
                      <w:tabs>
                        <w:tab w:pos="1084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180</w:t>
                    </w:r>
                    <w:r>
                      <w:rPr>
                        <w:rFonts w:ascii="Arial"/>
                        <w:spacing w:val="-3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640,07</w:t>
                      <w:tab/>
                    </w:r>
                    <w:r>
                      <w:rPr>
                        <w:rFonts w:ascii="Arial"/>
                        <w:w w:val="70"/>
                        <w:sz w:val="20"/>
                      </w:rPr>
                      <w:t>1 040</w:t>
                    </w:r>
                    <w:r>
                      <w:rPr>
                        <w:rFonts w:ascii="Arial"/>
                        <w:spacing w:val="-10"/>
                        <w:w w:val="70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70"/>
                        <w:sz w:val="20"/>
                      </w:rPr>
                      <w:t>830,87</w:t>
                    </w:r>
                  </w:p>
                </w:txbxContent>
              </v:textbox>
              <w10:wrap type="none"/>
            </v:shape>
            <v:shape style="position:absolute;left:4434;top:809;width:719;height:426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145 990,00</w:t>
                    </w:r>
                  </w:p>
                  <w:p>
                    <w:pPr>
                      <w:spacing w:line="226" w:lineRule="exact" w:before="0"/>
                      <w:ind w:left="78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95 990,00</w:t>
                    </w:r>
                  </w:p>
                </w:txbxContent>
              </v:textbox>
              <w10:wrap type="none"/>
            </v:shape>
            <v:shape style="position:absolute;left:5353;top:811;width:409;height:42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8,00%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8,00%</w:t>
                    </w:r>
                  </w:p>
                </w:txbxContent>
              </v:textbox>
              <w10:wrap type="none"/>
            </v:shape>
            <v:shape style="position:absolute;left:6249;top:811;width:719;height:428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134 310,80</w:t>
                    </w:r>
                  </w:p>
                  <w:p>
                    <w:pPr>
                      <w:spacing w:line="227" w:lineRule="exact" w:before="0"/>
                      <w:ind w:left="83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88 310,80</w:t>
                    </w:r>
                  </w:p>
                </w:txbxContent>
              </v:textbox>
              <w10:wrap type="none"/>
            </v:shape>
            <v:shape style="position:absolute;left:7203;top:811;width:296;height:426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21%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21%</w:t>
                    </w:r>
                  </w:p>
                </w:txbxContent>
              </v:textbox>
              <w10:wrap type="none"/>
            </v:shape>
            <v:shape style="position:absolute;left:8072;top:811;width:641;height:429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28 205,27</w:t>
                    </w:r>
                  </w:p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18 545,27</w:t>
                    </w:r>
                  </w:p>
                </w:txbxContent>
              </v:textbox>
              <w10:wrap type="none"/>
            </v:shape>
            <v:shape style="position:absolute;left:9196;top:811;width:717;height:429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162 516,07</w:t>
                    </w:r>
                  </w:p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106 856,07</w:t>
                    </w:r>
                  </w:p>
                </w:txbxContent>
              </v:textbox>
              <w10:wrap type="none"/>
            </v:shape>
            <v:shape style="position:absolute;left:4439;top:1430;width:714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149 990,00</w:t>
                    </w:r>
                  </w:p>
                </w:txbxContent>
              </v:textbox>
              <w10:wrap type="none"/>
            </v:shape>
            <v:shape style="position:absolute;left:5353;top:1435;width:409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8,00%</w:t>
                    </w:r>
                  </w:p>
                </w:txbxContent>
              </v:textbox>
              <w10:wrap type="none"/>
            </v:shape>
            <v:shape style="position:absolute;left:6253;top:1434;width:716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137 990,80</w:t>
                    </w:r>
                  </w:p>
                </w:txbxContent>
              </v:textbox>
              <w10:wrap type="none"/>
            </v:shape>
            <v:shape style="position:absolute;left:7204;top:1434;width:30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21%</w:t>
                    </w:r>
                  </w:p>
                </w:txbxContent>
              </v:textbox>
              <w10:wrap type="none"/>
            </v:shape>
            <v:shape style="position:absolute;left:8067;top:1438;width:64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28 978,07</w:t>
                    </w:r>
                  </w:p>
                </w:txbxContent>
              </v:textbox>
              <w10:wrap type="none"/>
            </v:shape>
            <v:shape style="position:absolute;left:9196;top:1440;width:714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166 968,87</w:t>
                    </w:r>
                  </w:p>
                </w:txbxContent>
              </v:textbox>
              <w10:wrap type="none"/>
            </v:shape>
            <v:shape style="position:absolute;left:4511;top:1828;width:64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39 990,00</w:t>
                    </w:r>
                  </w:p>
                </w:txbxContent>
              </v:textbox>
              <w10:wrap type="none"/>
            </v:shape>
            <v:shape style="position:absolute;left:5353;top:1829;width:409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8,00%</w:t>
                    </w:r>
                  </w:p>
                </w:txbxContent>
              </v:textbox>
              <w10:wrap type="none"/>
            </v:shape>
            <v:shape style="position:absolute;left:6331;top:1826;width:634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36 790,80</w:t>
                    </w:r>
                  </w:p>
                </w:txbxContent>
              </v:textbox>
              <w10:wrap type="none"/>
            </v:shape>
            <v:shape style="position:absolute;left:7203;top:1829;width:296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21%</w:t>
                    </w:r>
                  </w:p>
                </w:txbxContent>
              </v:textbox>
              <w10:wrap type="none"/>
            </v:shape>
            <v:shape style="position:absolute;left:8149;top:1832;width:564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7 726,07</w:t>
                    </w:r>
                  </w:p>
                </w:txbxContent>
              </v:textbox>
              <w10:wrap type="none"/>
            </v:shape>
            <v:shape style="position:absolute;left:9277;top:1833;width:64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44 516,87</w:t>
                    </w:r>
                  </w:p>
                </w:txbxContent>
              </v:textbox>
              <w10:wrap type="none"/>
            </v:shape>
            <v:shape style="position:absolute;left:4511;top:2223;width:642;height:871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82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5 000,00</w:t>
                    </w:r>
                  </w:p>
                  <w:p>
                    <w:pPr>
                      <w:spacing w:line="224" w:lineRule="exact" w:before="0"/>
                      <w:ind w:left="4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15 000,00</w:t>
                    </w:r>
                  </w:p>
                  <w:p>
                    <w:pPr>
                      <w:spacing w:line="223" w:lineRule="exact" w:before="0"/>
                      <w:ind w:left="4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25 000,00</w:t>
                    </w:r>
                  </w:p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10 000,00</w:t>
                    </w:r>
                  </w:p>
                </w:txbxContent>
              </v:textbox>
              <w10:wrap type="none"/>
            </v:shape>
            <v:shape style="position:absolute;left:6325;top:2228;width:649;height:869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82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5 000,00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15 000,00</w:t>
                    </w:r>
                  </w:p>
                  <w:p>
                    <w:pPr>
                      <w:spacing w:line="223" w:lineRule="exact" w:before="0"/>
                      <w:ind w:left="4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25 000,00</w:t>
                    </w:r>
                  </w:p>
                  <w:p>
                    <w:pPr>
                      <w:spacing w:line="225" w:lineRule="exact" w:before="0"/>
                      <w:ind w:left="4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10 000,00</w:t>
                    </w:r>
                  </w:p>
                </w:txbxContent>
              </v:textbox>
              <w10:wrap type="none"/>
            </v:shape>
            <v:shape style="position:absolute;left:7203;top:2229;width:296;height:86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21%</w:t>
                    </w:r>
                  </w:p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21%</w:t>
                    </w:r>
                  </w:p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21%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21%</w:t>
                    </w:r>
                  </w:p>
                </w:txbxContent>
              </v:textbox>
              <w10:wrap type="none"/>
            </v:shape>
            <v:shape style="position:absolute;left:8149;top:2231;width:567;height:866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1 050,00</w:t>
                    </w:r>
                  </w:p>
                  <w:p>
                    <w:pPr>
                      <w:spacing w:line="221" w:lineRule="exact" w:before="0"/>
                      <w:ind w:left="1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3 150,00</w:t>
                    </w:r>
                  </w:p>
                  <w:p>
                    <w:pPr>
                      <w:spacing w:line="223" w:lineRule="exact" w:before="0"/>
                      <w:ind w:left="1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5 250,00</w:t>
                    </w:r>
                  </w:p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2 100,00</w:t>
                    </w:r>
                  </w:p>
                </w:txbxContent>
              </v:textbox>
              <w10:wrap type="none"/>
            </v:shape>
            <v:shape style="position:absolute;left:9273;top:2232;width:638;height:87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78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6 050,00</w:t>
                    </w:r>
                  </w:p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18 150,00</w:t>
                    </w:r>
                  </w:p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30 250,00</w:t>
                    </w:r>
                  </w:p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12 100,00</w:t>
                    </w:r>
                  </w:p>
                </w:txbxContent>
              </v:textbox>
              <w10:wrap type="none"/>
            </v:shape>
            <v:shape style="position:absolute;left:272;top:3360;width:1784;height:618" type="#_x0000_t202" filled="false" stroked="false">
              <v:textbox inset="0,0,0,0">
                <w:txbxContent>
                  <w:p>
                    <w:pPr>
                      <w:spacing w:line="196" w:lineRule="exact" w:before="3"/>
                      <w:ind w:left="0" w:right="0" w:firstLine="1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w w:val="70"/>
                        <w:sz w:val="20"/>
                      </w:rPr>
                      <w:t>Součet položek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Zaokrouhleni</w:t>
                    </w:r>
                  </w:p>
                  <w:p>
                    <w:pPr>
                      <w:spacing w:line="201" w:lineRule="exact" w:before="0"/>
                      <w:ind w:left="1" w:right="0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w w:val="95"/>
                        <w:sz w:val="20"/>
                      </w:rPr>
                      <w:t>CELKEM</w:t>
                    </w:r>
                    <w:r>
                      <w:rPr>
                        <w:rFonts w:ascii="Arial" w:hAnsi="Arial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0"/>
                      </w:rPr>
                      <w:t>K</w:t>
                    </w:r>
                    <w:r>
                      <w:rPr>
                        <w:rFonts w:ascii="Arial" w:hAnsi="Arial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0"/>
                      </w:rPr>
                      <w:t>ÚHRADĚ</w:t>
                    </w:r>
                  </w:p>
                </w:txbxContent>
              </v:textbox>
              <w10:wrap type="none"/>
            </v:shape>
            <v:shape style="position:absolute;left:6138;top:3385;width:83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70"/>
                        <w:sz w:val="20"/>
                      </w:rPr>
                      <w:t>1 312 594,00</w:t>
                    </w:r>
                  </w:p>
                </w:txbxContent>
              </v:textbox>
              <w10:wrap type="none"/>
            </v:shape>
            <v:shape style="position:absolute;left:7995;top:3386;width:1920;height:617" type="#_x0000_t202" filled="false" stroked="false">
              <v:textbox inset="0,0,0,0">
                <w:txbxContent>
                  <w:p>
                    <w:pPr>
                      <w:tabs>
                        <w:tab w:pos="1090" w:val="left" w:leader="none"/>
                      </w:tabs>
                      <w:spacing w:line="187" w:lineRule="exact" w:before="0"/>
                      <w:ind w:left="0" w:right="18" w:firstLine="0"/>
                      <w:jc w:val="righ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275</w:t>
                    </w:r>
                    <w:r>
                      <w:rPr>
                        <w:rFonts w:ascii="Arial"/>
                        <w:spacing w:val="-41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644,75</w:t>
                      <w:tab/>
                    </w:r>
                    <w:r>
                      <w:rPr>
                        <w:rFonts w:ascii="Arial"/>
                        <w:w w:val="70"/>
                        <w:sz w:val="20"/>
                      </w:rPr>
                      <w:t>1 588</w:t>
                    </w:r>
                    <w:r>
                      <w:rPr>
                        <w:rFonts w:ascii="Arial"/>
                        <w:spacing w:val="-14"/>
                        <w:w w:val="70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70"/>
                        <w:sz w:val="20"/>
                      </w:rPr>
                      <w:t>238,75</w:t>
                    </w:r>
                  </w:p>
                  <w:p>
                    <w:pPr>
                      <w:spacing w:line="195" w:lineRule="exact" w:before="0"/>
                      <w:ind w:left="0" w:right="19" w:firstLine="0"/>
                      <w:jc w:val="righ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65"/>
                        <w:sz w:val="20"/>
                      </w:rPr>
                      <w:t>0,25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righ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5"/>
                        <w:sz w:val="20"/>
                      </w:rPr>
                      <w:t>1 588 239,00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18"/>
        </w:rPr>
      </w:pPr>
    </w:p>
    <w:p>
      <w:pPr>
        <w:spacing w:before="112"/>
        <w:ind w:left="1243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Vystavil: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spacing w:before="215"/>
        <w:ind w:left="1252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w w:val="95"/>
          <w:sz w:val="14"/>
        </w:rPr>
        <w:t>Ekonomický a informační systém POHODA</w:t>
      </w:r>
    </w:p>
    <w:sectPr>
      <w:type w:val="continuous"/>
      <w:pgSz w:w="11910" w:h="16840"/>
      <w:pgMar w:top="1600" w:bottom="0" w:left="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Arial Narrow">
    <w:altName w:val="Arial Narrow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Verdana">
    <w:altName w:val="Verdana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.199999pt;margin-top:809.639954pt;width:585.15pt;height:32.0500pt;mso-position-horizontal-relative:page;mso-position-vertical-relative:page;z-index:-8944" coordorigin="24,16193" coordsize="11703,641">
          <v:shape style="position:absolute;left:24;top:16205;width:9691;height:629" type="#_x0000_t75" stroked="false">
            <v:imagedata r:id="rId1" o:title=""/>
          </v:shape>
          <v:line style="position:absolute" from="586,16236" to="2002,16236" stroked="true" strokeweight=".48pt" strokecolor="#000000">
            <v:stroke dashstyle="solid"/>
          </v:line>
          <v:line style="position:absolute" from="4027,16236" to="4872,16236" stroked="true" strokeweight=".48pt" strokecolor="#000000">
            <v:stroke dashstyle="solid"/>
          </v:line>
          <v:line style="position:absolute" from="9720,16198" to="11722,16198" stroked="true" strokeweight=".48pt" strokecolor="#000000">
            <v:stroke dashstyle="solid"/>
          </v:line>
          <w10:wrap type="none"/>
        </v:group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</w:rPr>
  </w:style>
  <w:style w:styleId="Heading1" w:type="paragraph">
    <w:name w:val="Heading 1"/>
    <w:basedOn w:val="Normal"/>
    <w:uiPriority w:val="1"/>
    <w:qFormat/>
    <w:pPr>
      <w:ind w:left="993"/>
      <w:outlineLvl w:val="1"/>
    </w:pPr>
    <w:rPr>
      <w:rFonts w:ascii="Arial Narrow" w:hAnsi="Arial Narrow" w:eastAsia="Arial Narrow" w:cs="Arial Narrow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217"/>
      <w:ind w:left="1497"/>
      <w:outlineLvl w:val="2"/>
    </w:pPr>
    <w:rPr>
      <w:rFonts w:ascii="Calibri" w:hAnsi="Calibri" w:eastAsia="Calibri" w:cs="Calibri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honey@honey.cz" TargetMode="External"/><Relationship Id="rId13" Type="http://schemas.openxmlformats.org/officeDocument/2006/relationships/hyperlink" Target="http://www.honey.cz/" TargetMode="External"/><Relationship Id="rId14" Type="http://schemas.openxmlformats.org/officeDocument/2006/relationships/image" Target="media/image8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2024-07-17T09:06:31Z</dcterms:created>
  <dcterms:modified xsi:type="dcterms:W3CDTF">2024-07-17T09:06:31Z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Canon iR1643i II</vt:lpwstr>
  </property>
  <property fmtid="{D5CDD505-2E9C-101B-9397-08002B2CF9AE}" pid="4" name="LastSaved">
    <vt:filetime>2024-07-17T00:00:00Z</vt:filetime>
  </property>
</Properties>
</file>