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9"/>
        <w:keepNext w:val="0"/>
        <w:keepLines w:val="0"/>
        <w:widowControl w:val="0"/>
        <w:shd w:val="clear" w:color="auto" w:fill="auto"/>
        <w:bidi w:val="0"/>
        <w:spacing w:before="0" w:after="20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Číslo smlouvy objednatele: 781/2024</w:t>
        <w:br/>
        <w:t>Číslo smlouvy zhotovitele: z39/23</w:t>
      </w:r>
      <w:bookmarkEnd w:id="6"/>
      <w:bookmarkEnd w:id="7"/>
    </w:p>
    <w:p>
      <w:pPr>
        <w:pStyle w:val="Style9"/>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shd w:val="clear" w:color="auto" w:fill="auto"/>
          <w:lang w:val="cs-CZ" w:eastAsia="cs-CZ" w:bidi="cs-CZ"/>
        </w:rPr>
        <w:t>“PPV shybka Prunéřov – kontrola, č. akce 212 700, potápěčské práce 2024“</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579" w:left="1394" w:right="1389" w:bottom="1478" w:header="0" w:footer="3" w:gutter="0"/>
          <w:pgNumType w:start="1"/>
          <w:cols w:space="720"/>
          <w:noEndnote/>
          <w:rtlGutter w:val="0"/>
          <w:docGrid w:linePitch="360"/>
        </w:sectPr>
      </w:pPr>
      <w:bookmarkStart w:id="10" w:name="bookmark10"/>
      <w:bookmarkStart w:id="8" w:name="bookmark8"/>
      <w:bookmarkStart w:id="9" w:name="bookmark9"/>
      <w:r>
        <w:rPr>
          <w:b/>
          <w:bCs/>
          <w:color w:val="000000"/>
          <w:spacing w:val="0"/>
          <w:w w:val="100"/>
          <w:position w:val="0"/>
          <w:shd w:val="clear" w:color="auto" w:fill="auto"/>
          <w:lang w:val="cs-CZ" w:eastAsia="cs-CZ" w:bidi="cs-CZ"/>
        </w:rPr>
        <w:t>Smluvní strany:</w:t>
      </w:r>
      <w:bookmarkEnd w:id="10"/>
      <w:bookmarkEnd w:id="8"/>
      <w:bookmarkEnd w:id="9"/>
    </w:p>
    <w:p>
      <w:pPr>
        <w:widowControl w:val="0"/>
        <w:spacing w:line="138" w:lineRule="exact"/>
        <w:rPr>
          <w:sz w:val="11"/>
          <w:szCs w:val="11"/>
        </w:rPr>
      </w:pPr>
    </w:p>
    <w:p>
      <w:pPr>
        <w:widowControl w:val="0"/>
        <w:spacing w:line="1" w:lineRule="exact"/>
        <w:sectPr>
          <w:footnotePr>
            <w:pos w:val="pageBottom"/>
            <w:numFmt w:val="decimal"/>
            <w:numRestart w:val="continuous"/>
          </w:footnotePr>
          <w:type w:val="continuous"/>
          <w:pgSz w:w="11909" w:h="16838"/>
          <w:pgMar w:top="1579" w:left="0" w:right="0" w:bottom="1478"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1" w:name="bookmark11"/>
      <w:bookmarkStart w:id="12" w:name="bookmark12"/>
      <w:bookmarkStart w:id="13" w:name="bookmark13"/>
      <w:r>
        <w:rPr>
          <w:color w:val="000000"/>
          <w:spacing w:val="0"/>
          <w:w w:val="100"/>
          <w:position w:val="0"/>
          <w:shd w:val="clear" w:color="auto" w:fill="auto"/>
          <w:lang w:val="cs-CZ" w:eastAsia="cs-CZ" w:bidi="cs-CZ"/>
        </w:rPr>
        <w:t>statutární orgán:</w:t>
      </w:r>
      <w:bookmarkEnd w:id="11"/>
      <w:bookmarkEnd w:id="12"/>
      <w:bookmarkEnd w:id="13"/>
    </w:p>
    <w:p>
      <w:pPr>
        <w:pStyle w:val="Style9"/>
        <w:keepNext w:val="0"/>
        <w:keepLines w:val="0"/>
        <w:widowControl w:val="0"/>
        <w:shd w:val="clear" w:color="auto" w:fill="auto"/>
        <w:bidi w:val="0"/>
        <w:spacing w:before="0" w:after="0" w:line="240" w:lineRule="auto"/>
        <w:ind w:left="0" w:right="0" w:firstLine="0"/>
        <w:jc w:val="left"/>
      </w:pPr>
      <w:bookmarkStart w:id="14" w:name="bookmark14"/>
      <w:bookmarkStart w:id="15" w:name="bookmark15"/>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14"/>
      <w:bookmarkEnd w:id="15"/>
    </w:p>
    <w:p>
      <w:pPr>
        <w:pStyle w:val="Style2"/>
        <w:keepNext/>
        <w:keepLines/>
        <w:widowControl w:val="0"/>
        <w:shd w:val="clear" w:color="auto" w:fill="auto"/>
        <w:bidi w:val="0"/>
        <w:spacing w:before="0" w:after="0" w:line="240" w:lineRule="auto"/>
        <w:ind w:left="0" w:right="0" w:firstLine="0"/>
        <w:jc w:val="left"/>
      </w:pPr>
      <w:bookmarkStart w:id="16" w:name="bookmark16"/>
      <w:bookmarkStart w:id="17" w:name="bookmark17"/>
      <w:bookmarkStart w:id="18" w:name="bookmark18"/>
      <w:r>
        <w:rPr>
          <w:b/>
          <w:bCs/>
          <w:color w:val="000000"/>
          <w:spacing w:val="0"/>
          <w:w w:val="100"/>
          <w:position w:val="0"/>
          <w:shd w:val="clear" w:color="auto" w:fill="auto"/>
          <w:lang w:val="cs-CZ" w:eastAsia="cs-CZ" w:bidi="cs-CZ"/>
        </w:rPr>
        <w:t>Povodí Ohře, státní podnik</w:t>
      </w:r>
      <w:bookmarkEnd w:id="16"/>
      <w:bookmarkEnd w:id="17"/>
      <w:bookmarkEnd w:id="18"/>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579" w:left="1394" w:right="2690" w:bottom="1478" w:header="0" w:footer="3" w:gutter="0"/>
          <w:cols w:num="2" w:space="455"/>
          <w:noEndnote/>
          <w:rtlGutter w:val="0"/>
          <w:docGrid w:linePitch="360"/>
        </w:sectPr>
      </w:pPr>
      <w:bookmarkStart w:id="19" w:name="bookmark19"/>
      <w:bookmarkStart w:id="20" w:name="bookmark20"/>
      <w:bookmarkStart w:id="21" w:name="bookmark21"/>
      <w:bookmarkStart w:id="22" w:name="bookmark22"/>
      <w:r>
        <w:rPr>
          <w:color w:val="000000"/>
          <w:spacing w:val="0"/>
          <w:w w:val="100"/>
          <w:position w:val="0"/>
          <w:shd w:val="clear" w:color="auto" w:fill="auto"/>
          <w:lang w:val="cs-CZ" w:eastAsia="cs-CZ" w:bidi="cs-CZ"/>
        </w:rPr>
        <w:t>Bezručova 4219, 430 03 Chomutov</w:t>
      </w:r>
      <w:bookmarkEnd w:id="19"/>
      <w:bookmarkEnd w:id="20"/>
      <w:bookmarkEnd w:id="21"/>
      <w:bookmarkEnd w:id="22"/>
    </w:p>
    <w:p>
      <w:pPr>
        <w:widowControl w:val="0"/>
        <w:spacing w:line="171" w:lineRule="exact"/>
        <w:rPr>
          <w:sz w:val="14"/>
          <w:szCs w:val="14"/>
        </w:rPr>
      </w:pPr>
    </w:p>
    <w:p>
      <w:pPr>
        <w:widowControl w:val="0"/>
        <w:spacing w:line="1" w:lineRule="exact"/>
        <w:sectPr>
          <w:footnotePr>
            <w:pos w:val="pageBottom"/>
            <w:numFmt w:val="decimal"/>
            <w:numRestart w:val="continuous"/>
          </w:footnotePr>
          <w:type w:val="continuous"/>
          <w:pgSz w:w="11909" w:h="16838"/>
          <w:pgMar w:top="1093" w:left="0" w:right="0" w:bottom="1301" w:header="0" w:footer="3" w:gutter="0"/>
          <w:cols w:space="720"/>
          <w:noEndnote/>
          <w:rtlGutter w:val="0"/>
          <w:docGrid w:linePitch="360"/>
        </w:sectPr>
      </w:pPr>
    </w:p>
    <w:p>
      <w:pPr>
        <w:pStyle w:val="Style9"/>
        <w:keepNext w:val="0"/>
        <w:keepLines w:val="0"/>
        <w:widowControl w:val="0"/>
        <w:shd w:val="clear" w:color="auto" w:fill="auto"/>
        <w:tabs>
          <w:tab w:pos="428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80" w:val="left"/>
        </w:tabs>
        <w:bidi w:val="0"/>
        <w:spacing w:before="0" w:after="0" w:line="240" w:lineRule="auto"/>
        <w:ind w:left="0" w:right="0" w:firstLine="0"/>
        <w:jc w:val="left"/>
      </w:pPr>
      <w:bookmarkStart w:id="23" w:name="bookmark23"/>
      <w:bookmarkStart w:id="24" w:name="bookmark24"/>
      <w:bookmarkStart w:id="25" w:name="bookmark25"/>
      <w:r>
        <w:rPr>
          <w:color w:val="000000"/>
          <w:spacing w:val="0"/>
          <w:w w:val="100"/>
          <w:position w:val="0"/>
          <w:shd w:val="clear" w:color="auto" w:fill="auto"/>
          <w:lang w:val="cs-CZ" w:eastAsia="cs-CZ" w:bidi="cs-CZ"/>
        </w:rPr>
        <w:t>DIČ:</w:t>
        <w:tab/>
        <w:t>CZ70889988</w:t>
      </w:r>
      <w:bookmarkEnd w:id="23"/>
      <w:bookmarkEnd w:id="24"/>
      <w:bookmarkEnd w:id="25"/>
    </w:p>
    <w:p>
      <w:pPr>
        <w:pStyle w:val="Style2"/>
        <w:keepNext/>
        <w:keepLines/>
        <w:widowControl w:val="0"/>
        <w:shd w:val="clear" w:color="auto" w:fill="auto"/>
        <w:bidi w:val="0"/>
        <w:spacing w:before="0" w:after="0" w:line="240" w:lineRule="auto"/>
        <w:ind w:left="0" w:right="0" w:firstLine="0"/>
        <w:jc w:val="left"/>
      </w:pPr>
      <w:bookmarkStart w:id="26" w:name="bookmark26"/>
      <w:bookmarkStart w:id="27" w:name="bookmark27"/>
      <w:bookmarkStart w:id="28" w:name="bookmark28"/>
      <w:r>
        <w:rPr>
          <w:color w:val="000000"/>
          <w:spacing w:val="0"/>
          <w:w w:val="100"/>
          <w:position w:val="0"/>
          <w:shd w:val="clear" w:color="auto" w:fill="auto"/>
          <w:lang w:val="cs-CZ" w:eastAsia="cs-CZ" w:bidi="cs-CZ"/>
        </w:rPr>
        <w:t>bankovní spojení:</w:t>
      </w:r>
      <w:bookmarkEnd w:id="26"/>
      <w:bookmarkEnd w:id="27"/>
      <w:bookmarkEnd w:id="28"/>
    </w:p>
    <w:p>
      <w:pPr>
        <w:pStyle w:val="Style2"/>
        <w:keepNext/>
        <w:keepLines/>
        <w:widowControl w:val="0"/>
        <w:shd w:val="clear" w:color="auto" w:fill="auto"/>
        <w:bidi w:val="0"/>
        <w:spacing w:before="0" w:after="0" w:line="240" w:lineRule="auto"/>
        <w:ind w:left="0" w:right="0" w:firstLine="0"/>
        <w:jc w:val="both"/>
      </w:pPr>
      <w:bookmarkStart w:id="29" w:name="bookmark29"/>
      <w:bookmarkStart w:id="30" w:name="bookmark30"/>
      <w:bookmarkStart w:id="31" w:name="bookmark31"/>
      <w:r>
        <w:rPr>
          <w:color w:val="000000"/>
          <w:spacing w:val="0"/>
          <w:w w:val="100"/>
          <w:position w:val="0"/>
          <w:shd w:val="clear" w:color="auto" w:fill="auto"/>
          <w:lang w:val="cs-CZ" w:eastAsia="cs-CZ" w:bidi="cs-CZ"/>
        </w:rPr>
        <w:t>číslo účtu:</w:t>
      </w:r>
      <w:bookmarkEnd w:id="29"/>
      <w:bookmarkEnd w:id="30"/>
      <w:bookmarkEnd w:id="31"/>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(dále jen „objednatel“)</w:t>
      </w:r>
      <w:bookmarkEnd w:id="32"/>
      <w:bookmarkEnd w:id="33"/>
      <w:bookmarkEnd w:id="34"/>
    </w:p>
    <w:p>
      <w:pPr>
        <w:pStyle w:val="Style2"/>
        <w:keepNext/>
        <w:keepLines/>
        <w:widowControl w:val="0"/>
        <w:shd w:val="clear" w:color="auto" w:fill="auto"/>
        <w:bidi w:val="0"/>
        <w:spacing w:before="0" w:after="200" w:line="240" w:lineRule="auto"/>
        <w:ind w:left="0" w:right="0" w:firstLine="0"/>
        <w:jc w:val="left"/>
      </w:pPr>
      <w:bookmarkStart w:id="35" w:name="bookmark35"/>
      <w:bookmarkStart w:id="36" w:name="bookmark36"/>
      <w:bookmarkStart w:id="37" w:name="bookmark37"/>
      <w:r>
        <w:rPr>
          <w:b/>
          <w:bCs/>
          <w:color w:val="000000"/>
          <w:spacing w:val="0"/>
          <w:w w:val="100"/>
          <w:position w:val="0"/>
          <w:shd w:val="clear" w:color="auto" w:fill="auto"/>
          <w:lang w:val="cs-CZ" w:eastAsia="cs-CZ" w:bidi="cs-CZ"/>
        </w:rPr>
        <w:t>a</w:t>
      </w:r>
      <w:bookmarkEnd w:id="35"/>
      <w:bookmarkEnd w:id="36"/>
      <w:bookmarkEnd w:id="37"/>
    </w:p>
    <w:p>
      <w:pPr>
        <w:pStyle w:val="Style2"/>
        <w:keepNext/>
        <w:keepLines/>
        <w:widowControl w:val="0"/>
        <w:shd w:val="clear" w:color="auto" w:fill="auto"/>
        <w:tabs>
          <w:tab w:pos="4280" w:val="left"/>
        </w:tabs>
        <w:bidi w:val="0"/>
        <w:spacing w:before="0" w:after="0" w:line="240" w:lineRule="auto"/>
        <w:ind w:left="0" w:right="0" w:firstLine="0"/>
        <w:jc w:val="left"/>
      </w:pPr>
      <w:bookmarkStart w:id="38" w:name="bookmark38"/>
      <w:bookmarkStart w:id="39" w:name="bookmark39"/>
      <w:bookmarkStart w:id="40" w:name="bookmark40"/>
      <w:r>
        <w:rPr>
          <w:b/>
          <w:bCs/>
          <w:color w:val="000000"/>
          <w:spacing w:val="0"/>
          <w:w w:val="100"/>
          <w:position w:val="0"/>
          <w:shd w:val="clear" w:color="auto" w:fill="auto"/>
          <w:lang w:val="cs-CZ" w:eastAsia="cs-CZ" w:bidi="cs-CZ"/>
        </w:rPr>
        <w:t>zhotovitel:</w:t>
        <w:tab/>
        <w:t>Potápěčská stanice, a.s.</w:t>
      </w:r>
      <w:bookmarkEnd w:id="38"/>
      <w:bookmarkEnd w:id="39"/>
      <w:bookmarkEnd w:id="40"/>
    </w:p>
    <w:p>
      <w:pPr>
        <w:pStyle w:val="Style2"/>
        <w:keepNext/>
        <w:keepLines/>
        <w:widowControl w:val="0"/>
        <w:shd w:val="clear" w:color="auto" w:fill="auto"/>
        <w:tabs>
          <w:tab w:pos="4280" w:val="left"/>
        </w:tabs>
        <w:bidi w:val="0"/>
        <w:spacing w:before="0" w:after="0" w:line="240" w:lineRule="auto"/>
        <w:ind w:left="0" w:right="0" w:firstLine="0"/>
        <w:jc w:val="left"/>
      </w:pPr>
      <w:bookmarkStart w:id="41" w:name="bookmark41"/>
      <w:bookmarkStart w:id="42" w:name="bookmark42"/>
      <w:bookmarkStart w:id="43" w:name="bookmark43"/>
      <w:r>
        <w:rPr>
          <w:color w:val="000000"/>
          <w:spacing w:val="0"/>
          <w:w w:val="100"/>
          <w:position w:val="0"/>
          <w:shd w:val="clear" w:color="auto" w:fill="auto"/>
          <w:lang w:val="cs-CZ" w:eastAsia="cs-CZ" w:bidi="cs-CZ"/>
        </w:rPr>
        <w:t>sídlo:</w:t>
        <w:tab/>
        <w:t>Botičská 1936/4, Nové Město, 128 00 Praha 2</w:t>
      </w:r>
      <w:bookmarkEnd w:id="41"/>
      <w:bookmarkEnd w:id="42"/>
      <w:bookmarkEnd w:id="43"/>
    </w:p>
    <w:p>
      <w:pPr>
        <w:pStyle w:val="Style2"/>
        <w:keepNext/>
        <w:keepLines/>
        <w:widowControl w:val="0"/>
        <w:shd w:val="clear" w:color="auto" w:fill="auto"/>
        <w:bidi w:val="0"/>
        <w:spacing w:before="0" w:after="0" w:line="240" w:lineRule="auto"/>
        <w:ind w:left="0" w:right="0" w:firstLine="0"/>
        <w:jc w:val="left"/>
      </w:pPr>
      <w:bookmarkStart w:id="44" w:name="bookmark44"/>
      <w:bookmarkStart w:id="45" w:name="bookmark45"/>
      <w:bookmarkStart w:id="46" w:name="bookmark46"/>
      <w:r>
        <w:rPr>
          <w:color w:val="000000"/>
          <w:spacing w:val="0"/>
          <w:w w:val="100"/>
          <w:position w:val="0"/>
          <w:shd w:val="clear" w:color="auto" w:fill="auto"/>
          <w:lang w:val="cs-CZ" w:eastAsia="cs-CZ" w:bidi="cs-CZ"/>
        </w:rPr>
        <w:t>oprávněn k podpisu smlouvy:</w:t>
      </w:r>
      <w:bookmarkEnd w:id="44"/>
      <w:bookmarkEnd w:id="45"/>
      <w:bookmarkEnd w:id="46"/>
    </w:p>
    <w:p>
      <w:pPr>
        <w:pStyle w:val="Style2"/>
        <w:keepNext/>
        <w:keepLines/>
        <w:widowControl w:val="0"/>
        <w:shd w:val="clear" w:color="auto" w:fill="auto"/>
        <w:bidi w:val="0"/>
        <w:spacing w:before="0" w:after="0" w:line="240" w:lineRule="auto"/>
        <w:ind w:left="0" w:right="0" w:firstLine="0"/>
        <w:jc w:val="left"/>
      </w:pPr>
      <w:bookmarkStart w:id="47" w:name="bookmark47"/>
      <w:bookmarkStart w:id="48" w:name="bookmark48"/>
      <w:bookmarkStart w:id="49" w:name="bookmark49"/>
      <w:r>
        <w:rPr>
          <w:color w:val="000000"/>
          <w:spacing w:val="0"/>
          <w:w w:val="100"/>
          <w:position w:val="0"/>
          <w:shd w:val="clear" w:color="auto" w:fill="auto"/>
          <w:lang w:val="cs-CZ" w:eastAsia="cs-CZ" w:bidi="cs-CZ"/>
        </w:rPr>
        <w:t>oprávněn jednat o věcech smluvních:</w:t>
      </w:r>
      <w:bookmarkEnd w:id="47"/>
      <w:bookmarkEnd w:id="48"/>
      <w:bookmarkEnd w:id="49"/>
    </w:p>
    <w:p>
      <w:pPr>
        <w:pStyle w:val="Style2"/>
        <w:keepNext/>
        <w:keepLines/>
        <w:widowControl w:val="0"/>
        <w:shd w:val="clear" w:color="auto" w:fill="auto"/>
        <w:bidi w:val="0"/>
        <w:spacing w:before="0" w:after="0" w:line="240" w:lineRule="auto"/>
        <w:ind w:left="0" w:right="0" w:firstLine="0"/>
        <w:jc w:val="left"/>
      </w:pPr>
      <w:bookmarkStart w:id="50" w:name="bookmark50"/>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technických:</w:t>
      </w:r>
      <w:bookmarkEnd w:id="50"/>
      <w:bookmarkEnd w:id="51"/>
      <w:bookmarkEnd w:id="52"/>
      <w:bookmarkEnd w:id="53"/>
    </w:p>
    <w:p>
      <w:pPr>
        <w:pStyle w:val="Style2"/>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stavbyvedoucí:</w:t>
      </w:r>
      <w:bookmarkEnd w:id="54"/>
      <w:bookmarkEnd w:id="55"/>
      <w:bookmarkEnd w:id="56"/>
    </w:p>
    <w:p>
      <w:pPr>
        <w:pStyle w:val="Style2"/>
        <w:keepNext/>
        <w:keepLines/>
        <w:widowControl w:val="0"/>
        <w:shd w:val="clear" w:color="auto" w:fill="auto"/>
        <w:bidi w:val="0"/>
        <w:spacing w:before="0" w:after="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manažer stavby:</w:t>
      </w:r>
      <w:bookmarkEnd w:id="57"/>
      <w:bookmarkEnd w:id="58"/>
      <w:bookmarkEnd w:id="59"/>
    </w:p>
    <w:p>
      <w:pPr>
        <w:pStyle w:val="Style2"/>
        <w:keepNext/>
        <w:keepLines/>
        <w:widowControl w:val="0"/>
        <w:shd w:val="clear" w:color="auto" w:fill="auto"/>
        <w:tabs>
          <w:tab w:pos="4280" w:val="left"/>
        </w:tabs>
        <w:bidi w:val="0"/>
        <w:spacing w:before="0" w:after="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IČO:</w:t>
        <w:tab/>
        <w:t>47285532</w:t>
      </w:r>
      <w:bookmarkEnd w:id="60"/>
      <w:bookmarkEnd w:id="61"/>
      <w:bookmarkEnd w:id="62"/>
    </w:p>
    <w:p>
      <w:pPr>
        <w:pStyle w:val="Style2"/>
        <w:keepNext/>
        <w:keepLines/>
        <w:widowControl w:val="0"/>
        <w:shd w:val="clear" w:color="auto" w:fill="auto"/>
        <w:tabs>
          <w:tab w:pos="4280" w:val="left"/>
        </w:tabs>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DIČ:</w:t>
        <w:tab/>
        <w:t>CZ47285532</w:t>
      </w:r>
      <w:bookmarkEnd w:id="63"/>
      <w:bookmarkEnd w:id="64"/>
      <w:bookmarkEnd w:id="65"/>
    </w:p>
    <w:p>
      <w:pPr>
        <w:pStyle w:val="Style2"/>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bankovní spojení:</w:t>
      </w:r>
      <w:bookmarkEnd w:id="66"/>
      <w:bookmarkEnd w:id="67"/>
      <w:bookmarkEnd w:id="68"/>
    </w:p>
    <w:p>
      <w:pPr>
        <w:pStyle w:val="Style2"/>
        <w:keepNext/>
        <w:keepLines/>
        <w:widowControl w:val="0"/>
        <w:shd w:val="clear" w:color="auto" w:fill="auto"/>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číslo účtu:</w:t>
      </w:r>
      <w:bookmarkEnd w:id="69"/>
      <w:bookmarkEnd w:id="70"/>
      <w:bookmarkEnd w:id="71"/>
    </w:p>
    <w:p>
      <w:pPr>
        <w:pStyle w:val="Style2"/>
        <w:keepNext/>
        <w:keepLines/>
        <w:widowControl w:val="0"/>
        <w:shd w:val="clear" w:color="auto" w:fill="auto"/>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zápis v obchodním rejstříku: u Městského soudu v Praze v oddílu B, vložce č. 20037</w:t>
      </w:r>
      <w:bookmarkEnd w:id="72"/>
      <w:bookmarkEnd w:id="73"/>
      <w:bookmarkEnd w:id="74"/>
    </w:p>
    <w:p>
      <w:pPr>
        <w:pStyle w:val="Style2"/>
        <w:keepNext/>
        <w:keepLines/>
        <w:widowControl w:val="0"/>
        <w:shd w:val="clear" w:color="auto" w:fill="auto"/>
        <w:tabs>
          <w:tab w:pos="4280" w:val="left"/>
        </w:tabs>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tel.:</w:t>
        <w:tab/>
        <w:t>e-mail:</w:t>
      </w:r>
      <w:bookmarkEnd w:id="75"/>
      <w:bookmarkEnd w:id="76"/>
      <w:bookmarkEnd w:id="77"/>
    </w:p>
    <w:p>
      <w:pPr>
        <w:pStyle w:val="Style2"/>
        <w:keepNext/>
        <w:keepLines/>
        <w:widowControl w:val="0"/>
        <w:shd w:val="clear" w:color="auto" w:fill="auto"/>
        <w:bidi w:val="0"/>
        <w:spacing w:before="0" w:after="20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(dále jen „zhotovitel“)</w:t>
      </w:r>
      <w:bookmarkEnd w:id="78"/>
      <w:bookmarkEnd w:id="79"/>
      <w:bookmarkEnd w:id="80"/>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200" w:line="240" w:lineRule="auto"/>
        <w:ind w:left="360" w:right="0" w:hanging="36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Tato smlouva je uzavřena na základě Rámcové dohody na potápěčské práce pro roky 2023 a 2024 (dále jen Dohody).</w:t>
      </w:r>
      <w:bookmarkEnd w:id="81"/>
      <w:bookmarkEnd w:id="82"/>
      <w:bookmarkEnd w:id="84"/>
    </w:p>
    <w:p>
      <w:pPr>
        <w:pStyle w:val="Style2"/>
        <w:keepNext/>
        <w:keepLines/>
        <w:widowControl w:val="0"/>
        <w:numPr>
          <w:ilvl w:val="0"/>
          <w:numId w:val="1"/>
        </w:numPr>
        <w:shd w:val="clear" w:color="auto" w:fill="auto"/>
        <w:tabs>
          <w:tab w:pos="360" w:val="left"/>
        </w:tabs>
        <w:bidi w:val="0"/>
        <w:spacing w:before="0" w:after="200" w:line="240" w:lineRule="auto"/>
        <w:ind w:left="360" w:right="0" w:hanging="36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w:t>
      </w:r>
      <w:bookmarkEnd w:id="85"/>
      <w:bookmarkEnd w:id="86"/>
      <w:bookmarkEnd w:id="88"/>
    </w:p>
    <w:p>
      <w:pPr>
        <w:pStyle w:val="Style2"/>
        <w:keepNext/>
        <w:keepLines/>
        <w:widowControl w:val="0"/>
        <w:shd w:val="clear" w:color="auto" w:fill="auto"/>
        <w:bidi w:val="0"/>
        <w:spacing w:before="0" w:after="0" w:line="240" w:lineRule="auto"/>
        <w:ind w:left="0" w:right="0" w:firstLine="360"/>
        <w:jc w:val="both"/>
      </w:pPr>
      <w:bookmarkStart w:id="89" w:name="bookmark89"/>
      <w:bookmarkStart w:id="90" w:name="bookmark90"/>
      <w:bookmarkStart w:id="91" w:name="bookmark91"/>
      <w:r>
        <w:rPr>
          <w:color w:val="000000"/>
          <w:spacing w:val="0"/>
          <w:w w:val="100"/>
          <w:position w:val="0"/>
          <w:shd w:val="clear" w:color="auto" w:fill="auto"/>
          <w:lang w:val="cs-CZ" w:eastAsia="cs-CZ" w:bidi="cs-CZ"/>
        </w:rPr>
        <w:t>Předmětem potápěčských prací na PPV Prunéřov je:</w:t>
      </w:r>
      <w:bookmarkEnd w:id="89"/>
      <w:bookmarkEnd w:id="90"/>
      <w:bookmarkEnd w:id="91"/>
    </w:p>
    <w:p>
      <w:pPr>
        <w:pStyle w:val="Style2"/>
        <w:keepNext/>
        <w:keepLines/>
        <w:widowControl w:val="0"/>
        <w:shd w:val="clear" w:color="auto" w:fill="auto"/>
        <w:bidi w:val="0"/>
        <w:spacing w:before="0" w:after="200" w:line="240" w:lineRule="auto"/>
        <w:ind w:left="360" w:right="0" w:firstLine="20"/>
        <w:jc w:val="both"/>
      </w:pPr>
      <w:bookmarkStart w:id="92" w:name="bookmark92"/>
      <w:bookmarkStart w:id="93" w:name="bookmark93"/>
      <w:bookmarkStart w:id="94" w:name="bookmark94"/>
      <w:r>
        <w:rPr>
          <w:color w:val="000000"/>
          <w:spacing w:val="0"/>
          <w:w w:val="100"/>
          <w:position w:val="0"/>
          <w:shd w:val="clear" w:color="auto" w:fill="auto"/>
          <w:lang w:val="cs-CZ" w:eastAsia="cs-CZ" w:bidi="cs-CZ"/>
        </w:rPr>
        <w:t>kontrola stavební části shybky v celé délce, včetně případné lokalizace a rozsahu zjištěných poruch, kontrola stavu, pozice a objemu naplavenin a jejich zaměření.</w:t>
      </w:r>
      <w:bookmarkEnd w:id="92"/>
      <w:bookmarkEnd w:id="93"/>
      <w:bookmarkEnd w:id="94"/>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95" w:name="bookmark95"/>
      <w:bookmarkStart w:id="96" w:name="bookmark96"/>
      <w:bookmarkStart w:id="97" w:name="bookmark97"/>
      <w:bookmarkStart w:id="98" w:name="bookmark98"/>
      <w:bookmarkEnd w:id="97"/>
      <w:r>
        <w:rPr>
          <w:color w:val="000000"/>
          <w:spacing w:val="0"/>
          <w:w w:val="100"/>
          <w:position w:val="0"/>
          <w:shd w:val="clear" w:color="auto" w:fill="auto"/>
          <w:lang w:val="cs-CZ" w:eastAsia="cs-CZ" w:bidi="cs-CZ"/>
        </w:rPr>
        <w:t>Za předmět díla se dále považuje:</w:t>
      </w:r>
      <w:bookmarkEnd w:id="95"/>
      <w:bookmarkEnd w:id="96"/>
      <w:bookmarkEnd w:id="98"/>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00" w:name="bookmark100"/>
      <w:bookmarkStart w:id="101" w:name="bookmark101"/>
      <w:bookmarkStart w:id="102" w:name="bookmark102"/>
      <w:bookmarkStart w:id="99" w:name="bookmark99"/>
      <w:bookmarkEnd w:id="101"/>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00"/>
      <w:bookmarkEnd w:id="102"/>
      <w:bookmarkEnd w:id="99"/>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03"/>
      <w:bookmarkEnd w:id="104"/>
      <w:bookmarkEnd w:id="106"/>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07"/>
      <w:bookmarkEnd w:id="108"/>
      <w:bookmarkEnd w:id="110"/>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11"/>
      <w:bookmarkEnd w:id="112"/>
      <w:bookmarkEnd w:id="114"/>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15"/>
      <w:bookmarkEnd w:id="116"/>
      <w:bookmarkEnd w:id="118"/>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19"/>
      <w:bookmarkEnd w:id="120"/>
      <w:bookmarkEnd w:id="122"/>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23"/>
      <w:bookmarkEnd w:id="124"/>
      <w:bookmarkEnd w:id="126"/>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27"/>
      <w:bookmarkEnd w:id="128"/>
      <w:bookmarkEnd w:id="130"/>
    </w:p>
    <w:p>
      <w:pPr>
        <w:pStyle w:val="Style2"/>
        <w:keepNext/>
        <w:keepLines/>
        <w:widowControl w:val="0"/>
        <w:numPr>
          <w:ilvl w:val="0"/>
          <w:numId w:val="3"/>
        </w:numPr>
        <w:shd w:val="clear" w:color="auto" w:fill="auto"/>
        <w:tabs>
          <w:tab w:pos="747" w:val="left"/>
        </w:tabs>
        <w:bidi w:val="0"/>
        <w:spacing w:before="0" w:after="200" w:line="240" w:lineRule="auto"/>
        <w:ind w:right="0" w:hanging="34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31"/>
      <w:bookmarkEnd w:id="132"/>
      <w:bookmarkEnd w:id="134"/>
    </w:p>
    <w:p>
      <w:pPr>
        <w:pStyle w:val="Style2"/>
        <w:keepNext/>
        <w:keepLines/>
        <w:widowControl w:val="0"/>
        <w:numPr>
          <w:ilvl w:val="0"/>
          <w:numId w:val="3"/>
        </w:numPr>
        <w:shd w:val="clear" w:color="auto" w:fill="auto"/>
        <w:tabs>
          <w:tab w:pos="745" w:val="left"/>
        </w:tabs>
        <w:bidi w:val="0"/>
        <w:spacing w:before="0" w:after="960" w:line="240" w:lineRule="auto"/>
        <w:ind w:right="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35"/>
      <w:bookmarkEnd w:id="136"/>
      <w:bookmarkEnd w:id="138"/>
    </w:p>
    <w:p>
      <w:pPr>
        <w:pStyle w:val="Style2"/>
        <w:keepNext/>
        <w:keepLines/>
        <w:widowControl w:val="0"/>
        <w:numPr>
          <w:ilvl w:val="0"/>
          <w:numId w:val="3"/>
        </w:numPr>
        <w:shd w:val="clear" w:color="auto" w:fill="auto"/>
        <w:tabs>
          <w:tab w:pos="752" w:val="left"/>
        </w:tabs>
        <w:bidi w:val="0"/>
        <w:spacing w:before="0" w:after="0" w:line="240" w:lineRule="auto"/>
        <w:ind w:right="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39"/>
      <w:bookmarkEnd w:id="140"/>
      <w:bookmarkEnd w:id="142"/>
    </w:p>
    <w:p>
      <w:pPr>
        <w:pStyle w:val="Style2"/>
        <w:keepNext/>
        <w:keepLines/>
        <w:widowControl w:val="0"/>
        <w:numPr>
          <w:ilvl w:val="0"/>
          <w:numId w:val="3"/>
        </w:numPr>
        <w:shd w:val="clear" w:color="auto" w:fill="auto"/>
        <w:tabs>
          <w:tab w:pos="752" w:val="left"/>
        </w:tabs>
        <w:bidi w:val="0"/>
        <w:spacing w:before="0" w:after="0" w:line="240" w:lineRule="auto"/>
        <w:ind w:right="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43"/>
      <w:bookmarkEnd w:id="144"/>
      <w:bookmarkEnd w:id="146"/>
    </w:p>
    <w:p>
      <w:pPr>
        <w:pStyle w:val="Style2"/>
        <w:keepNext/>
        <w:keepLines/>
        <w:widowControl w:val="0"/>
        <w:numPr>
          <w:ilvl w:val="0"/>
          <w:numId w:val="3"/>
        </w:numPr>
        <w:shd w:val="clear" w:color="auto" w:fill="auto"/>
        <w:tabs>
          <w:tab w:pos="824" w:val="left"/>
        </w:tabs>
        <w:bidi w:val="0"/>
        <w:spacing w:before="0" w:after="200" w:line="240" w:lineRule="auto"/>
        <w:ind w:right="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veškeré práce vyplývající ze zadávací dokumentace a popsané v příslušné dokumentaci.</w:t>
      </w:r>
      <w:bookmarkEnd w:id="147"/>
      <w:bookmarkEnd w:id="148"/>
      <w:bookmarkEnd w:id="150"/>
    </w:p>
    <w:p>
      <w:pPr>
        <w:pStyle w:val="Style2"/>
        <w:keepNext/>
        <w:keepLines/>
        <w:widowControl w:val="0"/>
        <w:numPr>
          <w:ilvl w:val="0"/>
          <w:numId w:val="1"/>
        </w:numPr>
        <w:shd w:val="clear" w:color="auto" w:fill="auto"/>
        <w:tabs>
          <w:tab w:pos="387" w:val="left"/>
        </w:tabs>
        <w:bidi w:val="0"/>
        <w:spacing w:before="0" w:after="0" w:line="240" w:lineRule="auto"/>
        <w:ind w:left="0" w:right="0" w:firstLine="0"/>
        <w:jc w:val="left"/>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Zhotovitel zajistí:</w:t>
      </w:r>
      <w:bookmarkEnd w:id="151"/>
      <w:bookmarkEnd w:id="152"/>
      <w:bookmarkEnd w:id="154"/>
    </w:p>
    <w:p>
      <w:pPr>
        <w:pStyle w:val="Style9"/>
        <w:keepNext w:val="0"/>
        <w:keepLines w:val="0"/>
        <w:widowControl w:val="0"/>
        <w:numPr>
          <w:ilvl w:val="0"/>
          <w:numId w:val="5"/>
        </w:numPr>
        <w:shd w:val="clear" w:color="auto" w:fill="auto"/>
        <w:tabs>
          <w:tab w:pos="387" w:val="left"/>
        </w:tabs>
        <w:bidi w:val="0"/>
        <w:spacing w:before="0" w:after="0" w:line="240" w:lineRule="auto"/>
        <w:ind w:left="440" w:right="0" w:hanging="440"/>
        <w:jc w:val="both"/>
      </w:pPr>
      <w:bookmarkStart w:id="155" w:name="bookmark155"/>
      <w:bookmarkEnd w:id="155"/>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5"/>
        </w:numPr>
        <w:shd w:val="clear" w:color="auto" w:fill="auto"/>
        <w:tabs>
          <w:tab w:pos="387" w:val="left"/>
        </w:tabs>
        <w:bidi w:val="0"/>
        <w:spacing w:before="0" w:after="0" w:line="240" w:lineRule="auto"/>
        <w:ind w:left="0" w:right="0" w:firstLine="0"/>
        <w:jc w:val="left"/>
      </w:pPr>
      <w:bookmarkStart w:id="156" w:name="bookmark156"/>
      <w:bookmarkEnd w:id="156"/>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5"/>
        </w:numPr>
        <w:shd w:val="clear" w:color="auto" w:fill="auto"/>
        <w:tabs>
          <w:tab w:pos="387" w:val="left"/>
        </w:tabs>
        <w:bidi w:val="0"/>
        <w:spacing w:before="0" w:after="0" w:line="240" w:lineRule="auto"/>
        <w:ind w:left="360" w:right="0" w:hanging="360"/>
        <w:jc w:val="both"/>
      </w:pPr>
      <w:bookmarkStart w:id="157" w:name="bookmark157"/>
      <w:bookmarkEnd w:id="157"/>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5"/>
        </w:numPr>
        <w:shd w:val="clear" w:color="auto" w:fill="auto"/>
        <w:tabs>
          <w:tab w:pos="387" w:val="left"/>
        </w:tabs>
        <w:bidi w:val="0"/>
        <w:spacing w:before="0" w:after="120" w:line="293" w:lineRule="auto"/>
        <w:ind w:left="360" w:right="0" w:hanging="360"/>
        <w:jc w:val="both"/>
      </w:pPr>
      <w:bookmarkStart w:id="158" w:name="bookmark158"/>
      <w:bookmarkEnd w:id="158"/>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59"/>
      <w:bookmarkEnd w:id="160"/>
      <w:bookmarkEnd w:id="162"/>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63" w:name="bookmark163"/>
      <w:bookmarkStart w:id="164" w:name="bookmark164"/>
      <w:bookmarkStart w:id="165" w:name="bookmark165"/>
      <w:bookmarkStart w:id="166" w:name="bookmark166"/>
      <w:bookmarkEnd w:id="165"/>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63"/>
      <w:bookmarkEnd w:id="164"/>
      <w:bookmarkEnd w:id="166"/>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67" w:name="bookmark167"/>
      <w:bookmarkStart w:id="168" w:name="bookmark168"/>
      <w:bookmarkStart w:id="169" w:name="bookmark169"/>
      <w:bookmarkStart w:id="170" w:name="bookmark170"/>
      <w:bookmarkEnd w:id="169"/>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67"/>
      <w:bookmarkEnd w:id="168"/>
      <w:bookmarkEnd w:id="170"/>
    </w:p>
    <w:p>
      <w:pPr>
        <w:pStyle w:val="Style2"/>
        <w:keepNext/>
        <w:keepLines/>
        <w:widowControl w:val="0"/>
        <w:numPr>
          <w:ilvl w:val="0"/>
          <w:numId w:val="1"/>
        </w:numPr>
        <w:shd w:val="clear" w:color="auto" w:fill="auto"/>
        <w:tabs>
          <w:tab w:pos="387" w:val="left"/>
        </w:tabs>
        <w:bidi w:val="0"/>
        <w:spacing w:before="0" w:after="0" w:line="240" w:lineRule="auto"/>
        <w:ind w:left="360" w:right="0" w:hanging="360"/>
        <w:jc w:val="both"/>
      </w:pPr>
      <w:bookmarkStart w:id="171" w:name="bookmark171"/>
      <w:bookmarkStart w:id="172" w:name="bookmark172"/>
      <w:bookmarkStart w:id="173" w:name="bookmark173"/>
      <w:bookmarkStart w:id="174" w:name="bookmark174"/>
      <w:bookmarkEnd w:id="173"/>
      <w:r>
        <w:rPr>
          <w:color w:val="000000"/>
          <w:spacing w:val="0"/>
          <w:w w:val="100"/>
          <w:position w:val="0"/>
          <w:shd w:val="clear" w:color="auto" w:fill="auto"/>
          <w:lang w:val="cs-CZ" w:eastAsia="cs-CZ" w:bidi="cs-CZ"/>
        </w:rPr>
        <w:t>Objednatel předá zhotoviteli staveniště (nebo jeho ucelenou část) prosté práv třetích osob.</w:t>
      </w:r>
      <w:bookmarkEnd w:id="171"/>
      <w:bookmarkEnd w:id="172"/>
      <w:bookmarkEnd w:id="174"/>
    </w:p>
    <w:p>
      <w:pPr>
        <w:pStyle w:val="Style2"/>
        <w:keepNext/>
        <w:keepLines/>
        <w:widowControl w:val="0"/>
        <w:shd w:val="clear" w:color="auto" w:fill="auto"/>
        <w:bidi w:val="0"/>
        <w:spacing w:before="0" w:after="200" w:line="240" w:lineRule="auto"/>
        <w:ind w:left="360" w:right="0" w:firstLine="40"/>
        <w:jc w:val="both"/>
      </w:pPr>
      <w:bookmarkStart w:id="175" w:name="bookmark175"/>
      <w:bookmarkStart w:id="176" w:name="bookmark176"/>
      <w:bookmarkStart w:id="177" w:name="bookmark177"/>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75"/>
      <w:bookmarkEnd w:id="176"/>
      <w:bookmarkEnd w:id="177"/>
    </w:p>
    <w:p>
      <w:pPr>
        <w:pStyle w:val="Style2"/>
        <w:keepNext/>
        <w:keepLines/>
        <w:widowControl w:val="0"/>
        <w:numPr>
          <w:ilvl w:val="0"/>
          <w:numId w:val="1"/>
        </w:numPr>
        <w:shd w:val="clear" w:color="auto" w:fill="auto"/>
        <w:tabs>
          <w:tab w:pos="387" w:val="left"/>
        </w:tabs>
        <w:bidi w:val="0"/>
        <w:spacing w:before="0" w:after="0" w:line="240" w:lineRule="auto"/>
        <w:ind w:left="0" w:right="0" w:firstLine="0"/>
        <w:jc w:val="left"/>
      </w:pPr>
      <w:bookmarkStart w:id="178" w:name="bookmark178"/>
      <w:bookmarkStart w:id="179" w:name="bookmark179"/>
      <w:bookmarkStart w:id="180" w:name="bookmark180"/>
      <w:bookmarkStart w:id="181" w:name="bookmark181"/>
      <w:bookmarkEnd w:id="180"/>
      <w:r>
        <w:rPr>
          <w:color w:val="000000"/>
          <w:spacing w:val="0"/>
          <w:w w:val="100"/>
          <w:position w:val="0"/>
          <w:shd w:val="clear" w:color="auto" w:fill="auto"/>
          <w:lang w:val="cs-CZ" w:eastAsia="cs-CZ" w:bidi="cs-CZ"/>
        </w:rPr>
        <w:t>V případě, že byl objednatelem určen koordinátor BOZP je zhotovitel povinen:</w:t>
      </w:r>
      <w:bookmarkEnd w:id="178"/>
      <w:bookmarkEnd w:id="179"/>
      <w:bookmarkEnd w:id="181"/>
    </w:p>
    <w:p>
      <w:pPr>
        <w:pStyle w:val="Style9"/>
        <w:keepNext w:val="0"/>
        <w:keepLines w:val="0"/>
        <w:widowControl w:val="0"/>
        <w:numPr>
          <w:ilvl w:val="0"/>
          <w:numId w:val="7"/>
        </w:numPr>
        <w:shd w:val="clear" w:color="auto" w:fill="auto"/>
        <w:tabs>
          <w:tab w:pos="802" w:val="left"/>
        </w:tabs>
        <w:bidi w:val="0"/>
        <w:spacing w:before="0" w:after="0" w:line="240" w:lineRule="auto"/>
        <w:ind w:left="440" w:right="0" w:firstLine="0"/>
        <w:jc w:val="both"/>
      </w:pPr>
      <w:bookmarkStart w:id="182" w:name="bookmark182"/>
      <w:bookmarkEnd w:id="182"/>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7"/>
        </w:numPr>
        <w:shd w:val="clear" w:color="auto" w:fill="auto"/>
        <w:tabs>
          <w:tab w:pos="802" w:val="left"/>
        </w:tabs>
        <w:bidi w:val="0"/>
        <w:spacing w:before="0" w:after="200" w:line="240" w:lineRule="auto"/>
        <w:ind w:left="440" w:right="0" w:firstLine="0"/>
        <w:jc w:val="both"/>
      </w:pPr>
      <w:bookmarkStart w:id="183" w:name="bookmark183"/>
      <w:bookmarkEnd w:id="183"/>
      <w:r>
        <w:rPr>
          <w:color w:val="000000"/>
          <w:spacing w:val="0"/>
          <w:w w:val="100"/>
          <w:position w:val="0"/>
          <w:shd w:val="clear" w:color="auto" w:fill="auto"/>
          <w:lang w:val="cs-CZ" w:eastAsia="cs-CZ" w:bidi="cs-CZ"/>
        </w:rPr>
        <w:t xml:space="preserve">poskytovat koordinátorovi součinnost potřebnou pro plnění jeho úkolů po celou dobu svého zapojení do přípravy a realizace, zejména mu včas předávat informace a </w:t>
      </w:r>
      <w:r>
        <w:rPr>
          <w:color w:val="000000"/>
          <w:spacing w:val="0"/>
          <w:w w:val="100"/>
          <w:position w:val="0"/>
          <w:shd w:val="clear" w:color="auto" w:fill="auto"/>
          <w:lang w:val="cs-CZ" w:eastAsia="cs-CZ" w:bidi="cs-CZ"/>
        </w:rPr>
        <w:t>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after="0" w:line="240" w:lineRule="auto"/>
        <w:ind w:left="0" w:right="0" w:firstLine="0"/>
        <w:jc w:val="both"/>
      </w:pPr>
      <w:bookmarkStart w:id="184" w:name="bookmark184"/>
      <w:bookmarkEnd w:id="184"/>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85" w:name="bookmark185"/>
      <w:bookmarkStart w:id="186" w:name="bookmark186"/>
      <w:bookmarkStart w:id="187" w:name="bookmark187"/>
      <w:bookmarkStart w:id="188" w:name="bookmark188"/>
      <w:bookmarkEnd w:id="187"/>
      <w:r>
        <w:rPr>
          <w:color w:val="000000"/>
          <w:spacing w:val="0"/>
          <w:w w:val="100"/>
          <w:position w:val="0"/>
          <w:shd w:val="clear" w:color="auto" w:fill="auto"/>
          <w:lang w:val="cs-CZ" w:eastAsia="cs-CZ" w:bidi="cs-CZ"/>
        </w:rPr>
        <w:t>převzetí staveniště:</w:t>
      </w:r>
      <w:bookmarkEnd w:id="185"/>
      <w:bookmarkEnd w:id="186"/>
      <w:bookmarkEnd w:id="188"/>
    </w:p>
    <w:p>
      <w:pPr>
        <w:pStyle w:val="Style2"/>
        <w:keepNext/>
        <w:keepLines/>
        <w:widowControl w:val="0"/>
        <w:shd w:val="clear" w:color="auto" w:fill="auto"/>
        <w:bidi w:val="0"/>
        <w:spacing w:before="0" w:after="0" w:line="240" w:lineRule="auto"/>
        <w:ind w:left="1160" w:right="0" w:firstLine="0"/>
        <w:jc w:val="both"/>
      </w:pPr>
      <w:bookmarkStart w:id="189" w:name="bookmark189"/>
      <w:bookmarkStart w:id="190" w:name="bookmark190"/>
      <w:bookmarkStart w:id="191" w:name="bookmark191"/>
      <w:r>
        <w:rPr>
          <w:color w:val="000000"/>
          <w:spacing w:val="0"/>
          <w:w w:val="100"/>
          <w:position w:val="0"/>
          <w:shd w:val="clear" w:color="auto" w:fill="auto"/>
          <w:lang w:val="cs-CZ" w:eastAsia="cs-CZ" w:bidi="cs-CZ"/>
        </w:rPr>
        <w:t>zhotovitel se zavazuje převzít staveniště na výzvu objednatele nejpozději do 10 kalendářních dní od doručení výzvy manažeru stavby: , e-mail:</w:t>
      </w:r>
      <w:bookmarkEnd w:id="189"/>
      <w:bookmarkEnd w:id="190"/>
      <w:bookmarkEnd w:id="191"/>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92" w:name="bookmark192"/>
      <w:bookmarkStart w:id="193" w:name="bookmark193"/>
      <w:bookmarkStart w:id="194" w:name="bookmark194"/>
      <w:bookmarkStart w:id="195" w:name="bookmark195"/>
      <w:bookmarkEnd w:id="194"/>
      <w:r>
        <w:rPr>
          <w:color w:val="000000"/>
          <w:spacing w:val="0"/>
          <w:w w:val="100"/>
          <w:position w:val="0"/>
          <w:shd w:val="clear" w:color="auto" w:fill="auto"/>
          <w:lang w:val="cs-CZ" w:eastAsia="cs-CZ" w:bidi="cs-CZ"/>
        </w:rPr>
        <w:t>zahájení prací: Bez zbytečného odkladu po převzetí staveniště</w:t>
      </w:r>
      <w:bookmarkEnd w:id="192"/>
      <w:bookmarkEnd w:id="193"/>
      <w:bookmarkEnd w:id="195"/>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96" w:name="bookmark196"/>
      <w:bookmarkStart w:id="197" w:name="bookmark197"/>
      <w:bookmarkStart w:id="198" w:name="bookmark198"/>
      <w:bookmarkStart w:id="199" w:name="bookmark199"/>
      <w:bookmarkEnd w:id="198"/>
      <w:r>
        <w:rPr>
          <w:color w:val="000000"/>
          <w:spacing w:val="0"/>
          <w:w w:val="100"/>
          <w:position w:val="0"/>
          <w:shd w:val="clear" w:color="auto" w:fill="auto"/>
          <w:lang w:val="cs-CZ" w:eastAsia="cs-CZ" w:bidi="cs-CZ"/>
        </w:rPr>
        <w:t>předání a převzetí díla: Nejpozději do 31.10.2024</w:t>
      </w:r>
      <w:bookmarkEnd w:id="196"/>
      <w:bookmarkEnd w:id="197"/>
      <w:bookmarkEnd w:id="199"/>
    </w:p>
    <w:p>
      <w:pPr>
        <w:pStyle w:val="Style9"/>
        <w:keepNext w:val="0"/>
        <w:keepLines w:val="0"/>
        <w:widowControl w:val="0"/>
        <w:numPr>
          <w:ilvl w:val="0"/>
          <w:numId w:val="11"/>
        </w:numPr>
        <w:shd w:val="clear" w:color="auto" w:fill="auto"/>
        <w:tabs>
          <w:tab w:pos="772" w:val="left"/>
        </w:tabs>
        <w:bidi w:val="0"/>
        <w:spacing w:before="0" w:after="0" w:line="240" w:lineRule="auto"/>
        <w:ind w:left="0" w:right="0" w:firstLine="380"/>
        <w:jc w:val="both"/>
      </w:pPr>
      <w:bookmarkStart w:id="200" w:name="bookmark200"/>
      <w:bookmarkEnd w:id="200"/>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20" w:line="240" w:lineRule="auto"/>
        <w:ind w:left="1160" w:right="0" w:firstLine="0"/>
        <w:jc w:val="both"/>
      </w:pPr>
      <w:bookmarkStart w:id="201" w:name="bookmark201"/>
      <w:bookmarkStart w:id="202" w:name="bookmark202"/>
      <w:bookmarkStart w:id="203" w:name="bookmark203"/>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01"/>
      <w:bookmarkEnd w:id="202"/>
      <w:bookmarkEnd w:id="203"/>
    </w:p>
    <w:p>
      <w:pPr>
        <w:pStyle w:val="Style2"/>
        <w:keepNext/>
        <w:keepLines/>
        <w:widowControl w:val="0"/>
        <w:shd w:val="clear" w:color="auto" w:fill="auto"/>
        <w:bidi w:val="0"/>
        <w:spacing w:before="0" w:after="120" w:line="240" w:lineRule="auto"/>
        <w:ind w:left="380" w:right="0" w:firstLine="40"/>
        <w:jc w:val="both"/>
      </w:pPr>
      <w:bookmarkStart w:id="204" w:name="bookmark204"/>
      <w:bookmarkStart w:id="205" w:name="bookmark205"/>
      <w:bookmarkStart w:id="206" w:name="bookmark206"/>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bookmarkEnd w:id="204"/>
      <w:bookmarkEnd w:id="205"/>
      <w:bookmarkEnd w:id="206"/>
    </w:p>
    <w:p>
      <w:pPr>
        <w:pStyle w:val="Style2"/>
        <w:keepNext/>
        <w:keepLines/>
        <w:widowControl w:val="0"/>
        <w:shd w:val="clear" w:color="auto" w:fill="auto"/>
        <w:bidi w:val="0"/>
        <w:spacing w:before="0" w:after="120" w:line="240" w:lineRule="auto"/>
        <w:ind w:left="380" w:right="0" w:firstLine="40"/>
        <w:jc w:val="both"/>
      </w:pPr>
      <w:bookmarkStart w:id="207" w:name="bookmark207"/>
      <w:bookmarkStart w:id="208" w:name="bookmark208"/>
      <w:bookmarkStart w:id="209" w:name="bookmark209"/>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07"/>
      <w:bookmarkEnd w:id="208"/>
      <w:bookmarkEnd w:id="209"/>
    </w:p>
    <w:p>
      <w:pPr>
        <w:pStyle w:val="Style2"/>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10" w:name="bookmark210"/>
      <w:bookmarkStart w:id="211" w:name="bookmark211"/>
      <w:bookmarkStart w:id="212" w:name="bookmark212"/>
      <w:bookmarkStart w:id="213" w:name="bookmark213"/>
      <w:bookmarkEnd w:id="212"/>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bookmarkEnd w:id="210"/>
      <w:bookmarkEnd w:id="211"/>
      <w:bookmarkEnd w:id="213"/>
    </w:p>
    <w:p>
      <w:pPr>
        <w:pStyle w:val="Style2"/>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14" w:name="bookmark214"/>
      <w:bookmarkStart w:id="215" w:name="bookmark215"/>
      <w:bookmarkStart w:id="216" w:name="bookmark216"/>
      <w:bookmarkStart w:id="217" w:name="bookmark217"/>
      <w:bookmarkEnd w:id="216"/>
      <w:r>
        <w:rPr>
          <w:color w:val="000000"/>
          <w:spacing w:val="0"/>
          <w:w w:val="100"/>
          <w:position w:val="0"/>
          <w:shd w:val="clear" w:color="auto" w:fill="auto"/>
          <w:lang w:val="cs-CZ" w:eastAsia="cs-CZ" w:bidi="cs-CZ"/>
        </w:rPr>
        <w:t>Dílo bude dokončeno zhotovitelem a předáno objednateli písemně na základě zápisu o předání a převzetí.</w:t>
      </w:r>
      <w:bookmarkEnd w:id="214"/>
      <w:bookmarkEnd w:id="215"/>
      <w:bookmarkEnd w:id="217"/>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8" w:name="bookmark218"/>
      <w:bookmarkEnd w:id="218"/>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9" w:name="bookmark219"/>
      <w:bookmarkEnd w:id="219"/>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20" w:name="bookmark220"/>
      <w:bookmarkEnd w:id="220"/>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21" w:name="bookmark221"/>
      <w:bookmarkEnd w:id="221"/>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Celková smluvní cena bez DPH 100.431,50 Kč</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3"/>
        </w:numPr>
        <w:shd w:val="clear" w:color="auto" w:fill="auto"/>
        <w:tabs>
          <w:tab w:pos="347" w:val="left"/>
        </w:tabs>
        <w:bidi w:val="0"/>
        <w:spacing w:before="0" w:line="240" w:lineRule="auto"/>
        <w:ind w:left="380" w:right="0" w:hanging="380"/>
        <w:jc w:val="both"/>
      </w:pPr>
      <w:bookmarkStart w:id="222" w:name="bookmark222"/>
      <w:bookmarkEnd w:id="222"/>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47" w:val="left"/>
        </w:tabs>
        <w:bidi w:val="0"/>
        <w:spacing w:before="0" w:line="240" w:lineRule="auto"/>
        <w:ind w:left="0" w:right="0" w:firstLine="0"/>
        <w:jc w:val="both"/>
      </w:pPr>
      <w:bookmarkStart w:id="223" w:name="bookmark223"/>
      <w:bookmarkEnd w:id="223"/>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47" w:val="left"/>
        </w:tabs>
        <w:bidi w:val="0"/>
        <w:spacing w:before="0" w:line="240" w:lineRule="auto"/>
        <w:ind w:left="0" w:right="0" w:firstLine="0"/>
        <w:jc w:val="both"/>
      </w:pPr>
      <w:bookmarkStart w:id="224" w:name="bookmark224"/>
      <w:bookmarkEnd w:id="224"/>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47" w:val="left"/>
        </w:tabs>
        <w:bidi w:val="0"/>
        <w:spacing w:before="0" w:line="240" w:lineRule="auto"/>
        <w:ind w:left="300" w:right="0" w:hanging="300"/>
        <w:jc w:val="both"/>
      </w:pPr>
      <w:bookmarkStart w:id="225" w:name="bookmark225"/>
      <w:bookmarkEnd w:id="225"/>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47" w:val="left"/>
        </w:tabs>
        <w:bidi w:val="0"/>
        <w:spacing w:before="0" w:line="240" w:lineRule="auto"/>
        <w:ind w:left="300" w:right="0" w:hanging="300"/>
        <w:jc w:val="both"/>
      </w:pPr>
      <w:bookmarkStart w:id="226" w:name="bookmark226"/>
      <w:bookmarkEnd w:id="226"/>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47" w:val="left"/>
        </w:tabs>
        <w:bidi w:val="0"/>
        <w:spacing w:before="0" w:line="240" w:lineRule="auto"/>
        <w:ind w:left="300" w:right="0" w:hanging="300"/>
        <w:jc w:val="both"/>
      </w:pPr>
      <w:bookmarkStart w:id="227" w:name="bookmark227"/>
      <w:bookmarkEnd w:id="227"/>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47" w:val="left"/>
        </w:tabs>
        <w:bidi w:val="0"/>
        <w:spacing w:before="0" w:after="0" w:line="240" w:lineRule="auto"/>
        <w:ind w:left="300" w:right="0" w:hanging="300"/>
        <w:jc w:val="both"/>
      </w:pPr>
      <w:bookmarkStart w:id="228" w:name="bookmark228"/>
      <w:bookmarkEnd w:id="228"/>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47" w:val="left"/>
        </w:tabs>
        <w:bidi w:val="0"/>
        <w:spacing w:before="0" w:line="240" w:lineRule="auto"/>
        <w:ind w:left="0" w:right="0" w:firstLine="0"/>
        <w:jc w:val="both"/>
      </w:pPr>
      <w:bookmarkStart w:id="229" w:name="bookmark229"/>
      <w:bookmarkEnd w:id="229"/>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47" w:val="left"/>
        </w:tabs>
        <w:bidi w:val="0"/>
        <w:spacing w:before="0" w:line="240" w:lineRule="auto"/>
        <w:ind w:left="300" w:right="0" w:hanging="300"/>
        <w:jc w:val="both"/>
      </w:pPr>
      <w:bookmarkStart w:id="230" w:name="bookmark230"/>
      <w:bookmarkEnd w:id="230"/>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5"/>
        </w:numPr>
        <w:shd w:val="clear" w:color="auto" w:fill="auto"/>
        <w:tabs>
          <w:tab w:pos="347" w:val="left"/>
        </w:tabs>
        <w:bidi w:val="0"/>
        <w:spacing w:before="0" w:line="240" w:lineRule="auto"/>
        <w:ind w:left="300" w:right="0" w:hanging="300"/>
        <w:jc w:val="both"/>
      </w:pPr>
      <w:bookmarkStart w:id="231" w:name="bookmark231"/>
      <w:bookmarkEnd w:id="231"/>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20" w:val="left"/>
        </w:tabs>
        <w:bidi w:val="0"/>
        <w:spacing w:before="0" w:line="240" w:lineRule="auto"/>
        <w:ind w:left="0" w:right="0" w:firstLine="0"/>
        <w:jc w:val="both"/>
      </w:pPr>
      <w:bookmarkStart w:id="232" w:name="bookmark232"/>
      <w:bookmarkEnd w:id="232"/>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33" w:name="bookmark233"/>
      <w:bookmarkEnd w:id="233"/>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34" w:name="bookmark234"/>
      <w:bookmarkEnd w:id="234"/>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35" w:name="bookmark235"/>
      <w:bookmarkEnd w:id="235"/>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36" w:name="bookmark236"/>
      <w:bookmarkEnd w:id="236"/>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37" w:name="bookmark237"/>
      <w:bookmarkEnd w:id="237"/>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60" w:val="left"/>
        </w:tabs>
        <w:bidi w:val="0"/>
        <w:spacing w:before="0" w:after="0" w:line="240" w:lineRule="auto"/>
        <w:ind w:left="380" w:right="0" w:hanging="380"/>
        <w:jc w:val="both"/>
      </w:pPr>
      <w:bookmarkStart w:id="238" w:name="bookmark238"/>
      <w:bookmarkEnd w:id="238"/>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39" w:name="bookmark239"/>
      <w:bookmarkStart w:id="240" w:name="bookmark240"/>
      <w:bookmarkStart w:id="241" w:name="bookmark241"/>
      <w:bookmarkStart w:id="242" w:name="bookmark242"/>
      <w:bookmarkEnd w:id="241"/>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zápisu o předání a převzetí díla;</w:t>
      </w:r>
      <w:bookmarkEnd w:id="239"/>
      <w:bookmarkEnd w:id="240"/>
      <w:bookmarkEnd w:id="242"/>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43" w:name="bookmark243"/>
      <w:bookmarkStart w:id="244" w:name="bookmark244"/>
      <w:bookmarkStart w:id="245" w:name="bookmark245"/>
      <w:bookmarkStart w:id="246" w:name="bookmark246"/>
      <w:bookmarkEnd w:id="245"/>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43"/>
      <w:bookmarkEnd w:id="244"/>
      <w:bookmarkEnd w:id="246"/>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47" w:name="bookmark247"/>
      <w:bookmarkStart w:id="248" w:name="bookmark248"/>
      <w:bookmarkStart w:id="249" w:name="bookmark249"/>
      <w:bookmarkStart w:id="250" w:name="bookmark250"/>
      <w:bookmarkEnd w:id="249"/>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47"/>
      <w:bookmarkEnd w:id="248"/>
      <w:bookmarkEnd w:id="250"/>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51" w:name="bookmark251"/>
      <w:bookmarkStart w:id="252" w:name="bookmark252"/>
      <w:bookmarkStart w:id="253" w:name="bookmark253"/>
      <w:bookmarkStart w:id="254" w:name="bookmark254"/>
      <w:bookmarkEnd w:id="253"/>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51"/>
      <w:bookmarkEnd w:id="252"/>
      <w:bookmarkEnd w:id="254"/>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55" w:name="bookmark255"/>
      <w:bookmarkStart w:id="256" w:name="bookmark256"/>
      <w:bookmarkStart w:id="257" w:name="bookmark257"/>
      <w:bookmarkStart w:id="258" w:name="bookmark258"/>
      <w:bookmarkEnd w:id="257"/>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55"/>
      <w:bookmarkEnd w:id="256"/>
      <w:bookmarkEnd w:id="258"/>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59" w:name="bookmark259"/>
      <w:bookmarkStart w:id="260" w:name="bookmark260"/>
      <w:bookmarkStart w:id="261" w:name="bookmark261"/>
      <w:bookmarkStart w:id="262" w:name="bookmark262"/>
      <w:bookmarkEnd w:id="261"/>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59"/>
      <w:bookmarkEnd w:id="260"/>
      <w:bookmarkEnd w:id="262"/>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63" w:name="bookmark263"/>
      <w:bookmarkStart w:id="264" w:name="bookmark264"/>
      <w:bookmarkStart w:id="265" w:name="bookmark265"/>
      <w:bookmarkStart w:id="266" w:name="bookmark266"/>
      <w:bookmarkEnd w:id="265"/>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63"/>
      <w:bookmarkEnd w:id="264"/>
      <w:bookmarkEnd w:id="266"/>
    </w:p>
    <w:p>
      <w:pPr>
        <w:pStyle w:val="Style2"/>
        <w:keepNext/>
        <w:keepLines/>
        <w:widowControl w:val="0"/>
        <w:numPr>
          <w:ilvl w:val="0"/>
          <w:numId w:val="19"/>
        </w:numPr>
        <w:shd w:val="clear" w:color="auto" w:fill="auto"/>
        <w:tabs>
          <w:tab w:pos="1084" w:val="left"/>
        </w:tabs>
        <w:bidi w:val="0"/>
        <w:spacing w:before="0" w:after="200" w:line="240" w:lineRule="auto"/>
        <w:ind w:left="920" w:right="0" w:hanging="180"/>
        <w:jc w:val="both"/>
      </w:pPr>
      <w:bookmarkStart w:id="267" w:name="bookmark267"/>
      <w:bookmarkStart w:id="268" w:name="bookmark268"/>
      <w:bookmarkStart w:id="269" w:name="bookmark269"/>
      <w:bookmarkStart w:id="270" w:name="bookmark270"/>
      <w:bookmarkEnd w:id="269"/>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67"/>
      <w:bookmarkEnd w:id="268"/>
      <w:bookmarkEnd w:id="270"/>
    </w:p>
    <w:p>
      <w:pPr>
        <w:pStyle w:val="Style2"/>
        <w:keepNext/>
        <w:keepLines/>
        <w:widowControl w:val="0"/>
        <w:numPr>
          <w:ilvl w:val="0"/>
          <w:numId w:val="17"/>
        </w:numPr>
        <w:shd w:val="clear" w:color="auto" w:fill="auto"/>
        <w:tabs>
          <w:tab w:pos="360" w:val="left"/>
        </w:tabs>
        <w:bidi w:val="0"/>
        <w:spacing w:before="0" w:after="120" w:line="240" w:lineRule="auto"/>
        <w:ind w:left="380" w:right="0" w:hanging="380"/>
        <w:jc w:val="both"/>
      </w:pPr>
      <w:bookmarkStart w:id="271" w:name="bookmark271"/>
      <w:bookmarkStart w:id="272" w:name="bookmark272"/>
      <w:bookmarkStart w:id="273" w:name="bookmark273"/>
      <w:bookmarkStart w:id="274" w:name="bookmark274"/>
      <w:bookmarkEnd w:id="273"/>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71"/>
      <w:bookmarkEnd w:id="272"/>
      <w:bookmarkEnd w:id="274"/>
    </w:p>
    <w:p>
      <w:pPr>
        <w:pStyle w:val="Style9"/>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275" w:name="bookmark275"/>
      <w:bookmarkEnd w:id="275"/>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60" w:val="left"/>
        </w:tabs>
        <w:bidi w:val="0"/>
        <w:spacing w:before="0" w:after="200" w:line="240" w:lineRule="auto"/>
        <w:ind w:left="0" w:right="0" w:firstLine="0"/>
        <w:jc w:val="both"/>
      </w:pPr>
      <w:bookmarkStart w:id="276" w:name="bookmark276"/>
      <w:bookmarkEnd w:id="276"/>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77" w:name="bookmark277"/>
      <w:bookmarkEnd w:id="277"/>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78" w:name="bookmark278"/>
      <w:bookmarkEnd w:id="278"/>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82" w:val="left"/>
        </w:tabs>
        <w:bidi w:val="0"/>
        <w:spacing w:before="0" w:after="380" w:line="240" w:lineRule="auto"/>
        <w:ind w:left="380" w:right="0" w:hanging="380"/>
        <w:jc w:val="both"/>
      </w:pPr>
      <w:bookmarkStart w:id="279" w:name="bookmark279"/>
      <w:bookmarkEnd w:id="279"/>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80" w:name="bookmark280"/>
      <w:bookmarkEnd w:id="280"/>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5"/>
        </w:numPr>
        <w:shd w:val="clear" w:color="auto" w:fill="auto"/>
        <w:tabs>
          <w:tab w:pos="973" w:val="left"/>
        </w:tabs>
        <w:bidi w:val="0"/>
        <w:spacing w:before="0" w:after="0" w:line="240" w:lineRule="auto"/>
        <w:ind w:left="0" w:right="0" w:firstLine="380"/>
        <w:jc w:val="both"/>
      </w:pPr>
      <w:bookmarkStart w:id="281" w:name="bookmark281"/>
      <w:bookmarkEnd w:id="281"/>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5"/>
        </w:numPr>
        <w:shd w:val="clear" w:color="auto" w:fill="auto"/>
        <w:tabs>
          <w:tab w:pos="973" w:val="left"/>
        </w:tabs>
        <w:bidi w:val="0"/>
        <w:spacing w:before="0" w:after="0" w:line="240" w:lineRule="auto"/>
        <w:ind w:left="1020" w:right="0" w:hanging="600"/>
        <w:jc w:val="both"/>
      </w:pPr>
      <w:bookmarkStart w:id="282" w:name="bookmark282"/>
      <w:bookmarkEnd w:id="282"/>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5"/>
        </w:numPr>
        <w:shd w:val="clear" w:color="auto" w:fill="auto"/>
        <w:tabs>
          <w:tab w:pos="973" w:val="left"/>
        </w:tabs>
        <w:bidi w:val="0"/>
        <w:spacing w:before="0" w:after="0" w:line="240" w:lineRule="auto"/>
        <w:ind w:left="1020" w:right="0" w:hanging="600"/>
        <w:jc w:val="both"/>
      </w:pPr>
      <w:bookmarkStart w:id="283" w:name="bookmark283"/>
      <w:bookmarkEnd w:id="283"/>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382" w:val="left"/>
        </w:tabs>
        <w:bidi w:val="0"/>
        <w:spacing w:before="0" w:after="440" w:line="240" w:lineRule="auto"/>
        <w:ind w:left="0" w:right="0" w:firstLine="0"/>
        <w:jc w:val="both"/>
      </w:pPr>
      <w:bookmarkStart w:id="284" w:name="bookmark284"/>
      <w:bookmarkEnd w:id="284"/>
      <w:r>
        <w:rPr>
          <w:b/>
          <w:bCs/>
          <w:color w:val="000000"/>
          <w:spacing w:val="0"/>
          <w:w w:val="100"/>
          <w:position w:val="0"/>
          <w:shd w:val="clear" w:color="auto" w:fill="auto"/>
          <w:lang w:val="cs-CZ" w:eastAsia="cs-CZ" w:bidi="cs-CZ"/>
        </w:rPr>
        <w:t>Záruční doba se nesjednává.</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382" w:val="left"/>
        </w:tabs>
        <w:bidi w:val="0"/>
        <w:spacing w:before="0" w:after="200" w:line="240" w:lineRule="auto"/>
        <w:ind w:left="380" w:right="0" w:hanging="380"/>
        <w:jc w:val="both"/>
      </w:pPr>
      <w:bookmarkStart w:id="285" w:name="bookmark285"/>
      <w:bookmarkEnd w:id="285"/>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82" w:val="left"/>
        </w:tabs>
        <w:bidi w:val="0"/>
        <w:spacing w:before="0" w:after="200" w:line="240" w:lineRule="auto"/>
        <w:ind w:left="380" w:right="0" w:hanging="380"/>
        <w:jc w:val="both"/>
      </w:pPr>
      <w:bookmarkStart w:id="286" w:name="bookmark286"/>
      <w:bookmarkStart w:id="287" w:name="bookmark287"/>
      <w:bookmarkStart w:id="288" w:name="bookmark288"/>
      <w:bookmarkStart w:id="289" w:name="bookmark289"/>
      <w:bookmarkEnd w:id="288"/>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86"/>
      <w:bookmarkEnd w:id="287"/>
      <w:bookmarkEnd w:id="289"/>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58" w:val="left"/>
        </w:tabs>
        <w:bidi w:val="0"/>
        <w:spacing w:before="0" w:after="200" w:line="240" w:lineRule="auto"/>
        <w:ind w:left="380" w:right="0" w:hanging="380"/>
        <w:jc w:val="both"/>
      </w:pPr>
      <w:bookmarkStart w:id="290" w:name="bookmark290"/>
      <w:bookmarkEnd w:id="290"/>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58" w:val="left"/>
        </w:tabs>
        <w:bidi w:val="0"/>
        <w:spacing w:before="0" w:after="200" w:line="240" w:lineRule="auto"/>
        <w:ind w:left="380" w:right="0" w:hanging="380"/>
        <w:jc w:val="both"/>
      </w:pPr>
      <w:bookmarkStart w:id="291" w:name="bookmark291"/>
      <w:bookmarkEnd w:id="291"/>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58" w:val="left"/>
        </w:tabs>
        <w:bidi w:val="0"/>
        <w:spacing w:before="0" w:after="200" w:line="240" w:lineRule="auto"/>
        <w:ind w:left="380" w:right="0" w:hanging="380"/>
        <w:jc w:val="both"/>
      </w:pPr>
      <w:bookmarkStart w:id="292" w:name="bookmark292"/>
      <w:bookmarkEnd w:id="292"/>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58" w:val="left"/>
        </w:tabs>
        <w:bidi w:val="0"/>
        <w:spacing w:before="0" w:after="300" w:line="240" w:lineRule="auto"/>
        <w:ind w:left="380" w:right="0" w:hanging="380"/>
        <w:jc w:val="both"/>
      </w:pPr>
      <w:bookmarkStart w:id="293" w:name="bookmark293"/>
      <w:bookmarkStart w:id="294" w:name="bookmark294"/>
      <w:bookmarkStart w:id="295" w:name="bookmark295"/>
      <w:bookmarkStart w:id="296" w:name="bookmark296"/>
      <w:bookmarkEnd w:id="295"/>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93"/>
      <w:bookmarkEnd w:id="294"/>
      <w:bookmarkEnd w:id="296"/>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7" w:name="bookmark297"/>
      <w:bookmarkEnd w:id="297"/>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8" w:name="bookmark298"/>
      <w:bookmarkEnd w:id="298"/>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9" w:name="bookmark299"/>
      <w:bookmarkEnd w:id="299"/>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0" w:name="bookmark300"/>
      <w:bookmarkEnd w:id="300"/>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19" w:val="left"/>
        </w:tabs>
        <w:bidi w:val="0"/>
        <w:spacing w:before="0" w:after="0" w:line="240" w:lineRule="auto"/>
        <w:ind w:left="740" w:right="0" w:hanging="360"/>
        <w:jc w:val="both"/>
      </w:pPr>
      <w:bookmarkStart w:id="301" w:name="bookmark301"/>
      <w:bookmarkStart w:id="302" w:name="bookmark302"/>
      <w:bookmarkStart w:id="303" w:name="bookmark303"/>
      <w:bookmarkStart w:id="304" w:name="bookmark304"/>
      <w:bookmarkEnd w:id="303"/>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01"/>
      <w:bookmarkEnd w:id="302"/>
      <w:bookmarkEnd w:id="304"/>
    </w:p>
    <w:p>
      <w:pPr>
        <w:pStyle w:val="Style2"/>
        <w:keepNext/>
        <w:keepLines/>
        <w:widowControl w:val="0"/>
        <w:numPr>
          <w:ilvl w:val="0"/>
          <w:numId w:val="29"/>
        </w:numPr>
        <w:shd w:val="clear" w:color="auto" w:fill="auto"/>
        <w:tabs>
          <w:tab w:pos="719" w:val="left"/>
        </w:tabs>
        <w:bidi w:val="0"/>
        <w:spacing w:before="0" w:after="0" w:line="240" w:lineRule="auto"/>
        <w:ind w:left="0" w:right="0" w:firstLine="380"/>
        <w:jc w:val="both"/>
      </w:pPr>
      <w:bookmarkStart w:id="305" w:name="bookmark305"/>
      <w:bookmarkStart w:id="306" w:name="bookmark306"/>
      <w:bookmarkStart w:id="307" w:name="bookmark307"/>
      <w:bookmarkStart w:id="308" w:name="bookmark308"/>
      <w:bookmarkEnd w:id="307"/>
      <w:r>
        <w:rPr>
          <w:color w:val="000000"/>
          <w:spacing w:val="0"/>
          <w:w w:val="100"/>
          <w:position w:val="0"/>
          <w:shd w:val="clear" w:color="auto" w:fill="auto"/>
          <w:lang w:val="cs-CZ" w:eastAsia="cs-CZ" w:bidi="cs-CZ"/>
        </w:rPr>
        <w:t>bezdůvodném přerušení prací zhotovitelem, které trvá více než 14 dnů,</w:t>
      </w:r>
      <w:bookmarkEnd w:id="305"/>
      <w:bookmarkEnd w:id="306"/>
      <w:bookmarkEnd w:id="308"/>
    </w:p>
    <w:p>
      <w:pPr>
        <w:pStyle w:val="Style2"/>
        <w:keepNext/>
        <w:keepLines/>
        <w:widowControl w:val="0"/>
        <w:numPr>
          <w:ilvl w:val="0"/>
          <w:numId w:val="29"/>
        </w:numPr>
        <w:shd w:val="clear" w:color="auto" w:fill="auto"/>
        <w:tabs>
          <w:tab w:pos="719" w:val="left"/>
        </w:tabs>
        <w:bidi w:val="0"/>
        <w:spacing w:before="0" w:after="0" w:line="240" w:lineRule="auto"/>
        <w:ind w:left="740" w:right="0" w:hanging="360"/>
        <w:jc w:val="both"/>
      </w:pPr>
      <w:bookmarkStart w:id="309" w:name="bookmark309"/>
      <w:bookmarkStart w:id="310" w:name="bookmark310"/>
      <w:bookmarkStart w:id="311" w:name="bookmark311"/>
      <w:bookmarkStart w:id="312" w:name="bookmark312"/>
      <w:bookmarkEnd w:id="311"/>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09"/>
      <w:bookmarkEnd w:id="310"/>
      <w:bookmarkEnd w:id="312"/>
    </w:p>
    <w:p>
      <w:pPr>
        <w:pStyle w:val="Style9"/>
        <w:keepNext w:val="0"/>
        <w:keepLines w:val="0"/>
        <w:widowControl w:val="0"/>
        <w:numPr>
          <w:ilvl w:val="0"/>
          <w:numId w:val="29"/>
        </w:numPr>
        <w:shd w:val="clear" w:color="auto" w:fill="auto"/>
        <w:tabs>
          <w:tab w:pos="724" w:val="left"/>
        </w:tabs>
        <w:bidi w:val="0"/>
        <w:spacing w:before="0" w:after="200" w:line="240" w:lineRule="auto"/>
        <w:ind w:left="0" w:right="0" w:firstLine="380"/>
        <w:jc w:val="both"/>
      </w:pPr>
      <w:bookmarkStart w:id="313" w:name="bookmark313"/>
      <w:bookmarkEnd w:id="313"/>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8" w:val="left"/>
        </w:tabs>
        <w:bidi w:val="0"/>
        <w:spacing w:before="0" w:after="200" w:line="240" w:lineRule="auto"/>
        <w:ind w:left="380" w:right="0" w:hanging="380"/>
        <w:jc w:val="both"/>
      </w:pPr>
      <w:bookmarkStart w:id="314" w:name="bookmark314"/>
      <w:bookmarkEnd w:id="314"/>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15" w:name="bookmark315"/>
      <w:bookmarkEnd w:id="315"/>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16" w:name="bookmark316"/>
      <w:bookmarkEnd w:id="316"/>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17" w:name="bookmark317"/>
      <w:bookmarkEnd w:id="317"/>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18" w:name="bookmark318"/>
      <w:bookmarkEnd w:id="318"/>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42" w:val="left"/>
        </w:tabs>
        <w:bidi w:val="0"/>
        <w:spacing w:before="0" w:after="0" w:line="240" w:lineRule="auto"/>
        <w:ind w:left="0" w:right="0" w:firstLine="0"/>
        <w:jc w:val="both"/>
      </w:pPr>
      <w:bookmarkStart w:id="319" w:name="bookmark319"/>
      <w:bookmarkEnd w:id="319"/>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42" w:val="left"/>
        </w:tabs>
        <w:bidi w:val="0"/>
        <w:spacing w:before="0" w:after="60" w:line="240" w:lineRule="auto"/>
        <w:ind w:left="380" w:right="0" w:hanging="380"/>
        <w:jc w:val="both"/>
      </w:pPr>
      <w:bookmarkStart w:id="320" w:name="bookmark320"/>
      <w:bookmarkEnd w:id="320"/>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442" w:val="left"/>
        </w:tabs>
        <w:bidi w:val="0"/>
        <w:spacing w:before="0" w:after="0" w:line="240" w:lineRule="auto"/>
        <w:ind w:left="0" w:right="0" w:firstLine="0"/>
        <w:jc w:val="left"/>
      </w:pPr>
      <w:bookmarkStart w:id="321" w:name="bookmark321"/>
      <w:bookmarkEnd w:id="321"/>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bidi w:val="0"/>
        <w:spacing w:before="0" w:after="200" w:line="240" w:lineRule="auto"/>
        <w:ind w:left="380" w:right="0" w:hanging="380"/>
        <w:jc w:val="both"/>
      </w:pPr>
      <w:bookmarkStart w:id="322" w:name="bookmark322"/>
      <w:bookmarkEnd w:id="322"/>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442" w:val="left"/>
        </w:tabs>
        <w:bidi w:val="0"/>
        <w:spacing w:before="0" w:after="60" w:line="240" w:lineRule="auto"/>
        <w:ind w:left="380" w:right="0" w:hanging="380"/>
        <w:jc w:val="both"/>
        <w:sectPr>
          <w:footnotePr>
            <w:pos w:val="pageBottom"/>
            <w:numFmt w:val="decimal"/>
            <w:numRestart w:val="continuous"/>
          </w:footnotePr>
          <w:type w:val="continuous"/>
          <w:pgSz w:w="11909" w:h="16838"/>
          <w:pgMar w:top="1093" w:left="1393" w:right="1385" w:bottom="1301" w:header="0" w:footer="3" w:gutter="0"/>
          <w:cols w:space="720"/>
          <w:noEndnote/>
          <w:rtlGutter w:val="0"/>
          <w:docGrid w:linePitch="360"/>
        </w:sectPr>
      </w:pPr>
      <w:bookmarkStart w:id="323" w:name="bookmark323"/>
      <w:bookmarkEnd w:id="323"/>
      <w:r>
        <w:rPr>
          <w:color w:val="000000"/>
          <w:spacing w:val="0"/>
          <w:w w:val="100"/>
          <w:position w:val="0"/>
          <w:shd w:val="clear" w:color="auto" w:fill="auto"/>
          <w:lang w:val="cs-CZ" w:eastAsia="cs-CZ" w:bidi="cs-CZ"/>
        </w:rPr>
        <w:t>Nedílnou součástí smlouvy je: Příloha č. 1: Oceněný soupis prací Příloha č. 2: Výzva k výkonu potápěčských prací</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pgSz w:w="11909" w:h="16838"/>
      <w:pgMar w:top="2222" w:left="1394" w:right="3036" w:bottom="2222"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9925050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69999999999999pt;margin-top:781.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380365</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29.949999999999999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20" w:hanging="32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