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2CF33" w14:textId="77777777" w:rsidR="00444FEA" w:rsidRPr="006A6985" w:rsidRDefault="00444FEA" w:rsidP="00444FEA">
      <w:pPr>
        <w:spacing w:after="120"/>
        <w:jc w:val="center"/>
        <w:rPr>
          <w:rFonts w:ascii="Arial" w:hAnsi="Arial" w:cs="Arial"/>
          <w:b/>
          <w:bCs/>
          <w:sz w:val="32"/>
          <w:szCs w:val="32"/>
        </w:rPr>
      </w:pPr>
      <w:r w:rsidRPr="006A6985">
        <w:rPr>
          <w:rFonts w:ascii="Arial" w:hAnsi="Arial" w:cs="Arial"/>
          <w:b/>
          <w:bCs/>
          <w:sz w:val="32"/>
          <w:szCs w:val="32"/>
        </w:rPr>
        <w:t>Příkazní smlouva</w:t>
      </w:r>
    </w:p>
    <w:p w14:paraId="1733A0BC" w14:textId="77777777" w:rsidR="00444FEA" w:rsidRPr="0076721A" w:rsidRDefault="00444FEA" w:rsidP="00444FEA">
      <w:pPr>
        <w:spacing w:after="120"/>
        <w:jc w:val="center"/>
        <w:rPr>
          <w:rFonts w:ascii="Arial" w:hAnsi="Arial" w:cs="Arial"/>
          <w:bCs/>
          <w:sz w:val="20"/>
          <w:szCs w:val="20"/>
        </w:rPr>
      </w:pPr>
      <w:r w:rsidRPr="0076721A">
        <w:rPr>
          <w:rFonts w:ascii="Arial" w:hAnsi="Arial" w:cs="Arial"/>
          <w:bCs/>
          <w:sz w:val="20"/>
          <w:szCs w:val="20"/>
        </w:rPr>
        <w:t xml:space="preserve">uzavřena dle § 2430 a násl. zákona č. 89/2012 Sb., občanského zákoníku, </w:t>
      </w:r>
    </w:p>
    <w:p w14:paraId="32AA1188" w14:textId="77777777" w:rsidR="00444FEA" w:rsidRDefault="00444FEA" w:rsidP="00444FEA">
      <w:pPr>
        <w:spacing w:after="120"/>
        <w:jc w:val="center"/>
        <w:rPr>
          <w:rFonts w:ascii="Arial" w:hAnsi="Arial" w:cs="Arial"/>
          <w:bCs/>
          <w:sz w:val="20"/>
          <w:szCs w:val="20"/>
        </w:rPr>
      </w:pPr>
      <w:r w:rsidRPr="0076721A">
        <w:rPr>
          <w:rFonts w:ascii="Arial" w:hAnsi="Arial" w:cs="Arial"/>
          <w:bCs/>
          <w:sz w:val="20"/>
          <w:szCs w:val="20"/>
        </w:rPr>
        <w:t>ve znění pozdějších předpisů</w:t>
      </w:r>
    </w:p>
    <w:p w14:paraId="416F61F4" w14:textId="765EA5A5" w:rsidR="00BB01E0" w:rsidRDefault="00CE120B" w:rsidP="00BB01E0">
      <w:pPr>
        <w:spacing w:after="120"/>
        <w:rPr>
          <w:rFonts w:ascii="Arial" w:hAnsi="Arial" w:cs="Arial"/>
          <w:b/>
          <w:bCs/>
          <w:sz w:val="20"/>
          <w:szCs w:val="20"/>
        </w:rPr>
      </w:pPr>
      <w:r>
        <w:rPr>
          <w:rFonts w:ascii="Arial" w:hAnsi="Arial" w:cs="Arial"/>
          <w:bCs/>
          <w:sz w:val="20"/>
          <w:szCs w:val="20"/>
        </w:rPr>
        <w:t>číslo</w:t>
      </w:r>
      <w:r w:rsidR="00BB01E0">
        <w:rPr>
          <w:rFonts w:ascii="Arial" w:hAnsi="Arial" w:cs="Arial"/>
          <w:bCs/>
          <w:sz w:val="20"/>
          <w:szCs w:val="20"/>
        </w:rPr>
        <w:t xml:space="preserve"> smlouvy příkazce: </w:t>
      </w:r>
      <w:r w:rsidR="00BB01E0">
        <w:rPr>
          <w:rFonts w:ascii="Arial" w:hAnsi="Arial" w:cs="Arial"/>
          <w:bCs/>
          <w:sz w:val="20"/>
          <w:szCs w:val="20"/>
        </w:rPr>
        <w:tab/>
      </w:r>
      <w:r w:rsidR="00BB01E0">
        <w:rPr>
          <w:rFonts w:ascii="Arial" w:hAnsi="Arial" w:cs="Arial"/>
          <w:bCs/>
          <w:sz w:val="20"/>
          <w:szCs w:val="20"/>
        </w:rPr>
        <w:tab/>
      </w:r>
      <w:r w:rsidR="00BB01E0">
        <w:rPr>
          <w:rFonts w:ascii="Arial" w:hAnsi="Arial" w:cs="Arial"/>
          <w:bCs/>
          <w:sz w:val="20"/>
          <w:szCs w:val="20"/>
        </w:rPr>
        <w:tab/>
        <w:t xml:space="preserve">    </w:t>
      </w:r>
      <w:r w:rsidR="00BB01E0" w:rsidRPr="00BB01E0">
        <w:rPr>
          <w:rFonts w:ascii="Arial" w:hAnsi="Arial" w:cs="Arial"/>
          <w:b/>
          <w:bCs/>
          <w:sz w:val="20"/>
          <w:szCs w:val="20"/>
        </w:rPr>
        <w:t>SML/1336/2024</w:t>
      </w:r>
    </w:p>
    <w:p w14:paraId="690D956B" w14:textId="77777777" w:rsidR="00BB01E0" w:rsidRPr="0076721A" w:rsidRDefault="00BB01E0" w:rsidP="00C155E0">
      <w:pPr>
        <w:spacing w:after="0"/>
        <w:rPr>
          <w:rFonts w:ascii="Arial" w:hAnsi="Arial" w:cs="Arial"/>
          <w:bCs/>
          <w:sz w:val="20"/>
          <w:szCs w:val="20"/>
        </w:rPr>
      </w:pPr>
    </w:p>
    <w:p w14:paraId="492A2A86"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I.</w:t>
      </w:r>
    </w:p>
    <w:p w14:paraId="71AE2BCC"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Smluvní strany</w:t>
      </w:r>
    </w:p>
    <w:p w14:paraId="41D31823" w14:textId="77777777" w:rsidR="00BB01E0" w:rsidRPr="00DC33ED" w:rsidRDefault="00BB01E0" w:rsidP="00BB01E0">
      <w:pPr>
        <w:pStyle w:val="Zkladntext0"/>
        <w:numPr>
          <w:ilvl w:val="0"/>
          <w:numId w:val="12"/>
        </w:numPr>
        <w:spacing w:after="120"/>
        <w:ind w:left="426" w:hanging="426"/>
        <w:jc w:val="left"/>
        <w:rPr>
          <w:rFonts w:ascii="Arial" w:hAnsi="Arial" w:cs="Arial"/>
          <w:b/>
          <w:bCs/>
          <w:sz w:val="20"/>
          <w:szCs w:val="20"/>
        </w:rPr>
      </w:pPr>
      <w:r w:rsidRPr="00DC33ED">
        <w:rPr>
          <w:rFonts w:ascii="Arial" w:hAnsi="Arial" w:cs="Arial"/>
          <w:b/>
          <w:bCs/>
          <w:sz w:val="20"/>
          <w:szCs w:val="20"/>
        </w:rPr>
        <w:t>statutární město Karviná</w:t>
      </w:r>
    </w:p>
    <w:p w14:paraId="5A51C743" w14:textId="77777777" w:rsidR="00BB01E0" w:rsidRPr="00DC33ED" w:rsidRDefault="00BB01E0" w:rsidP="00BB01E0">
      <w:pPr>
        <w:pStyle w:val="Zkladntext0"/>
        <w:tabs>
          <w:tab w:val="left" w:pos="0"/>
        </w:tabs>
        <w:spacing w:after="120"/>
        <w:ind w:firstLine="397"/>
        <w:rPr>
          <w:rFonts w:ascii="Arial" w:hAnsi="Arial" w:cs="Arial"/>
          <w:sz w:val="20"/>
          <w:szCs w:val="20"/>
        </w:rPr>
      </w:pPr>
      <w:r w:rsidRPr="00DC33ED">
        <w:rPr>
          <w:rFonts w:ascii="Arial" w:hAnsi="Arial" w:cs="Arial"/>
          <w:sz w:val="20"/>
          <w:szCs w:val="20"/>
        </w:rPr>
        <w:t>se sídlem:</w:t>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t>Fryštátská 72/1, 733 24 Karviná - Fryštát</w:t>
      </w:r>
    </w:p>
    <w:p w14:paraId="0E56394C" w14:textId="77777777" w:rsidR="00BB01E0" w:rsidRPr="00DC33ED" w:rsidRDefault="00BB01E0" w:rsidP="00BB01E0">
      <w:pPr>
        <w:pStyle w:val="Zkladntext0"/>
        <w:tabs>
          <w:tab w:val="left" w:pos="0"/>
        </w:tabs>
        <w:spacing w:after="120"/>
        <w:ind w:firstLine="397"/>
        <w:rPr>
          <w:rFonts w:ascii="Arial" w:hAnsi="Arial" w:cs="Arial"/>
          <w:sz w:val="20"/>
          <w:szCs w:val="20"/>
        </w:rPr>
      </w:pPr>
      <w:r w:rsidRPr="00DC33ED">
        <w:rPr>
          <w:rFonts w:ascii="Arial" w:hAnsi="Arial" w:cs="Arial"/>
          <w:sz w:val="20"/>
          <w:szCs w:val="20"/>
        </w:rPr>
        <w:t>zastoupeno</w:t>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t>Ing. Janem Wolfem, primátorem města</w:t>
      </w:r>
    </w:p>
    <w:p w14:paraId="1CE0D7ED" w14:textId="77777777" w:rsidR="00BB01E0" w:rsidRPr="00DC33ED" w:rsidRDefault="00BB01E0" w:rsidP="00BB01E0">
      <w:pPr>
        <w:pStyle w:val="Normln1"/>
        <w:tabs>
          <w:tab w:val="left" w:pos="3119"/>
        </w:tabs>
        <w:spacing w:after="120" w:line="240" w:lineRule="auto"/>
        <w:ind w:left="426"/>
        <w:jc w:val="both"/>
        <w:rPr>
          <w:rFonts w:ascii="Arial" w:hAnsi="Arial" w:cs="Arial"/>
          <w:sz w:val="20"/>
        </w:rPr>
      </w:pPr>
      <w:r w:rsidRPr="00DC33ED">
        <w:rPr>
          <w:rFonts w:ascii="Arial" w:hAnsi="Arial" w:cs="Arial"/>
          <w:sz w:val="20"/>
        </w:rPr>
        <w:t xml:space="preserve">k podpisu smlouvy oprávněna na základě pověření ze dne 2. 1. 2023: Ing. Helena Bogoczová, MPA, vedoucí </w:t>
      </w:r>
      <w:r w:rsidR="00C155E0">
        <w:rPr>
          <w:rFonts w:ascii="Arial" w:hAnsi="Arial" w:cs="Arial"/>
          <w:sz w:val="20"/>
        </w:rPr>
        <w:t>O</w:t>
      </w:r>
      <w:r w:rsidRPr="00DC33ED">
        <w:rPr>
          <w:rFonts w:ascii="Arial" w:hAnsi="Arial" w:cs="Arial"/>
          <w:sz w:val="20"/>
        </w:rPr>
        <w:t>dboru majetkového</w:t>
      </w:r>
    </w:p>
    <w:p w14:paraId="78C8653A" w14:textId="77777777" w:rsidR="00BB01E0" w:rsidRPr="00DC33ED" w:rsidRDefault="00BB01E0" w:rsidP="00BB01E0">
      <w:pPr>
        <w:pStyle w:val="Zkladntext0"/>
        <w:tabs>
          <w:tab w:val="left" w:pos="0"/>
        </w:tabs>
        <w:spacing w:after="120"/>
        <w:ind w:firstLine="397"/>
        <w:rPr>
          <w:rFonts w:ascii="Arial" w:hAnsi="Arial" w:cs="Arial"/>
          <w:sz w:val="20"/>
          <w:szCs w:val="20"/>
        </w:rPr>
      </w:pPr>
      <w:r w:rsidRPr="00DC33ED">
        <w:rPr>
          <w:rFonts w:ascii="Arial" w:hAnsi="Arial" w:cs="Arial"/>
          <w:sz w:val="20"/>
          <w:szCs w:val="20"/>
        </w:rPr>
        <w:t>jednání ve věcech:</w:t>
      </w:r>
    </w:p>
    <w:p w14:paraId="3AE062DF" w14:textId="5F66964A" w:rsidR="00BB01E0" w:rsidRPr="00DC33ED" w:rsidRDefault="00BB01E0" w:rsidP="00BB01E0">
      <w:pPr>
        <w:pStyle w:val="Normln1"/>
        <w:numPr>
          <w:ilvl w:val="0"/>
          <w:numId w:val="8"/>
        </w:numPr>
        <w:tabs>
          <w:tab w:val="left" w:pos="3119"/>
        </w:tabs>
        <w:spacing w:after="120" w:line="240" w:lineRule="auto"/>
        <w:jc w:val="both"/>
        <w:rPr>
          <w:rFonts w:ascii="Arial" w:hAnsi="Arial" w:cs="Arial"/>
          <w:sz w:val="20"/>
        </w:rPr>
      </w:pPr>
      <w:r w:rsidRPr="00DC33ED">
        <w:rPr>
          <w:rFonts w:ascii="Arial" w:hAnsi="Arial" w:cs="Arial"/>
          <w:sz w:val="20"/>
        </w:rPr>
        <w:t xml:space="preserve">technických: </w:t>
      </w:r>
      <w:r w:rsidR="00516819">
        <w:rPr>
          <w:rFonts w:ascii="Arial" w:hAnsi="Arial" w:cs="Arial"/>
          <w:sz w:val="20"/>
        </w:rPr>
        <w:t>xxxxxxxxxxxxxxxxxxxxxxxxxxxxxxxxxxxxxxxxxxxxxxxxxxxxxxxxxxx</w:t>
      </w:r>
    </w:p>
    <w:p w14:paraId="4D3DE824" w14:textId="707A794F" w:rsidR="00BB01E0" w:rsidRPr="00DC33ED" w:rsidRDefault="00516819" w:rsidP="00BB01E0">
      <w:pPr>
        <w:pStyle w:val="Normln1"/>
        <w:tabs>
          <w:tab w:val="left" w:pos="3119"/>
        </w:tabs>
        <w:spacing w:after="120" w:line="240" w:lineRule="auto"/>
        <w:ind w:left="1985"/>
        <w:jc w:val="both"/>
        <w:rPr>
          <w:rFonts w:ascii="Arial" w:hAnsi="Arial" w:cs="Arial"/>
          <w:sz w:val="20"/>
        </w:rPr>
      </w:pPr>
      <w:r>
        <w:rPr>
          <w:rFonts w:ascii="Arial" w:hAnsi="Arial" w:cs="Arial"/>
          <w:sz w:val="20"/>
        </w:rPr>
        <w:t>xxxxxxxxxxxxxxxxxxxxxxxxxxxxxxxxxxxxxxxxxxxxxxxxxxxxxxxxxxx</w:t>
      </w:r>
    </w:p>
    <w:p w14:paraId="5AFF92D4" w14:textId="4B58A8E8" w:rsidR="00BB01E0" w:rsidRPr="00DC33ED" w:rsidRDefault="00BB01E0" w:rsidP="00BB01E0">
      <w:pPr>
        <w:pStyle w:val="Normln1"/>
        <w:numPr>
          <w:ilvl w:val="0"/>
          <w:numId w:val="8"/>
        </w:numPr>
        <w:tabs>
          <w:tab w:val="left" w:pos="1985"/>
        </w:tabs>
        <w:spacing w:after="120" w:line="240" w:lineRule="auto"/>
        <w:jc w:val="both"/>
        <w:rPr>
          <w:rFonts w:ascii="Arial" w:hAnsi="Arial" w:cs="Arial"/>
          <w:sz w:val="20"/>
        </w:rPr>
      </w:pPr>
      <w:r w:rsidRPr="00DC33ED">
        <w:rPr>
          <w:rFonts w:ascii="Arial" w:hAnsi="Arial" w:cs="Arial"/>
          <w:sz w:val="20"/>
        </w:rPr>
        <w:t>dotací:</w:t>
      </w:r>
      <w:r>
        <w:rPr>
          <w:rFonts w:ascii="Arial" w:hAnsi="Arial" w:cs="Arial"/>
          <w:sz w:val="20"/>
        </w:rPr>
        <w:tab/>
      </w:r>
      <w:r w:rsidR="00516819">
        <w:rPr>
          <w:rFonts w:ascii="Arial" w:hAnsi="Arial" w:cs="Arial"/>
          <w:sz w:val="20"/>
        </w:rPr>
        <w:t>xxxxxxxxxxxxxxxxxxxxxxxxxxxxxxxxxxxxxxxxxxxxxxxxxxxxxxxxx</w:t>
      </w:r>
    </w:p>
    <w:p w14:paraId="19B0C27C" w14:textId="77777777" w:rsidR="00BB01E0" w:rsidRPr="00DC33ED" w:rsidRDefault="00BB01E0" w:rsidP="00BB01E0">
      <w:pPr>
        <w:pStyle w:val="NormlnIMP"/>
        <w:tabs>
          <w:tab w:val="left" w:pos="3119"/>
        </w:tabs>
        <w:spacing w:after="120" w:line="240" w:lineRule="auto"/>
        <w:ind w:left="426"/>
        <w:rPr>
          <w:rFonts w:ascii="Arial" w:hAnsi="Arial" w:cs="Arial"/>
          <w:sz w:val="20"/>
        </w:rPr>
      </w:pPr>
      <w:r w:rsidRPr="00DC33ED">
        <w:rPr>
          <w:rFonts w:ascii="Arial" w:hAnsi="Arial" w:cs="Arial"/>
          <w:sz w:val="20"/>
        </w:rPr>
        <w:t>zapsáno v živnostenském rejstříku</w:t>
      </w:r>
    </w:p>
    <w:p w14:paraId="2D21BF01" w14:textId="77777777" w:rsidR="00BB01E0" w:rsidRPr="00DC33ED" w:rsidRDefault="00BB01E0" w:rsidP="00BB01E0">
      <w:pPr>
        <w:pStyle w:val="Zkladntext0"/>
        <w:tabs>
          <w:tab w:val="left" w:pos="0"/>
        </w:tabs>
        <w:spacing w:after="120"/>
        <w:ind w:firstLine="397"/>
        <w:rPr>
          <w:rFonts w:ascii="Arial" w:hAnsi="Arial" w:cs="Arial"/>
          <w:sz w:val="20"/>
          <w:szCs w:val="20"/>
        </w:rPr>
      </w:pPr>
      <w:r w:rsidRPr="00DC33ED">
        <w:rPr>
          <w:rFonts w:ascii="Arial" w:hAnsi="Arial" w:cs="Arial"/>
          <w:sz w:val="20"/>
          <w:szCs w:val="20"/>
        </w:rPr>
        <w:t>IČ:</w:t>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t>00297534</w:t>
      </w:r>
    </w:p>
    <w:p w14:paraId="02A9466F" w14:textId="77777777" w:rsidR="00BB01E0" w:rsidRPr="00DC33ED" w:rsidRDefault="00BB01E0" w:rsidP="00BB01E0">
      <w:pPr>
        <w:pStyle w:val="Zkladntext0"/>
        <w:tabs>
          <w:tab w:val="left" w:pos="0"/>
        </w:tabs>
        <w:spacing w:after="120"/>
        <w:ind w:firstLine="397"/>
        <w:rPr>
          <w:rFonts w:ascii="Arial" w:hAnsi="Arial" w:cs="Arial"/>
          <w:sz w:val="20"/>
          <w:szCs w:val="20"/>
        </w:rPr>
      </w:pPr>
      <w:r w:rsidRPr="00DC33ED">
        <w:rPr>
          <w:rFonts w:ascii="Arial" w:hAnsi="Arial" w:cs="Arial"/>
          <w:sz w:val="20"/>
          <w:szCs w:val="20"/>
        </w:rPr>
        <w:t>DIČ:</w:t>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t>CZ00297534</w:t>
      </w:r>
    </w:p>
    <w:p w14:paraId="32FFC53A" w14:textId="77777777" w:rsidR="00BB01E0" w:rsidRPr="00DC33ED" w:rsidRDefault="00BB01E0" w:rsidP="00BB01E0">
      <w:pPr>
        <w:spacing w:after="120"/>
        <w:ind w:left="360"/>
        <w:rPr>
          <w:rFonts w:ascii="Arial" w:eastAsia="Times New Roman" w:hAnsi="Arial" w:cs="Arial"/>
          <w:sz w:val="20"/>
          <w:szCs w:val="20"/>
          <w:lang w:eastAsia="cs-CZ"/>
        </w:rPr>
      </w:pPr>
      <w:r w:rsidRPr="00DC33ED">
        <w:rPr>
          <w:rFonts w:ascii="Arial" w:eastAsia="Times New Roman" w:hAnsi="Arial" w:cs="Arial"/>
          <w:sz w:val="20"/>
          <w:szCs w:val="20"/>
          <w:lang w:eastAsia="cs-CZ"/>
        </w:rPr>
        <w:t>bankovní spojení:</w:t>
      </w:r>
      <w:r w:rsidRPr="00DC33ED">
        <w:rPr>
          <w:rFonts w:ascii="Arial" w:eastAsia="Times New Roman" w:hAnsi="Arial" w:cs="Arial"/>
          <w:sz w:val="20"/>
          <w:szCs w:val="20"/>
          <w:lang w:eastAsia="cs-CZ"/>
        </w:rPr>
        <w:tab/>
      </w:r>
      <w:r w:rsidRPr="00DC33ED">
        <w:rPr>
          <w:rFonts w:ascii="Arial" w:eastAsia="Times New Roman" w:hAnsi="Arial" w:cs="Arial"/>
          <w:sz w:val="20"/>
          <w:szCs w:val="20"/>
          <w:lang w:eastAsia="cs-CZ"/>
        </w:rPr>
        <w:tab/>
      </w:r>
      <w:r w:rsidRPr="00DC33ED">
        <w:rPr>
          <w:rFonts w:ascii="Arial" w:eastAsia="Times New Roman" w:hAnsi="Arial" w:cs="Arial"/>
          <w:sz w:val="20"/>
          <w:szCs w:val="20"/>
          <w:lang w:eastAsia="cs-CZ"/>
        </w:rPr>
        <w:tab/>
        <w:t>Česká spořitelna, a.s.</w:t>
      </w:r>
      <w:r w:rsidRPr="00DC33ED">
        <w:rPr>
          <w:rFonts w:ascii="Arial" w:eastAsia="Times New Roman" w:hAnsi="Arial" w:cs="Arial"/>
          <w:sz w:val="20"/>
          <w:szCs w:val="20"/>
          <w:lang w:eastAsia="cs-CZ"/>
        </w:rPr>
        <w:tab/>
      </w:r>
    </w:p>
    <w:p w14:paraId="193DFEB1" w14:textId="77777777" w:rsidR="00BB01E0" w:rsidRPr="00DC33ED" w:rsidRDefault="00BB01E0" w:rsidP="00BB01E0">
      <w:pPr>
        <w:spacing w:after="120"/>
        <w:ind w:left="360"/>
        <w:rPr>
          <w:rFonts w:ascii="Arial" w:eastAsia="Times New Roman" w:hAnsi="Arial" w:cs="Arial"/>
          <w:b/>
          <w:bCs/>
          <w:iCs/>
          <w:sz w:val="20"/>
          <w:szCs w:val="20"/>
          <w:lang w:eastAsia="cs-CZ"/>
        </w:rPr>
      </w:pPr>
      <w:r w:rsidRPr="00DC33ED">
        <w:rPr>
          <w:rFonts w:ascii="Arial" w:eastAsia="Times New Roman" w:hAnsi="Arial" w:cs="Arial"/>
          <w:sz w:val="20"/>
          <w:szCs w:val="20"/>
          <w:lang w:eastAsia="cs-CZ"/>
        </w:rPr>
        <w:t>číslo účtu:</w:t>
      </w:r>
      <w:r w:rsidRPr="00DC33ED">
        <w:rPr>
          <w:rFonts w:ascii="Arial" w:eastAsia="Times New Roman" w:hAnsi="Arial" w:cs="Arial"/>
          <w:sz w:val="20"/>
          <w:szCs w:val="20"/>
          <w:lang w:eastAsia="cs-CZ"/>
        </w:rPr>
        <w:tab/>
      </w:r>
      <w:r w:rsidRPr="00DC33ED">
        <w:rPr>
          <w:rFonts w:ascii="Arial" w:eastAsia="Times New Roman" w:hAnsi="Arial" w:cs="Arial"/>
          <w:sz w:val="20"/>
          <w:szCs w:val="20"/>
          <w:lang w:eastAsia="cs-CZ"/>
        </w:rPr>
        <w:tab/>
      </w:r>
      <w:r w:rsidRPr="00DC33ED">
        <w:rPr>
          <w:rFonts w:ascii="Arial" w:eastAsia="Times New Roman" w:hAnsi="Arial" w:cs="Arial"/>
          <w:sz w:val="20"/>
          <w:szCs w:val="20"/>
          <w:lang w:eastAsia="cs-CZ"/>
        </w:rPr>
        <w:tab/>
      </w:r>
      <w:r w:rsidRPr="00DC33ED">
        <w:rPr>
          <w:rFonts w:ascii="Arial" w:eastAsia="Times New Roman" w:hAnsi="Arial" w:cs="Arial"/>
          <w:sz w:val="20"/>
          <w:szCs w:val="20"/>
          <w:lang w:eastAsia="cs-CZ"/>
        </w:rPr>
        <w:tab/>
      </w:r>
      <w:r w:rsidRPr="00DC33ED">
        <w:rPr>
          <w:rFonts w:ascii="Arial" w:hAnsi="Arial" w:cs="Arial"/>
          <w:sz w:val="20"/>
          <w:szCs w:val="20"/>
        </w:rPr>
        <w:t>5331212/0800</w:t>
      </w:r>
    </w:p>
    <w:p w14:paraId="7A6094C1" w14:textId="77777777" w:rsidR="00BB01E0" w:rsidRPr="00DC33ED" w:rsidRDefault="00BB01E0" w:rsidP="00BB01E0">
      <w:pPr>
        <w:spacing w:after="120"/>
        <w:ind w:left="360"/>
        <w:rPr>
          <w:rFonts w:ascii="Arial" w:hAnsi="Arial" w:cs="Arial"/>
          <w:b/>
          <w:bCs/>
          <w:iCs/>
          <w:sz w:val="20"/>
          <w:szCs w:val="20"/>
        </w:rPr>
      </w:pPr>
      <w:r w:rsidRPr="00DC33ED">
        <w:rPr>
          <w:rFonts w:ascii="Arial" w:hAnsi="Arial" w:cs="Arial"/>
          <w:b/>
          <w:bCs/>
          <w:iCs/>
          <w:sz w:val="20"/>
          <w:szCs w:val="20"/>
        </w:rPr>
        <w:t xml:space="preserve">(dále jen příkazce) </w:t>
      </w:r>
    </w:p>
    <w:p w14:paraId="6637A2C0" w14:textId="77777777" w:rsidR="00BB01E0" w:rsidRPr="00DC33ED" w:rsidRDefault="00BB01E0" w:rsidP="00BB01E0">
      <w:pPr>
        <w:spacing w:after="120"/>
        <w:rPr>
          <w:rFonts w:ascii="Arial" w:hAnsi="Arial" w:cs="Arial"/>
          <w:b/>
          <w:bCs/>
          <w:sz w:val="20"/>
          <w:szCs w:val="20"/>
        </w:rPr>
      </w:pPr>
      <w:r w:rsidRPr="00DC33ED">
        <w:rPr>
          <w:rFonts w:ascii="Arial" w:hAnsi="Arial" w:cs="Arial"/>
          <w:b/>
          <w:bCs/>
          <w:sz w:val="20"/>
          <w:szCs w:val="20"/>
        </w:rPr>
        <w:t xml:space="preserve"> </w:t>
      </w:r>
    </w:p>
    <w:p w14:paraId="7F6B9CA7" w14:textId="77777777" w:rsidR="00BB01E0" w:rsidRPr="00DC33ED" w:rsidRDefault="00BB01E0" w:rsidP="00BB01E0">
      <w:pPr>
        <w:pStyle w:val="NormlnIMP"/>
        <w:numPr>
          <w:ilvl w:val="0"/>
          <w:numId w:val="12"/>
        </w:numPr>
        <w:tabs>
          <w:tab w:val="num" w:pos="426"/>
          <w:tab w:val="left" w:pos="3119"/>
        </w:tabs>
        <w:spacing w:after="120" w:line="240" w:lineRule="auto"/>
        <w:ind w:hanging="720"/>
        <w:rPr>
          <w:rFonts w:ascii="Arial" w:hAnsi="Arial" w:cs="Arial"/>
          <w:b/>
          <w:sz w:val="20"/>
        </w:rPr>
      </w:pPr>
      <w:r w:rsidRPr="00DC33ED">
        <w:rPr>
          <w:rFonts w:ascii="Arial" w:hAnsi="Arial" w:cs="Arial"/>
          <w:b/>
          <w:bCs/>
          <w:sz w:val="20"/>
        </w:rPr>
        <w:t>administrace zakázek s.r.o.</w:t>
      </w:r>
      <w:r w:rsidRPr="00DC33ED">
        <w:rPr>
          <w:rFonts w:ascii="Arial" w:hAnsi="Arial" w:cs="Arial"/>
          <w:b/>
          <w:sz w:val="20"/>
        </w:rPr>
        <w:tab/>
      </w:r>
    </w:p>
    <w:p w14:paraId="5E65AB00"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sz w:val="20"/>
        </w:rPr>
      </w:pPr>
      <w:r w:rsidRPr="00DC33ED">
        <w:rPr>
          <w:rFonts w:ascii="Arial" w:hAnsi="Arial" w:cs="Arial"/>
          <w:sz w:val="20"/>
        </w:rPr>
        <w:tab/>
        <w:t xml:space="preserve">zapsána v obchodním rejstříku vedeném Krajským soudem v Ostravě, oddíl C, vložka 83513 </w:t>
      </w:r>
    </w:p>
    <w:p w14:paraId="7D5E1469"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sz w:val="20"/>
        </w:rPr>
      </w:pPr>
      <w:r w:rsidRPr="00DC33ED">
        <w:rPr>
          <w:rFonts w:ascii="Arial" w:hAnsi="Arial" w:cs="Arial"/>
          <w:sz w:val="20"/>
        </w:rPr>
        <w:tab/>
        <w:t xml:space="preserve">zastoupena: </w:t>
      </w:r>
      <w:r w:rsidRPr="00DC33ED">
        <w:rPr>
          <w:rFonts w:ascii="Arial" w:hAnsi="Arial" w:cs="Arial"/>
          <w:sz w:val="20"/>
        </w:rPr>
        <w:tab/>
      </w:r>
      <w:r w:rsidRPr="00DC33ED">
        <w:rPr>
          <w:rFonts w:ascii="Arial" w:hAnsi="Arial" w:cs="Arial"/>
          <w:sz w:val="20"/>
        </w:rPr>
        <w:tab/>
        <w:t>Miroslavem Švancarem, jednatelem</w:t>
      </w:r>
    </w:p>
    <w:p w14:paraId="1D41F230"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sz w:val="20"/>
        </w:rPr>
      </w:pPr>
      <w:r w:rsidRPr="00DC33ED">
        <w:rPr>
          <w:rFonts w:ascii="Arial" w:hAnsi="Arial" w:cs="Arial"/>
          <w:sz w:val="20"/>
        </w:rPr>
        <w:tab/>
        <w:t>se sídlem:</w:t>
      </w:r>
      <w:r w:rsidRPr="00DC33ED">
        <w:rPr>
          <w:rFonts w:ascii="Arial" w:hAnsi="Arial" w:cs="Arial"/>
          <w:sz w:val="20"/>
        </w:rPr>
        <w:tab/>
      </w:r>
      <w:r w:rsidRPr="00DC33ED">
        <w:rPr>
          <w:rFonts w:ascii="Arial" w:hAnsi="Arial" w:cs="Arial"/>
          <w:sz w:val="20"/>
        </w:rPr>
        <w:tab/>
        <w:t>Prostřední Bludovice 889, 739 37 Horní Bludovice</w:t>
      </w:r>
    </w:p>
    <w:p w14:paraId="05F4E09A"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sz w:val="20"/>
        </w:rPr>
      </w:pPr>
      <w:r w:rsidRPr="00DC33ED">
        <w:rPr>
          <w:rFonts w:ascii="Arial" w:hAnsi="Arial" w:cs="Arial"/>
          <w:sz w:val="20"/>
        </w:rPr>
        <w:tab/>
        <w:t>IČ:</w:t>
      </w:r>
      <w:r w:rsidRPr="00DC33ED">
        <w:rPr>
          <w:rFonts w:ascii="Arial" w:hAnsi="Arial" w:cs="Arial"/>
          <w:sz w:val="20"/>
        </w:rPr>
        <w:tab/>
      </w:r>
      <w:r w:rsidRPr="00DC33ED">
        <w:rPr>
          <w:rFonts w:ascii="Arial" w:hAnsi="Arial" w:cs="Arial"/>
          <w:sz w:val="20"/>
        </w:rPr>
        <w:tab/>
        <w:t>09586695</w:t>
      </w:r>
      <w:r w:rsidRPr="00DC33ED">
        <w:rPr>
          <w:rFonts w:ascii="Arial" w:hAnsi="Arial" w:cs="Arial"/>
          <w:sz w:val="20"/>
        </w:rPr>
        <w:tab/>
      </w:r>
      <w:r w:rsidRPr="00DC33ED">
        <w:rPr>
          <w:rFonts w:ascii="Arial" w:hAnsi="Arial" w:cs="Arial"/>
          <w:sz w:val="20"/>
        </w:rPr>
        <w:tab/>
      </w:r>
      <w:r w:rsidRPr="00DC33ED">
        <w:rPr>
          <w:rFonts w:ascii="Arial" w:hAnsi="Arial" w:cs="Arial"/>
          <w:sz w:val="20"/>
        </w:rPr>
        <w:tab/>
      </w:r>
      <w:r w:rsidRPr="00DC33ED">
        <w:rPr>
          <w:rFonts w:ascii="Arial" w:hAnsi="Arial" w:cs="Arial"/>
          <w:sz w:val="20"/>
        </w:rPr>
        <w:tab/>
      </w:r>
    </w:p>
    <w:p w14:paraId="1E591A29"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sz w:val="20"/>
        </w:rPr>
      </w:pPr>
      <w:r w:rsidRPr="00DC33ED">
        <w:rPr>
          <w:rFonts w:ascii="Arial" w:hAnsi="Arial" w:cs="Arial"/>
          <w:sz w:val="20"/>
        </w:rPr>
        <w:tab/>
        <w:t>DIČ:</w:t>
      </w:r>
      <w:r w:rsidRPr="00DC33ED">
        <w:rPr>
          <w:rFonts w:ascii="Arial" w:hAnsi="Arial" w:cs="Arial"/>
          <w:sz w:val="20"/>
        </w:rPr>
        <w:tab/>
      </w:r>
      <w:r w:rsidRPr="00DC33ED">
        <w:rPr>
          <w:rFonts w:ascii="Arial" w:hAnsi="Arial" w:cs="Arial"/>
          <w:sz w:val="20"/>
        </w:rPr>
        <w:tab/>
        <w:t>CZ09586695</w:t>
      </w:r>
      <w:r w:rsidRPr="00DC33ED">
        <w:rPr>
          <w:rFonts w:ascii="Arial" w:hAnsi="Arial" w:cs="Arial"/>
          <w:sz w:val="20"/>
        </w:rPr>
        <w:tab/>
      </w:r>
    </w:p>
    <w:p w14:paraId="5B4D62CC"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sz w:val="20"/>
        </w:rPr>
      </w:pPr>
      <w:r w:rsidRPr="00DC33ED">
        <w:rPr>
          <w:rFonts w:ascii="Arial" w:hAnsi="Arial" w:cs="Arial"/>
          <w:sz w:val="20"/>
        </w:rPr>
        <w:tab/>
        <w:t xml:space="preserve">bankovní spojení: </w:t>
      </w:r>
      <w:r w:rsidRPr="00DC33ED">
        <w:rPr>
          <w:rFonts w:ascii="Arial" w:hAnsi="Arial" w:cs="Arial"/>
          <w:sz w:val="20"/>
        </w:rPr>
        <w:tab/>
      </w:r>
      <w:r w:rsidRPr="00DC33ED">
        <w:rPr>
          <w:rFonts w:ascii="Arial" w:hAnsi="Arial" w:cs="Arial"/>
          <w:sz w:val="20"/>
        </w:rPr>
        <w:tab/>
        <w:t>Fio banka, a.s.</w:t>
      </w:r>
      <w:r w:rsidRPr="00DC33ED">
        <w:rPr>
          <w:rFonts w:ascii="Arial" w:hAnsi="Arial" w:cs="Arial"/>
          <w:sz w:val="20"/>
        </w:rPr>
        <w:tab/>
      </w:r>
      <w:r w:rsidRPr="00DC33ED">
        <w:rPr>
          <w:rFonts w:ascii="Arial" w:hAnsi="Arial" w:cs="Arial"/>
          <w:sz w:val="20"/>
        </w:rPr>
        <w:tab/>
      </w:r>
    </w:p>
    <w:p w14:paraId="42D40606"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b/>
          <w:bCs/>
          <w:iCs/>
          <w:sz w:val="20"/>
        </w:rPr>
      </w:pPr>
      <w:r w:rsidRPr="00DC33ED">
        <w:rPr>
          <w:rFonts w:ascii="Arial" w:hAnsi="Arial" w:cs="Arial"/>
          <w:sz w:val="20"/>
        </w:rPr>
        <w:tab/>
        <w:t xml:space="preserve">č. účtu:   </w:t>
      </w:r>
      <w:r w:rsidRPr="00DC33ED">
        <w:rPr>
          <w:rFonts w:ascii="Arial" w:hAnsi="Arial" w:cs="Arial"/>
          <w:sz w:val="20"/>
        </w:rPr>
        <w:tab/>
      </w:r>
      <w:r w:rsidRPr="00DC33ED">
        <w:rPr>
          <w:rFonts w:ascii="Arial" w:hAnsi="Arial" w:cs="Arial"/>
          <w:sz w:val="20"/>
        </w:rPr>
        <w:tab/>
        <w:t>2801880553/2010</w:t>
      </w:r>
      <w:r w:rsidRPr="00DC33ED">
        <w:rPr>
          <w:rFonts w:ascii="Arial" w:hAnsi="Arial" w:cs="Arial"/>
          <w:b/>
          <w:bCs/>
          <w:iCs/>
          <w:sz w:val="20"/>
        </w:rPr>
        <w:t xml:space="preserve"> </w:t>
      </w:r>
    </w:p>
    <w:p w14:paraId="5AF7ECD2" w14:textId="77777777" w:rsidR="00BB01E0" w:rsidRPr="00DC33ED" w:rsidRDefault="00BB01E0" w:rsidP="00BB01E0">
      <w:pPr>
        <w:pStyle w:val="Normln2"/>
        <w:tabs>
          <w:tab w:val="num" w:pos="426"/>
          <w:tab w:val="left" w:pos="3119"/>
        </w:tabs>
        <w:spacing w:after="120" w:line="240" w:lineRule="auto"/>
        <w:ind w:left="426" w:hanging="426"/>
        <w:jc w:val="both"/>
        <w:rPr>
          <w:rFonts w:ascii="Arial" w:hAnsi="Arial" w:cs="Arial"/>
          <w:sz w:val="20"/>
        </w:rPr>
      </w:pPr>
      <w:r w:rsidRPr="00DC33ED">
        <w:rPr>
          <w:rFonts w:ascii="Arial" w:hAnsi="Arial" w:cs="Arial"/>
          <w:b/>
          <w:bCs/>
          <w:iCs/>
          <w:sz w:val="20"/>
        </w:rPr>
        <w:tab/>
        <w:t>(dále jen příkazník)</w:t>
      </w:r>
    </w:p>
    <w:p w14:paraId="7445098E"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II.</w:t>
      </w:r>
    </w:p>
    <w:p w14:paraId="178C818D"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Předmět smlouvy</w:t>
      </w:r>
    </w:p>
    <w:p w14:paraId="0452C688" w14:textId="77777777" w:rsidR="00444FEA" w:rsidRPr="0076721A" w:rsidRDefault="00444FEA" w:rsidP="00444FEA">
      <w:pPr>
        <w:numPr>
          <w:ilvl w:val="0"/>
          <w:numId w:val="2"/>
        </w:numPr>
        <w:tabs>
          <w:tab w:val="left" w:pos="4860"/>
        </w:tabs>
        <w:spacing w:after="120" w:line="240" w:lineRule="auto"/>
        <w:jc w:val="both"/>
        <w:rPr>
          <w:rFonts w:ascii="Arial" w:hAnsi="Arial" w:cs="Arial"/>
          <w:sz w:val="20"/>
          <w:szCs w:val="20"/>
        </w:rPr>
      </w:pPr>
      <w:r w:rsidRPr="0076721A">
        <w:rPr>
          <w:rFonts w:ascii="Arial" w:hAnsi="Arial" w:cs="Arial"/>
          <w:sz w:val="20"/>
          <w:szCs w:val="20"/>
        </w:rPr>
        <w:t xml:space="preserve">Příkazník se touto smlouvou zavazuje provést osobně, úplatně pro příkazce a jménem příkazce zadavatelskou činnost pro veřejnou zakázku </w:t>
      </w:r>
      <w:r w:rsidRPr="004202FF">
        <w:rPr>
          <w:rFonts w:ascii="Arial" w:hAnsi="Arial" w:cs="Arial"/>
          <w:b/>
          <w:sz w:val="20"/>
          <w:szCs w:val="20"/>
        </w:rPr>
        <w:t>„</w:t>
      </w:r>
      <w:r w:rsidR="004202FF" w:rsidRPr="004202FF">
        <w:rPr>
          <w:rFonts w:ascii="Arial" w:hAnsi="Arial" w:cs="Arial"/>
          <w:b/>
          <w:sz w:val="20"/>
          <w:szCs w:val="20"/>
        </w:rPr>
        <w:t>Zámecké konírny – Community Hub</w:t>
      </w:r>
      <w:r w:rsidR="004202FF">
        <w:rPr>
          <w:rFonts w:ascii="Arial" w:hAnsi="Arial" w:cs="Arial"/>
          <w:b/>
          <w:sz w:val="20"/>
          <w:szCs w:val="20"/>
        </w:rPr>
        <w:t xml:space="preserve">“ </w:t>
      </w:r>
      <w:r w:rsidRPr="0076721A">
        <w:rPr>
          <w:rFonts w:ascii="Arial" w:hAnsi="Arial" w:cs="Arial"/>
          <w:sz w:val="20"/>
          <w:szCs w:val="20"/>
        </w:rPr>
        <w:t>podle § 43 zákona č. 134/2016 Sb., o zadávání veřejných zakázek, ve znění pozdějších předpisů (dále též „Zákon“), vyjma rozhodovacích úkonů uvedených v čl. II. odst. 6 této smlouvy</w:t>
      </w:r>
      <w:r w:rsidRPr="0076721A">
        <w:rPr>
          <w:rFonts w:ascii="Arial" w:hAnsi="Arial" w:cs="Arial"/>
          <w:i/>
          <w:sz w:val="20"/>
          <w:szCs w:val="20"/>
        </w:rPr>
        <w:t>.</w:t>
      </w:r>
      <w:r w:rsidRPr="0076721A">
        <w:rPr>
          <w:rFonts w:ascii="Arial" w:hAnsi="Arial" w:cs="Arial"/>
          <w:sz w:val="20"/>
          <w:szCs w:val="20"/>
        </w:rPr>
        <w:t xml:space="preserve"> Příkazník je povinen provádět pro příkazce zejména tyto činnosti:</w:t>
      </w:r>
    </w:p>
    <w:p w14:paraId="76970DBE" w14:textId="77777777" w:rsidR="00444FEA" w:rsidRPr="00EE6138"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EE6138">
        <w:rPr>
          <w:rFonts w:ascii="Arial" w:hAnsi="Arial" w:cs="Arial"/>
          <w:sz w:val="20"/>
          <w:szCs w:val="20"/>
        </w:rPr>
        <w:lastRenderedPageBreak/>
        <w:t xml:space="preserve">příkazník se zavazuje k řádnému vedení dokumentace o veřejné zakázce v rozsahu podle Zákona, </w:t>
      </w:r>
    </w:p>
    <w:p w14:paraId="1BF73706"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EE6138">
        <w:rPr>
          <w:rFonts w:ascii="Arial" w:hAnsi="Arial" w:cs="Arial"/>
          <w:sz w:val="20"/>
          <w:szCs w:val="20"/>
        </w:rPr>
        <w:t>příkazník vyhotoví návrh zadávacích podmínek veřejné zakázky citované v čl. III. této smlouvy, a po jejich odsouhlasení příkazcem zajistí jeho uveřejnění ve Věstníku veřejných zakázek, v Úředním věstníku EU, v elektronickém nástroji zadavatele a na profilu zadavatele, je-li to dle Zákona potřeba, pro tyto účely vystaví příkazce příkazníkovi plnou moc, zvolený druh</w:t>
      </w:r>
      <w:r w:rsidRPr="0076721A">
        <w:rPr>
          <w:rFonts w:ascii="Arial" w:hAnsi="Arial" w:cs="Arial"/>
          <w:sz w:val="20"/>
          <w:szCs w:val="20"/>
        </w:rPr>
        <w:t xml:space="preserve"> zadávacího řízení nesmí být v rozporu se Zákonem,</w:t>
      </w:r>
    </w:p>
    <w:p w14:paraId="7606A48A"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 xml:space="preserve">příkazník je povinen vyhotovit návrh zadávací dokumentace v rozsahu dle Zákona (zadávací dokumentace musí zejména obsahovat údaje z podkladů předaných příkazcem, a to kvalifikační </w:t>
      </w:r>
      <w:r w:rsidRPr="00B42851">
        <w:rPr>
          <w:rFonts w:ascii="Arial" w:hAnsi="Arial" w:cs="Arial"/>
          <w:sz w:val="20"/>
          <w:szCs w:val="20"/>
        </w:rPr>
        <w:t>požadavky, hodnotící kritéria, způsob vyhodnocení nabídek, obchodní podmínky formou požadavků na obsah smlouvy ve formátu a s obsahem stanoveným příkazcem s tím, že účastník v obchodních podmínkách doplní pouze vyznačené části)</w:t>
      </w:r>
      <w:r w:rsidRPr="0076721A">
        <w:rPr>
          <w:rFonts w:ascii="Arial" w:hAnsi="Arial" w:cs="Arial"/>
          <w:sz w:val="20"/>
          <w:szCs w:val="20"/>
        </w:rPr>
        <w:t xml:space="preserve"> a předložit ji k odsouhlasení, úpravě nebo doplnění příkazci,  </w:t>
      </w:r>
    </w:p>
    <w:p w14:paraId="77E32748" w14:textId="77777777" w:rsidR="00444FEA" w:rsidRPr="00086D0C" w:rsidRDefault="00444FEA" w:rsidP="00444FEA">
      <w:pPr>
        <w:pStyle w:val="Odstavecseseznamem"/>
        <w:numPr>
          <w:ilvl w:val="1"/>
          <w:numId w:val="1"/>
        </w:numPr>
        <w:tabs>
          <w:tab w:val="clear" w:pos="1440"/>
          <w:tab w:val="num" w:pos="709"/>
        </w:tabs>
        <w:spacing w:after="40"/>
        <w:ind w:left="709" w:hanging="283"/>
        <w:jc w:val="both"/>
        <w:rPr>
          <w:rFonts w:ascii="Arial" w:hAnsi="Arial" w:cs="Arial"/>
          <w:sz w:val="20"/>
          <w:szCs w:val="20"/>
        </w:rPr>
      </w:pPr>
      <w:r w:rsidRPr="00086D0C">
        <w:rPr>
          <w:rFonts w:ascii="Arial" w:hAnsi="Arial" w:cs="Arial"/>
          <w:sz w:val="20"/>
          <w:szCs w:val="20"/>
        </w:rPr>
        <w:t xml:space="preserve">příkazník si převezme od příkazce projektovou dokumentaci včetně výkazu výměr, v souladu s vyhláškou č. 169/2016 Sb., o stanovení rozsahu dokumentace veřejné zakázky na stavební práce a soupisu stavebních prací, dodávek a služeb s výkazem výměr, ve znění pozdějších předpisů na akci </w:t>
      </w:r>
      <w:r w:rsidRPr="00086D0C">
        <w:rPr>
          <w:rFonts w:ascii="Arial" w:hAnsi="Arial" w:cs="Arial"/>
          <w:b/>
          <w:sz w:val="20"/>
          <w:szCs w:val="20"/>
        </w:rPr>
        <w:t>„</w:t>
      </w:r>
      <w:r w:rsidR="00A91985" w:rsidRPr="00086D0C">
        <w:rPr>
          <w:rFonts w:ascii="Arial" w:hAnsi="Arial" w:cs="Arial"/>
          <w:b/>
          <w:sz w:val="20"/>
          <w:szCs w:val="20"/>
        </w:rPr>
        <w:t>Zámecké konírny – Community Hub</w:t>
      </w:r>
      <w:r w:rsidRPr="00086D0C">
        <w:rPr>
          <w:rFonts w:ascii="Arial" w:hAnsi="Arial" w:cs="Arial"/>
          <w:b/>
          <w:sz w:val="20"/>
          <w:szCs w:val="20"/>
        </w:rPr>
        <w:t xml:space="preserve">“ </w:t>
      </w:r>
      <w:r w:rsidRPr="00086D0C">
        <w:rPr>
          <w:rFonts w:ascii="Arial" w:hAnsi="Arial" w:cs="Arial"/>
          <w:sz w:val="20"/>
          <w:szCs w:val="20"/>
        </w:rPr>
        <w:t xml:space="preserve">zpracovanou firmou </w:t>
      </w:r>
      <w:r w:rsidR="00A91985" w:rsidRPr="00086D0C">
        <w:rPr>
          <w:rFonts w:ascii="Arial" w:hAnsi="Arial" w:cs="Arial"/>
          <w:sz w:val="20"/>
          <w:szCs w:val="20"/>
        </w:rPr>
        <w:t>Amun Pro s.r.o.,</w:t>
      </w:r>
      <w:r w:rsidRPr="00086D0C">
        <w:rPr>
          <w:rFonts w:ascii="Arial" w:hAnsi="Arial" w:cs="Arial"/>
          <w:sz w:val="20"/>
          <w:szCs w:val="20"/>
        </w:rPr>
        <w:t xml:space="preserve"> IČ</w:t>
      </w:r>
      <w:r w:rsidR="00086D0C" w:rsidRPr="00086D0C">
        <w:rPr>
          <w:rFonts w:ascii="Arial" w:hAnsi="Arial" w:cs="Arial"/>
          <w:sz w:val="20"/>
          <w:szCs w:val="20"/>
        </w:rPr>
        <w:t xml:space="preserve">06369201 </w:t>
      </w:r>
      <w:r w:rsidRPr="00086D0C">
        <w:rPr>
          <w:rFonts w:ascii="Arial" w:hAnsi="Arial" w:cs="Arial"/>
          <w:sz w:val="20"/>
          <w:szCs w:val="20"/>
        </w:rPr>
        <w:t>v </w:t>
      </w:r>
      <w:r w:rsidR="00086D0C" w:rsidRPr="00086D0C">
        <w:rPr>
          <w:rFonts w:ascii="Arial" w:hAnsi="Arial" w:cs="Arial"/>
          <w:sz w:val="20"/>
          <w:szCs w:val="20"/>
        </w:rPr>
        <w:t>elektronické</w:t>
      </w:r>
      <w:r w:rsidRPr="00086D0C">
        <w:rPr>
          <w:rFonts w:ascii="Arial" w:hAnsi="Arial" w:cs="Arial"/>
          <w:sz w:val="20"/>
          <w:szCs w:val="20"/>
        </w:rPr>
        <w:t xml:space="preserve"> podobě, poskytnutá dokumentace bude v členění dle jednotlivých částí veřejné zakázky, ve specifika</w:t>
      </w:r>
      <w:r w:rsidR="00086D0C" w:rsidRPr="00086D0C">
        <w:rPr>
          <w:rFonts w:ascii="Arial" w:hAnsi="Arial" w:cs="Arial"/>
          <w:sz w:val="20"/>
          <w:szCs w:val="20"/>
        </w:rPr>
        <w:t>ci viz článek III. této smlouvy,</w:t>
      </w:r>
    </w:p>
    <w:p w14:paraId="6066FDC0" w14:textId="77777777" w:rsidR="00444FEA" w:rsidRPr="00EE6138"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 xml:space="preserve">příkazník je povinen zajistit kompletaci odsouhlasené zadávací dokumentace v ucelené formě </w:t>
      </w:r>
      <w:r w:rsidRPr="00EE6138">
        <w:rPr>
          <w:rFonts w:ascii="Arial" w:hAnsi="Arial" w:cs="Arial"/>
          <w:sz w:val="20"/>
          <w:szCs w:val="20"/>
        </w:rPr>
        <w:t>a předat tuto pověřené osobě příkazce,</w:t>
      </w:r>
      <w:r w:rsidRPr="00EE6138">
        <w:rPr>
          <w:rFonts w:ascii="Arial" w:hAnsi="Arial" w:cs="Arial"/>
          <w:i/>
          <w:color w:val="FF0000"/>
          <w:sz w:val="20"/>
          <w:szCs w:val="20"/>
        </w:rPr>
        <w:t xml:space="preserve"> </w:t>
      </w:r>
    </w:p>
    <w:p w14:paraId="6A218DAF" w14:textId="77777777" w:rsidR="00444FEA" w:rsidRPr="00B42851"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B42851">
        <w:rPr>
          <w:rFonts w:ascii="Arial" w:hAnsi="Arial" w:cs="Arial"/>
          <w:sz w:val="20"/>
          <w:szCs w:val="20"/>
        </w:rPr>
        <w:t>příkazník je povinen zajistit písemnou komunikaci mezi zadavatelem a dodavateli (účastníky) elektronicky prostřednictvím elektronického nástroje zadavatele s výjimkou Zákonem stanovených případů,</w:t>
      </w:r>
    </w:p>
    <w:p w14:paraId="244551BC"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příkazník je povinen vyhotovit a odeslat oznámení o zadání zakázky do Věstníku veřejných zakázek, do Úředního věstníku Evropské unie, uveřejnit jej v elektronickém nástroji zadavatele a na profilu zadavatele, stanoví-li tak Zákon,</w:t>
      </w:r>
    </w:p>
    <w:p w14:paraId="125D6700" w14:textId="77777777" w:rsidR="00444FEA" w:rsidRPr="00255628"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255628">
        <w:rPr>
          <w:rFonts w:ascii="Arial" w:hAnsi="Arial" w:cs="Arial"/>
          <w:sz w:val="20"/>
          <w:szCs w:val="20"/>
        </w:rPr>
        <w:t xml:space="preserve">příkazník je povinen po celou dobu běhu veřejné zakázky vést písemnou evidenci v elektronické podobě všech doručených a odeslaných zásilek k předmětnému zadávacímu řízení obsahující náležitosti stanovené Zákonem, </w:t>
      </w:r>
    </w:p>
    <w:p w14:paraId="24452C57"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i/>
          <w:color w:val="FF0000"/>
          <w:sz w:val="20"/>
          <w:szCs w:val="20"/>
        </w:rPr>
      </w:pPr>
      <w:r w:rsidRPr="00255628">
        <w:rPr>
          <w:rFonts w:ascii="Arial" w:hAnsi="Arial" w:cs="Arial"/>
          <w:sz w:val="20"/>
          <w:szCs w:val="20"/>
        </w:rPr>
        <w:t xml:space="preserve">příkazník je povinen zajistit odeslání oznámení o jmenování a jednání komise k hodnocení nabídek, povinností příkazce je, dle Směrnice k aplikaci zákona o zadávání veřejných zakázek </w:t>
      </w:r>
      <w:r w:rsidRPr="0076721A">
        <w:rPr>
          <w:rFonts w:ascii="Arial" w:hAnsi="Arial" w:cs="Arial"/>
          <w:sz w:val="20"/>
          <w:szCs w:val="20"/>
        </w:rPr>
        <w:t xml:space="preserve">statutárního města Karviná, jmenovat v orgánech města tuto hodnotící komisi a příkazníkovi předat seznam členů hodnotící komise. Příkazník je povinen po dohodě termínu, organizačně zajistit a připravit veškeré podklady pro jednání komise, nedohodnou-li se smluvní strany jinak. </w:t>
      </w:r>
    </w:p>
    <w:p w14:paraId="0CC2C812"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i/>
          <w:sz w:val="20"/>
          <w:szCs w:val="20"/>
        </w:rPr>
      </w:pPr>
      <w:r w:rsidRPr="0076721A">
        <w:rPr>
          <w:rFonts w:ascii="Arial" w:hAnsi="Arial" w:cs="Arial"/>
          <w:sz w:val="20"/>
          <w:szCs w:val="20"/>
        </w:rPr>
        <w:t>účastnit se otevírání obálek a hodnocení nabídek, nedohodnou-li se smluvní strany jinak,</w:t>
      </w:r>
    </w:p>
    <w:p w14:paraId="27821270" w14:textId="77777777" w:rsidR="00444FEA" w:rsidRPr="0076721A" w:rsidRDefault="00444FEA" w:rsidP="00444FEA">
      <w:pPr>
        <w:numPr>
          <w:ilvl w:val="1"/>
          <w:numId w:val="1"/>
        </w:numPr>
        <w:tabs>
          <w:tab w:val="clear" w:pos="1440"/>
          <w:tab w:val="num" w:pos="360"/>
        </w:tabs>
        <w:spacing w:after="40" w:line="240" w:lineRule="auto"/>
        <w:ind w:left="714" w:hanging="357"/>
        <w:jc w:val="both"/>
        <w:rPr>
          <w:rFonts w:ascii="Arial" w:hAnsi="Arial" w:cs="Arial"/>
          <w:sz w:val="20"/>
          <w:szCs w:val="20"/>
        </w:rPr>
      </w:pPr>
      <w:r w:rsidRPr="0076721A">
        <w:rPr>
          <w:rFonts w:ascii="Arial" w:hAnsi="Arial" w:cs="Arial"/>
          <w:sz w:val="20"/>
          <w:szCs w:val="20"/>
        </w:rPr>
        <w:t>příkazník je povinen pravidelně informovat příkazce o všech úkonech provedených v průběhu zadávacího řízení prostřednictvím e-mailových zpráv, pokud příkazce nestanoví jinak,</w:t>
      </w:r>
    </w:p>
    <w:p w14:paraId="440A197F"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požádá-li o to příkazce, zavazuje se příkazník příkazci podat informace o průběhu zadávacího řízení prostřednictvím e-mailové zprávy neprodleně nejpozději však do 24 hodin od zaslání dotazu příkazce příkazníkovi,</w:t>
      </w:r>
    </w:p>
    <w:p w14:paraId="5280E990"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 xml:space="preserve">příkazník je povinen vyhotovit podklady pro rozhodnutí příkazce v rozsahu stanoveném příkazcem a následně po pokynu příkazce (např. na základě usnesení příkazce) odeslat toto </w:t>
      </w:r>
      <w:r w:rsidRPr="00B42851">
        <w:rPr>
          <w:rFonts w:ascii="Arial" w:hAnsi="Arial" w:cs="Arial"/>
          <w:sz w:val="20"/>
          <w:szCs w:val="20"/>
        </w:rPr>
        <w:t>rozhodnutí ve lhůtách stanovených Zákonem jednotlivým účastníkům zadávacího řízení, zajistit jeho uveřejnění ve Věstníku veřejných zakázek, v Úředním věstníku EU, v elektronickém nástroji zadavatele a na profilu zadavatele, je-li to dle Zákona potřeba,</w:t>
      </w:r>
      <w:r>
        <w:rPr>
          <w:rFonts w:ascii="Arial" w:hAnsi="Arial" w:cs="Arial"/>
          <w:sz w:val="20"/>
          <w:szCs w:val="20"/>
        </w:rPr>
        <w:t xml:space="preserve"> </w:t>
      </w:r>
      <w:r w:rsidRPr="0076721A">
        <w:rPr>
          <w:rFonts w:ascii="Arial" w:hAnsi="Arial" w:cs="Arial"/>
          <w:sz w:val="20"/>
          <w:szCs w:val="20"/>
        </w:rPr>
        <w:t xml:space="preserve"> </w:t>
      </w:r>
    </w:p>
    <w:p w14:paraId="368D1DA4"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 xml:space="preserve">po rozhodnutí o výběru dodavatele je příkazník povinen vyhotovit a odeslat oznámení o výběru dodavatele k uveřejnění, a to ve lhůtě stanovené Zákonem, je-li to dle Zákona potřeba, </w:t>
      </w:r>
    </w:p>
    <w:p w14:paraId="5EB6FEBC"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 xml:space="preserve">po uzavření smlouvy s vybraným dodavatelem je příkazník povinen vyhotovit a odeslat oznámení o výsledku zadávacího řízení k uveřejnění, a to ve lhůtě stanovené Zákonem, je-li to dle Zákona potřeba, </w:t>
      </w:r>
    </w:p>
    <w:p w14:paraId="2D574A30"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příkazník je povinen vyhotovit písemnou zprávu zadavatele (příkazce), pokud to Zákon pro stanovený druh zadávacího řízení vyžaduje, a to v takovém termínu, aby tato mohla být uveřejněna na profilu zadavatele příkazce ve lhůtě stanovené Zákonem,</w:t>
      </w:r>
    </w:p>
    <w:p w14:paraId="08C5EFC1" w14:textId="77777777" w:rsidR="00444FEA" w:rsidRPr="0076721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t>příkazník je povinen ukončit zadávací řízení způsobem stanoveným Zákonem a předat kompletní dokumentaci o veřejné zakázce příkazci dle této smlouvy,</w:t>
      </w:r>
    </w:p>
    <w:p w14:paraId="2C8B6A33" w14:textId="77777777" w:rsidR="00444FEA" w:rsidRPr="00EE6138"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76721A">
        <w:rPr>
          <w:rFonts w:ascii="Arial" w:hAnsi="Arial" w:cs="Arial"/>
          <w:sz w:val="20"/>
          <w:szCs w:val="20"/>
        </w:rPr>
        <w:lastRenderedPageBreak/>
        <w:t xml:space="preserve">příkazník je povinen předat příkazci všechny informace a dokumenty včetně evidenčního čísla </w:t>
      </w:r>
      <w:r w:rsidRPr="00EE6138">
        <w:rPr>
          <w:rFonts w:ascii="Arial" w:hAnsi="Arial" w:cs="Arial"/>
          <w:sz w:val="20"/>
          <w:szCs w:val="20"/>
        </w:rPr>
        <w:t>zakázky z Věstníku veřejných zakázek, které se v souladu se Zákonem zveřejňují na profilu zadavatele či v elektronickém nástroji zadavatele (dokumenty nebudou větší než 65 MB),</w:t>
      </w:r>
    </w:p>
    <w:p w14:paraId="7B75EB02" w14:textId="77777777" w:rsidR="00444FEA" w:rsidRPr="00EE6138"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EE6138">
        <w:rPr>
          <w:rFonts w:ascii="Arial" w:hAnsi="Arial" w:cs="Arial"/>
          <w:sz w:val="20"/>
          <w:szCs w:val="20"/>
        </w:rPr>
        <w:t xml:space="preserve">posoudit, zda nabídka účastníka odpovídá zadávací dokumentaci a zda splňuje všechny požadavky vyplývající z právních předpisů, </w:t>
      </w:r>
    </w:p>
    <w:p w14:paraId="75C5ACAD" w14:textId="77777777" w:rsidR="00444FEA" w:rsidRPr="00EE6138"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EE6138">
        <w:rPr>
          <w:rFonts w:ascii="Arial" w:hAnsi="Arial" w:cs="Arial"/>
          <w:sz w:val="20"/>
          <w:szCs w:val="20"/>
        </w:rPr>
        <w:t>posoudit, zda účastník splnil všechny požadavky týkající se kvalifikace,</w:t>
      </w:r>
    </w:p>
    <w:p w14:paraId="3B7E59EA" w14:textId="77777777" w:rsidR="00444FEA" w:rsidRPr="00EE6138"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EE6138">
        <w:rPr>
          <w:rFonts w:ascii="Arial" w:hAnsi="Arial" w:cs="Arial"/>
          <w:sz w:val="20"/>
          <w:szCs w:val="20"/>
        </w:rPr>
        <w:t>poskytovat příkazci poradenství ve věci veřejné zakázky uvedené v čl. III. této smlouvy,</w:t>
      </w:r>
    </w:p>
    <w:p w14:paraId="794C4397" w14:textId="77777777" w:rsidR="00444FEA" w:rsidRPr="001362D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EE6138">
        <w:rPr>
          <w:rFonts w:ascii="Arial" w:hAnsi="Arial" w:cs="Arial"/>
          <w:sz w:val="20"/>
          <w:szCs w:val="20"/>
        </w:rPr>
        <w:t>vyhotovit všechny potřebné písemnosti vyžadované Zákonem, zejména protokoly, oznámení a</w:t>
      </w:r>
      <w:r w:rsidRPr="0076721A">
        <w:rPr>
          <w:rFonts w:ascii="Arial" w:hAnsi="Arial" w:cs="Arial"/>
          <w:sz w:val="20"/>
          <w:szCs w:val="20"/>
        </w:rPr>
        <w:t xml:space="preserve"> </w:t>
      </w:r>
      <w:r w:rsidRPr="001362DA">
        <w:rPr>
          <w:rFonts w:ascii="Arial" w:hAnsi="Arial" w:cs="Arial"/>
          <w:sz w:val="20"/>
          <w:szCs w:val="20"/>
        </w:rPr>
        <w:t>zprávy,</w:t>
      </w:r>
    </w:p>
    <w:p w14:paraId="7DC9F309" w14:textId="77777777" w:rsidR="00444FEA" w:rsidRPr="001362DA"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1362DA">
        <w:rPr>
          <w:rFonts w:ascii="Arial" w:hAnsi="Arial" w:cs="Arial"/>
          <w:sz w:val="20"/>
          <w:szCs w:val="20"/>
        </w:rPr>
        <w:t xml:space="preserve">příkazník je povinen veškerou dokumentaci související se zadavatelskou činností označit informačním bannerem dle </w:t>
      </w:r>
      <w:r w:rsidR="00A16CA5" w:rsidRPr="001362DA">
        <w:rPr>
          <w:rFonts w:ascii="Arial" w:hAnsi="Arial" w:cs="Arial"/>
          <w:sz w:val="20"/>
          <w:szCs w:val="20"/>
        </w:rPr>
        <w:t>m</w:t>
      </w:r>
      <w:r w:rsidRPr="001362DA">
        <w:rPr>
          <w:rFonts w:ascii="Arial" w:hAnsi="Arial" w:cs="Arial"/>
          <w:sz w:val="20"/>
          <w:szCs w:val="20"/>
        </w:rPr>
        <w:t xml:space="preserve">etodického pokynu – „Pravidla pro </w:t>
      </w:r>
      <w:r w:rsidR="00A16CA5" w:rsidRPr="001362DA">
        <w:rPr>
          <w:rFonts w:ascii="Arial" w:hAnsi="Arial" w:cs="Arial"/>
          <w:sz w:val="20"/>
          <w:szCs w:val="20"/>
        </w:rPr>
        <w:t>žadatele a příjemce podpory v Operač</w:t>
      </w:r>
      <w:r w:rsidR="00C155E0" w:rsidRPr="001362DA">
        <w:rPr>
          <w:rFonts w:ascii="Arial" w:hAnsi="Arial" w:cs="Arial"/>
          <w:sz w:val="20"/>
          <w:szCs w:val="20"/>
        </w:rPr>
        <w:t>ním programu Spravedlivá transf</w:t>
      </w:r>
      <w:r w:rsidR="00A16CA5" w:rsidRPr="001362DA">
        <w:rPr>
          <w:rFonts w:ascii="Arial" w:hAnsi="Arial" w:cs="Arial"/>
          <w:sz w:val="20"/>
          <w:szCs w:val="20"/>
        </w:rPr>
        <w:t>o</w:t>
      </w:r>
      <w:r w:rsidR="00C155E0" w:rsidRPr="001362DA">
        <w:rPr>
          <w:rFonts w:ascii="Arial" w:hAnsi="Arial" w:cs="Arial"/>
          <w:sz w:val="20"/>
          <w:szCs w:val="20"/>
        </w:rPr>
        <w:t>r</w:t>
      </w:r>
      <w:r w:rsidR="00A16CA5" w:rsidRPr="001362DA">
        <w:rPr>
          <w:rFonts w:ascii="Arial" w:hAnsi="Arial" w:cs="Arial"/>
          <w:sz w:val="20"/>
          <w:szCs w:val="20"/>
        </w:rPr>
        <w:t>mace pro období 2021-2027“</w:t>
      </w:r>
      <w:r w:rsidRPr="001362DA">
        <w:rPr>
          <w:rFonts w:ascii="Arial" w:hAnsi="Arial" w:cs="Arial"/>
          <w:i/>
          <w:sz w:val="20"/>
          <w:szCs w:val="20"/>
        </w:rPr>
        <w:t>,</w:t>
      </w:r>
    </w:p>
    <w:p w14:paraId="477D91C9" w14:textId="77777777" w:rsidR="00444FEA" w:rsidRPr="00C155E0" w:rsidRDefault="00444FEA" w:rsidP="00444FEA">
      <w:pPr>
        <w:numPr>
          <w:ilvl w:val="1"/>
          <w:numId w:val="1"/>
        </w:numPr>
        <w:tabs>
          <w:tab w:val="clear" w:pos="1440"/>
          <w:tab w:val="num" w:pos="360"/>
        </w:tabs>
        <w:spacing w:after="40" w:line="240" w:lineRule="auto"/>
        <w:ind w:left="720"/>
        <w:jc w:val="both"/>
        <w:rPr>
          <w:rFonts w:ascii="Arial" w:hAnsi="Arial" w:cs="Arial"/>
          <w:sz w:val="20"/>
          <w:szCs w:val="20"/>
        </w:rPr>
      </w:pPr>
      <w:r w:rsidRPr="001362DA">
        <w:rPr>
          <w:rFonts w:ascii="Arial" w:hAnsi="Arial" w:cs="Arial"/>
          <w:sz w:val="20"/>
          <w:szCs w:val="20"/>
        </w:rPr>
        <w:t>příkazník bere na vědomí, že veřejná zakázka je realizována v rámci projektu „</w:t>
      </w:r>
      <w:r w:rsidR="00A16CA5" w:rsidRPr="001362DA">
        <w:rPr>
          <w:rFonts w:ascii="Arial" w:hAnsi="Arial" w:cs="Arial"/>
          <w:sz w:val="20"/>
          <w:szCs w:val="20"/>
        </w:rPr>
        <w:t>Zámecké konírny - Community Hub“</w:t>
      </w:r>
      <w:r w:rsidRPr="001362DA">
        <w:rPr>
          <w:rFonts w:ascii="Arial" w:hAnsi="Arial" w:cs="Arial"/>
          <w:sz w:val="20"/>
          <w:szCs w:val="20"/>
        </w:rPr>
        <w:t xml:space="preserve">, který je spolufinancován </w:t>
      </w:r>
      <w:r w:rsidR="00A16CA5" w:rsidRPr="001362DA">
        <w:rPr>
          <w:rFonts w:ascii="Arial" w:hAnsi="Arial" w:cs="Arial"/>
          <w:sz w:val="20"/>
          <w:szCs w:val="20"/>
        </w:rPr>
        <w:t>z Operačního programu Spravedlivá transformace</w:t>
      </w:r>
      <w:r w:rsidRPr="001362DA">
        <w:rPr>
          <w:rFonts w:ascii="Arial" w:hAnsi="Arial" w:cs="Arial"/>
          <w:sz w:val="20"/>
          <w:szCs w:val="20"/>
        </w:rPr>
        <w:t>. Příkazník je povinen na základě pokynu příkazce reagovat na připomínky (zejména podat vysvětlení, zdůvodnění, provést doplnění), které příkazce obdrží od poskytovatele dotace</w:t>
      </w:r>
      <w:r w:rsidRPr="00475E58">
        <w:rPr>
          <w:rFonts w:ascii="Arial" w:hAnsi="Arial" w:cs="Arial"/>
          <w:sz w:val="20"/>
          <w:szCs w:val="20"/>
        </w:rPr>
        <w:t xml:space="preserve"> k předmětnému zadávacímu řízení</w:t>
      </w:r>
      <w:r>
        <w:rPr>
          <w:rFonts w:ascii="Arial" w:hAnsi="Arial" w:cs="Arial"/>
          <w:sz w:val="20"/>
          <w:szCs w:val="20"/>
        </w:rPr>
        <w:t xml:space="preserve">, </w:t>
      </w:r>
      <w:r w:rsidRPr="00475E58">
        <w:rPr>
          <w:rFonts w:ascii="Arial" w:hAnsi="Arial" w:cs="Arial"/>
          <w:sz w:val="20"/>
          <w:szCs w:val="20"/>
        </w:rPr>
        <w:t xml:space="preserve">a to nejpozději </w:t>
      </w:r>
      <w:r>
        <w:rPr>
          <w:rFonts w:ascii="Arial" w:hAnsi="Arial" w:cs="Arial"/>
          <w:sz w:val="20"/>
          <w:szCs w:val="20"/>
        </w:rPr>
        <w:t>jeden pracovní den před termínem stanovený</w:t>
      </w:r>
      <w:r w:rsidRPr="00475E58">
        <w:rPr>
          <w:rFonts w:ascii="Arial" w:hAnsi="Arial" w:cs="Arial"/>
          <w:sz w:val="20"/>
          <w:szCs w:val="20"/>
        </w:rPr>
        <w:t>m poskytovatelem dotace. Vyjádření bude</w:t>
      </w:r>
      <w:r>
        <w:rPr>
          <w:rFonts w:ascii="Arial" w:hAnsi="Arial" w:cs="Arial"/>
          <w:sz w:val="20"/>
          <w:szCs w:val="20"/>
        </w:rPr>
        <w:t xml:space="preserve"> příkazníkem </w:t>
      </w:r>
      <w:r w:rsidRPr="00475E58">
        <w:rPr>
          <w:rFonts w:ascii="Arial" w:hAnsi="Arial" w:cs="Arial"/>
          <w:sz w:val="20"/>
          <w:szCs w:val="20"/>
        </w:rPr>
        <w:t xml:space="preserve">vždy poskytnuto písemnou formou na e-mailovou adresu </w:t>
      </w:r>
      <w:r>
        <w:rPr>
          <w:rFonts w:ascii="Arial" w:hAnsi="Arial" w:cs="Arial"/>
          <w:sz w:val="20"/>
          <w:szCs w:val="20"/>
        </w:rPr>
        <w:t xml:space="preserve">příkazce - </w:t>
      </w:r>
      <w:r w:rsidRPr="00475E58">
        <w:rPr>
          <w:rFonts w:ascii="Arial" w:hAnsi="Arial" w:cs="Arial"/>
          <w:sz w:val="20"/>
          <w:szCs w:val="20"/>
        </w:rPr>
        <w:t>osoby pověřené</w:t>
      </w:r>
      <w:r>
        <w:rPr>
          <w:rFonts w:ascii="Arial" w:hAnsi="Arial" w:cs="Arial"/>
          <w:sz w:val="20"/>
          <w:szCs w:val="20"/>
        </w:rPr>
        <w:t xml:space="preserve"> jednáním ve </w:t>
      </w:r>
      <w:r w:rsidRPr="00C155E0">
        <w:rPr>
          <w:rFonts w:ascii="Arial" w:hAnsi="Arial" w:cs="Arial"/>
          <w:sz w:val="20"/>
          <w:szCs w:val="20"/>
        </w:rPr>
        <w:t>věcech technických a dotačních</w:t>
      </w:r>
      <w:r w:rsidR="00C155E0" w:rsidRPr="00C155E0">
        <w:rPr>
          <w:rFonts w:ascii="Arial" w:hAnsi="Arial" w:cs="Arial"/>
          <w:sz w:val="20"/>
          <w:szCs w:val="20"/>
        </w:rPr>
        <w:t>.</w:t>
      </w:r>
    </w:p>
    <w:p w14:paraId="374EAD0D" w14:textId="77777777" w:rsidR="00444FEA" w:rsidRPr="0076721A" w:rsidRDefault="00444FEA" w:rsidP="00444FEA">
      <w:pPr>
        <w:numPr>
          <w:ilvl w:val="0"/>
          <w:numId w:val="1"/>
        </w:numPr>
        <w:spacing w:after="120" w:line="240" w:lineRule="auto"/>
        <w:jc w:val="both"/>
        <w:rPr>
          <w:rFonts w:ascii="Arial" w:hAnsi="Arial" w:cs="Arial"/>
          <w:sz w:val="20"/>
          <w:szCs w:val="20"/>
        </w:rPr>
      </w:pPr>
      <w:r w:rsidRPr="0076721A">
        <w:rPr>
          <w:rFonts w:ascii="Arial" w:hAnsi="Arial" w:cs="Arial"/>
          <w:sz w:val="20"/>
          <w:szCs w:val="20"/>
        </w:rPr>
        <w:t>Příkazník se dále zavazuje zastupovat příkazce ve všech úkonech v námitkovém řízení, v řízení před Úřadem pro ochranu hospodářské soutěže, v řízení o přezkoumání rozhodnutí Úřadu pro ochranu hospodářské soutěže s výjimkou přijímání, odesílání a podepisování písemností v těchto řízeních, pokud taková situace v průběhu zadávacího řízení nastane. Příkazník je tedy zejména povinen pro příkazce zpracovat a připravit všechny podklady týkající se výše uvedených řízení.</w:t>
      </w:r>
    </w:p>
    <w:p w14:paraId="6051AE2D" w14:textId="77777777" w:rsidR="00444FEA" w:rsidRPr="0076721A" w:rsidRDefault="00444FEA" w:rsidP="00444FEA">
      <w:pPr>
        <w:numPr>
          <w:ilvl w:val="0"/>
          <w:numId w:val="1"/>
        </w:numPr>
        <w:spacing w:after="120" w:line="240" w:lineRule="auto"/>
        <w:jc w:val="both"/>
        <w:rPr>
          <w:rFonts w:ascii="Arial" w:hAnsi="Arial" w:cs="Arial"/>
          <w:sz w:val="20"/>
          <w:szCs w:val="20"/>
        </w:rPr>
      </w:pPr>
      <w:r w:rsidRPr="0076721A">
        <w:rPr>
          <w:rFonts w:ascii="Arial" w:hAnsi="Arial" w:cs="Arial"/>
          <w:sz w:val="20"/>
          <w:szCs w:val="20"/>
        </w:rPr>
        <w:t xml:space="preserve">Pokud v průběhu předmětného zadávacího řízení nastane potřeba učinit jiný úkon nevyjmenovaný v bodě </w:t>
      </w:r>
      <w:smartTag w:uri="urn:schemas-microsoft-com:office:smarttags" w:element="metricconverter">
        <w:smartTagPr>
          <w:attr w:name="ProductID" w:val="1 a"/>
        </w:smartTagPr>
        <w:r w:rsidRPr="0076721A">
          <w:rPr>
            <w:rFonts w:ascii="Arial" w:hAnsi="Arial" w:cs="Arial"/>
            <w:sz w:val="20"/>
            <w:szCs w:val="20"/>
          </w:rPr>
          <w:t>1 a</w:t>
        </w:r>
      </w:smartTag>
      <w:r w:rsidRPr="0076721A">
        <w:rPr>
          <w:rFonts w:ascii="Arial" w:hAnsi="Arial" w:cs="Arial"/>
          <w:sz w:val="20"/>
          <w:szCs w:val="20"/>
        </w:rPr>
        <w:t xml:space="preserve"> 2 tohoto článku, pak je povinností příkazníka takový úkon učinit.</w:t>
      </w:r>
    </w:p>
    <w:p w14:paraId="3893E81D" w14:textId="77777777" w:rsidR="00444FEA" w:rsidRPr="0076721A" w:rsidRDefault="00444FEA" w:rsidP="00444FEA">
      <w:pPr>
        <w:numPr>
          <w:ilvl w:val="0"/>
          <w:numId w:val="1"/>
        </w:numPr>
        <w:spacing w:after="120" w:line="240" w:lineRule="auto"/>
        <w:jc w:val="both"/>
        <w:rPr>
          <w:rFonts w:ascii="Arial" w:hAnsi="Arial" w:cs="Arial"/>
          <w:sz w:val="20"/>
          <w:szCs w:val="20"/>
        </w:rPr>
      </w:pPr>
      <w:r w:rsidRPr="0076721A">
        <w:rPr>
          <w:rFonts w:ascii="Arial" w:hAnsi="Arial" w:cs="Arial"/>
          <w:sz w:val="20"/>
          <w:szCs w:val="20"/>
        </w:rPr>
        <w:t>Pokud příkazník některou činnost nebo úkon uvedený v této smlouvě neprovede nebo nezajistí, bude to považováno za podstatné porušení smlouvy a příkazce je tedy oprávněn od této smlouvy odstoupit.</w:t>
      </w:r>
    </w:p>
    <w:p w14:paraId="1D3C6C5D" w14:textId="77777777" w:rsidR="00444FEA" w:rsidRPr="00BD6DBF" w:rsidRDefault="00444FEA" w:rsidP="00444FEA">
      <w:pPr>
        <w:numPr>
          <w:ilvl w:val="0"/>
          <w:numId w:val="1"/>
        </w:numPr>
        <w:spacing w:after="120" w:line="240" w:lineRule="auto"/>
        <w:jc w:val="both"/>
        <w:rPr>
          <w:rFonts w:ascii="Arial" w:hAnsi="Arial" w:cs="Arial"/>
          <w:sz w:val="20"/>
          <w:szCs w:val="20"/>
        </w:rPr>
      </w:pPr>
      <w:r w:rsidRPr="00BD6DBF">
        <w:rPr>
          <w:rFonts w:ascii="Arial" w:hAnsi="Arial" w:cs="Arial"/>
          <w:sz w:val="20"/>
          <w:szCs w:val="20"/>
        </w:rPr>
        <w:t xml:space="preserve">Příkazník bere tímto na vědomí, že příkazce je orgánem veřejné moci ve smyslu zákona č. 300/2008 Sb., o elektronických úkonech a autorizované konverzi dokumentů, v platném znění. Je-li dle této smlouvy příkazník povinen odeslat dokument třetí osobě, pak, jsou-li splněny všechny podmínky uvedené v právních předpisech, je příkazník povinen tento dokument připravit a doručit příkazci, který jej odešle třetí osobě prostřednictvím příkazcovy datové schránky. Příkazník není oprávněn odesílat dokumenty dle této smlouvy prostřednictví své datové schránky. Příkazník nesmí předat příkazci dokument s tím, že má být doručen do datové schránky třetí osoby, znamenalo-li by doručení do datové schránky třetí osoby porušení Zákona či jiného právního předpisu. Je-li dle této smlouvy příkazník povinen odeslat dokument třetí osobě a nejsou-li splněny podmínky uvedené v právních předpisech pro doručení dokumentu třetí osobě prostřednictvím datové schránky, je povinen příkazník připravit a sám odeslat dokument. </w:t>
      </w:r>
    </w:p>
    <w:p w14:paraId="3215FEBB" w14:textId="77777777" w:rsidR="00444FEA" w:rsidRPr="0076721A" w:rsidRDefault="00444FEA" w:rsidP="00444FEA">
      <w:pPr>
        <w:numPr>
          <w:ilvl w:val="0"/>
          <w:numId w:val="1"/>
        </w:numPr>
        <w:spacing w:after="120" w:line="240" w:lineRule="auto"/>
        <w:jc w:val="both"/>
        <w:rPr>
          <w:rFonts w:ascii="Arial" w:hAnsi="Arial" w:cs="Arial"/>
          <w:sz w:val="20"/>
          <w:szCs w:val="20"/>
        </w:rPr>
      </w:pPr>
      <w:r w:rsidRPr="0076721A">
        <w:rPr>
          <w:rFonts w:ascii="Arial" w:hAnsi="Arial" w:cs="Arial"/>
          <w:sz w:val="20"/>
          <w:szCs w:val="20"/>
        </w:rPr>
        <w:t>Příkazník není oprávněn v souvislosti s výše uvedenou veřejnou zakázkou činit rozhodovací úkony, zejména rozhodnutí o vyloučení účastníka zadávacího řízení, rozhodnutí o výběru nejvýhodnější nabídky, rozhodnutí o námitkách, rozhodnutí o zrušení zadávacího řízení, příkazník není rovněž oprávněn uzavřít smlouvu s vybraným dodavatelem. Tyto úkony je oprávněn činit pouze příkazce.</w:t>
      </w:r>
    </w:p>
    <w:p w14:paraId="10DA28B3" w14:textId="77777777" w:rsidR="00444FEA" w:rsidRPr="0076721A" w:rsidRDefault="00444FEA" w:rsidP="00444FEA">
      <w:pPr>
        <w:spacing w:after="120"/>
        <w:rPr>
          <w:rFonts w:ascii="Arial" w:hAnsi="Arial" w:cs="Arial"/>
          <w:b/>
          <w:bCs/>
          <w:sz w:val="20"/>
          <w:szCs w:val="20"/>
        </w:rPr>
      </w:pPr>
    </w:p>
    <w:p w14:paraId="1C58098F"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III.</w:t>
      </w:r>
    </w:p>
    <w:p w14:paraId="78738511" w14:textId="77777777" w:rsidR="00444FEA" w:rsidRPr="0076721A" w:rsidRDefault="00444FEA" w:rsidP="00444FEA">
      <w:pPr>
        <w:pStyle w:val="Nadpis1"/>
        <w:spacing w:after="120"/>
      </w:pPr>
      <w:r w:rsidRPr="0076721A">
        <w:t xml:space="preserve">Specifikace předmětu veřejné zakázky </w:t>
      </w:r>
    </w:p>
    <w:p w14:paraId="02C4E061" w14:textId="77777777" w:rsidR="00444FEA" w:rsidRPr="0076721A" w:rsidRDefault="00444FEA" w:rsidP="004202FF">
      <w:pPr>
        <w:pStyle w:val="Odstavecseseznamem"/>
        <w:numPr>
          <w:ilvl w:val="0"/>
          <w:numId w:val="10"/>
        </w:numPr>
        <w:spacing w:after="240" w:line="360" w:lineRule="auto"/>
        <w:ind w:left="425" w:hanging="425"/>
        <w:jc w:val="both"/>
        <w:rPr>
          <w:rFonts w:ascii="Arial" w:hAnsi="Arial" w:cs="Arial"/>
          <w:sz w:val="20"/>
          <w:szCs w:val="20"/>
        </w:rPr>
      </w:pPr>
      <w:r w:rsidRPr="0076721A">
        <w:rPr>
          <w:rFonts w:ascii="Arial" w:hAnsi="Arial" w:cs="Arial"/>
          <w:sz w:val="20"/>
          <w:szCs w:val="20"/>
        </w:rPr>
        <w:t xml:space="preserve">Název veřejné zakázky: </w:t>
      </w:r>
      <w:r w:rsidR="004202FF" w:rsidRPr="004202FF">
        <w:rPr>
          <w:rFonts w:ascii="Arial" w:hAnsi="Arial" w:cs="Arial"/>
          <w:b/>
          <w:sz w:val="20"/>
          <w:szCs w:val="20"/>
        </w:rPr>
        <w:t>Zámecké konírny – Community Hub</w:t>
      </w:r>
    </w:p>
    <w:p w14:paraId="55E09ED0" w14:textId="77777777" w:rsidR="00444FEA" w:rsidRPr="0076721A" w:rsidRDefault="00444FEA" w:rsidP="004202FF">
      <w:pPr>
        <w:pStyle w:val="Odstavecseseznamem"/>
        <w:numPr>
          <w:ilvl w:val="0"/>
          <w:numId w:val="10"/>
        </w:numPr>
        <w:spacing w:before="120" w:after="120"/>
        <w:ind w:left="425" w:hanging="425"/>
        <w:jc w:val="both"/>
        <w:rPr>
          <w:rFonts w:ascii="Arial" w:hAnsi="Arial" w:cs="Arial"/>
          <w:sz w:val="20"/>
          <w:szCs w:val="20"/>
        </w:rPr>
      </w:pPr>
      <w:r w:rsidRPr="00EE6138">
        <w:rPr>
          <w:rFonts w:ascii="Arial" w:hAnsi="Arial" w:cs="Arial"/>
          <w:sz w:val="20"/>
          <w:szCs w:val="20"/>
        </w:rPr>
        <w:t>Předpokládané zahájení</w:t>
      </w:r>
      <w:r w:rsidRPr="0076721A">
        <w:rPr>
          <w:rFonts w:ascii="Arial" w:hAnsi="Arial" w:cs="Arial"/>
          <w:sz w:val="20"/>
          <w:szCs w:val="20"/>
        </w:rPr>
        <w:t xml:space="preserve"> plnění předmětu veřejné zakázky: </w:t>
      </w:r>
      <w:r w:rsidR="004202FF">
        <w:rPr>
          <w:rFonts w:ascii="Arial" w:hAnsi="Arial" w:cs="Arial"/>
          <w:sz w:val="20"/>
          <w:szCs w:val="20"/>
        </w:rPr>
        <w:t>8/2024</w:t>
      </w:r>
    </w:p>
    <w:p w14:paraId="25396689" w14:textId="77777777" w:rsidR="00444FEA" w:rsidRPr="0076721A" w:rsidRDefault="00444FEA" w:rsidP="00444FEA">
      <w:pPr>
        <w:numPr>
          <w:ilvl w:val="0"/>
          <w:numId w:val="10"/>
        </w:numPr>
        <w:tabs>
          <w:tab w:val="left" w:pos="-1276"/>
        </w:tabs>
        <w:spacing w:after="120" w:line="240" w:lineRule="auto"/>
        <w:ind w:left="426" w:hanging="426"/>
        <w:jc w:val="both"/>
        <w:rPr>
          <w:rFonts w:ascii="Arial" w:hAnsi="Arial" w:cs="Arial"/>
          <w:sz w:val="20"/>
          <w:szCs w:val="20"/>
        </w:rPr>
      </w:pPr>
      <w:r w:rsidRPr="0076721A">
        <w:rPr>
          <w:rFonts w:ascii="Arial" w:hAnsi="Arial" w:cs="Arial"/>
          <w:sz w:val="20"/>
          <w:szCs w:val="20"/>
        </w:rPr>
        <w:t xml:space="preserve">Předpokládaná hodnota zakázky dle § 16 Zákona: </w:t>
      </w:r>
      <w:r w:rsidR="004202FF" w:rsidRPr="004202FF">
        <w:rPr>
          <w:rFonts w:ascii="Arial" w:hAnsi="Arial" w:cs="Arial"/>
          <w:b/>
          <w:sz w:val="20"/>
          <w:szCs w:val="20"/>
        </w:rPr>
        <w:t>124 mil. Kč</w:t>
      </w:r>
      <w:r w:rsidRPr="004202FF">
        <w:rPr>
          <w:rFonts w:ascii="Arial" w:hAnsi="Arial" w:cs="Arial"/>
          <w:b/>
          <w:sz w:val="20"/>
          <w:szCs w:val="20"/>
        </w:rPr>
        <w:t xml:space="preserve"> </w:t>
      </w:r>
      <w:r w:rsidRPr="004202FF">
        <w:rPr>
          <w:rFonts w:ascii="Arial" w:hAnsi="Arial" w:cs="Arial"/>
          <w:b/>
          <w:bCs/>
          <w:sz w:val="20"/>
          <w:szCs w:val="20"/>
        </w:rPr>
        <w:t>bez</w:t>
      </w:r>
      <w:r w:rsidRPr="0076721A">
        <w:rPr>
          <w:rFonts w:ascii="Arial" w:hAnsi="Arial" w:cs="Arial"/>
          <w:b/>
          <w:bCs/>
          <w:sz w:val="20"/>
          <w:szCs w:val="20"/>
        </w:rPr>
        <w:t xml:space="preserve"> DPH</w:t>
      </w:r>
      <w:r w:rsidRPr="0076721A">
        <w:rPr>
          <w:rFonts w:ascii="Arial" w:hAnsi="Arial" w:cs="Arial"/>
          <w:sz w:val="20"/>
          <w:szCs w:val="20"/>
        </w:rPr>
        <w:t>.</w:t>
      </w:r>
    </w:p>
    <w:p w14:paraId="261F5F80" w14:textId="77777777" w:rsidR="00444FEA" w:rsidRPr="0076721A" w:rsidRDefault="00444FEA" w:rsidP="00CE120B">
      <w:pPr>
        <w:pStyle w:val="Odstavecseseznamem"/>
        <w:numPr>
          <w:ilvl w:val="0"/>
          <w:numId w:val="10"/>
        </w:numPr>
        <w:spacing w:after="120"/>
        <w:ind w:left="426" w:hanging="426"/>
        <w:jc w:val="both"/>
        <w:rPr>
          <w:rFonts w:ascii="Arial" w:hAnsi="Arial" w:cs="Arial"/>
          <w:sz w:val="20"/>
          <w:szCs w:val="20"/>
        </w:rPr>
      </w:pPr>
      <w:r w:rsidRPr="0076721A">
        <w:rPr>
          <w:rFonts w:ascii="Arial" w:hAnsi="Arial" w:cs="Arial"/>
          <w:sz w:val="20"/>
          <w:szCs w:val="20"/>
        </w:rPr>
        <w:t xml:space="preserve">Specifikace zadávacího řízení: </w:t>
      </w:r>
      <w:r w:rsidR="004202FF">
        <w:rPr>
          <w:rFonts w:ascii="Arial" w:hAnsi="Arial" w:cs="Arial"/>
          <w:sz w:val="20"/>
          <w:szCs w:val="20"/>
        </w:rPr>
        <w:t>otevřené podlimitní řízení na stavební práce</w:t>
      </w:r>
    </w:p>
    <w:p w14:paraId="1C9F8127" w14:textId="77777777" w:rsidR="00444FEA" w:rsidRPr="0076721A" w:rsidRDefault="00444FEA" w:rsidP="00444FEA">
      <w:pPr>
        <w:numPr>
          <w:ilvl w:val="1"/>
          <w:numId w:val="1"/>
        </w:numPr>
        <w:tabs>
          <w:tab w:val="clear" w:pos="1440"/>
          <w:tab w:val="num" w:pos="360"/>
        </w:tabs>
        <w:spacing w:after="0" w:line="240" w:lineRule="auto"/>
        <w:ind w:left="720"/>
        <w:jc w:val="both"/>
        <w:rPr>
          <w:rFonts w:ascii="Arial" w:hAnsi="Arial" w:cs="Arial"/>
          <w:sz w:val="20"/>
          <w:szCs w:val="20"/>
        </w:rPr>
      </w:pPr>
      <w:r w:rsidRPr="0076721A">
        <w:rPr>
          <w:rFonts w:ascii="Arial" w:hAnsi="Arial" w:cs="Arial"/>
          <w:sz w:val="20"/>
          <w:szCs w:val="20"/>
        </w:rPr>
        <w:t xml:space="preserve">druh veřejné zakázky podle § 14 Zákona – </w:t>
      </w:r>
      <w:r w:rsidR="004202FF">
        <w:rPr>
          <w:rFonts w:ascii="Arial" w:hAnsi="Arial" w:cs="Arial"/>
          <w:sz w:val="20"/>
          <w:szCs w:val="20"/>
        </w:rPr>
        <w:t>veřejná zakázka na stavební práce</w:t>
      </w:r>
    </w:p>
    <w:p w14:paraId="2E2A6BDE" w14:textId="77777777" w:rsidR="00444FEA" w:rsidRPr="0076721A" w:rsidRDefault="00444FEA" w:rsidP="00444FEA">
      <w:pPr>
        <w:numPr>
          <w:ilvl w:val="1"/>
          <w:numId w:val="1"/>
        </w:numPr>
        <w:tabs>
          <w:tab w:val="clear" w:pos="1440"/>
          <w:tab w:val="num" w:pos="360"/>
        </w:tabs>
        <w:spacing w:after="0" w:line="240" w:lineRule="auto"/>
        <w:ind w:left="720"/>
        <w:jc w:val="both"/>
        <w:rPr>
          <w:rFonts w:ascii="Arial" w:hAnsi="Arial" w:cs="Arial"/>
          <w:sz w:val="20"/>
          <w:szCs w:val="20"/>
        </w:rPr>
      </w:pPr>
      <w:r w:rsidRPr="0076721A">
        <w:rPr>
          <w:rFonts w:ascii="Arial" w:hAnsi="Arial" w:cs="Arial"/>
          <w:sz w:val="20"/>
          <w:szCs w:val="20"/>
        </w:rPr>
        <w:lastRenderedPageBreak/>
        <w:t>druh zadávacího řízení podle § 3 Zákona –</w:t>
      </w:r>
      <w:r w:rsidR="004202FF">
        <w:rPr>
          <w:rFonts w:ascii="Arial" w:hAnsi="Arial" w:cs="Arial"/>
          <w:sz w:val="20"/>
          <w:szCs w:val="20"/>
        </w:rPr>
        <w:t xml:space="preserve"> otevřené řízení</w:t>
      </w:r>
    </w:p>
    <w:p w14:paraId="2C78EE0E" w14:textId="77777777" w:rsidR="00444FEA" w:rsidRPr="004202FF" w:rsidRDefault="00444FEA" w:rsidP="00444FEA">
      <w:pPr>
        <w:numPr>
          <w:ilvl w:val="1"/>
          <w:numId w:val="1"/>
        </w:numPr>
        <w:tabs>
          <w:tab w:val="clear" w:pos="1440"/>
          <w:tab w:val="num" w:pos="360"/>
        </w:tabs>
        <w:spacing w:after="0" w:line="240" w:lineRule="auto"/>
        <w:ind w:left="720"/>
        <w:jc w:val="both"/>
        <w:rPr>
          <w:rFonts w:ascii="Arial" w:hAnsi="Arial" w:cs="Arial"/>
          <w:sz w:val="20"/>
          <w:szCs w:val="20"/>
        </w:rPr>
      </w:pPr>
      <w:r w:rsidRPr="004202FF">
        <w:rPr>
          <w:rFonts w:ascii="Arial" w:hAnsi="Arial" w:cs="Arial"/>
          <w:sz w:val="20"/>
          <w:szCs w:val="20"/>
        </w:rPr>
        <w:t xml:space="preserve">režim veřejné zakázky podle § 25/26 Zákona – </w:t>
      </w:r>
      <w:r w:rsidR="004202FF" w:rsidRPr="004202FF">
        <w:rPr>
          <w:rFonts w:ascii="Arial" w:hAnsi="Arial" w:cs="Arial"/>
          <w:sz w:val="20"/>
          <w:szCs w:val="20"/>
        </w:rPr>
        <w:t>podlimitní veřejná zakázka</w:t>
      </w:r>
    </w:p>
    <w:p w14:paraId="365150B9" w14:textId="77777777" w:rsidR="00444FEA" w:rsidRPr="004202FF" w:rsidRDefault="00444FEA" w:rsidP="00444FEA">
      <w:pPr>
        <w:numPr>
          <w:ilvl w:val="1"/>
          <w:numId w:val="1"/>
        </w:numPr>
        <w:tabs>
          <w:tab w:val="clear" w:pos="1440"/>
          <w:tab w:val="num" w:pos="360"/>
        </w:tabs>
        <w:spacing w:after="0" w:line="240" w:lineRule="auto"/>
        <w:ind w:left="720"/>
        <w:jc w:val="both"/>
        <w:rPr>
          <w:rFonts w:ascii="Arial" w:hAnsi="Arial" w:cs="Arial"/>
          <w:sz w:val="20"/>
          <w:szCs w:val="20"/>
        </w:rPr>
      </w:pPr>
      <w:r w:rsidRPr="004202FF">
        <w:rPr>
          <w:rFonts w:ascii="Arial" w:hAnsi="Arial" w:cs="Arial"/>
          <w:sz w:val="20"/>
          <w:szCs w:val="20"/>
        </w:rPr>
        <w:t>zadání veřejné zakázky podle části třetí/čtvrté Zákona (§ 52</w:t>
      </w:r>
      <w:r w:rsidR="004202FF" w:rsidRPr="004202FF">
        <w:rPr>
          <w:rFonts w:ascii="Arial" w:hAnsi="Arial" w:cs="Arial"/>
          <w:sz w:val="20"/>
          <w:szCs w:val="20"/>
        </w:rPr>
        <w:t xml:space="preserve"> </w:t>
      </w:r>
      <w:r w:rsidRPr="004202FF">
        <w:rPr>
          <w:rFonts w:ascii="Arial" w:hAnsi="Arial" w:cs="Arial"/>
          <w:sz w:val="20"/>
          <w:szCs w:val="20"/>
        </w:rPr>
        <w:t>a následující Zákona),</w:t>
      </w:r>
    </w:p>
    <w:p w14:paraId="6892A78A" w14:textId="77777777" w:rsidR="00444FEA" w:rsidRPr="004202FF" w:rsidRDefault="00444FEA" w:rsidP="00444FEA">
      <w:pPr>
        <w:numPr>
          <w:ilvl w:val="1"/>
          <w:numId w:val="1"/>
        </w:numPr>
        <w:tabs>
          <w:tab w:val="clear" w:pos="1440"/>
          <w:tab w:val="num" w:pos="360"/>
        </w:tabs>
        <w:spacing w:after="0" w:line="240" w:lineRule="auto"/>
        <w:ind w:left="720"/>
        <w:jc w:val="both"/>
        <w:rPr>
          <w:rFonts w:ascii="Arial" w:hAnsi="Arial" w:cs="Arial"/>
          <w:sz w:val="20"/>
          <w:szCs w:val="20"/>
        </w:rPr>
      </w:pPr>
      <w:r w:rsidRPr="004202FF">
        <w:rPr>
          <w:rFonts w:ascii="Arial" w:hAnsi="Arial" w:cs="Arial"/>
          <w:sz w:val="20"/>
          <w:szCs w:val="20"/>
        </w:rPr>
        <w:t>předmětná veřejná zakázka bude dle ustanovení § 35 Zákona rozdělena na části, a to:</w:t>
      </w:r>
    </w:p>
    <w:p w14:paraId="5D324D45" w14:textId="77777777" w:rsidR="004202FF" w:rsidRPr="004202FF" w:rsidRDefault="004202FF" w:rsidP="004202FF">
      <w:pPr>
        <w:pStyle w:val="Odstavecseseznamem"/>
        <w:numPr>
          <w:ilvl w:val="0"/>
          <w:numId w:val="11"/>
        </w:numPr>
        <w:jc w:val="both"/>
        <w:rPr>
          <w:rFonts w:ascii="Arial" w:hAnsi="Arial" w:cs="Arial"/>
          <w:sz w:val="20"/>
          <w:szCs w:val="20"/>
        </w:rPr>
      </w:pPr>
      <w:r w:rsidRPr="004202FF">
        <w:rPr>
          <w:rFonts w:ascii="Arial" w:hAnsi="Arial" w:cs="Arial"/>
          <w:sz w:val="20"/>
          <w:szCs w:val="20"/>
        </w:rPr>
        <w:t>Zámecké konírny – Community Hub - konírny a mléčnice</w:t>
      </w:r>
    </w:p>
    <w:p w14:paraId="6DCB3EBC" w14:textId="77777777" w:rsidR="004202FF" w:rsidRPr="004202FF" w:rsidRDefault="004202FF" w:rsidP="004202FF">
      <w:pPr>
        <w:pStyle w:val="Odstavecseseznamem"/>
        <w:numPr>
          <w:ilvl w:val="0"/>
          <w:numId w:val="11"/>
        </w:numPr>
        <w:jc w:val="both"/>
        <w:rPr>
          <w:rFonts w:ascii="Arial" w:hAnsi="Arial" w:cs="Arial"/>
          <w:sz w:val="20"/>
          <w:szCs w:val="20"/>
        </w:rPr>
      </w:pPr>
      <w:r w:rsidRPr="004202FF">
        <w:rPr>
          <w:rFonts w:ascii="Arial" w:hAnsi="Arial" w:cs="Arial"/>
          <w:sz w:val="20"/>
          <w:szCs w:val="20"/>
        </w:rPr>
        <w:t>Zámecké konírny – Community Hub - inhalatorium</w:t>
      </w:r>
    </w:p>
    <w:p w14:paraId="29329701" w14:textId="77777777" w:rsidR="00444FEA" w:rsidRPr="004202FF" w:rsidRDefault="00444FEA" w:rsidP="00444FEA">
      <w:pPr>
        <w:spacing w:after="120"/>
        <w:jc w:val="center"/>
        <w:rPr>
          <w:rFonts w:ascii="Arial" w:hAnsi="Arial" w:cs="Arial"/>
          <w:b/>
          <w:bCs/>
          <w:sz w:val="20"/>
          <w:szCs w:val="20"/>
        </w:rPr>
      </w:pPr>
    </w:p>
    <w:p w14:paraId="14D7B9A3" w14:textId="77777777" w:rsidR="00444FEA" w:rsidRPr="004202FF" w:rsidRDefault="00444FEA" w:rsidP="00444FEA">
      <w:pPr>
        <w:spacing w:after="120"/>
        <w:jc w:val="center"/>
        <w:rPr>
          <w:rFonts w:ascii="Arial" w:hAnsi="Arial" w:cs="Arial"/>
          <w:b/>
          <w:bCs/>
          <w:sz w:val="20"/>
          <w:szCs w:val="20"/>
        </w:rPr>
      </w:pPr>
      <w:r w:rsidRPr="004202FF">
        <w:rPr>
          <w:rFonts w:ascii="Arial" w:hAnsi="Arial" w:cs="Arial"/>
          <w:b/>
          <w:bCs/>
          <w:sz w:val="20"/>
          <w:szCs w:val="20"/>
        </w:rPr>
        <w:t>IV.</w:t>
      </w:r>
    </w:p>
    <w:p w14:paraId="32F96580" w14:textId="77777777" w:rsidR="00444FEA" w:rsidRPr="004202FF" w:rsidRDefault="00444FEA" w:rsidP="00444FEA">
      <w:pPr>
        <w:pStyle w:val="Nadpis1"/>
        <w:spacing w:after="120"/>
      </w:pPr>
      <w:r w:rsidRPr="004202FF">
        <w:t>Provádění předmětu smlouvy</w:t>
      </w:r>
    </w:p>
    <w:p w14:paraId="24B7BDB0" w14:textId="77777777" w:rsidR="00444FEA" w:rsidRPr="004202FF" w:rsidRDefault="00444FEA" w:rsidP="00444FEA">
      <w:pPr>
        <w:numPr>
          <w:ilvl w:val="0"/>
          <w:numId w:val="3"/>
        </w:numPr>
        <w:spacing w:after="120" w:line="240" w:lineRule="auto"/>
        <w:jc w:val="both"/>
        <w:rPr>
          <w:rFonts w:ascii="Arial" w:hAnsi="Arial" w:cs="Arial"/>
          <w:sz w:val="20"/>
          <w:szCs w:val="20"/>
        </w:rPr>
      </w:pPr>
      <w:r w:rsidRPr="004202FF">
        <w:rPr>
          <w:rFonts w:ascii="Arial" w:hAnsi="Arial" w:cs="Arial"/>
          <w:sz w:val="20"/>
          <w:szCs w:val="20"/>
        </w:rPr>
        <w:t xml:space="preserve">Příkazce se zavazuje předat příkazníkovi neprodleně v den podpisu této smlouvy technickou specifikaci veřejné zakázky (podrobné vymezení předmětu plnění veřejné zakázky, v členění dle částí veřejné zakázky) v rozsahu stanoveném v Zákoně. </w:t>
      </w:r>
    </w:p>
    <w:p w14:paraId="37F4C8C7" w14:textId="77777777" w:rsidR="00444FEA" w:rsidRPr="004202FF" w:rsidRDefault="00444FEA" w:rsidP="00444FEA">
      <w:pPr>
        <w:numPr>
          <w:ilvl w:val="0"/>
          <w:numId w:val="3"/>
        </w:numPr>
        <w:spacing w:after="120" w:line="240" w:lineRule="auto"/>
        <w:jc w:val="both"/>
        <w:rPr>
          <w:rFonts w:ascii="Arial" w:hAnsi="Arial" w:cs="Arial"/>
          <w:sz w:val="20"/>
          <w:szCs w:val="20"/>
        </w:rPr>
      </w:pPr>
      <w:r w:rsidRPr="004202FF">
        <w:rPr>
          <w:rFonts w:ascii="Arial" w:hAnsi="Arial" w:cs="Arial"/>
          <w:sz w:val="20"/>
          <w:szCs w:val="20"/>
        </w:rPr>
        <w:t>Pokud v průběhu zadávacího řízení budou účastníci vyžadovat jakékoliv doplnění nebo upřesnění týkající se informací vztahujících se k zadávacímu řízení, je příkazce povinen zajistit odpovědi tak, aby byly prostřednictvím příkazníka, není-li v této smlouvě stanoveno jinak, předány všem účastníkům ve lhůtách uvedených v Zákoně.</w:t>
      </w:r>
    </w:p>
    <w:p w14:paraId="44C74AD7" w14:textId="77777777" w:rsidR="00444FEA" w:rsidRPr="004202FF" w:rsidRDefault="00444FEA" w:rsidP="00444FEA">
      <w:pPr>
        <w:numPr>
          <w:ilvl w:val="0"/>
          <w:numId w:val="3"/>
        </w:numPr>
        <w:spacing w:after="120" w:line="240" w:lineRule="auto"/>
        <w:jc w:val="both"/>
        <w:rPr>
          <w:rFonts w:ascii="Arial" w:hAnsi="Arial" w:cs="Arial"/>
          <w:sz w:val="20"/>
          <w:szCs w:val="20"/>
        </w:rPr>
      </w:pPr>
      <w:r w:rsidRPr="004202FF">
        <w:rPr>
          <w:rFonts w:ascii="Arial" w:hAnsi="Arial" w:cs="Arial"/>
          <w:sz w:val="20"/>
          <w:szCs w:val="20"/>
        </w:rPr>
        <w:t xml:space="preserve">Příkazce předá příkazníkovi do </w:t>
      </w:r>
      <w:r w:rsidR="004202FF" w:rsidRPr="004202FF">
        <w:rPr>
          <w:rFonts w:ascii="Arial" w:hAnsi="Arial" w:cs="Arial"/>
          <w:sz w:val="20"/>
          <w:szCs w:val="20"/>
        </w:rPr>
        <w:t>30</w:t>
      </w:r>
      <w:r w:rsidRPr="004202FF">
        <w:rPr>
          <w:rFonts w:ascii="Arial" w:hAnsi="Arial" w:cs="Arial"/>
          <w:sz w:val="20"/>
          <w:szCs w:val="20"/>
        </w:rPr>
        <w:t xml:space="preserve"> pracovních dní od podpisu této smlouvy seznam členů hodnotící komise a jejich náhradníků (rozhodnutí o jmenování), a to včetně jejich adres, na které mají být doručeny pozvánky k jednání této komise, nedohodnou-li se smluvní strany jinak.</w:t>
      </w:r>
    </w:p>
    <w:p w14:paraId="2C8EFE10" w14:textId="77777777" w:rsidR="00444FEA" w:rsidRPr="004202FF" w:rsidRDefault="00444FEA" w:rsidP="00444FEA">
      <w:pPr>
        <w:numPr>
          <w:ilvl w:val="0"/>
          <w:numId w:val="3"/>
        </w:numPr>
        <w:spacing w:after="120" w:line="240" w:lineRule="auto"/>
        <w:jc w:val="both"/>
        <w:rPr>
          <w:rFonts w:ascii="Arial" w:hAnsi="Arial" w:cs="Arial"/>
          <w:sz w:val="20"/>
          <w:szCs w:val="20"/>
        </w:rPr>
      </w:pPr>
      <w:r w:rsidRPr="004202FF">
        <w:rPr>
          <w:rFonts w:ascii="Arial" w:hAnsi="Arial" w:cs="Arial"/>
          <w:sz w:val="20"/>
          <w:szCs w:val="20"/>
        </w:rPr>
        <w:t xml:space="preserve">Příkazce je povinen sdělit příkazníkovi termín podpisu smlouvy s vybraným dodavatelem, a to nejpozději do 3 dnů po jejím podpisu, pokud nebylo předmětné zadávací řízení zrušeno. </w:t>
      </w:r>
    </w:p>
    <w:p w14:paraId="04B56B21" w14:textId="77777777" w:rsidR="00444FEA" w:rsidRPr="001362DA" w:rsidRDefault="00444FEA" w:rsidP="00444FEA">
      <w:pPr>
        <w:numPr>
          <w:ilvl w:val="0"/>
          <w:numId w:val="3"/>
        </w:numPr>
        <w:spacing w:after="120" w:line="240" w:lineRule="auto"/>
        <w:jc w:val="both"/>
        <w:rPr>
          <w:rFonts w:ascii="Arial" w:hAnsi="Arial" w:cs="Arial"/>
          <w:sz w:val="20"/>
          <w:szCs w:val="20"/>
        </w:rPr>
      </w:pPr>
      <w:r w:rsidRPr="004202FF">
        <w:rPr>
          <w:rFonts w:ascii="Arial" w:hAnsi="Arial" w:cs="Arial"/>
          <w:sz w:val="20"/>
          <w:szCs w:val="20"/>
        </w:rPr>
        <w:t xml:space="preserve">Příkazník je povinen zajistit, aby veškerá dokumentace a komunikace k veřejné zakázce byla </w:t>
      </w:r>
      <w:r w:rsidRPr="001362DA">
        <w:rPr>
          <w:rFonts w:ascii="Arial" w:hAnsi="Arial" w:cs="Arial"/>
          <w:sz w:val="20"/>
          <w:szCs w:val="20"/>
        </w:rPr>
        <w:t xml:space="preserve">uložena v elektronickém nástroji zadavatele </w:t>
      </w:r>
      <w:r w:rsidR="004202FF" w:rsidRPr="001362DA">
        <w:rPr>
          <w:rFonts w:ascii="Arial" w:hAnsi="Arial" w:cs="Arial"/>
          <w:sz w:val="20"/>
          <w:szCs w:val="20"/>
        </w:rPr>
        <w:t>E-ZAK.</w:t>
      </w:r>
    </w:p>
    <w:p w14:paraId="3EDB971F" w14:textId="77777777" w:rsidR="00444FEA" w:rsidRPr="0076721A" w:rsidRDefault="00444FEA" w:rsidP="00444FEA">
      <w:pPr>
        <w:numPr>
          <w:ilvl w:val="0"/>
          <w:numId w:val="3"/>
        </w:numPr>
        <w:spacing w:after="120" w:line="240" w:lineRule="auto"/>
        <w:jc w:val="both"/>
        <w:rPr>
          <w:rFonts w:ascii="Arial" w:hAnsi="Arial" w:cs="Arial"/>
          <w:sz w:val="20"/>
          <w:szCs w:val="20"/>
        </w:rPr>
      </w:pPr>
      <w:r w:rsidRPr="001362DA">
        <w:rPr>
          <w:rFonts w:ascii="Arial" w:hAnsi="Arial" w:cs="Arial"/>
          <w:sz w:val="20"/>
          <w:szCs w:val="20"/>
        </w:rPr>
        <w:t>Příkazník je povinen se řídit pokyny příkazce, dodržovat tuto smlouvu, právní předpisy, zejména Zákon, postupovat poctivě, pečlivě a v souladu se zájmy příkazce. Příkazník je dále povinen dodržovat </w:t>
      </w:r>
      <w:r w:rsidR="00001E3B" w:rsidRPr="001362DA">
        <w:rPr>
          <w:rFonts w:ascii="Arial" w:hAnsi="Arial" w:cs="Arial"/>
          <w:sz w:val="20"/>
          <w:szCs w:val="20"/>
        </w:rPr>
        <w:t>metodický pokyn – „Pravidla pro žadatele a příjemce podpory v Operačním programu Spravedlivá transfo</w:t>
      </w:r>
      <w:r w:rsidR="00C155E0" w:rsidRPr="001362DA">
        <w:rPr>
          <w:rFonts w:ascii="Arial" w:hAnsi="Arial" w:cs="Arial"/>
          <w:sz w:val="20"/>
          <w:szCs w:val="20"/>
        </w:rPr>
        <w:t>r</w:t>
      </w:r>
      <w:r w:rsidR="00001E3B" w:rsidRPr="001362DA">
        <w:rPr>
          <w:rFonts w:ascii="Arial" w:hAnsi="Arial" w:cs="Arial"/>
          <w:sz w:val="20"/>
          <w:szCs w:val="20"/>
        </w:rPr>
        <w:t>mace pro období 2021-2027“.</w:t>
      </w:r>
      <w:r w:rsidRPr="001362DA">
        <w:rPr>
          <w:rFonts w:ascii="Arial" w:hAnsi="Arial" w:cs="Arial"/>
          <w:i/>
          <w:sz w:val="20"/>
          <w:szCs w:val="20"/>
        </w:rPr>
        <w:t xml:space="preserve"> </w:t>
      </w:r>
      <w:r w:rsidRPr="001362DA">
        <w:rPr>
          <w:rFonts w:ascii="Arial" w:hAnsi="Arial" w:cs="Arial"/>
          <w:sz w:val="20"/>
          <w:szCs w:val="20"/>
        </w:rPr>
        <w:t>Příkazník je povinen s nabídkami účastníků nakládat tak, aby nebyla zavdána příčina k pochybnostem o manipulaci</w:t>
      </w:r>
      <w:r w:rsidRPr="0076721A">
        <w:rPr>
          <w:rFonts w:ascii="Arial" w:hAnsi="Arial" w:cs="Arial"/>
          <w:sz w:val="20"/>
          <w:szCs w:val="20"/>
        </w:rPr>
        <w:t xml:space="preserve"> s těmito dokumenty.</w:t>
      </w:r>
    </w:p>
    <w:p w14:paraId="09415AB4" w14:textId="77777777" w:rsidR="00444FEA" w:rsidRPr="0076721A" w:rsidRDefault="00444FEA" w:rsidP="00444FEA">
      <w:pPr>
        <w:numPr>
          <w:ilvl w:val="0"/>
          <w:numId w:val="3"/>
        </w:numPr>
        <w:spacing w:after="120" w:line="240" w:lineRule="auto"/>
        <w:jc w:val="both"/>
        <w:rPr>
          <w:rFonts w:ascii="Arial" w:hAnsi="Arial" w:cs="Arial"/>
          <w:sz w:val="20"/>
          <w:szCs w:val="20"/>
        </w:rPr>
      </w:pPr>
      <w:r w:rsidRPr="0076721A">
        <w:rPr>
          <w:rFonts w:ascii="Arial" w:hAnsi="Arial" w:cs="Arial"/>
          <w:sz w:val="20"/>
          <w:szCs w:val="20"/>
        </w:rPr>
        <w:t>Obdrží-li příkazník od příkazce pokyn, který je nesprávný nebo je v rozporu s touto smlouvou, zájmy příkazce nebo Zákonem či jiným právním předpisem, je příkazník povinen příkazce na tuto skutečnost písemně upozornit a splnit takový pokyn jen tehdy, když na něm příkazce trvá.</w:t>
      </w:r>
    </w:p>
    <w:p w14:paraId="2B416816" w14:textId="77777777" w:rsidR="00444FEA" w:rsidRPr="0076721A" w:rsidRDefault="00444FEA" w:rsidP="00444FEA">
      <w:pPr>
        <w:numPr>
          <w:ilvl w:val="0"/>
          <w:numId w:val="3"/>
        </w:numPr>
        <w:spacing w:after="120" w:line="240" w:lineRule="auto"/>
        <w:jc w:val="both"/>
        <w:rPr>
          <w:rFonts w:ascii="Arial" w:hAnsi="Arial" w:cs="Arial"/>
          <w:sz w:val="20"/>
          <w:szCs w:val="20"/>
        </w:rPr>
      </w:pPr>
      <w:r w:rsidRPr="0076721A">
        <w:rPr>
          <w:rFonts w:ascii="Arial" w:hAnsi="Arial" w:cs="Arial"/>
          <w:sz w:val="20"/>
          <w:szCs w:val="20"/>
        </w:rPr>
        <w:t xml:space="preserve">Příkazník je povinen oznámit příkazci všechny okolnosti, které zjistil při plnění předmětu této smlouvy a které mohou mít vliv na změnu pokynu příkazce.  </w:t>
      </w:r>
    </w:p>
    <w:p w14:paraId="0742CC6B" w14:textId="77777777" w:rsidR="00444FEA" w:rsidRPr="0076721A" w:rsidRDefault="00444FEA" w:rsidP="00444FEA">
      <w:pPr>
        <w:numPr>
          <w:ilvl w:val="0"/>
          <w:numId w:val="3"/>
        </w:numPr>
        <w:spacing w:after="120" w:line="240" w:lineRule="auto"/>
        <w:jc w:val="both"/>
        <w:rPr>
          <w:rFonts w:ascii="Arial" w:hAnsi="Arial" w:cs="Arial"/>
          <w:sz w:val="20"/>
          <w:szCs w:val="20"/>
        </w:rPr>
      </w:pPr>
      <w:r w:rsidRPr="0076721A">
        <w:rPr>
          <w:rFonts w:ascii="Arial" w:hAnsi="Arial" w:cs="Arial"/>
          <w:sz w:val="20"/>
          <w:szCs w:val="20"/>
        </w:rPr>
        <w:t xml:space="preserve">Příkazník prohlašuje, že v době podpisu této smlouvy </w:t>
      </w:r>
      <w:r>
        <w:rPr>
          <w:rFonts w:ascii="Arial" w:hAnsi="Arial" w:cs="Arial"/>
          <w:sz w:val="20"/>
          <w:szCs w:val="20"/>
        </w:rPr>
        <w:t>není ve střetu zájmů ve</w:t>
      </w:r>
      <w:r w:rsidRPr="0076721A">
        <w:rPr>
          <w:rFonts w:ascii="Arial" w:hAnsi="Arial" w:cs="Arial"/>
          <w:sz w:val="20"/>
          <w:szCs w:val="20"/>
        </w:rPr>
        <w:t xml:space="preserve"> vztahu k </w:t>
      </w:r>
      <w:r>
        <w:rPr>
          <w:rFonts w:ascii="Arial" w:hAnsi="Arial" w:cs="Arial"/>
          <w:sz w:val="20"/>
          <w:szCs w:val="20"/>
        </w:rPr>
        <w:t>veřejné zakázce</w:t>
      </w:r>
      <w:r w:rsidRPr="0076721A">
        <w:rPr>
          <w:rFonts w:ascii="Arial" w:hAnsi="Arial" w:cs="Arial"/>
          <w:sz w:val="20"/>
          <w:szCs w:val="20"/>
        </w:rPr>
        <w:t xml:space="preserve">. Současně příkazník prohlašuje, že splňuje podmínku </w:t>
      </w:r>
      <w:r>
        <w:rPr>
          <w:rFonts w:ascii="Arial" w:hAnsi="Arial" w:cs="Arial"/>
          <w:sz w:val="20"/>
          <w:szCs w:val="20"/>
        </w:rPr>
        <w:t>zákazu střetu zájmů</w:t>
      </w:r>
      <w:r w:rsidRPr="0076721A">
        <w:rPr>
          <w:rFonts w:ascii="Arial" w:hAnsi="Arial" w:cs="Arial"/>
          <w:sz w:val="20"/>
          <w:szCs w:val="20"/>
        </w:rPr>
        <w:t xml:space="preserve"> dle Zákona. Pokud by v průběhu předmětného zadávacího řízení nastaly nové skutečnosti ve vztahu k</w:t>
      </w:r>
      <w:r>
        <w:rPr>
          <w:rFonts w:ascii="Arial" w:hAnsi="Arial" w:cs="Arial"/>
          <w:sz w:val="20"/>
          <w:szCs w:val="20"/>
        </w:rPr>
        <w:t>e střetu zájmů</w:t>
      </w:r>
      <w:r w:rsidRPr="0076721A">
        <w:rPr>
          <w:rFonts w:ascii="Arial" w:hAnsi="Arial" w:cs="Arial"/>
          <w:sz w:val="20"/>
          <w:szCs w:val="20"/>
        </w:rPr>
        <w:t xml:space="preserve">, je povinností příkazníka je bezodkladně oznámit příkazci. </w:t>
      </w:r>
    </w:p>
    <w:p w14:paraId="28A8CFBB" w14:textId="77777777" w:rsidR="00444FEA" w:rsidRDefault="00444FEA" w:rsidP="00444FEA">
      <w:pPr>
        <w:numPr>
          <w:ilvl w:val="0"/>
          <w:numId w:val="3"/>
        </w:numPr>
        <w:spacing w:after="120" w:line="240" w:lineRule="auto"/>
        <w:jc w:val="both"/>
        <w:rPr>
          <w:rFonts w:ascii="Arial" w:hAnsi="Arial" w:cs="Arial"/>
          <w:sz w:val="20"/>
          <w:szCs w:val="20"/>
        </w:rPr>
      </w:pPr>
      <w:r w:rsidRPr="0076721A">
        <w:rPr>
          <w:rFonts w:ascii="Arial" w:hAnsi="Arial" w:cs="Arial"/>
          <w:sz w:val="20"/>
          <w:szCs w:val="20"/>
        </w:rPr>
        <w:t>Příkazník je povinen o všech skutečnostech, o kterých se dozví v souvislosti s výkonem činnosti dle této smlouvy, zachovat mlčenlivost.</w:t>
      </w:r>
    </w:p>
    <w:p w14:paraId="6F360EE0" w14:textId="77777777" w:rsidR="00444FEA" w:rsidRPr="00B42851" w:rsidRDefault="00444FEA" w:rsidP="00444FEA">
      <w:pPr>
        <w:pStyle w:val="Nadpis2"/>
        <w:keepNext w:val="0"/>
        <w:keepLines w:val="0"/>
        <w:widowControl w:val="0"/>
        <w:numPr>
          <w:ilvl w:val="0"/>
          <w:numId w:val="3"/>
        </w:numPr>
        <w:spacing w:before="120" w:line="240" w:lineRule="auto"/>
        <w:jc w:val="both"/>
        <w:rPr>
          <w:rFonts w:ascii="Arial" w:hAnsi="Arial" w:cs="Arial"/>
          <w:color w:val="auto"/>
          <w:sz w:val="20"/>
          <w:szCs w:val="20"/>
        </w:rPr>
      </w:pPr>
      <w:r w:rsidRPr="00B42851">
        <w:rPr>
          <w:rFonts w:ascii="Arial" w:hAnsi="Arial" w:cs="Arial"/>
          <w:color w:val="auto"/>
          <w:sz w:val="20"/>
          <w:szCs w:val="20"/>
        </w:rPr>
        <w:t xml:space="preserve">Příkazník je povinen plnit veškeré povinnosti vyplývající z právních předpisů v oblasti pracovněprávní, v oblasti zaměstnanosti a bezpečnosti a ochrany zdraví při práci, </w:t>
      </w:r>
      <w:r w:rsidRPr="00B42851">
        <w:rPr>
          <w:rFonts w:ascii="Arial" w:hAnsi="Arial" w:cs="Arial"/>
          <w:bCs/>
          <w:color w:val="auto"/>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B42851">
        <w:rPr>
          <w:rFonts w:ascii="Arial" w:hAnsi="Arial" w:cs="Arial"/>
          <w:color w:val="auto"/>
          <w:sz w:val="20"/>
          <w:szCs w:val="20"/>
        </w:rPr>
        <w:t xml:space="preserve"> a to vůči všem osobám, které se podílejí na činnostech dle této smlouvy. Příkazník je dále povinen plnit veškeré povinnosti vyplývající z právních předpisů v oblasti ochrany životního prostředí, zejména likvidovat odpad v souladu s právními předpisy. Příkazník je při realizaci plnění povinen snižovat množství odpadu, šetřit energií. Příkazník je povinen při výkonu činností souvisejících s plněním této smlouvy používat, je-li to objektivně možné, recyklované nebo recyklovatelné materiály. </w:t>
      </w:r>
    </w:p>
    <w:p w14:paraId="07E58E55" w14:textId="77777777" w:rsidR="00444FEA" w:rsidRPr="0076721A" w:rsidRDefault="00444FEA" w:rsidP="00444FEA">
      <w:pPr>
        <w:spacing w:after="120"/>
        <w:jc w:val="center"/>
        <w:rPr>
          <w:rFonts w:ascii="Arial" w:hAnsi="Arial" w:cs="Arial"/>
          <w:b/>
          <w:bCs/>
          <w:sz w:val="20"/>
          <w:szCs w:val="20"/>
        </w:rPr>
      </w:pPr>
    </w:p>
    <w:p w14:paraId="0C91F62C"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V.</w:t>
      </w:r>
    </w:p>
    <w:p w14:paraId="569DBEAA"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lastRenderedPageBreak/>
        <w:t>Odměna</w:t>
      </w:r>
    </w:p>
    <w:p w14:paraId="7CA860F0" w14:textId="603CEFB9" w:rsidR="00444FEA" w:rsidRPr="000E3900" w:rsidRDefault="00444FEA" w:rsidP="000E3900">
      <w:pPr>
        <w:numPr>
          <w:ilvl w:val="0"/>
          <w:numId w:val="9"/>
        </w:numPr>
        <w:spacing w:after="120" w:line="240" w:lineRule="auto"/>
        <w:ind w:left="426" w:hanging="426"/>
        <w:jc w:val="both"/>
        <w:rPr>
          <w:rFonts w:ascii="Arial" w:hAnsi="Arial" w:cs="Arial"/>
          <w:sz w:val="20"/>
          <w:szCs w:val="20"/>
        </w:rPr>
      </w:pPr>
      <w:r w:rsidRPr="000E3900">
        <w:rPr>
          <w:rFonts w:ascii="Arial" w:hAnsi="Arial" w:cs="Arial"/>
          <w:sz w:val="20"/>
          <w:szCs w:val="20"/>
        </w:rPr>
        <w:t xml:space="preserve">Odměna za výkon činností dle této smlouvy je stanovena dohodou smluvních stran jako odměna nejvýše přípustná. </w:t>
      </w:r>
      <w:r w:rsidRPr="001E4A0C">
        <w:rPr>
          <w:rFonts w:ascii="Arial" w:hAnsi="Arial" w:cs="Arial"/>
          <w:sz w:val="20"/>
          <w:szCs w:val="20"/>
        </w:rPr>
        <w:t xml:space="preserve">Odměna činí </w:t>
      </w:r>
      <w:r w:rsidR="000E3900" w:rsidRPr="001E4A0C">
        <w:rPr>
          <w:rFonts w:ascii="Arial" w:hAnsi="Arial" w:cs="Arial"/>
          <w:b/>
          <w:sz w:val="20"/>
          <w:szCs w:val="20"/>
        </w:rPr>
        <w:t>60 000,-</w:t>
      </w:r>
      <w:r w:rsidR="00A91985" w:rsidRPr="001E4A0C">
        <w:rPr>
          <w:rFonts w:ascii="Arial" w:hAnsi="Arial" w:cs="Arial"/>
          <w:b/>
          <w:sz w:val="20"/>
          <w:szCs w:val="20"/>
        </w:rPr>
        <w:t>-</w:t>
      </w:r>
      <w:r w:rsidRPr="001E4A0C">
        <w:rPr>
          <w:rFonts w:ascii="Arial" w:hAnsi="Arial" w:cs="Arial"/>
          <w:b/>
          <w:sz w:val="20"/>
          <w:szCs w:val="20"/>
        </w:rPr>
        <w:t xml:space="preserve"> Kč bez DPH</w:t>
      </w:r>
      <w:r w:rsidRPr="001E4A0C">
        <w:rPr>
          <w:rFonts w:ascii="Arial" w:hAnsi="Arial" w:cs="Arial"/>
          <w:sz w:val="20"/>
          <w:szCs w:val="20"/>
        </w:rPr>
        <w:t xml:space="preserve">. Při stanovení výše odměny smluvní strany vycházely z těchto částek: vyhotovení zadávací dokumentace: </w:t>
      </w:r>
      <w:r w:rsidR="00A066D0" w:rsidRPr="001E4A0C">
        <w:rPr>
          <w:rFonts w:ascii="Arial" w:hAnsi="Arial" w:cs="Arial"/>
          <w:sz w:val="20"/>
          <w:szCs w:val="20"/>
        </w:rPr>
        <w:t>25 000</w:t>
      </w:r>
      <w:r w:rsidRPr="001E4A0C">
        <w:rPr>
          <w:rFonts w:ascii="Arial" w:hAnsi="Arial" w:cs="Arial"/>
          <w:sz w:val="20"/>
          <w:szCs w:val="20"/>
        </w:rPr>
        <w:t>,-</w:t>
      </w:r>
      <w:r w:rsidR="00CE120B">
        <w:rPr>
          <w:rFonts w:ascii="Arial" w:hAnsi="Arial" w:cs="Arial"/>
          <w:sz w:val="20"/>
          <w:szCs w:val="20"/>
        </w:rPr>
        <w:t xml:space="preserve">- </w:t>
      </w:r>
      <w:r w:rsidRPr="001E4A0C">
        <w:rPr>
          <w:rFonts w:ascii="Arial" w:hAnsi="Arial" w:cs="Arial"/>
          <w:sz w:val="20"/>
          <w:szCs w:val="20"/>
        </w:rPr>
        <w:t xml:space="preserve">Kč, účast při otevírání obálek </w:t>
      </w:r>
      <w:r w:rsidR="00A066D0" w:rsidRPr="001E4A0C">
        <w:rPr>
          <w:rFonts w:ascii="Arial" w:hAnsi="Arial" w:cs="Arial"/>
          <w:sz w:val="20"/>
          <w:szCs w:val="20"/>
        </w:rPr>
        <w:t>5 000</w:t>
      </w:r>
      <w:r w:rsidRPr="001E4A0C">
        <w:rPr>
          <w:rFonts w:ascii="Arial" w:hAnsi="Arial" w:cs="Arial"/>
          <w:sz w:val="20"/>
          <w:szCs w:val="20"/>
        </w:rPr>
        <w:t>,-</w:t>
      </w:r>
      <w:r w:rsidR="00CE120B">
        <w:rPr>
          <w:rFonts w:ascii="Arial" w:hAnsi="Arial" w:cs="Arial"/>
          <w:sz w:val="20"/>
          <w:szCs w:val="20"/>
        </w:rPr>
        <w:t xml:space="preserve">- </w:t>
      </w:r>
      <w:r w:rsidRPr="001E4A0C">
        <w:rPr>
          <w:rFonts w:ascii="Arial" w:hAnsi="Arial" w:cs="Arial"/>
          <w:sz w:val="20"/>
          <w:szCs w:val="20"/>
        </w:rPr>
        <w:t xml:space="preserve">Kč, posouzení nabídek </w:t>
      </w:r>
      <w:r w:rsidR="00980E3E" w:rsidRPr="001E4A0C">
        <w:rPr>
          <w:rFonts w:ascii="Arial" w:hAnsi="Arial" w:cs="Arial"/>
          <w:sz w:val="20"/>
          <w:szCs w:val="20"/>
        </w:rPr>
        <w:t>20 000</w:t>
      </w:r>
      <w:r w:rsidRPr="001E4A0C">
        <w:rPr>
          <w:rFonts w:ascii="Arial" w:hAnsi="Arial" w:cs="Arial"/>
          <w:sz w:val="20"/>
          <w:szCs w:val="20"/>
        </w:rPr>
        <w:t xml:space="preserve">,-Kč, účast při hodnocení nabídek </w:t>
      </w:r>
      <w:r w:rsidR="00980E3E" w:rsidRPr="001E4A0C">
        <w:rPr>
          <w:rFonts w:ascii="Arial" w:hAnsi="Arial" w:cs="Arial"/>
          <w:sz w:val="20"/>
          <w:szCs w:val="20"/>
        </w:rPr>
        <w:t>5 000</w:t>
      </w:r>
      <w:r w:rsidRPr="001E4A0C">
        <w:rPr>
          <w:rFonts w:ascii="Arial" w:hAnsi="Arial" w:cs="Arial"/>
          <w:sz w:val="20"/>
          <w:szCs w:val="20"/>
        </w:rPr>
        <w:t>,-</w:t>
      </w:r>
      <w:r w:rsidR="00CE120B">
        <w:rPr>
          <w:rFonts w:ascii="Arial" w:hAnsi="Arial" w:cs="Arial"/>
          <w:sz w:val="20"/>
          <w:szCs w:val="20"/>
        </w:rPr>
        <w:t xml:space="preserve">- </w:t>
      </w:r>
      <w:r w:rsidRPr="001E4A0C">
        <w:rPr>
          <w:rFonts w:ascii="Arial" w:hAnsi="Arial" w:cs="Arial"/>
          <w:sz w:val="20"/>
          <w:szCs w:val="20"/>
        </w:rPr>
        <w:t xml:space="preserve">Kč, vyhotovení zprávy zadavatele </w:t>
      </w:r>
      <w:r w:rsidR="00980E3E" w:rsidRPr="001E4A0C">
        <w:rPr>
          <w:rFonts w:ascii="Arial" w:hAnsi="Arial" w:cs="Arial"/>
          <w:sz w:val="20"/>
          <w:szCs w:val="20"/>
        </w:rPr>
        <w:t>5 000</w:t>
      </w:r>
      <w:r w:rsidRPr="001E4A0C">
        <w:rPr>
          <w:rFonts w:ascii="Arial" w:hAnsi="Arial" w:cs="Arial"/>
          <w:sz w:val="20"/>
          <w:szCs w:val="20"/>
        </w:rPr>
        <w:t>,-</w:t>
      </w:r>
      <w:r w:rsidR="00CE120B">
        <w:rPr>
          <w:rFonts w:ascii="Arial" w:hAnsi="Arial" w:cs="Arial"/>
          <w:sz w:val="20"/>
          <w:szCs w:val="20"/>
        </w:rPr>
        <w:t xml:space="preserve">- </w:t>
      </w:r>
      <w:r w:rsidRPr="001E4A0C">
        <w:rPr>
          <w:rFonts w:ascii="Arial" w:hAnsi="Arial" w:cs="Arial"/>
          <w:sz w:val="20"/>
          <w:szCs w:val="20"/>
        </w:rPr>
        <w:t>Kč, vše bez DPH. K odměně bude připočteno DPH ve výši dle obecně závazných právních předpisů.</w:t>
      </w:r>
    </w:p>
    <w:p w14:paraId="629BC794" w14:textId="77777777" w:rsidR="00444FEA" w:rsidRPr="00EE6138" w:rsidRDefault="00444FEA" w:rsidP="00444FEA">
      <w:pPr>
        <w:numPr>
          <w:ilvl w:val="0"/>
          <w:numId w:val="9"/>
        </w:numPr>
        <w:spacing w:after="120" w:line="240" w:lineRule="auto"/>
        <w:ind w:left="426" w:hanging="426"/>
        <w:jc w:val="both"/>
        <w:rPr>
          <w:rFonts w:ascii="Arial" w:hAnsi="Arial" w:cs="Arial"/>
          <w:sz w:val="20"/>
          <w:szCs w:val="20"/>
        </w:rPr>
      </w:pPr>
      <w:r w:rsidRPr="0076721A">
        <w:rPr>
          <w:rFonts w:ascii="Arial" w:hAnsi="Arial" w:cs="Arial"/>
          <w:sz w:val="20"/>
          <w:szCs w:val="20"/>
        </w:rPr>
        <w:t xml:space="preserve">Smluvní strany se dohodly, že odměna zahrnuje veškeré hotové výdaje a účelně vynaložené náklady spojené s realizací předmětu této </w:t>
      </w:r>
      <w:r w:rsidRPr="00EE6138">
        <w:rPr>
          <w:rFonts w:ascii="Arial" w:hAnsi="Arial" w:cs="Arial"/>
          <w:sz w:val="20"/>
          <w:szCs w:val="20"/>
        </w:rPr>
        <w:t>smlouvy, a to zejména poštovné, cestovné, uveřejnění podmínek zadávacího řízení v Informačním systému o veřejných zakázkách, popř. v Úředním věstníku Evropské unie, je-li to dle Zákona potřeba.</w:t>
      </w:r>
    </w:p>
    <w:p w14:paraId="0D44644B" w14:textId="77777777" w:rsidR="00444FEA" w:rsidRPr="00EE6138" w:rsidRDefault="00444FEA" w:rsidP="00444FEA">
      <w:pPr>
        <w:numPr>
          <w:ilvl w:val="0"/>
          <w:numId w:val="9"/>
        </w:numPr>
        <w:spacing w:after="120" w:line="240" w:lineRule="auto"/>
        <w:ind w:left="426" w:hanging="426"/>
        <w:jc w:val="both"/>
        <w:rPr>
          <w:rFonts w:ascii="Arial" w:hAnsi="Arial" w:cs="Arial"/>
          <w:sz w:val="20"/>
          <w:szCs w:val="20"/>
        </w:rPr>
      </w:pPr>
      <w:r w:rsidRPr="00EE6138">
        <w:rPr>
          <w:rFonts w:ascii="Arial" w:hAnsi="Arial" w:cs="Arial"/>
          <w:sz w:val="20"/>
          <w:szCs w:val="20"/>
        </w:rPr>
        <w:t>Smluvní strany se dohodly, že zálohy nejsou sjednány.</w:t>
      </w:r>
    </w:p>
    <w:p w14:paraId="13C83776" w14:textId="77777777" w:rsidR="00444FEA" w:rsidRPr="00EE6138" w:rsidDel="000A3D8F" w:rsidRDefault="00444FEA" w:rsidP="00444FEA">
      <w:pPr>
        <w:numPr>
          <w:ilvl w:val="0"/>
          <w:numId w:val="9"/>
        </w:numPr>
        <w:spacing w:after="120" w:line="240" w:lineRule="auto"/>
        <w:ind w:left="426" w:hanging="426"/>
        <w:jc w:val="both"/>
        <w:rPr>
          <w:rFonts w:ascii="Arial" w:hAnsi="Arial" w:cs="Arial"/>
          <w:sz w:val="20"/>
          <w:szCs w:val="20"/>
        </w:rPr>
      </w:pPr>
      <w:r w:rsidRPr="00EE6138">
        <w:rPr>
          <w:rFonts w:ascii="Arial" w:hAnsi="Arial" w:cs="Arial"/>
          <w:sz w:val="20"/>
          <w:szCs w:val="20"/>
        </w:rPr>
        <w:t>Příkazník je oprávněn vystavit fakturu po podpisu předávacího protokolu oběma smluvními stranami o převzetí veškeré dokumentace k veřejné zakázce příkazcem.</w:t>
      </w:r>
    </w:p>
    <w:p w14:paraId="030475C6" w14:textId="77777777" w:rsidR="00444FEA" w:rsidRPr="006B3BFB" w:rsidRDefault="00444FEA" w:rsidP="00C70248">
      <w:pPr>
        <w:numPr>
          <w:ilvl w:val="0"/>
          <w:numId w:val="9"/>
        </w:numPr>
        <w:spacing w:before="120" w:after="120" w:line="240" w:lineRule="auto"/>
        <w:ind w:left="426" w:hanging="426"/>
        <w:jc w:val="both"/>
        <w:rPr>
          <w:rFonts w:ascii="Arial" w:hAnsi="Arial" w:cs="Arial"/>
          <w:sz w:val="20"/>
          <w:szCs w:val="20"/>
        </w:rPr>
      </w:pPr>
      <w:r w:rsidRPr="006B3BFB">
        <w:rPr>
          <w:rFonts w:ascii="Arial" w:hAnsi="Arial" w:cs="Arial"/>
          <w:sz w:val="20"/>
          <w:szCs w:val="20"/>
        </w:rPr>
        <w:t>Podkladem pro úhradu odměny je faktura, která musí mít náležitosti dle platné právní úpravy.</w:t>
      </w:r>
      <w:r w:rsidR="006B3BFB" w:rsidRPr="006B3BFB">
        <w:rPr>
          <w:rFonts w:ascii="Arial" w:hAnsi="Arial" w:cs="Arial"/>
          <w:sz w:val="20"/>
          <w:szCs w:val="20"/>
        </w:rPr>
        <w:t xml:space="preserve"> Fakturu doručuje příkazník příkazci v digitální formě, a to elektronickou poštou na adresu </w:t>
      </w:r>
      <w:hyperlink r:id="rId7" w:history="1">
        <w:r w:rsidR="006B3BFB" w:rsidRPr="006B3BFB">
          <w:rPr>
            <w:rStyle w:val="Hypertextovodkaz"/>
            <w:rFonts w:ascii="Arial" w:hAnsi="Arial" w:cs="Arial"/>
            <w:color w:val="auto"/>
            <w:sz w:val="20"/>
            <w:szCs w:val="20"/>
            <w:u w:val="none"/>
          </w:rPr>
          <w:t>epodatelna@karvina.cz</w:t>
        </w:r>
      </w:hyperlink>
      <w:r w:rsidR="006B3BFB" w:rsidRPr="006B3BFB">
        <w:rPr>
          <w:rFonts w:ascii="Arial" w:hAnsi="Arial" w:cs="Arial"/>
          <w:sz w:val="20"/>
          <w:szCs w:val="20"/>
        </w:rPr>
        <w:t xml:space="preserve">, případně do datové schránky příkazce, a to zejména ve formátu ISDOC nebo ISDOCX. </w:t>
      </w:r>
      <w:r w:rsidRPr="006B3BFB">
        <w:rPr>
          <w:rFonts w:ascii="Arial" w:hAnsi="Arial" w:cs="Arial"/>
          <w:sz w:val="20"/>
          <w:szCs w:val="20"/>
        </w:rPr>
        <w:t xml:space="preserve"> Lhůta splatnosti faktury za činnost příkazníka dle této smlouvy činí 30 kalendářních dní ode dne jejího doručení příkazci. </w:t>
      </w:r>
    </w:p>
    <w:p w14:paraId="5D26E07B" w14:textId="77777777" w:rsidR="00444FEA" w:rsidRPr="00EE6138" w:rsidRDefault="00444FEA" w:rsidP="00444FEA">
      <w:pPr>
        <w:numPr>
          <w:ilvl w:val="0"/>
          <w:numId w:val="9"/>
        </w:numPr>
        <w:overflowPunct w:val="0"/>
        <w:autoSpaceDE w:val="0"/>
        <w:autoSpaceDN w:val="0"/>
        <w:adjustRightInd w:val="0"/>
        <w:spacing w:after="120" w:line="240" w:lineRule="auto"/>
        <w:ind w:left="426" w:hanging="426"/>
        <w:jc w:val="both"/>
        <w:textAlignment w:val="baseline"/>
        <w:rPr>
          <w:rFonts w:ascii="Arial" w:hAnsi="Arial" w:cs="Arial"/>
          <w:sz w:val="20"/>
          <w:szCs w:val="20"/>
        </w:rPr>
      </w:pPr>
      <w:r w:rsidRPr="00EE6138">
        <w:rPr>
          <w:rFonts w:ascii="Arial" w:hAnsi="Arial" w:cs="Arial"/>
          <w:sz w:val="20"/>
          <w:szCs w:val="20"/>
        </w:rPr>
        <w:t>Faktura musí kromě zákonem stanovených náležitostí obsahovat také:</w:t>
      </w:r>
    </w:p>
    <w:p w14:paraId="377EA754" w14:textId="77777777" w:rsidR="00444FEA" w:rsidRPr="00EE6138" w:rsidRDefault="00444FEA" w:rsidP="00444FEA">
      <w:pPr>
        <w:pStyle w:val="Odstavecseseznamem"/>
        <w:numPr>
          <w:ilvl w:val="1"/>
          <w:numId w:val="9"/>
        </w:numPr>
        <w:tabs>
          <w:tab w:val="left" w:pos="567"/>
        </w:tabs>
        <w:spacing w:after="120"/>
        <w:ind w:left="426" w:hanging="426"/>
        <w:jc w:val="both"/>
        <w:rPr>
          <w:rFonts w:ascii="Arial" w:hAnsi="Arial" w:cs="Arial"/>
          <w:sz w:val="20"/>
          <w:szCs w:val="20"/>
        </w:rPr>
      </w:pPr>
      <w:r w:rsidRPr="00EE6138">
        <w:rPr>
          <w:rFonts w:ascii="Arial" w:hAnsi="Arial" w:cs="Arial"/>
          <w:sz w:val="20"/>
          <w:szCs w:val="20"/>
        </w:rPr>
        <w:t>číslo této smlouvy</w:t>
      </w:r>
    </w:p>
    <w:p w14:paraId="10E6076D" w14:textId="77777777" w:rsidR="00444FEA" w:rsidRPr="00A91985" w:rsidRDefault="00444FEA" w:rsidP="00444FEA">
      <w:pPr>
        <w:pStyle w:val="Odstavecseseznamem"/>
        <w:numPr>
          <w:ilvl w:val="1"/>
          <w:numId w:val="9"/>
        </w:numPr>
        <w:tabs>
          <w:tab w:val="left" w:pos="567"/>
        </w:tabs>
        <w:spacing w:after="120"/>
        <w:ind w:left="426" w:hanging="426"/>
        <w:jc w:val="both"/>
        <w:rPr>
          <w:rFonts w:ascii="Arial" w:hAnsi="Arial" w:cs="Arial"/>
          <w:sz w:val="20"/>
          <w:szCs w:val="20"/>
        </w:rPr>
      </w:pPr>
      <w:r w:rsidRPr="00A91985">
        <w:rPr>
          <w:rFonts w:ascii="Arial" w:hAnsi="Arial" w:cs="Arial"/>
          <w:sz w:val="20"/>
          <w:szCs w:val="20"/>
        </w:rPr>
        <w:t xml:space="preserve">označení odboru, který fakturu likviduje (Odbor </w:t>
      </w:r>
      <w:r w:rsidR="00A91985" w:rsidRPr="00A91985">
        <w:rPr>
          <w:rFonts w:ascii="Arial" w:hAnsi="Arial" w:cs="Arial"/>
          <w:sz w:val="20"/>
          <w:szCs w:val="20"/>
        </w:rPr>
        <w:t>majetkový</w:t>
      </w:r>
      <w:r w:rsidRPr="00A91985">
        <w:rPr>
          <w:rFonts w:ascii="Arial" w:hAnsi="Arial" w:cs="Arial"/>
          <w:sz w:val="20"/>
          <w:szCs w:val="20"/>
        </w:rPr>
        <w:t>)</w:t>
      </w:r>
    </w:p>
    <w:p w14:paraId="63B7A621" w14:textId="77777777" w:rsidR="00001E3B" w:rsidRPr="001362DA" w:rsidRDefault="00444FEA" w:rsidP="00444FEA">
      <w:pPr>
        <w:pStyle w:val="Odstavecseseznamem"/>
        <w:numPr>
          <w:ilvl w:val="1"/>
          <w:numId w:val="9"/>
        </w:numPr>
        <w:tabs>
          <w:tab w:val="left" w:pos="567"/>
        </w:tabs>
        <w:spacing w:after="120"/>
        <w:ind w:left="426" w:hanging="426"/>
        <w:jc w:val="both"/>
        <w:rPr>
          <w:rFonts w:ascii="Arial" w:hAnsi="Arial" w:cs="Arial"/>
          <w:sz w:val="20"/>
          <w:szCs w:val="20"/>
        </w:rPr>
      </w:pPr>
      <w:r w:rsidRPr="001362DA">
        <w:rPr>
          <w:rFonts w:ascii="Arial" w:hAnsi="Arial" w:cs="Arial"/>
          <w:sz w:val="20"/>
          <w:szCs w:val="20"/>
        </w:rPr>
        <w:t>název projektu</w:t>
      </w:r>
      <w:r w:rsidR="00001E3B" w:rsidRPr="001362DA">
        <w:rPr>
          <w:rFonts w:ascii="Arial" w:hAnsi="Arial" w:cs="Arial"/>
          <w:sz w:val="20"/>
          <w:szCs w:val="20"/>
        </w:rPr>
        <w:t xml:space="preserve">: „Zámecké konírny - Community Hub“, </w:t>
      </w:r>
    </w:p>
    <w:p w14:paraId="176D2F69" w14:textId="77777777" w:rsidR="00444FEA" w:rsidRPr="001362DA" w:rsidRDefault="00001E3B" w:rsidP="00444FEA">
      <w:pPr>
        <w:pStyle w:val="Odstavecseseznamem"/>
        <w:numPr>
          <w:ilvl w:val="1"/>
          <w:numId w:val="9"/>
        </w:numPr>
        <w:tabs>
          <w:tab w:val="left" w:pos="567"/>
        </w:tabs>
        <w:spacing w:after="120"/>
        <w:ind w:left="426" w:hanging="426"/>
        <w:jc w:val="both"/>
        <w:rPr>
          <w:rFonts w:ascii="Arial" w:hAnsi="Arial" w:cs="Arial"/>
          <w:sz w:val="20"/>
          <w:szCs w:val="20"/>
        </w:rPr>
      </w:pPr>
      <w:r w:rsidRPr="001362DA">
        <w:rPr>
          <w:rFonts w:ascii="Arial" w:hAnsi="Arial" w:cs="Arial"/>
          <w:sz w:val="20"/>
          <w:szCs w:val="20"/>
        </w:rPr>
        <w:t>registrační číslo: CZ.10.03.01/00/23_041/0000242</w:t>
      </w:r>
      <w:r w:rsidR="00C155E0" w:rsidRPr="001362DA">
        <w:rPr>
          <w:rFonts w:ascii="Arial" w:hAnsi="Arial" w:cs="Arial"/>
          <w:sz w:val="20"/>
          <w:szCs w:val="20"/>
        </w:rPr>
        <w:t>.</w:t>
      </w:r>
    </w:p>
    <w:p w14:paraId="52C08671" w14:textId="77777777" w:rsidR="00444FEA" w:rsidRPr="0076721A" w:rsidRDefault="00444FEA" w:rsidP="00444FEA">
      <w:pPr>
        <w:numPr>
          <w:ilvl w:val="0"/>
          <w:numId w:val="9"/>
        </w:numPr>
        <w:tabs>
          <w:tab w:val="left" w:pos="-1701"/>
        </w:tabs>
        <w:overflowPunct w:val="0"/>
        <w:autoSpaceDE w:val="0"/>
        <w:autoSpaceDN w:val="0"/>
        <w:adjustRightInd w:val="0"/>
        <w:spacing w:after="120" w:line="240" w:lineRule="auto"/>
        <w:ind w:left="426" w:hanging="426"/>
        <w:jc w:val="both"/>
        <w:textAlignment w:val="baseline"/>
        <w:rPr>
          <w:rFonts w:ascii="Arial" w:hAnsi="Arial" w:cs="Arial"/>
          <w:sz w:val="20"/>
          <w:szCs w:val="20"/>
        </w:rPr>
      </w:pPr>
      <w:r w:rsidRPr="0076721A">
        <w:rPr>
          <w:rFonts w:ascii="Arial" w:hAnsi="Arial" w:cs="Arial"/>
          <w:sz w:val="20"/>
          <w:szCs w:val="20"/>
        </w:rPr>
        <w:t xml:space="preserve">Nebude-li faktura obsahovat některou povinnou nebo dohodnutou náležitost nebo bude-li obsahovat nesprávné údaje, či bude chybně vyúčtována cena nebo DPH, je příkazce oprávněn před uplynutím lhůty splatnosti vrátit fakturu druhé smluvní straně k provedení opravy s vyznačením důvodu vrácení. Příkazník provede opravu vystavením nové faktury. Dnem odeslání vadné faktury příkazníkovi přestává běžet původní lhůta splatnosti a nová lhůta splatnosti běží znovu ode dne doručení nové faktury příkazci. </w:t>
      </w:r>
    </w:p>
    <w:p w14:paraId="3EF278D7" w14:textId="77777777" w:rsidR="00444FEA" w:rsidRPr="0076721A" w:rsidRDefault="00444FEA" w:rsidP="00444FEA">
      <w:pPr>
        <w:numPr>
          <w:ilvl w:val="0"/>
          <w:numId w:val="9"/>
        </w:numPr>
        <w:spacing w:after="120" w:line="240" w:lineRule="auto"/>
        <w:ind w:left="426" w:hanging="426"/>
        <w:jc w:val="both"/>
        <w:rPr>
          <w:rFonts w:ascii="Arial" w:hAnsi="Arial" w:cs="Arial"/>
          <w:sz w:val="20"/>
          <w:szCs w:val="20"/>
        </w:rPr>
      </w:pPr>
      <w:r w:rsidRPr="0076721A">
        <w:rPr>
          <w:rFonts w:ascii="Arial" w:hAnsi="Arial" w:cs="Arial"/>
          <w:sz w:val="20"/>
          <w:szCs w:val="20"/>
        </w:rPr>
        <w:t>Povinnost zaplatit je splněna dnem odepsání příslušné částky z účtu příkazce.</w:t>
      </w:r>
    </w:p>
    <w:p w14:paraId="77129722" w14:textId="77777777" w:rsidR="00444FEA" w:rsidRPr="00FA49A3" w:rsidRDefault="00444FEA" w:rsidP="00444FEA">
      <w:pPr>
        <w:pStyle w:val="Odstavecseseznamem"/>
        <w:numPr>
          <w:ilvl w:val="0"/>
          <w:numId w:val="9"/>
        </w:numPr>
        <w:spacing w:after="120"/>
        <w:ind w:left="425" w:hanging="425"/>
        <w:jc w:val="both"/>
        <w:rPr>
          <w:rFonts w:ascii="Arial" w:hAnsi="Arial" w:cs="Arial"/>
          <w:sz w:val="20"/>
          <w:szCs w:val="20"/>
        </w:rPr>
      </w:pPr>
      <w:r w:rsidRPr="0076721A">
        <w:rPr>
          <w:rFonts w:ascii="Arial" w:hAnsi="Arial" w:cs="Arial"/>
          <w:sz w:val="20"/>
          <w:szCs w:val="20"/>
        </w:rPr>
        <w:t xml:space="preserve">Smluvní strany se dohodly, že příkazník bude ve smlouvě a v dokladech při platebním styku s příkazcem užívat číslo účtu uveřejněné dle § 98 zákona č. 235/2004 Sb. v registru </w:t>
      </w:r>
      <w:r w:rsidR="00A91985">
        <w:rPr>
          <w:rFonts w:ascii="Arial" w:hAnsi="Arial" w:cs="Arial"/>
          <w:sz w:val="20"/>
          <w:szCs w:val="20"/>
        </w:rPr>
        <w:t>plátců a identifikovaných osob.</w:t>
      </w:r>
    </w:p>
    <w:p w14:paraId="1F3CFB0D" w14:textId="77777777" w:rsidR="00444FEA" w:rsidRPr="00FA49A3" w:rsidRDefault="00444FEA" w:rsidP="00444FEA">
      <w:pPr>
        <w:pStyle w:val="Odstavecseseznamem"/>
        <w:spacing w:after="120"/>
        <w:ind w:left="425"/>
        <w:jc w:val="both"/>
        <w:rPr>
          <w:rFonts w:ascii="Arial" w:hAnsi="Arial" w:cs="Arial"/>
          <w:sz w:val="20"/>
          <w:szCs w:val="20"/>
        </w:rPr>
      </w:pPr>
    </w:p>
    <w:p w14:paraId="0177D367" w14:textId="77777777" w:rsidR="00444FEA" w:rsidRPr="00FA49A3" w:rsidRDefault="00444FEA" w:rsidP="00444FEA">
      <w:pPr>
        <w:pStyle w:val="Odstavecseseznamem"/>
        <w:numPr>
          <w:ilvl w:val="0"/>
          <w:numId w:val="9"/>
        </w:numPr>
        <w:spacing w:after="120"/>
        <w:ind w:left="425" w:hanging="425"/>
        <w:jc w:val="both"/>
        <w:rPr>
          <w:rFonts w:ascii="Arial" w:hAnsi="Arial" w:cs="Arial"/>
          <w:sz w:val="20"/>
          <w:szCs w:val="20"/>
        </w:rPr>
      </w:pPr>
      <w:r w:rsidRPr="00EE6138">
        <w:rPr>
          <w:rFonts w:ascii="Arial" w:hAnsi="Arial" w:cs="Arial"/>
          <w:sz w:val="20"/>
          <w:szCs w:val="20"/>
        </w:rPr>
        <w:t>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ust. § 109a zákona o DPH. Smluvní strany se dohodly, že o tuto část bude snížena odměna za činnosti provedené dle této smlouvy a příkazník obdrží pouze odměnu bez DPH.</w:t>
      </w:r>
    </w:p>
    <w:p w14:paraId="6CF5DA4D" w14:textId="77777777" w:rsidR="00444FEA" w:rsidRPr="0076721A" w:rsidRDefault="00444FEA" w:rsidP="00444FEA">
      <w:pPr>
        <w:spacing w:after="120"/>
        <w:rPr>
          <w:rFonts w:ascii="Arial" w:hAnsi="Arial" w:cs="Arial"/>
          <w:b/>
          <w:bCs/>
          <w:sz w:val="20"/>
          <w:szCs w:val="20"/>
        </w:rPr>
      </w:pPr>
    </w:p>
    <w:p w14:paraId="2EC4AB8B"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VI.</w:t>
      </w:r>
    </w:p>
    <w:p w14:paraId="49F5C458"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Odpovědnost za vady a škody</w:t>
      </w:r>
    </w:p>
    <w:p w14:paraId="747A3D6E" w14:textId="77777777" w:rsidR="00444FEA" w:rsidRPr="001E4A0C" w:rsidRDefault="00444FEA" w:rsidP="00444FEA">
      <w:pPr>
        <w:numPr>
          <w:ilvl w:val="0"/>
          <w:numId w:val="4"/>
        </w:numPr>
        <w:spacing w:after="120" w:line="240" w:lineRule="auto"/>
        <w:jc w:val="both"/>
        <w:rPr>
          <w:rFonts w:ascii="Arial" w:hAnsi="Arial" w:cs="Arial"/>
          <w:sz w:val="20"/>
          <w:szCs w:val="20"/>
        </w:rPr>
      </w:pPr>
      <w:r w:rsidRPr="0076721A">
        <w:rPr>
          <w:rFonts w:ascii="Arial" w:hAnsi="Arial" w:cs="Arial"/>
          <w:sz w:val="20"/>
          <w:szCs w:val="20"/>
        </w:rPr>
        <w:t xml:space="preserve">Příkazník odpovídá za vzniklé škody dle platných právních předpisů způsobené příkazci nebo třetí osobě v souvislosti s plněním podle této smlouvy. Za vzniklou </w:t>
      </w:r>
      <w:r w:rsidRPr="001E4A0C">
        <w:rPr>
          <w:rFonts w:ascii="Arial" w:hAnsi="Arial" w:cs="Arial"/>
          <w:sz w:val="20"/>
          <w:szCs w:val="20"/>
        </w:rPr>
        <w:t xml:space="preserve">škodu se považují i případně uložené sankce. Za tímto účelem je příkazník pojištěn pojistnou smlouvou </w:t>
      </w:r>
      <w:r w:rsidR="00A91985" w:rsidRPr="001E4A0C">
        <w:rPr>
          <w:rFonts w:ascii="Arial" w:hAnsi="Arial"/>
          <w:sz w:val="20"/>
        </w:rPr>
        <w:t>ČSOB Pojišťovnou, a.s., č. smlouvy 8073767911 na odpovědnost za škodu způsobenou podnikatelskou činností do výše 20 000 000,-- Kč.</w:t>
      </w:r>
      <w:r w:rsidRPr="001E4A0C">
        <w:rPr>
          <w:rFonts w:ascii="Arial" w:hAnsi="Arial" w:cs="Arial"/>
          <w:sz w:val="20"/>
          <w:szCs w:val="20"/>
        </w:rPr>
        <w:t xml:space="preserve"> Příkazník se zavazuje příkazci tuto smlouvu na vyžádání kdykoliv předložit.</w:t>
      </w:r>
    </w:p>
    <w:p w14:paraId="1093A085" w14:textId="77777777" w:rsidR="00444FEA" w:rsidRPr="0076721A" w:rsidRDefault="00444FEA" w:rsidP="00444FEA">
      <w:pPr>
        <w:numPr>
          <w:ilvl w:val="0"/>
          <w:numId w:val="4"/>
        </w:numPr>
        <w:spacing w:after="120" w:line="240" w:lineRule="auto"/>
        <w:jc w:val="both"/>
        <w:rPr>
          <w:rFonts w:ascii="Arial" w:hAnsi="Arial" w:cs="Arial"/>
          <w:sz w:val="20"/>
          <w:szCs w:val="20"/>
        </w:rPr>
      </w:pPr>
      <w:r w:rsidRPr="0076721A">
        <w:rPr>
          <w:rFonts w:ascii="Arial" w:hAnsi="Arial" w:cs="Arial"/>
          <w:sz w:val="20"/>
          <w:szCs w:val="20"/>
        </w:rPr>
        <w:t>Příkazník odpovídá za vady plnění. Plnění dle této smlouvy má vady zejména tehdy, je-li v rozporu s touto smlouvou, pokynem příkazce</w:t>
      </w:r>
      <w:r w:rsidRPr="001362DA">
        <w:rPr>
          <w:rFonts w:ascii="Arial" w:hAnsi="Arial" w:cs="Arial"/>
          <w:sz w:val="20"/>
          <w:szCs w:val="20"/>
        </w:rPr>
        <w:t xml:space="preserve">, </w:t>
      </w:r>
      <w:r w:rsidR="00001E3B" w:rsidRPr="001362DA">
        <w:rPr>
          <w:rFonts w:ascii="Arial" w:hAnsi="Arial" w:cs="Arial"/>
          <w:sz w:val="20"/>
          <w:szCs w:val="20"/>
        </w:rPr>
        <w:t>metodickým pokynem – „Pravidla pro žadatele a příjemce podpory v Operačním programu Spravedlivá transf</w:t>
      </w:r>
      <w:r w:rsidR="00C155E0" w:rsidRPr="001362DA">
        <w:rPr>
          <w:rFonts w:ascii="Arial" w:hAnsi="Arial" w:cs="Arial"/>
          <w:sz w:val="20"/>
          <w:szCs w:val="20"/>
        </w:rPr>
        <w:t>o</w:t>
      </w:r>
      <w:r w:rsidR="00001E3B" w:rsidRPr="001362DA">
        <w:rPr>
          <w:rFonts w:ascii="Arial" w:hAnsi="Arial" w:cs="Arial"/>
          <w:sz w:val="20"/>
          <w:szCs w:val="20"/>
        </w:rPr>
        <w:t xml:space="preserve">rmace pro období 2021-2027“ </w:t>
      </w:r>
      <w:r w:rsidRPr="001362DA">
        <w:rPr>
          <w:rFonts w:ascii="Arial" w:hAnsi="Arial" w:cs="Arial"/>
          <w:sz w:val="20"/>
          <w:szCs w:val="20"/>
        </w:rPr>
        <w:t>ne</w:t>
      </w:r>
      <w:r w:rsidRPr="0076721A">
        <w:rPr>
          <w:rFonts w:ascii="Arial" w:hAnsi="Arial" w:cs="Arial"/>
          <w:sz w:val="20"/>
          <w:szCs w:val="20"/>
        </w:rPr>
        <w:t xml:space="preserve">bo s obecně </w:t>
      </w:r>
      <w:r w:rsidRPr="0076721A">
        <w:rPr>
          <w:rFonts w:ascii="Arial" w:hAnsi="Arial" w:cs="Arial"/>
          <w:sz w:val="20"/>
          <w:szCs w:val="20"/>
        </w:rPr>
        <w:lastRenderedPageBreak/>
        <w:t xml:space="preserve">závazným právním předpisem. Smluvní strany se dohodly, že má-li plnění dle této smlouvy vadu, je příkazce oprávněn po příkazníkovi požadovat slevu z odměny ve výši </w:t>
      </w:r>
      <w:r w:rsidR="00A91985" w:rsidRPr="00A91985">
        <w:rPr>
          <w:rFonts w:ascii="Arial" w:hAnsi="Arial" w:cs="Arial"/>
          <w:sz w:val="20"/>
          <w:szCs w:val="20"/>
        </w:rPr>
        <w:t>2 500</w:t>
      </w:r>
      <w:r w:rsidRPr="00A91985">
        <w:rPr>
          <w:rFonts w:ascii="Arial" w:hAnsi="Arial" w:cs="Arial"/>
          <w:sz w:val="20"/>
          <w:szCs w:val="20"/>
        </w:rPr>
        <w:t>,-</w:t>
      </w:r>
      <w:r w:rsidR="00A91985" w:rsidRPr="00A91985">
        <w:rPr>
          <w:rFonts w:ascii="Arial" w:hAnsi="Arial" w:cs="Arial"/>
          <w:sz w:val="20"/>
          <w:szCs w:val="20"/>
        </w:rPr>
        <w:t xml:space="preserve"> </w:t>
      </w:r>
      <w:r w:rsidRPr="00A91985">
        <w:rPr>
          <w:rFonts w:ascii="Arial" w:hAnsi="Arial" w:cs="Arial"/>
          <w:sz w:val="20"/>
          <w:szCs w:val="20"/>
        </w:rPr>
        <w:t>Kč za</w:t>
      </w:r>
      <w:r w:rsidRPr="0076721A">
        <w:rPr>
          <w:rFonts w:ascii="Arial" w:hAnsi="Arial" w:cs="Arial"/>
          <w:sz w:val="20"/>
          <w:szCs w:val="20"/>
        </w:rPr>
        <w:t xml:space="preserve"> každou vadu. Příkazník se zavazuje tuto slevu příkazci poskytnout.</w:t>
      </w:r>
    </w:p>
    <w:p w14:paraId="0A81D607" w14:textId="77777777" w:rsidR="00444FEA" w:rsidRPr="0076721A" w:rsidRDefault="00444FEA" w:rsidP="00444FEA">
      <w:pPr>
        <w:spacing w:after="120"/>
        <w:jc w:val="center"/>
        <w:rPr>
          <w:rFonts w:ascii="Arial" w:hAnsi="Arial" w:cs="Arial"/>
          <w:b/>
          <w:bCs/>
          <w:sz w:val="20"/>
          <w:szCs w:val="20"/>
        </w:rPr>
      </w:pPr>
    </w:p>
    <w:p w14:paraId="31FC7780"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VII.</w:t>
      </w:r>
    </w:p>
    <w:p w14:paraId="3D8142BD"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Platnost a účinnost smlouvy, termíny plnění</w:t>
      </w:r>
    </w:p>
    <w:p w14:paraId="22EA3350" w14:textId="77777777" w:rsidR="00444FEA" w:rsidRPr="0076721A" w:rsidRDefault="00444FEA" w:rsidP="00444FEA">
      <w:pPr>
        <w:numPr>
          <w:ilvl w:val="0"/>
          <w:numId w:val="5"/>
        </w:numPr>
        <w:spacing w:after="120" w:line="240" w:lineRule="auto"/>
        <w:jc w:val="both"/>
        <w:rPr>
          <w:rFonts w:ascii="Arial" w:hAnsi="Arial" w:cs="Arial"/>
          <w:sz w:val="20"/>
          <w:szCs w:val="20"/>
        </w:rPr>
      </w:pPr>
      <w:r w:rsidRPr="0076721A">
        <w:rPr>
          <w:rFonts w:ascii="Arial" w:hAnsi="Arial" w:cs="Arial"/>
          <w:sz w:val="20"/>
          <w:szCs w:val="20"/>
        </w:rPr>
        <w:t>Smlouva se uzavírá na dobu určitou, a to do provedení všech úkonů dle této smlouvy, pokud se smluvní strany nedohodnou jinak. Smluvní strany se dohodly, že i po ukončení účinnosti této smlouvy, lze vymáhat po druhé smluvní straně smluvní pokutu, náhradu škody či požadovat slevu z odměny.</w:t>
      </w:r>
    </w:p>
    <w:p w14:paraId="0DBF580F" w14:textId="77777777" w:rsidR="00444FEA" w:rsidRPr="0076721A" w:rsidRDefault="00444FEA" w:rsidP="00444FEA">
      <w:pPr>
        <w:numPr>
          <w:ilvl w:val="0"/>
          <w:numId w:val="5"/>
        </w:numPr>
        <w:spacing w:after="120" w:line="240" w:lineRule="auto"/>
        <w:jc w:val="both"/>
        <w:rPr>
          <w:rFonts w:ascii="Arial" w:hAnsi="Arial" w:cs="Arial"/>
          <w:sz w:val="20"/>
          <w:szCs w:val="20"/>
        </w:rPr>
      </w:pPr>
      <w:r w:rsidRPr="0076721A">
        <w:rPr>
          <w:rFonts w:ascii="Arial" w:hAnsi="Arial" w:cs="Arial"/>
          <w:sz w:val="20"/>
          <w:szCs w:val="20"/>
        </w:rPr>
        <w:t>Strany smlouvy se dohodly na tom, že tato smlouva je uzavřena okamžikem podpisu obou smluvních stran, přičemž rozhodující je datum pozdějšího podpisu.</w:t>
      </w:r>
    </w:p>
    <w:p w14:paraId="00A202AE" w14:textId="77777777" w:rsidR="00444FEA" w:rsidRPr="0076721A" w:rsidRDefault="00444FEA" w:rsidP="00444FEA">
      <w:pPr>
        <w:numPr>
          <w:ilvl w:val="0"/>
          <w:numId w:val="5"/>
        </w:numPr>
        <w:spacing w:after="120" w:line="240" w:lineRule="auto"/>
        <w:jc w:val="both"/>
        <w:rPr>
          <w:rFonts w:ascii="Arial" w:hAnsi="Arial" w:cs="Arial"/>
          <w:sz w:val="20"/>
          <w:szCs w:val="20"/>
        </w:rPr>
      </w:pPr>
      <w:r w:rsidRPr="0076721A">
        <w:rPr>
          <w:rFonts w:ascii="Arial" w:hAnsi="Arial" w:cs="Arial"/>
          <w:sz w:val="20"/>
          <w:szCs w:val="20"/>
        </w:rPr>
        <w:t>Příkazník se zavazuje zahájit práce na předmětu dle této smlouvy dnem účinnosti této smlouvy a pokračovat v pracích v souladu s časovým harmonogramem (dále též harmonogram) zadávacího řízení, který je přílohou a nedílnou součástí této smlouvy. Vyvstane-li potřeba změnit harmonogram, předloží příkazník upravený harmonogram příkazci a po jeho odsouhlasení příkazcem se harmonogram stane nedílnou součástí této smlouvy, aniž by bylo nutné uzavírat dodatek k této smlouvě. Příkazník se zavazuje harmonogram upravit dle požadavku příkazce. Příkazce se zavazuje poskytnout příkazníkovi veškeré informace související s časovým harmonogramem (např. termíny jednání orgánů obce, požadavek na termín zahájení plnění předmětu smlouvy).</w:t>
      </w:r>
    </w:p>
    <w:p w14:paraId="624D8EC5" w14:textId="77777777" w:rsidR="00444FEA" w:rsidRPr="0076721A" w:rsidRDefault="00444FEA" w:rsidP="00444FEA">
      <w:pPr>
        <w:spacing w:after="120"/>
        <w:rPr>
          <w:rFonts w:ascii="Arial" w:hAnsi="Arial" w:cs="Arial"/>
          <w:b/>
          <w:bCs/>
          <w:sz w:val="20"/>
          <w:szCs w:val="20"/>
        </w:rPr>
      </w:pPr>
    </w:p>
    <w:p w14:paraId="546B194C"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VIII.</w:t>
      </w:r>
    </w:p>
    <w:p w14:paraId="2BB655F9"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Smluvní sankce</w:t>
      </w:r>
    </w:p>
    <w:p w14:paraId="0D0CF160" w14:textId="77777777" w:rsidR="00444FEA" w:rsidRPr="0076721A" w:rsidRDefault="00444FEA" w:rsidP="00444FEA">
      <w:pPr>
        <w:numPr>
          <w:ilvl w:val="0"/>
          <w:numId w:val="6"/>
        </w:numPr>
        <w:spacing w:after="120" w:line="240" w:lineRule="auto"/>
        <w:jc w:val="both"/>
        <w:rPr>
          <w:rFonts w:ascii="Arial" w:hAnsi="Arial" w:cs="Arial"/>
          <w:sz w:val="20"/>
          <w:szCs w:val="20"/>
        </w:rPr>
      </w:pPr>
      <w:r w:rsidRPr="0076721A">
        <w:rPr>
          <w:rFonts w:ascii="Arial" w:hAnsi="Arial" w:cs="Arial"/>
          <w:sz w:val="20"/>
          <w:szCs w:val="20"/>
        </w:rPr>
        <w:t>Nezaplatí-li příkazce příkazníkovi včas a řádně fakturu, je povinen mu uhradit na výzvu úrok z prodlení ve sjednané výši 0,05 % z </w:t>
      </w:r>
      <w:r>
        <w:rPr>
          <w:rFonts w:ascii="Arial" w:hAnsi="Arial" w:cs="Arial"/>
          <w:sz w:val="20"/>
          <w:szCs w:val="20"/>
        </w:rPr>
        <w:t>dluž</w:t>
      </w:r>
      <w:r w:rsidRPr="0076721A">
        <w:rPr>
          <w:rFonts w:ascii="Arial" w:hAnsi="Arial" w:cs="Arial"/>
          <w:sz w:val="20"/>
          <w:szCs w:val="20"/>
        </w:rPr>
        <w:t>né částky za každý i započatý den prodlení.</w:t>
      </w:r>
    </w:p>
    <w:p w14:paraId="4494A107" w14:textId="77777777" w:rsidR="00444FEA" w:rsidRPr="00A91985" w:rsidRDefault="00444FEA" w:rsidP="00444FEA">
      <w:pPr>
        <w:numPr>
          <w:ilvl w:val="0"/>
          <w:numId w:val="6"/>
        </w:numPr>
        <w:spacing w:after="120" w:line="240" w:lineRule="auto"/>
        <w:jc w:val="both"/>
        <w:rPr>
          <w:rFonts w:ascii="Arial" w:hAnsi="Arial" w:cs="Arial"/>
          <w:sz w:val="20"/>
          <w:szCs w:val="20"/>
        </w:rPr>
      </w:pPr>
      <w:r w:rsidRPr="0076721A">
        <w:rPr>
          <w:rFonts w:ascii="Arial" w:hAnsi="Arial" w:cs="Arial"/>
          <w:sz w:val="20"/>
          <w:szCs w:val="20"/>
        </w:rPr>
        <w:t xml:space="preserve">V případě, </w:t>
      </w:r>
      <w:r w:rsidRPr="00A91985">
        <w:rPr>
          <w:rFonts w:ascii="Arial" w:hAnsi="Arial" w:cs="Arial"/>
          <w:sz w:val="20"/>
          <w:szCs w:val="20"/>
        </w:rPr>
        <w:t xml:space="preserve">že příkazník nesplní termín plnění vyplývající ze sjednaného časového harmonogramu nebo jakoukoliv jinou povinnost či závazek vyplývající z této smlouvy, je příkazce oprávněn po příkazníkovi požadovat smluvní pokutu ve výši </w:t>
      </w:r>
      <w:r w:rsidR="00A91985" w:rsidRPr="00A91985">
        <w:rPr>
          <w:rFonts w:ascii="Arial" w:hAnsi="Arial" w:cs="Arial"/>
          <w:sz w:val="20"/>
          <w:szCs w:val="20"/>
        </w:rPr>
        <w:t>1 000</w:t>
      </w:r>
      <w:r w:rsidRPr="00A91985">
        <w:rPr>
          <w:rFonts w:ascii="Arial" w:hAnsi="Arial" w:cs="Arial"/>
          <w:sz w:val="20"/>
          <w:szCs w:val="20"/>
        </w:rPr>
        <w:t>,-- Kč za každý případ porušení závazku či povinnosti nebo harmonogramu, není-li v této smlouvě stanoveno jinak.</w:t>
      </w:r>
    </w:p>
    <w:p w14:paraId="14F26961" w14:textId="77777777" w:rsidR="00444FEA" w:rsidRPr="00A91985" w:rsidRDefault="00444FEA" w:rsidP="00444FEA">
      <w:pPr>
        <w:numPr>
          <w:ilvl w:val="0"/>
          <w:numId w:val="6"/>
        </w:numPr>
        <w:spacing w:after="120" w:line="240" w:lineRule="auto"/>
        <w:jc w:val="both"/>
        <w:rPr>
          <w:rFonts w:ascii="Arial" w:hAnsi="Arial" w:cs="Arial"/>
          <w:sz w:val="20"/>
          <w:szCs w:val="20"/>
        </w:rPr>
      </w:pPr>
      <w:r w:rsidRPr="00A91985">
        <w:rPr>
          <w:rFonts w:ascii="Arial" w:hAnsi="Arial" w:cs="Arial"/>
          <w:sz w:val="20"/>
          <w:szCs w:val="20"/>
        </w:rPr>
        <w:t xml:space="preserve">Pokud příkazník z důvodu zanedbání svých povinností způsobí, že orgán dohledu zruší zadávací řízení nebo zruší jiné rozhodnutí příkazce, je povinen příkazník uhradit příkazci veškeré náklady s tím spojené, náhradu škody a dále je příkazce oprávněn požadovat po příkazníkovi smluvní pokutu ve výši </w:t>
      </w:r>
      <w:r w:rsidR="00A91985" w:rsidRPr="00A91985">
        <w:rPr>
          <w:rFonts w:ascii="Arial" w:hAnsi="Arial" w:cs="Arial"/>
          <w:sz w:val="20"/>
          <w:szCs w:val="20"/>
        </w:rPr>
        <w:t>6 000,</w:t>
      </w:r>
      <w:r w:rsidRPr="00A91985">
        <w:rPr>
          <w:rFonts w:ascii="Arial" w:hAnsi="Arial" w:cs="Arial"/>
          <w:sz w:val="20"/>
          <w:szCs w:val="20"/>
        </w:rPr>
        <w:t>-- Kč.</w:t>
      </w:r>
    </w:p>
    <w:p w14:paraId="32C16DEE" w14:textId="77777777" w:rsidR="00444FEA" w:rsidRPr="00A91985" w:rsidRDefault="00444FEA" w:rsidP="00444FEA">
      <w:pPr>
        <w:numPr>
          <w:ilvl w:val="0"/>
          <w:numId w:val="6"/>
        </w:numPr>
        <w:spacing w:after="120" w:line="240" w:lineRule="auto"/>
        <w:jc w:val="both"/>
        <w:rPr>
          <w:rFonts w:ascii="Arial" w:hAnsi="Arial" w:cs="Arial"/>
          <w:sz w:val="20"/>
          <w:szCs w:val="20"/>
        </w:rPr>
      </w:pPr>
      <w:r w:rsidRPr="00A91985">
        <w:rPr>
          <w:rFonts w:ascii="Arial" w:hAnsi="Arial" w:cs="Arial"/>
          <w:sz w:val="20"/>
          <w:szCs w:val="20"/>
        </w:rPr>
        <w:t xml:space="preserve">Poruší-li příkazník kteroukoliv povinnost uvedenou v článku IV. odst. 11 této smlouvy, je příkazce oprávněn požadovat po příkazníkovi smluvní pokutu ve výši </w:t>
      </w:r>
      <w:r w:rsidRPr="00A91985">
        <w:rPr>
          <w:rFonts w:ascii="Arial" w:hAnsi="Arial" w:cs="Arial"/>
          <w:i/>
          <w:sz w:val="20"/>
          <w:szCs w:val="20"/>
        </w:rPr>
        <w:t xml:space="preserve"> </w:t>
      </w:r>
      <w:r w:rsidRPr="00A91985">
        <w:rPr>
          <w:rFonts w:ascii="Arial" w:hAnsi="Arial" w:cs="Arial"/>
          <w:sz w:val="20"/>
          <w:szCs w:val="20"/>
        </w:rPr>
        <w:t xml:space="preserve">0,4% z celkové odměny dle čl. V. této smlouvy. </w:t>
      </w:r>
    </w:p>
    <w:p w14:paraId="41A30613" w14:textId="77777777" w:rsidR="00444FEA" w:rsidRPr="00EE6138" w:rsidRDefault="00444FEA" w:rsidP="00444FEA">
      <w:pPr>
        <w:numPr>
          <w:ilvl w:val="0"/>
          <w:numId w:val="6"/>
        </w:numPr>
        <w:spacing w:after="120" w:line="240" w:lineRule="auto"/>
        <w:jc w:val="both"/>
        <w:rPr>
          <w:rFonts w:ascii="Arial" w:hAnsi="Arial" w:cs="Arial"/>
          <w:sz w:val="20"/>
          <w:szCs w:val="20"/>
        </w:rPr>
      </w:pPr>
      <w:r w:rsidRPr="00EE6138">
        <w:rPr>
          <w:rFonts w:ascii="Arial" w:hAnsi="Arial" w:cs="Arial"/>
          <w:sz w:val="20"/>
          <w:szCs w:val="20"/>
        </w:rPr>
        <w:t>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w:t>
      </w:r>
    </w:p>
    <w:p w14:paraId="262CCCBD" w14:textId="77777777" w:rsidR="00444FEA" w:rsidRPr="0076721A" w:rsidRDefault="00444FEA" w:rsidP="00444FEA">
      <w:pPr>
        <w:spacing w:after="120"/>
        <w:jc w:val="both"/>
        <w:rPr>
          <w:rFonts w:ascii="Arial" w:hAnsi="Arial" w:cs="Arial"/>
          <w:sz w:val="20"/>
          <w:szCs w:val="20"/>
        </w:rPr>
      </w:pPr>
    </w:p>
    <w:p w14:paraId="1FB72D3A"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IX.</w:t>
      </w:r>
    </w:p>
    <w:p w14:paraId="514ED73F" w14:textId="77777777" w:rsidR="00444FEA" w:rsidRPr="0076721A" w:rsidRDefault="00444FEA" w:rsidP="00444FEA">
      <w:pPr>
        <w:spacing w:after="120"/>
        <w:jc w:val="center"/>
        <w:rPr>
          <w:rFonts w:ascii="Arial" w:hAnsi="Arial" w:cs="Arial"/>
          <w:b/>
          <w:bCs/>
          <w:sz w:val="20"/>
          <w:szCs w:val="20"/>
        </w:rPr>
      </w:pPr>
      <w:r w:rsidRPr="0076721A">
        <w:rPr>
          <w:rFonts w:ascii="Arial" w:hAnsi="Arial" w:cs="Arial"/>
          <w:b/>
          <w:bCs/>
          <w:sz w:val="20"/>
          <w:szCs w:val="20"/>
        </w:rPr>
        <w:t>Závěrečná ujednání</w:t>
      </w:r>
    </w:p>
    <w:p w14:paraId="58A4692C" w14:textId="77777777" w:rsidR="00444FEA" w:rsidRPr="0076721A" w:rsidRDefault="00444FEA" w:rsidP="00444FEA">
      <w:pPr>
        <w:numPr>
          <w:ilvl w:val="0"/>
          <w:numId w:val="7"/>
        </w:numPr>
        <w:spacing w:after="120" w:line="240" w:lineRule="auto"/>
        <w:jc w:val="both"/>
        <w:rPr>
          <w:rFonts w:ascii="Arial" w:hAnsi="Arial" w:cs="Arial"/>
          <w:sz w:val="20"/>
          <w:szCs w:val="20"/>
        </w:rPr>
      </w:pPr>
      <w:r w:rsidRPr="0076721A">
        <w:rPr>
          <w:rFonts w:ascii="Arial" w:hAnsi="Arial" w:cs="Arial"/>
          <w:sz w:val="20"/>
          <w:szCs w:val="20"/>
        </w:rPr>
        <w:t>Ustanovení této smlouvy lze měnit, není-li v této smlouvě stanoveno jinak, pouze písemnými dodatky vzestupně číslovanými a odsouhlasenými oběma smluvními stranami.</w:t>
      </w:r>
    </w:p>
    <w:p w14:paraId="36639C4B" w14:textId="77777777" w:rsidR="00444FEA" w:rsidRPr="0076721A" w:rsidRDefault="00444FEA" w:rsidP="00444FEA">
      <w:pPr>
        <w:numPr>
          <w:ilvl w:val="0"/>
          <w:numId w:val="7"/>
        </w:numPr>
        <w:spacing w:after="120" w:line="240" w:lineRule="auto"/>
        <w:jc w:val="both"/>
        <w:rPr>
          <w:rFonts w:ascii="Arial" w:hAnsi="Arial" w:cs="Arial"/>
          <w:sz w:val="20"/>
          <w:szCs w:val="20"/>
        </w:rPr>
      </w:pPr>
      <w:r w:rsidRPr="0076721A">
        <w:rPr>
          <w:rFonts w:ascii="Arial" w:hAnsi="Arial" w:cs="Arial"/>
          <w:sz w:val="20"/>
          <w:szCs w:val="20"/>
        </w:rPr>
        <w:t>Smluvní vztah lze ukončit písemnou dohodou.</w:t>
      </w:r>
    </w:p>
    <w:p w14:paraId="266FC4E3" w14:textId="77777777" w:rsidR="00444FEA" w:rsidRPr="0076721A" w:rsidRDefault="00444FEA" w:rsidP="00444FEA">
      <w:pPr>
        <w:numPr>
          <w:ilvl w:val="0"/>
          <w:numId w:val="7"/>
        </w:numPr>
        <w:spacing w:after="120" w:line="240" w:lineRule="auto"/>
        <w:jc w:val="both"/>
        <w:rPr>
          <w:rFonts w:ascii="Arial" w:hAnsi="Arial" w:cs="Arial"/>
          <w:sz w:val="20"/>
          <w:szCs w:val="20"/>
        </w:rPr>
      </w:pPr>
      <w:r w:rsidRPr="0076721A">
        <w:rPr>
          <w:rFonts w:ascii="Arial" w:hAnsi="Arial" w:cs="Arial"/>
          <w:sz w:val="20"/>
          <w:szCs w:val="20"/>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14:paraId="28E0F190" w14:textId="77777777" w:rsidR="00444FEA" w:rsidRPr="00633771" w:rsidRDefault="00444FEA" w:rsidP="00444FEA">
      <w:pPr>
        <w:pStyle w:val="Zkladntext"/>
        <w:numPr>
          <w:ilvl w:val="0"/>
          <w:numId w:val="7"/>
        </w:numPr>
        <w:spacing w:after="120" w:line="240" w:lineRule="auto"/>
        <w:jc w:val="both"/>
        <w:rPr>
          <w:rFonts w:ascii="Arial" w:hAnsi="Arial" w:cs="Arial"/>
          <w:sz w:val="20"/>
        </w:rPr>
      </w:pPr>
      <w:r w:rsidRPr="00633771">
        <w:rPr>
          <w:rFonts w:ascii="Arial" w:hAnsi="Arial" w:cs="Arial"/>
          <w:sz w:val="20"/>
        </w:rPr>
        <w:lastRenderedPageBreak/>
        <w:t>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pro případ, že příkazník zmaří doručení písemnosti zasílané prostřednictvím držitele poštovní licence tím, že příkazci neoznámí změnu adresy pro doručování písemností, tato se bude považovat za doručenou třetím pracovním dnem po odeslání.</w:t>
      </w:r>
    </w:p>
    <w:p w14:paraId="589FE486" w14:textId="77777777" w:rsidR="00444FEA" w:rsidRPr="0076721A" w:rsidRDefault="00444FEA" w:rsidP="00444FEA">
      <w:pPr>
        <w:numPr>
          <w:ilvl w:val="0"/>
          <w:numId w:val="7"/>
        </w:numPr>
        <w:spacing w:after="120" w:line="240" w:lineRule="auto"/>
        <w:jc w:val="both"/>
        <w:rPr>
          <w:rFonts w:ascii="Arial" w:hAnsi="Arial" w:cs="Arial"/>
          <w:sz w:val="20"/>
          <w:szCs w:val="20"/>
        </w:rPr>
      </w:pPr>
      <w:r w:rsidRPr="0076721A">
        <w:rPr>
          <w:rFonts w:ascii="Arial" w:hAnsi="Arial" w:cs="Arial"/>
          <w:sz w:val="20"/>
          <w:szCs w:val="20"/>
        </w:rPr>
        <w:t xml:space="preserve">Právní vztahy touto smlouvou neupravené se řídí zákonem č. 89/2012 Sb., občanským zákoníkem, ve znění pozdějších předpisů. </w:t>
      </w:r>
    </w:p>
    <w:p w14:paraId="090EBFE6" w14:textId="77777777" w:rsidR="00444FEA" w:rsidRPr="00A91985" w:rsidRDefault="00444FEA" w:rsidP="00A91985">
      <w:pPr>
        <w:pStyle w:val="Odstavecseseznamem"/>
        <w:numPr>
          <w:ilvl w:val="0"/>
          <w:numId w:val="7"/>
        </w:numPr>
        <w:spacing w:before="120" w:after="80"/>
        <w:ind w:left="357" w:hanging="357"/>
        <w:jc w:val="both"/>
        <w:rPr>
          <w:rFonts w:ascii="Arial" w:hAnsi="Arial" w:cs="Arial"/>
          <w:sz w:val="20"/>
          <w:szCs w:val="20"/>
        </w:rPr>
      </w:pPr>
      <w:r w:rsidRPr="00A91985">
        <w:rPr>
          <w:rFonts w:ascii="Arial" w:hAnsi="Arial" w:cs="Arial"/>
          <w:sz w:val="20"/>
          <w:szCs w:val="20"/>
        </w:rPr>
        <w:t>Příkazce je povinným subjektem dle zákona č. 340/2015 Sb., o registru smluv, v platném znění. Smluvní strany se dohodly, že povinnosti dle tohoto zákona v souvislosti s uveřejněním této smlouvy zajistí příkazce.</w:t>
      </w:r>
    </w:p>
    <w:p w14:paraId="15E49E84" w14:textId="77777777" w:rsidR="00444FEA" w:rsidRPr="00A91985" w:rsidRDefault="00444FEA" w:rsidP="00A91985">
      <w:pPr>
        <w:pStyle w:val="Odstavecseseznamem"/>
        <w:numPr>
          <w:ilvl w:val="0"/>
          <w:numId w:val="7"/>
        </w:numPr>
        <w:spacing w:before="120" w:after="80"/>
        <w:ind w:left="357" w:hanging="357"/>
        <w:contextualSpacing w:val="0"/>
        <w:jc w:val="both"/>
        <w:rPr>
          <w:rFonts w:ascii="Arial" w:hAnsi="Arial" w:cs="Arial"/>
          <w:sz w:val="20"/>
          <w:szCs w:val="20"/>
        </w:rPr>
      </w:pPr>
      <w:r w:rsidRPr="00A91985">
        <w:rPr>
          <w:rFonts w:ascii="Arial" w:hAnsi="Arial" w:cs="Arial"/>
          <w:sz w:val="20"/>
          <w:szCs w:val="20"/>
        </w:rPr>
        <w:t>Smluvní strany souhlasí s uveřejněním této smlouvy v registru smluv dle zákona č. 340/2015 Sb., o registru smluv, v platném znění.</w:t>
      </w:r>
    </w:p>
    <w:p w14:paraId="7EA1FE1F" w14:textId="77777777" w:rsidR="00444FEA" w:rsidRPr="00A91985" w:rsidRDefault="00444FEA" w:rsidP="00A91985">
      <w:pPr>
        <w:pStyle w:val="Odstavecseseznamem"/>
        <w:numPr>
          <w:ilvl w:val="0"/>
          <w:numId w:val="7"/>
        </w:numPr>
        <w:spacing w:before="120" w:after="80"/>
        <w:ind w:left="357" w:hanging="357"/>
        <w:contextualSpacing w:val="0"/>
        <w:jc w:val="both"/>
        <w:rPr>
          <w:rFonts w:ascii="Arial" w:hAnsi="Arial" w:cs="Arial"/>
          <w:i/>
          <w:sz w:val="20"/>
          <w:szCs w:val="20"/>
        </w:rPr>
      </w:pPr>
      <w:r w:rsidRPr="00A91985">
        <w:rPr>
          <w:rFonts w:ascii="Arial" w:hAnsi="Arial" w:cs="Arial"/>
          <w:sz w:val="20"/>
          <w:szCs w:val="20"/>
        </w:rPr>
        <w:t xml:space="preserve">Smluvní strany souhlasí s tím, že v registru smluv bude zveřejněn celý rozsah této smlouvy, a to na dobu neurčitou. </w:t>
      </w:r>
    </w:p>
    <w:p w14:paraId="279EF91A" w14:textId="77777777" w:rsidR="00A91985" w:rsidRPr="00A91985" w:rsidRDefault="00444FEA" w:rsidP="00A91985">
      <w:pPr>
        <w:pStyle w:val="Odstavecseseznamem"/>
        <w:numPr>
          <w:ilvl w:val="0"/>
          <w:numId w:val="7"/>
        </w:numPr>
        <w:spacing w:before="120" w:after="80"/>
        <w:ind w:left="357" w:hanging="357"/>
        <w:contextualSpacing w:val="0"/>
        <w:jc w:val="both"/>
        <w:rPr>
          <w:rFonts w:ascii="Arial" w:hAnsi="Arial" w:cs="Arial"/>
          <w:i/>
          <w:sz w:val="20"/>
          <w:szCs w:val="20"/>
        </w:rPr>
      </w:pPr>
      <w:r w:rsidRPr="00A91985">
        <w:rPr>
          <w:rFonts w:ascii="Arial" w:hAnsi="Arial" w:cs="Arial"/>
          <w:sz w:val="20"/>
          <w:szCs w:val="20"/>
        </w:rPr>
        <w:t>Tato smlouva nabývá účinnosti dnem zveřej</w:t>
      </w:r>
      <w:r w:rsidR="00A91985" w:rsidRPr="00A91985">
        <w:rPr>
          <w:rFonts w:ascii="Arial" w:hAnsi="Arial" w:cs="Arial"/>
          <w:sz w:val="20"/>
          <w:szCs w:val="20"/>
        </w:rPr>
        <w:t>nění v registru smluv.</w:t>
      </w:r>
    </w:p>
    <w:p w14:paraId="18C72E71" w14:textId="77777777" w:rsidR="00444FEA" w:rsidRPr="00A91985" w:rsidRDefault="00444FEA" w:rsidP="00A91985">
      <w:pPr>
        <w:pStyle w:val="Odstavecseseznamem"/>
        <w:numPr>
          <w:ilvl w:val="0"/>
          <w:numId w:val="7"/>
        </w:numPr>
        <w:spacing w:before="120" w:after="80"/>
        <w:ind w:left="357" w:hanging="357"/>
        <w:jc w:val="both"/>
        <w:rPr>
          <w:rFonts w:ascii="Arial" w:hAnsi="Arial" w:cs="Arial"/>
          <w:sz w:val="20"/>
          <w:szCs w:val="20"/>
        </w:rPr>
      </w:pPr>
      <w:r w:rsidRPr="00A91985">
        <w:rPr>
          <w:rFonts w:ascii="Arial" w:hAnsi="Arial" w:cs="Arial"/>
          <w:color w:val="000000" w:themeColor="text1"/>
          <w:sz w:val="20"/>
          <w:szCs w:val="20"/>
        </w:rPr>
        <w:t xml:space="preserve">Smluvní strany se dohodly na tom, že tato smlouva je uzavřena okamžikem podpisu obou smluvních stran, přičemž rozhodující je datum pozdějšího podpisu. </w:t>
      </w:r>
      <w:r w:rsidRPr="00A91985">
        <w:rPr>
          <w:rFonts w:ascii="Arial" w:hAnsi="Arial" w:cs="Arial"/>
          <w:sz w:val="20"/>
          <w:szCs w:val="20"/>
        </w:rPr>
        <w:t>Smlouva je vyhotovena v elektronické podobě. Smluvní strany prohlašují, že tato smlouva je projevem jejich svobodné vůle, což stvrzují svými podpisy.</w:t>
      </w:r>
    </w:p>
    <w:p w14:paraId="2C4D7048" w14:textId="77777777" w:rsidR="006B3BFB" w:rsidRDefault="006B3BFB" w:rsidP="00444FEA">
      <w:pPr>
        <w:spacing w:after="120"/>
        <w:jc w:val="both"/>
        <w:rPr>
          <w:rFonts w:ascii="Arial" w:hAnsi="Arial" w:cs="Arial"/>
          <w:sz w:val="20"/>
          <w:szCs w:val="20"/>
        </w:rPr>
      </w:pPr>
    </w:p>
    <w:p w14:paraId="31D93BB8" w14:textId="77777777" w:rsidR="00444FEA" w:rsidRPr="0076721A" w:rsidRDefault="00444FEA" w:rsidP="00444FEA">
      <w:pPr>
        <w:spacing w:after="120"/>
        <w:jc w:val="both"/>
        <w:rPr>
          <w:rFonts w:ascii="Arial" w:hAnsi="Arial" w:cs="Arial"/>
          <w:sz w:val="20"/>
          <w:szCs w:val="20"/>
        </w:rPr>
      </w:pPr>
      <w:r w:rsidRPr="0076721A">
        <w:rPr>
          <w:rFonts w:ascii="Arial" w:hAnsi="Arial" w:cs="Arial"/>
          <w:sz w:val="20"/>
          <w:szCs w:val="20"/>
        </w:rPr>
        <w:t>Příloha č. 1 – Časový harmonogram</w:t>
      </w:r>
    </w:p>
    <w:p w14:paraId="75D4D935" w14:textId="47F99295" w:rsidR="00BB01E0" w:rsidRPr="00DC33ED" w:rsidRDefault="00BB01E0" w:rsidP="00BB01E0">
      <w:pPr>
        <w:pStyle w:val="Normln0"/>
        <w:tabs>
          <w:tab w:val="left" w:pos="518"/>
          <w:tab w:val="left" w:pos="4962"/>
        </w:tabs>
        <w:spacing w:after="120" w:line="240" w:lineRule="auto"/>
        <w:jc w:val="both"/>
        <w:rPr>
          <w:rFonts w:ascii="Arial" w:hAnsi="Arial" w:cs="Arial"/>
          <w:sz w:val="20"/>
        </w:rPr>
      </w:pPr>
      <w:r w:rsidRPr="00DC33ED">
        <w:rPr>
          <w:rFonts w:ascii="Arial" w:hAnsi="Arial" w:cs="Arial"/>
          <w:sz w:val="20"/>
        </w:rPr>
        <w:t>V Karviné dne:</w:t>
      </w:r>
      <w:r w:rsidR="00516819">
        <w:rPr>
          <w:rFonts w:ascii="Arial" w:hAnsi="Arial" w:cs="Arial"/>
          <w:sz w:val="20"/>
        </w:rPr>
        <w:t xml:space="preserve"> 16. 7. 2024</w:t>
      </w:r>
      <w:r w:rsidR="00516819">
        <w:rPr>
          <w:rFonts w:ascii="Arial" w:hAnsi="Arial" w:cs="Arial"/>
          <w:sz w:val="20"/>
        </w:rPr>
        <w:tab/>
      </w:r>
      <w:r w:rsidRPr="00DC33ED">
        <w:rPr>
          <w:rFonts w:ascii="Arial" w:hAnsi="Arial" w:cs="Arial"/>
          <w:sz w:val="20"/>
        </w:rPr>
        <w:t>V Horních Bludovicích dne:</w:t>
      </w:r>
      <w:r w:rsidR="00516819">
        <w:rPr>
          <w:rFonts w:ascii="Arial" w:hAnsi="Arial" w:cs="Arial"/>
          <w:sz w:val="20"/>
        </w:rPr>
        <w:t xml:space="preserve"> 16. 7. 2024</w:t>
      </w:r>
      <w:bookmarkStart w:id="0" w:name="_GoBack"/>
      <w:bookmarkEnd w:id="0"/>
    </w:p>
    <w:p w14:paraId="019DBE85" w14:textId="77777777" w:rsidR="00BB01E0" w:rsidRPr="00DC33ED" w:rsidRDefault="00BB01E0" w:rsidP="00BB01E0">
      <w:pPr>
        <w:spacing w:after="120"/>
        <w:jc w:val="both"/>
        <w:rPr>
          <w:rFonts w:ascii="Arial" w:hAnsi="Arial" w:cs="Arial"/>
          <w:sz w:val="20"/>
          <w:szCs w:val="20"/>
        </w:rPr>
      </w:pPr>
      <w:r w:rsidRPr="00DC33ED">
        <w:rPr>
          <w:rFonts w:ascii="Arial" w:hAnsi="Arial" w:cs="Arial"/>
          <w:sz w:val="20"/>
          <w:szCs w:val="20"/>
        </w:rPr>
        <w:t>Příkazce:</w:t>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t xml:space="preserve">            Příkazník:</w:t>
      </w:r>
    </w:p>
    <w:p w14:paraId="1BA295F6" w14:textId="77777777" w:rsidR="00BB01E0" w:rsidRPr="00DC33ED" w:rsidRDefault="00BB01E0" w:rsidP="00BB01E0">
      <w:pPr>
        <w:tabs>
          <w:tab w:val="center" w:pos="1418"/>
        </w:tabs>
        <w:spacing w:after="120"/>
        <w:jc w:val="both"/>
        <w:rPr>
          <w:rFonts w:ascii="Arial" w:hAnsi="Arial" w:cs="Arial"/>
          <w:sz w:val="20"/>
          <w:szCs w:val="20"/>
        </w:rPr>
      </w:pPr>
    </w:p>
    <w:p w14:paraId="475FC733" w14:textId="77777777" w:rsidR="00BB01E0" w:rsidRPr="00DC33ED" w:rsidRDefault="00BB01E0" w:rsidP="00BB01E0">
      <w:pPr>
        <w:tabs>
          <w:tab w:val="center" w:pos="1418"/>
        </w:tabs>
        <w:spacing w:after="120"/>
        <w:jc w:val="both"/>
        <w:rPr>
          <w:rFonts w:ascii="Arial" w:hAnsi="Arial" w:cs="Arial"/>
          <w:sz w:val="20"/>
          <w:szCs w:val="20"/>
        </w:rPr>
      </w:pPr>
    </w:p>
    <w:p w14:paraId="4069C3C9" w14:textId="77777777" w:rsidR="00BB01E0" w:rsidRPr="00DC33ED" w:rsidRDefault="00BB01E0" w:rsidP="00BB01E0">
      <w:pPr>
        <w:tabs>
          <w:tab w:val="center" w:pos="1418"/>
        </w:tabs>
        <w:spacing w:after="120"/>
        <w:jc w:val="both"/>
        <w:rPr>
          <w:rFonts w:ascii="Arial" w:hAnsi="Arial" w:cs="Arial"/>
          <w:sz w:val="20"/>
          <w:szCs w:val="20"/>
        </w:rPr>
      </w:pPr>
    </w:p>
    <w:p w14:paraId="3488C67E" w14:textId="77777777" w:rsidR="00BB01E0" w:rsidRPr="00DC33ED" w:rsidRDefault="00BB01E0" w:rsidP="00BB01E0">
      <w:pPr>
        <w:tabs>
          <w:tab w:val="center" w:pos="1418"/>
        </w:tabs>
        <w:spacing w:after="120"/>
        <w:jc w:val="both"/>
        <w:rPr>
          <w:rFonts w:ascii="Arial" w:hAnsi="Arial" w:cs="Arial"/>
          <w:sz w:val="20"/>
          <w:szCs w:val="20"/>
        </w:rPr>
      </w:pPr>
    </w:p>
    <w:p w14:paraId="7E33ACC2" w14:textId="77777777" w:rsidR="00BB01E0" w:rsidRPr="00DC33ED" w:rsidRDefault="00BB01E0" w:rsidP="00BB01E0">
      <w:pPr>
        <w:tabs>
          <w:tab w:val="center" w:pos="1418"/>
        </w:tabs>
        <w:spacing w:after="120"/>
        <w:jc w:val="both"/>
        <w:rPr>
          <w:rFonts w:ascii="Arial" w:hAnsi="Arial" w:cs="Arial"/>
          <w:sz w:val="20"/>
          <w:szCs w:val="20"/>
        </w:rPr>
      </w:pPr>
      <w:r w:rsidRPr="00DC33ED">
        <w:rPr>
          <w:rFonts w:ascii="Arial" w:hAnsi="Arial" w:cs="Arial"/>
          <w:sz w:val="20"/>
          <w:szCs w:val="20"/>
        </w:rPr>
        <w:tab/>
        <w:t>…………………………………</w:t>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r>
      <w:r w:rsidRPr="00DC33ED">
        <w:rPr>
          <w:rFonts w:ascii="Arial" w:hAnsi="Arial" w:cs="Arial"/>
          <w:sz w:val="20"/>
          <w:szCs w:val="20"/>
        </w:rPr>
        <w:tab/>
        <w:t>………………………………….</w:t>
      </w:r>
    </w:p>
    <w:p w14:paraId="1F777847" w14:textId="77777777" w:rsidR="00BB01E0" w:rsidRPr="00DC33ED" w:rsidRDefault="00BB01E0" w:rsidP="00BB01E0">
      <w:pPr>
        <w:spacing w:after="0"/>
        <w:jc w:val="both"/>
        <w:rPr>
          <w:rFonts w:ascii="Arial" w:eastAsia="Times New Roman" w:hAnsi="Arial" w:cs="Arial"/>
          <w:color w:val="000000" w:themeColor="text1"/>
          <w:sz w:val="20"/>
          <w:szCs w:val="20"/>
          <w:lang w:eastAsia="cs-CZ"/>
        </w:rPr>
      </w:pPr>
      <w:r w:rsidRPr="00DC33ED">
        <w:rPr>
          <w:rFonts w:ascii="Arial" w:eastAsia="Times New Roman" w:hAnsi="Arial" w:cs="Arial"/>
          <w:color w:val="000000" w:themeColor="text1"/>
          <w:sz w:val="20"/>
          <w:szCs w:val="20"/>
          <w:lang w:eastAsia="cs-CZ"/>
        </w:rPr>
        <w:t>za statutární město Karviná</w:t>
      </w:r>
      <w:r w:rsidRPr="00DC33ED">
        <w:rPr>
          <w:rFonts w:ascii="Arial" w:eastAsia="Times New Roman" w:hAnsi="Arial" w:cs="Arial"/>
          <w:color w:val="000000" w:themeColor="text1"/>
          <w:sz w:val="20"/>
          <w:szCs w:val="20"/>
          <w:lang w:eastAsia="cs-CZ"/>
        </w:rPr>
        <w:tab/>
      </w:r>
      <w:r w:rsidRPr="00DC33ED">
        <w:rPr>
          <w:rFonts w:ascii="Arial" w:eastAsia="Times New Roman" w:hAnsi="Arial" w:cs="Arial"/>
          <w:color w:val="000000" w:themeColor="text1"/>
          <w:sz w:val="20"/>
          <w:szCs w:val="20"/>
          <w:lang w:eastAsia="cs-CZ"/>
        </w:rPr>
        <w:tab/>
      </w:r>
      <w:r w:rsidRPr="00DC33ED">
        <w:rPr>
          <w:rFonts w:ascii="Arial" w:eastAsia="Times New Roman" w:hAnsi="Arial" w:cs="Arial"/>
          <w:color w:val="000000" w:themeColor="text1"/>
          <w:sz w:val="20"/>
          <w:szCs w:val="20"/>
          <w:lang w:eastAsia="cs-CZ"/>
        </w:rPr>
        <w:tab/>
      </w:r>
      <w:r w:rsidRPr="00DC33ED">
        <w:rPr>
          <w:rFonts w:ascii="Arial" w:eastAsia="Times New Roman" w:hAnsi="Arial" w:cs="Arial"/>
          <w:color w:val="000000" w:themeColor="text1"/>
          <w:sz w:val="20"/>
          <w:szCs w:val="20"/>
          <w:lang w:eastAsia="cs-CZ"/>
        </w:rPr>
        <w:tab/>
        <w:t>Miroslav Švancar</w:t>
      </w:r>
    </w:p>
    <w:p w14:paraId="454E018D" w14:textId="77777777" w:rsidR="00BB01E0" w:rsidRPr="00DC33ED" w:rsidRDefault="00BB01E0" w:rsidP="00BB01E0">
      <w:pPr>
        <w:spacing w:after="0"/>
        <w:jc w:val="both"/>
        <w:rPr>
          <w:rFonts w:ascii="Arial" w:eastAsia="Times New Roman" w:hAnsi="Arial" w:cs="Arial"/>
          <w:color w:val="000000" w:themeColor="text1"/>
          <w:sz w:val="20"/>
          <w:szCs w:val="20"/>
          <w:lang w:eastAsia="cs-CZ"/>
        </w:rPr>
      </w:pPr>
      <w:r w:rsidRPr="00DC33ED">
        <w:rPr>
          <w:rFonts w:ascii="Arial" w:eastAsia="Times New Roman" w:hAnsi="Arial" w:cs="Arial"/>
          <w:color w:val="000000" w:themeColor="text1"/>
          <w:sz w:val="20"/>
          <w:szCs w:val="20"/>
          <w:lang w:eastAsia="cs-CZ"/>
        </w:rPr>
        <w:t>Ing. Helena Bogoczová, MPA</w:t>
      </w:r>
      <w:r w:rsidRPr="00DC33ED">
        <w:rPr>
          <w:rFonts w:ascii="Arial" w:eastAsia="Times New Roman" w:hAnsi="Arial" w:cs="Arial"/>
          <w:color w:val="000000" w:themeColor="text1"/>
          <w:sz w:val="20"/>
          <w:szCs w:val="20"/>
          <w:lang w:eastAsia="cs-CZ"/>
        </w:rPr>
        <w:tab/>
      </w:r>
      <w:r w:rsidRPr="00DC33ED">
        <w:rPr>
          <w:rFonts w:ascii="Arial" w:eastAsia="Times New Roman" w:hAnsi="Arial" w:cs="Arial"/>
          <w:color w:val="000000" w:themeColor="text1"/>
          <w:sz w:val="20"/>
          <w:szCs w:val="20"/>
          <w:lang w:eastAsia="cs-CZ"/>
        </w:rPr>
        <w:tab/>
      </w:r>
      <w:r w:rsidRPr="00DC33ED">
        <w:rPr>
          <w:rFonts w:ascii="Arial" w:eastAsia="Times New Roman" w:hAnsi="Arial" w:cs="Arial"/>
          <w:color w:val="000000" w:themeColor="text1"/>
          <w:sz w:val="20"/>
          <w:szCs w:val="20"/>
          <w:lang w:eastAsia="cs-CZ"/>
        </w:rPr>
        <w:tab/>
      </w:r>
      <w:r w:rsidRPr="00DC33ED">
        <w:rPr>
          <w:rFonts w:ascii="Arial" w:eastAsia="Times New Roman" w:hAnsi="Arial" w:cs="Arial"/>
          <w:color w:val="000000" w:themeColor="text1"/>
          <w:sz w:val="20"/>
          <w:szCs w:val="20"/>
          <w:lang w:eastAsia="cs-CZ"/>
        </w:rPr>
        <w:tab/>
      </w:r>
    </w:p>
    <w:p w14:paraId="5C9E5C2E" w14:textId="77777777" w:rsidR="00BB01E0" w:rsidRPr="00DC33ED" w:rsidRDefault="00BB01E0" w:rsidP="00BB01E0">
      <w:pPr>
        <w:spacing w:after="120"/>
        <w:jc w:val="both"/>
        <w:rPr>
          <w:rFonts w:ascii="Arial" w:eastAsia="Times New Roman" w:hAnsi="Arial" w:cs="Arial"/>
          <w:color w:val="000000" w:themeColor="text1"/>
          <w:sz w:val="20"/>
          <w:szCs w:val="20"/>
          <w:lang w:eastAsia="cs-CZ"/>
        </w:rPr>
      </w:pPr>
      <w:r w:rsidRPr="00DC33ED">
        <w:rPr>
          <w:rFonts w:ascii="Arial" w:eastAsia="Times New Roman" w:hAnsi="Arial" w:cs="Arial"/>
          <w:color w:val="000000" w:themeColor="text1"/>
          <w:sz w:val="20"/>
          <w:szCs w:val="20"/>
          <w:lang w:eastAsia="cs-CZ"/>
        </w:rPr>
        <w:t>vedoucí Odboru majetkového</w:t>
      </w:r>
      <w:r w:rsidRPr="00DC33ED">
        <w:rPr>
          <w:rFonts w:ascii="Arial" w:eastAsia="Times New Roman" w:hAnsi="Arial" w:cs="Arial"/>
          <w:color w:val="000000" w:themeColor="text1"/>
          <w:sz w:val="20"/>
          <w:szCs w:val="20"/>
          <w:lang w:eastAsia="cs-CZ"/>
        </w:rPr>
        <w:tab/>
      </w:r>
      <w:r w:rsidRPr="00DC33ED">
        <w:rPr>
          <w:rFonts w:ascii="Arial" w:eastAsia="Times New Roman" w:hAnsi="Arial" w:cs="Arial"/>
          <w:color w:val="000000" w:themeColor="text1"/>
          <w:sz w:val="20"/>
          <w:szCs w:val="20"/>
          <w:lang w:eastAsia="cs-CZ"/>
        </w:rPr>
        <w:tab/>
      </w:r>
    </w:p>
    <w:p w14:paraId="4243485F" w14:textId="77777777" w:rsidR="00BB01E0" w:rsidRPr="00DC33ED" w:rsidRDefault="00BB01E0" w:rsidP="00BB01E0">
      <w:pPr>
        <w:spacing w:after="0"/>
        <w:jc w:val="both"/>
        <w:rPr>
          <w:rFonts w:ascii="Arial" w:eastAsia="Times New Roman" w:hAnsi="Arial" w:cs="Arial"/>
          <w:i/>
          <w:color w:val="000000" w:themeColor="text1"/>
          <w:sz w:val="18"/>
          <w:szCs w:val="18"/>
          <w:lang w:eastAsia="cs-CZ"/>
        </w:rPr>
      </w:pPr>
      <w:r w:rsidRPr="00DC33ED">
        <w:rPr>
          <w:rFonts w:ascii="Arial" w:eastAsia="Times New Roman" w:hAnsi="Arial" w:cs="Arial"/>
          <w:i/>
          <w:color w:val="000000" w:themeColor="text1"/>
          <w:sz w:val="18"/>
          <w:szCs w:val="18"/>
          <w:lang w:eastAsia="cs-CZ"/>
        </w:rPr>
        <w:t xml:space="preserve">oprávněna k podpisu na základě </w:t>
      </w:r>
      <w:r w:rsidRPr="00DC33ED">
        <w:rPr>
          <w:rFonts w:ascii="Arial" w:eastAsia="Times New Roman" w:hAnsi="Arial" w:cs="Arial"/>
          <w:i/>
          <w:color w:val="000000" w:themeColor="text1"/>
          <w:sz w:val="18"/>
          <w:szCs w:val="18"/>
          <w:lang w:eastAsia="cs-CZ"/>
        </w:rPr>
        <w:tab/>
      </w:r>
    </w:p>
    <w:p w14:paraId="2A3C416D" w14:textId="77777777" w:rsidR="00BB01E0" w:rsidRPr="00881D01" w:rsidRDefault="00BB01E0" w:rsidP="00BB01E0">
      <w:pPr>
        <w:spacing w:after="0"/>
        <w:jc w:val="both"/>
        <w:rPr>
          <w:rFonts w:ascii="Arial" w:eastAsia="Times New Roman" w:hAnsi="Arial" w:cs="Arial"/>
          <w:i/>
          <w:color w:val="000000" w:themeColor="text1"/>
          <w:sz w:val="18"/>
          <w:szCs w:val="18"/>
          <w:lang w:eastAsia="cs-CZ"/>
        </w:rPr>
      </w:pPr>
      <w:r w:rsidRPr="00DC33ED">
        <w:rPr>
          <w:rFonts w:ascii="Arial" w:eastAsia="Times New Roman" w:hAnsi="Arial" w:cs="Arial"/>
          <w:i/>
          <w:color w:val="000000" w:themeColor="text1"/>
          <w:sz w:val="18"/>
          <w:szCs w:val="18"/>
          <w:lang w:eastAsia="cs-CZ"/>
        </w:rPr>
        <w:t>pověření ze dne 02. 01. 2023</w:t>
      </w:r>
    </w:p>
    <w:p w14:paraId="64A6AF10" w14:textId="77777777" w:rsidR="00AF1ED0" w:rsidRDefault="00AF1ED0" w:rsidP="00BB01E0">
      <w:pPr>
        <w:pStyle w:val="Normln0"/>
        <w:tabs>
          <w:tab w:val="left" w:pos="518"/>
          <w:tab w:val="left" w:pos="4962"/>
        </w:tabs>
        <w:spacing w:after="120" w:line="240" w:lineRule="auto"/>
        <w:jc w:val="both"/>
      </w:pPr>
    </w:p>
    <w:sectPr w:rsidR="00AF1E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5FFD0" w14:textId="77777777" w:rsidR="00444FEA" w:rsidRDefault="00444FEA" w:rsidP="00444FEA">
      <w:pPr>
        <w:spacing w:after="0" w:line="240" w:lineRule="auto"/>
      </w:pPr>
      <w:r>
        <w:separator/>
      </w:r>
    </w:p>
  </w:endnote>
  <w:endnote w:type="continuationSeparator" w:id="0">
    <w:p w14:paraId="1E53BDAF" w14:textId="77777777" w:rsidR="00444FEA" w:rsidRDefault="00444FEA" w:rsidP="0044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7D7E" w14:textId="3A5429C0" w:rsidR="00980E3E" w:rsidRDefault="006B3BFB" w:rsidP="00B96CF6">
    <w:pPr>
      <w:pStyle w:val="Zpat"/>
      <w:jc w:val="right"/>
    </w:pPr>
    <w:r>
      <w:rPr>
        <w:noProof/>
        <w:lang w:eastAsia="cs-CZ"/>
      </w:rPr>
      <mc:AlternateContent>
        <mc:Choice Requires="wps">
          <w:drawing>
            <wp:anchor distT="0" distB="0" distL="114300" distR="114300" simplePos="0" relativeHeight="251659264" behindDoc="1" locked="0" layoutInCell="1" allowOverlap="1" wp14:anchorId="104D70A1" wp14:editId="05E69414">
              <wp:simplePos x="0" y="0"/>
              <wp:positionH relativeFrom="column">
                <wp:posOffset>-585470</wp:posOffset>
              </wp:positionH>
              <wp:positionV relativeFrom="page">
                <wp:posOffset>8820150</wp:posOffset>
              </wp:positionV>
              <wp:extent cx="28575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C1FF61D" w14:textId="77777777" w:rsidR="00980E3E" w:rsidRDefault="00444FEA" w:rsidP="00B96CF6">
                          <w:pPr>
                            <w:rPr>
                              <w:rFonts w:ascii="Arial" w:hAnsi="Arial" w:cs="Arial"/>
                              <w:sz w:val="12"/>
                              <w:szCs w:val="12"/>
                            </w:rPr>
                          </w:pPr>
                          <w:r>
                            <w:rPr>
                              <w:rFonts w:ascii="Arial" w:hAnsi="Arial" w:cs="Arial"/>
                              <w:sz w:val="12"/>
                              <w:szCs w:val="12"/>
                            </w:rPr>
                            <w:t>MMK.SML.07.01.08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4D70A1" id="_x0000_t202" coordsize="21600,21600" o:spt="202" path="m,l,21600r21600,l21600,xe">
              <v:stroke joinstyle="miter"/>
              <v:path gradientshapeok="t" o:connecttype="rect"/>
            </v:shapetype>
            <v:shape id="Text Box 2" o:spid="_x0000_s1026" type="#_x0000_t202" style="position:absolute;left:0;text-align:left;margin-left:-46.1pt;margin-top:694.5pt;width:2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" stroked="f" strokeweight="0">
              <v:textbox style="layout-flow:vertical;mso-layout-flow-alt:bottom-to-top" inset="0,0,0,0">
                <w:txbxContent>
                  <w:p w:rsidR="00B96CF6" w:rsidRDefault="00444FEA" w:rsidP="00B96CF6">
                    <w:pPr>
                      <w:rPr>
                        <w:rFonts w:ascii="Arial" w:hAnsi="Arial" w:cs="Arial"/>
                        <w:sz w:val="12"/>
                        <w:szCs w:val="12"/>
                      </w:rPr>
                    </w:pPr>
                    <w:r>
                      <w:rPr>
                        <w:rFonts w:ascii="Arial" w:hAnsi="Arial" w:cs="Arial"/>
                        <w:sz w:val="12"/>
                        <w:szCs w:val="12"/>
                      </w:rPr>
                      <w:t>MMK.SML.07.01.08</w:t>
                    </w:r>
                  </w:p>
                </w:txbxContent>
              </v:textbox>
              <w10:wrap anchory="page"/>
            </v:shape>
          </w:pict>
        </mc:Fallback>
      </mc:AlternateContent>
    </w:r>
    <w:r>
      <w:t xml:space="preserve">Strana </w:t>
    </w:r>
    <w:r>
      <w:fldChar w:fldCharType="begin"/>
    </w:r>
    <w:r>
      <w:instrText xml:space="preserve"> PAGE </w:instrText>
    </w:r>
    <w:r>
      <w:fldChar w:fldCharType="separate"/>
    </w:r>
    <w:r w:rsidR="00516819">
      <w:rPr>
        <w:noProof/>
      </w:rPr>
      <w:t>2</w:t>
    </w:r>
    <w:r>
      <w:fldChar w:fldCharType="end"/>
    </w:r>
    <w:r>
      <w:t xml:space="preserve"> (celkem </w:t>
    </w:r>
    <w:r>
      <w:rPr>
        <w:noProof/>
      </w:rPr>
      <w:fldChar w:fldCharType="begin"/>
    </w:r>
    <w:r>
      <w:rPr>
        <w:noProof/>
      </w:rPr>
      <w:instrText xml:space="preserve"> NUMPAGES </w:instrText>
    </w:r>
    <w:r>
      <w:rPr>
        <w:noProof/>
      </w:rPr>
      <w:fldChar w:fldCharType="separate"/>
    </w:r>
    <w:r w:rsidR="00516819">
      <w:rPr>
        <w:noProof/>
      </w:rPr>
      <w:t>7</w:t>
    </w:r>
    <w:r>
      <w:rPr>
        <w:noProof/>
      </w:rPr>
      <w:fldChar w:fldCharType="end"/>
    </w:r>
    <w:r>
      <w:t>)</w:t>
    </w:r>
  </w:p>
  <w:p w14:paraId="01318D02" w14:textId="77777777" w:rsidR="00980E3E" w:rsidRDefault="0098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2A5D" w14:textId="77777777" w:rsidR="00444FEA" w:rsidRDefault="00444FEA" w:rsidP="00444FEA">
      <w:pPr>
        <w:spacing w:after="0" w:line="240" w:lineRule="auto"/>
      </w:pPr>
      <w:r>
        <w:separator/>
      </w:r>
    </w:p>
  </w:footnote>
  <w:footnote w:type="continuationSeparator" w:id="0">
    <w:p w14:paraId="12952B2C" w14:textId="77777777" w:rsidR="00444FEA" w:rsidRDefault="00444FEA" w:rsidP="0044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9BAB" w14:textId="77777777" w:rsidR="004202FF" w:rsidRPr="004202FF" w:rsidRDefault="004202FF" w:rsidP="004202FF">
    <w:pPr>
      <w:pStyle w:val="Zhlav"/>
      <w:jc w:val="right"/>
      <w:rPr>
        <w:rFonts w:cstheme="minorHAnsi"/>
        <w:color w:val="808080" w:themeColor="background1" w:themeShade="80"/>
        <w:sz w:val="18"/>
        <w:szCs w:val="18"/>
      </w:rPr>
    </w:pPr>
    <w:r w:rsidRPr="004202FF">
      <w:rPr>
        <w:rFonts w:cstheme="minorHAnsi"/>
        <w:color w:val="808080" w:themeColor="background1" w:themeShade="80"/>
        <w:sz w:val="18"/>
        <w:szCs w:val="18"/>
      </w:rPr>
      <w:t>SML/1336/2024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B7401"/>
    <w:multiLevelType w:val="hybridMultilevel"/>
    <w:tmpl w:val="D2408CC2"/>
    <w:lvl w:ilvl="0" w:tplc="50F66532">
      <w:start w:val="1"/>
      <w:numFmt w:val="decimal"/>
      <w:lvlText w:val="%1."/>
      <w:lvlJc w:val="left"/>
      <w:pPr>
        <w:tabs>
          <w:tab w:val="num" w:pos="360"/>
        </w:tabs>
        <w:ind w:left="360" w:hanging="360"/>
      </w:pPr>
      <w:rPr>
        <w:rFonts w:hint="default"/>
      </w:rPr>
    </w:lvl>
    <w:lvl w:ilvl="1" w:tplc="A8C2C72C">
      <w:numFmt w:val="none"/>
      <w:lvlText w:val=""/>
      <w:lvlJc w:val="left"/>
      <w:pPr>
        <w:tabs>
          <w:tab w:val="num" w:pos="360"/>
        </w:tabs>
      </w:pPr>
    </w:lvl>
    <w:lvl w:ilvl="2" w:tplc="61B03C30">
      <w:numFmt w:val="none"/>
      <w:lvlText w:val=""/>
      <w:lvlJc w:val="left"/>
      <w:pPr>
        <w:tabs>
          <w:tab w:val="num" w:pos="360"/>
        </w:tabs>
      </w:pPr>
    </w:lvl>
    <w:lvl w:ilvl="3" w:tplc="8F70480E">
      <w:numFmt w:val="none"/>
      <w:lvlText w:val=""/>
      <w:lvlJc w:val="left"/>
      <w:pPr>
        <w:tabs>
          <w:tab w:val="num" w:pos="360"/>
        </w:tabs>
      </w:pPr>
    </w:lvl>
    <w:lvl w:ilvl="4" w:tplc="D0807434">
      <w:numFmt w:val="none"/>
      <w:lvlText w:val=""/>
      <w:lvlJc w:val="left"/>
      <w:pPr>
        <w:tabs>
          <w:tab w:val="num" w:pos="360"/>
        </w:tabs>
      </w:pPr>
    </w:lvl>
    <w:lvl w:ilvl="5" w:tplc="87DECF2A">
      <w:numFmt w:val="none"/>
      <w:lvlText w:val=""/>
      <w:lvlJc w:val="left"/>
      <w:pPr>
        <w:tabs>
          <w:tab w:val="num" w:pos="360"/>
        </w:tabs>
      </w:pPr>
    </w:lvl>
    <w:lvl w:ilvl="6" w:tplc="3224F39C">
      <w:numFmt w:val="none"/>
      <w:lvlText w:val=""/>
      <w:lvlJc w:val="left"/>
      <w:pPr>
        <w:tabs>
          <w:tab w:val="num" w:pos="360"/>
        </w:tabs>
      </w:pPr>
    </w:lvl>
    <w:lvl w:ilvl="7" w:tplc="5DCA88FA">
      <w:numFmt w:val="none"/>
      <w:lvlText w:val=""/>
      <w:lvlJc w:val="left"/>
      <w:pPr>
        <w:tabs>
          <w:tab w:val="num" w:pos="360"/>
        </w:tabs>
      </w:pPr>
    </w:lvl>
    <w:lvl w:ilvl="8" w:tplc="77B60ACE">
      <w:numFmt w:val="none"/>
      <w:lvlText w:val=""/>
      <w:lvlJc w:val="left"/>
      <w:pPr>
        <w:tabs>
          <w:tab w:val="num" w:pos="360"/>
        </w:tabs>
      </w:pPr>
    </w:lvl>
  </w:abstractNum>
  <w:abstractNum w:abstractNumId="2" w15:restartNumberingAfterBreak="0">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CB59E1"/>
    <w:multiLevelType w:val="hybridMultilevel"/>
    <w:tmpl w:val="3CAAA5D2"/>
    <w:lvl w:ilvl="0" w:tplc="E0828A5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18E5612"/>
    <w:multiLevelType w:val="hybridMultilevel"/>
    <w:tmpl w:val="98428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A1D2DA6"/>
    <w:multiLevelType w:val="hybridMultilevel"/>
    <w:tmpl w:val="FC3AEF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6D162216"/>
    <w:multiLevelType w:val="multilevel"/>
    <w:tmpl w:val="F4249882"/>
    <w:lvl w:ilvl="0">
      <w:start w:val="4"/>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9"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9526B"/>
    <w:multiLevelType w:val="hybridMultilevel"/>
    <w:tmpl w:val="AB08E56A"/>
    <w:lvl w:ilvl="0" w:tplc="C4DCB11A">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7E956578"/>
    <w:multiLevelType w:val="hybridMultilevel"/>
    <w:tmpl w:val="F47A6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6"/>
  </w:num>
  <w:num w:numId="5">
    <w:abstractNumId w:val="2"/>
  </w:num>
  <w:num w:numId="6">
    <w:abstractNumId w:val="12"/>
  </w:num>
  <w:num w:numId="7">
    <w:abstractNumId w:val="3"/>
  </w:num>
  <w:num w:numId="8">
    <w:abstractNumId w:val="10"/>
  </w:num>
  <w:num w:numId="9">
    <w:abstractNumId w:val="9"/>
  </w:num>
  <w:num w:numId="10">
    <w:abstractNumId w:val="11"/>
  </w:num>
  <w:num w:numId="11">
    <w:abstractNumId w:val="7"/>
  </w:num>
  <w:num w:numId="12">
    <w:abstractNumId w:val="5"/>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EA"/>
    <w:rsid w:val="00001E3B"/>
    <w:rsid w:val="00005DC5"/>
    <w:rsid w:val="00086D0C"/>
    <w:rsid w:val="000B0A77"/>
    <w:rsid w:val="000E3900"/>
    <w:rsid w:val="001362DA"/>
    <w:rsid w:val="00186F4D"/>
    <w:rsid w:val="001E4A0C"/>
    <w:rsid w:val="004202FF"/>
    <w:rsid w:val="00434CD0"/>
    <w:rsid w:val="00444FEA"/>
    <w:rsid w:val="00516819"/>
    <w:rsid w:val="006B3BFB"/>
    <w:rsid w:val="00980E3E"/>
    <w:rsid w:val="00A066D0"/>
    <w:rsid w:val="00A16CA5"/>
    <w:rsid w:val="00A91985"/>
    <w:rsid w:val="00AF1ED0"/>
    <w:rsid w:val="00BB01E0"/>
    <w:rsid w:val="00C155E0"/>
    <w:rsid w:val="00CE120B"/>
    <w:rsid w:val="00DF3055"/>
    <w:rsid w:val="00E8129D"/>
    <w:rsid w:val="00F366F1"/>
    <w:rsid w:val="00F62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B68DE7"/>
  <w15:chartTrackingRefBased/>
  <w15:docId w15:val="{309266A8-7470-4E81-AD63-D1569F30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4FEA"/>
    <w:pPr>
      <w:spacing w:after="200" w:line="276" w:lineRule="auto"/>
    </w:pPr>
  </w:style>
  <w:style w:type="paragraph" w:styleId="Nadpis1">
    <w:name w:val="heading 1"/>
    <w:basedOn w:val="Normln"/>
    <w:next w:val="Normln"/>
    <w:link w:val="Nadpis1Char"/>
    <w:qFormat/>
    <w:rsid w:val="00444FEA"/>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nhideWhenUsed/>
    <w:qFormat/>
    <w:rsid w:val="00444F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4FEA"/>
    <w:rPr>
      <w:rFonts w:ascii="Arial" w:eastAsia="Times New Roman" w:hAnsi="Arial" w:cs="Arial"/>
      <w:b/>
      <w:bCs/>
      <w:sz w:val="20"/>
      <w:szCs w:val="20"/>
      <w:lang w:eastAsia="cs-CZ"/>
    </w:rPr>
  </w:style>
  <w:style w:type="character" w:customStyle="1" w:styleId="Nadpis2Char">
    <w:name w:val="Nadpis 2 Char"/>
    <w:basedOn w:val="Standardnpsmoodstavce"/>
    <w:link w:val="Nadpis2"/>
    <w:rsid w:val="00444FEA"/>
    <w:rPr>
      <w:rFonts w:asciiTheme="majorHAnsi" w:eastAsiaTheme="majorEastAsia" w:hAnsiTheme="majorHAnsi" w:cstheme="majorBidi"/>
      <w:color w:val="2E74B5" w:themeColor="accent1" w:themeShade="BF"/>
      <w:sz w:val="26"/>
      <w:szCs w:val="26"/>
    </w:rPr>
  </w:style>
  <w:style w:type="paragraph" w:customStyle="1" w:styleId="Zkladntext">
    <w:name w:val="Základní text~~~~~~~"/>
    <w:basedOn w:val="Normln"/>
    <w:rsid w:val="00444FEA"/>
    <w:pPr>
      <w:widowControl w:val="0"/>
      <w:spacing w:after="0" w:line="288" w:lineRule="auto"/>
    </w:pPr>
    <w:rPr>
      <w:rFonts w:ascii="Times New Roman" w:eastAsia="Times New Roman" w:hAnsi="Times New Roman" w:cs="Times New Roman"/>
      <w:noProof/>
      <w:color w:val="000000"/>
      <w:sz w:val="24"/>
      <w:szCs w:val="20"/>
      <w:lang w:eastAsia="cs-CZ"/>
    </w:rPr>
  </w:style>
  <w:style w:type="paragraph" w:customStyle="1" w:styleId="Normln0">
    <w:name w:val="Normální~"/>
    <w:basedOn w:val="Normln"/>
    <w:rsid w:val="00444FEA"/>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444FEA"/>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0">
    <w:name w:val="Body Text"/>
    <w:basedOn w:val="Normln"/>
    <w:link w:val="ZkladntextChar"/>
    <w:uiPriority w:val="99"/>
    <w:rsid w:val="00444FE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0"/>
    <w:uiPriority w:val="99"/>
    <w:rsid w:val="00444FEA"/>
    <w:rPr>
      <w:rFonts w:ascii="Times New Roman" w:eastAsia="Times New Roman" w:hAnsi="Times New Roman" w:cs="Times New Roman"/>
      <w:sz w:val="24"/>
      <w:szCs w:val="24"/>
      <w:lang w:eastAsia="cs-CZ"/>
    </w:rPr>
  </w:style>
  <w:style w:type="paragraph" w:customStyle="1" w:styleId="Normln1">
    <w:name w:val="Normální~~~~"/>
    <w:basedOn w:val="Normln"/>
    <w:rsid w:val="00444FEA"/>
    <w:pPr>
      <w:widowControl w:val="0"/>
      <w:spacing w:after="0"/>
    </w:pPr>
    <w:rPr>
      <w:rFonts w:ascii="Times New Roman" w:eastAsia="Times New Roman" w:hAnsi="Times New Roman" w:cs="Times New Roman"/>
      <w:sz w:val="24"/>
      <w:szCs w:val="20"/>
      <w:lang w:eastAsia="cs-CZ"/>
    </w:rPr>
  </w:style>
  <w:style w:type="paragraph" w:customStyle="1" w:styleId="Normln2">
    <w:name w:val="Normální~~~~~~"/>
    <w:basedOn w:val="Normln"/>
    <w:rsid w:val="00444FEA"/>
    <w:pPr>
      <w:widowControl w:val="0"/>
      <w:spacing w:after="0" w:line="288"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44FEA"/>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444FEA"/>
    <w:pPr>
      <w:tabs>
        <w:tab w:val="center" w:pos="4536"/>
        <w:tab w:val="right" w:pos="9072"/>
      </w:tabs>
      <w:spacing w:after="0" w:line="240" w:lineRule="auto"/>
    </w:pPr>
  </w:style>
  <w:style w:type="character" w:customStyle="1" w:styleId="ZpatChar">
    <w:name w:val="Zápatí Char"/>
    <w:basedOn w:val="Standardnpsmoodstavce"/>
    <w:link w:val="Zpat"/>
    <w:rsid w:val="00444FEA"/>
  </w:style>
  <w:style w:type="paragraph" w:styleId="Zhlav">
    <w:name w:val="header"/>
    <w:basedOn w:val="Normln"/>
    <w:link w:val="ZhlavChar"/>
    <w:uiPriority w:val="99"/>
    <w:unhideWhenUsed/>
    <w:rsid w:val="00444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FEA"/>
  </w:style>
  <w:style w:type="character" w:styleId="Hypertextovodkaz">
    <w:name w:val="Hyperlink"/>
    <w:basedOn w:val="Standardnpsmoodstavce"/>
    <w:uiPriority w:val="99"/>
    <w:semiHidden/>
    <w:unhideWhenUsed/>
    <w:rsid w:val="006B3BFB"/>
    <w:rPr>
      <w:color w:val="0563C1"/>
      <w:u w:val="single"/>
    </w:rPr>
  </w:style>
  <w:style w:type="character" w:styleId="Siln">
    <w:name w:val="Strong"/>
    <w:basedOn w:val="Standardnpsmoodstavce"/>
    <w:uiPriority w:val="22"/>
    <w:qFormat/>
    <w:rsid w:val="00A16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3336</Words>
  <Characters>19684</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Kajzar Richard</cp:lastModifiedBy>
  <cp:revision>2</cp:revision>
  <cp:lastPrinted>2024-07-12T04:44:00Z</cp:lastPrinted>
  <dcterms:created xsi:type="dcterms:W3CDTF">2024-07-16T14:09:00Z</dcterms:created>
  <dcterms:modified xsi:type="dcterms:W3CDTF">2024-07-16T14:09:00Z</dcterms:modified>
</cp:coreProperties>
</file>