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31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709"/>
        <w:gridCol w:w="3505"/>
        <w:gridCol w:w="2023"/>
        <w:gridCol w:w="1701"/>
      </w:tblGrid>
      <w:tr w:rsidR="005918C8" w:rsidRPr="006171F5" w14:paraId="7E77054F" w14:textId="77777777" w:rsidTr="00A9340C">
        <w:trPr>
          <w:trHeight w:val="1383"/>
        </w:trPr>
        <w:tc>
          <w:tcPr>
            <w:tcW w:w="970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F204C" w14:textId="31A18F71" w:rsidR="005918C8" w:rsidRPr="006171F5" w:rsidRDefault="005B7B84" w:rsidP="004B2851">
            <w:pPr>
              <w:widowControl w:val="0"/>
              <w:spacing w:before="24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drawing>
                <wp:inline distT="0" distB="0" distL="0" distR="0" wp14:anchorId="1E08A8A3" wp14:editId="5E82CC50">
                  <wp:extent cx="3648075" cy="1182775"/>
                  <wp:effectExtent l="0" t="0" r="0" b="0"/>
                  <wp:docPr id="138" name="Obráze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Obrázek 1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578" cy="12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8C8" w:rsidRPr="005A639A" w14:paraId="6E4D172D" w14:textId="77777777" w:rsidTr="00A9340C">
        <w:trPr>
          <w:trHeight w:val="1094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71391A6" w14:textId="012EA584" w:rsidR="005918C8" w:rsidRPr="005A639A" w:rsidRDefault="005918C8" w:rsidP="00ED7980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C76127" w14:textId="77777777" w:rsidR="005918C8" w:rsidRPr="00A9340C" w:rsidRDefault="005918C8" w:rsidP="005918C8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E6D275" w14:textId="77777777" w:rsidR="005918C8" w:rsidRPr="005918C8" w:rsidRDefault="005918C8" w:rsidP="005918C8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918C8">
              <w:rPr>
                <w:rFonts w:asciiTheme="minorHAnsi" w:hAnsiTheme="minorHAnsi" w:cstheme="minorHAnsi"/>
                <w:b/>
                <w:sz w:val="44"/>
                <w:szCs w:val="44"/>
              </w:rPr>
              <w:t>SMLOUVA PŘÍKAZNÍ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524C2AD" w14:textId="181D5BF0" w:rsidR="005918C8" w:rsidRPr="005A639A" w:rsidRDefault="005918C8" w:rsidP="005918C8">
            <w:pPr>
              <w:widowControl w:val="0"/>
              <w:spacing w:before="120"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A639A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</w:t>
            </w:r>
          </w:p>
        </w:tc>
      </w:tr>
      <w:tr w:rsidR="006B6DE2" w:rsidRPr="005A639A" w14:paraId="46236EB4" w14:textId="77777777" w:rsidTr="00E57A72">
        <w:trPr>
          <w:trHeight w:val="997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7EF942" w14:textId="33B87B0F" w:rsidR="006B6DE2" w:rsidRPr="006B6DE2" w:rsidRDefault="006B6DE2" w:rsidP="006B6DE2">
            <w:pPr>
              <w:pStyle w:val="cena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6B6DE2">
              <w:rPr>
                <w:rFonts w:ascii="Calibri" w:hAnsi="Calibri" w:cs="Calibri"/>
                <w:sz w:val="22"/>
                <w:szCs w:val="22"/>
              </w:rPr>
              <w:t>evidenční číslo</w:t>
            </w:r>
            <w:r w:rsidRPr="00FE26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 </w:t>
            </w:r>
            <w:r w:rsidR="005B7B84" w:rsidRPr="005B7B8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100-01-24/00003</w:t>
            </w:r>
          </w:p>
          <w:p w14:paraId="082D1FA3" w14:textId="77777777" w:rsidR="006B6DE2" w:rsidRPr="005A639A" w:rsidRDefault="006B6DE2" w:rsidP="006B6DE2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B2851">
              <w:rPr>
                <w:rFonts w:asciiTheme="minorHAnsi" w:hAnsiTheme="minorHAnsi"/>
                <w:b/>
                <w:bCs/>
                <w:iCs/>
                <w:szCs w:val="24"/>
              </w:rPr>
              <w:t>uzavřená dle ust. § 2430 zákona č. 89/2012 Sb., občanský zákoník</w:t>
            </w:r>
            <w:r w:rsidRPr="004B2851">
              <w:rPr>
                <w:rFonts w:asciiTheme="minorHAnsi" w:hAnsiTheme="minorHAnsi"/>
                <w:b/>
                <w:bCs/>
                <w:iCs/>
                <w:color w:val="FFFFFF"/>
                <w:szCs w:val="24"/>
              </w:rPr>
              <w:t>2</w:t>
            </w:r>
            <w:r w:rsidRPr="004B2851">
              <w:rPr>
                <w:rFonts w:asciiTheme="minorHAnsi" w:hAnsiTheme="minorHAnsi"/>
                <w:b/>
                <w:bCs/>
                <w:color w:val="FFFFFF"/>
                <w:szCs w:val="24"/>
              </w:rPr>
              <w:t>43</w:t>
            </w:r>
          </w:p>
        </w:tc>
      </w:tr>
      <w:tr w:rsidR="005918C8" w:rsidRPr="005A639A" w14:paraId="367583DD" w14:textId="77777777" w:rsidTr="00E57A72">
        <w:trPr>
          <w:trHeight w:val="1038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5ADBF6" w14:textId="77777777" w:rsidR="006B6DE2" w:rsidRPr="00B33FA0" w:rsidRDefault="006B6DE2" w:rsidP="006B6DE2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33FA0">
              <w:rPr>
                <w:rFonts w:ascii="Calibri" w:hAnsi="Calibri" w:cs="Calibri"/>
                <w:b/>
                <w:sz w:val="22"/>
                <w:szCs w:val="22"/>
              </w:rPr>
              <w:t>Článek I.</w:t>
            </w:r>
          </w:p>
          <w:p w14:paraId="30B54DC6" w14:textId="77777777" w:rsidR="005918C8" w:rsidRPr="006B6DE2" w:rsidRDefault="006B6DE2" w:rsidP="006B6DE2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33F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Smluvní stran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y</w:t>
            </w:r>
          </w:p>
        </w:tc>
      </w:tr>
      <w:tr w:rsidR="00CF4E53" w:rsidRPr="005A639A" w14:paraId="4A26EB3C" w14:textId="77777777" w:rsidTr="00E91FA7">
        <w:trPr>
          <w:trHeight w:val="50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509471" w14:textId="77777777" w:rsidR="00CF4E53" w:rsidRPr="006B6DE2" w:rsidRDefault="00CF4E53" w:rsidP="006B6DE2">
            <w:pPr>
              <w:widowControl w:val="0"/>
              <w:spacing w:before="60" w:line="276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5BA71E" w14:textId="77777777" w:rsidR="00CF4E53" w:rsidRPr="006B6DE2" w:rsidRDefault="00CF4E53" w:rsidP="006B6DE2">
            <w:pPr>
              <w:widowControl w:val="0"/>
              <w:spacing w:before="60" w:line="276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A78F5">
              <w:rPr>
                <w:rFonts w:ascii="Calibri" w:hAnsi="Calibri" w:cs="Calibri"/>
                <w:b/>
                <w:sz w:val="28"/>
                <w:szCs w:val="28"/>
              </w:rPr>
              <w:t>Ekonvert s.r.o.</w:t>
            </w:r>
          </w:p>
        </w:tc>
      </w:tr>
      <w:tr w:rsidR="005918C8" w:rsidRPr="005A639A" w14:paraId="1D788CCF" w14:textId="77777777" w:rsidTr="00E57A72">
        <w:trPr>
          <w:trHeight w:val="27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B459F" w14:textId="77777777" w:rsidR="005918C8" w:rsidRPr="00CF4E53" w:rsidRDefault="005918C8" w:rsidP="005918C8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AC305" w14:textId="77777777"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se sídlem:</w:t>
            </w:r>
          </w:p>
          <w:p w14:paraId="7E2883FC" w14:textId="77777777" w:rsidR="00CF4E53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Zapsána v OR:</w:t>
            </w:r>
          </w:p>
          <w:p w14:paraId="735C4D69" w14:textId="77777777"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IČ:</w:t>
            </w:r>
          </w:p>
          <w:p w14:paraId="3712A085" w14:textId="77777777"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DIČ</w:t>
            </w:r>
          </w:p>
          <w:p w14:paraId="60A4CD08" w14:textId="77777777" w:rsidR="00CF4E53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zastupuje:</w:t>
            </w:r>
          </w:p>
          <w:p w14:paraId="2D5A8705" w14:textId="77777777" w:rsidR="00CF4E53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bankovní spojení:</w:t>
            </w:r>
          </w:p>
          <w:p w14:paraId="04FA9FDD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číslo účtu:</w:t>
            </w:r>
          </w:p>
          <w:p w14:paraId="1DD39AFB" w14:textId="77777777" w:rsidR="005918C8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kontakt (tel.,e-mail)</w:t>
            </w:r>
            <w:r w:rsidR="005918C8" w:rsidRPr="006C031B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59ED63C7" w14:textId="77777777" w:rsidR="00CF4E53" w:rsidRPr="006C031B" w:rsidRDefault="00CF4E53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19A5E9" w14:textId="77777777" w:rsidR="00CF4E53" w:rsidRPr="006C031B" w:rsidRDefault="00CF4E53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 xml:space="preserve"> (dále jen „příkazník“)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FE7C3E" w14:textId="77777777"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Teplárenská 608/11, Malešice 108 00 Praha 10</w:t>
            </w:r>
          </w:p>
          <w:p w14:paraId="02F10A88" w14:textId="77777777" w:rsidR="00CF4E53" w:rsidRPr="006C031B" w:rsidRDefault="00CF4E53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vedeném u Městského soudu v Praze, oddíl C, vložka 216745</w:t>
            </w:r>
          </w:p>
          <w:p w14:paraId="742DA9C2" w14:textId="77777777"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28745850</w:t>
            </w:r>
          </w:p>
          <w:p w14:paraId="16D6686D" w14:textId="77777777"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CZ28745850</w:t>
            </w:r>
          </w:p>
          <w:p w14:paraId="3A70E54E" w14:textId="77777777" w:rsidR="00CF4E53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Bc. Pavel Novák, jednatel společnosti</w:t>
            </w:r>
          </w:p>
          <w:p w14:paraId="1819B4A9" w14:textId="77777777" w:rsidR="00CF4E53" w:rsidRPr="006C031B" w:rsidRDefault="00CF4E53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Komerční banka a.s., expozitura Chomutov</w:t>
            </w:r>
          </w:p>
          <w:p w14:paraId="2D346A46" w14:textId="77777777" w:rsid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43-9943970257/0100</w:t>
            </w:r>
          </w:p>
          <w:p w14:paraId="4EDDBFB8" w14:textId="79D8FBB2" w:rsidR="00CF4E53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 xml:space="preserve">+420 </w:t>
            </w:r>
            <w:r w:rsidR="00E16204">
              <w:rPr>
                <w:rFonts w:asciiTheme="minorHAnsi" w:hAnsiTheme="minorHAnsi" w:cs="Calibri"/>
                <w:sz w:val="22"/>
                <w:szCs w:val="22"/>
              </w:rPr>
              <w:t>Xxxxxxxxx</w:t>
            </w:r>
            <w:r w:rsidR="00CF4E53" w:rsidRPr="006C031B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hyperlink r:id="rId9" w:history="1">
              <w:r w:rsidR="00CF4E53" w:rsidRPr="006C031B">
                <w:rPr>
                  <w:rStyle w:val="Hypertextovodkaz"/>
                  <w:rFonts w:asciiTheme="minorHAnsi" w:hAnsiTheme="minorHAnsi" w:cs="Calibri"/>
                  <w:sz w:val="22"/>
                  <w:szCs w:val="22"/>
                </w:rPr>
                <w:t>info@ekonvert.cz</w:t>
              </w:r>
            </w:hyperlink>
          </w:p>
          <w:p w14:paraId="2C10C9D7" w14:textId="77777777" w:rsidR="005918C8" w:rsidRPr="006C031B" w:rsidRDefault="005918C8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1C0856" w14:textId="77777777" w:rsidR="005918C8" w:rsidRPr="006C031B" w:rsidRDefault="005918C8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F4E53" w:rsidRPr="005A639A" w14:paraId="272187C3" w14:textId="77777777" w:rsidTr="00E57A72">
        <w:trPr>
          <w:trHeight w:val="526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E9234" w14:textId="77777777" w:rsidR="00CF4E53" w:rsidRPr="005918C8" w:rsidRDefault="00CF4E53" w:rsidP="005918C8">
            <w:pPr>
              <w:widowControl w:val="0"/>
              <w:spacing w:before="60"/>
              <w:ind w:left="1208" w:hanging="12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A6CA" w14:textId="77777777" w:rsidR="00CF4E53" w:rsidRPr="005918C8" w:rsidRDefault="00CF4E53" w:rsidP="005918C8">
            <w:pPr>
              <w:widowControl w:val="0"/>
              <w:spacing w:before="60"/>
              <w:ind w:left="1208" w:hanging="120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A3A5B51" w14:textId="77777777" w:rsidR="00CF4E53" w:rsidRPr="005918C8" w:rsidRDefault="00CF4E53" w:rsidP="005918C8">
            <w:pPr>
              <w:widowControl w:val="0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CDF449" w14:textId="77777777" w:rsidR="00CF4E53" w:rsidRPr="005918C8" w:rsidRDefault="00CF4E53" w:rsidP="005918C8">
            <w:pPr>
              <w:widowControl w:val="0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F4E53" w:rsidRPr="005A639A" w14:paraId="387B4BEB" w14:textId="77777777" w:rsidTr="00E91FA7">
        <w:trPr>
          <w:trHeight w:val="43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620567" w14:textId="77777777" w:rsidR="00CF4E53" w:rsidRPr="005918C8" w:rsidRDefault="00CF4E53" w:rsidP="005918C8">
            <w:pPr>
              <w:widowControl w:val="0"/>
              <w:spacing w:before="60"/>
              <w:ind w:left="1208" w:hanging="12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17C8" w14:textId="77777777" w:rsidR="00CF4E53" w:rsidRPr="00FE2651" w:rsidRDefault="00917085" w:rsidP="00CF4E53">
            <w:pPr>
              <w:pStyle w:val="Zkladntext2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FE2651">
              <w:rPr>
                <w:rFonts w:ascii="Calibri" w:hAnsi="Calibri" w:cs="Calibri"/>
                <w:b/>
                <w:sz w:val="28"/>
                <w:szCs w:val="28"/>
              </w:rPr>
              <w:t>Státní veterinární ústav Praha</w:t>
            </w:r>
          </w:p>
        </w:tc>
      </w:tr>
      <w:tr w:rsidR="006C031B" w:rsidRPr="005A639A" w14:paraId="7390135E" w14:textId="77777777" w:rsidTr="00E91FA7">
        <w:trPr>
          <w:trHeight w:val="3261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C3E4D" w14:textId="77777777" w:rsidR="006C031B" w:rsidRPr="00CF4E53" w:rsidRDefault="006C031B" w:rsidP="006C031B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EF832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se sídlem:</w:t>
            </w:r>
          </w:p>
          <w:p w14:paraId="5AD4897A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Zapsána v OR:</w:t>
            </w:r>
          </w:p>
          <w:p w14:paraId="26AAFC24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IČ:</w:t>
            </w:r>
          </w:p>
          <w:p w14:paraId="0897BD5C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DIČ</w:t>
            </w:r>
          </w:p>
          <w:p w14:paraId="40482274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zastupuje:</w:t>
            </w:r>
          </w:p>
          <w:p w14:paraId="2A5E802D" w14:textId="77777777" w:rsid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bankovní spojení:</w:t>
            </w:r>
          </w:p>
          <w:p w14:paraId="0668157E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číslo účtu:</w:t>
            </w:r>
          </w:p>
          <w:p w14:paraId="620D3FC3" w14:textId="77777777"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kontakt (tel.,e-mail):</w:t>
            </w:r>
          </w:p>
          <w:p w14:paraId="31541680" w14:textId="77777777" w:rsidR="006C031B" w:rsidRPr="006C031B" w:rsidRDefault="006C031B" w:rsidP="006C031B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FED3E" w14:textId="77777777" w:rsidR="006C031B" w:rsidRPr="006C031B" w:rsidRDefault="006C031B" w:rsidP="006C031B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(dále jen „příkazce</w:t>
            </w:r>
            <w:r w:rsidRPr="006C031B">
              <w:rPr>
                <w:rFonts w:asciiTheme="minorHAnsi" w:hAnsiTheme="minorHAnsi" w:cs="Calibri"/>
                <w:sz w:val="22"/>
                <w:szCs w:val="22"/>
              </w:rPr>
              <w:t>“)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6D1499" w14:textId="77777777" w:rsidR="00917085" w:rsidRPr="00FE2651" w:rsidRDefault="00917085" w:rsidP="00E91FA7">
            <w:pPr>
              <w:pStyle w:val="Zkladntext2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Sídlištní 136/24,</w:t>
            </w:r>
            <w:r w:rsidRPr="00FE2651">
              <w:t xml:space="preserve"> </w:t>
            </w:r>
            <w:r w:rsidRPr="00FE2651">
              <w:rPr>
                <w:rFonts w:asciiTheme="minorHAnsi" w:hAnsiTheme="minorHAnsi" w:cs="Calibri"/>
                <w:sz w:val="22"/>
                <w:szCs w:val="22"/>
              </w:rPr>
              <w:t>Lysolaje, Praha-Lysolaje, 165 03</w:t>
            </w:r>
          </w:p>
          <w:p w14:paraId="2FBC30D0" w14:textId="77777777" w:rsidR="00917085" w:rsidRPr="00FE2651" w:rsidRDefault="00917085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97673" w14:textId="77777777" w:rsidR="00917085" w:rsidRPr="00FE2651" w:rsidRDefault="00917085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00019305</w:t>
            </w:r>
          </w:p>
          <w:p w14:paraId="3D320048" w14:textId="77777777" w:rsidR="006C031B" w:rsidRPr="00FE2651" w:rsidRDefault="006C031B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CZ</w:t>
            </w:r>
            <w:r w:rsidR="00917085" w:rsidRPr="00FE2651">
              <w:rPr>
                <w:rFonts w:asciiTheme="minorHAnsi" w:hAnsiTheme="minorHAnsi" w:cs="Calibri"/>
                <w:sz w:val="22"/>
                <w:szCs w:val="22"/>
              </w:rPr>
              <w:t>00019305</w:t>
            </w:r>
          </w:p>
          <w:p w14:paraId="42419037" w14:textId="5E900396" w:rsidR="00917085" w:rsidRPr="00FE2651" w:rsidRDefault="00917085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MVDr. Kamil Sedlák, Ph.D.</w:t>
            </w:r>
            <w:r w:rsidR="008440A4">
              <w:rPr>
                <w:rFonts w:asciiTheme="minorHAnsi" w:hAnsiTheme="minorHAnsi" w:cs="Calibri"/>
                <w:sz w:val="22"/>
                <w:szCs w:val="22"/>
              </w:rPr>
              <w:t>, ředitel SVÚ Praha</w:t>
            </w:r>
          </w:p>
          <w:p w14:paraId="68466173" w14:textId="77777777" w:rsidR="006C031B" w:rsidRPr="00FE2651" w:rsidRDefault="00FE2651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Česká národní banka</w:t>
            </w:r>
          </w:p>
          <w:p w14:paraId="6F155FF3" w14:textId="77777777" w:rsidR="006C031B" w:rsidRPr="00FE2651" w:rsidRDefault="00FE2651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20439061</w:t>
            </w:r>
            <w:r w:rsidR="006C031B" w:rsidRPr="00FE2651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FE2651">
              <w:rPr>
                <w:rFonts w:asciiTheme="minorHAnsi" w:hAnsiTheme="minorHAnsi" w:cs="Calibri"/>
                <w:sz w:val="22"/>
                <w:szCs w:val="22"/>
              </w:rPr>
              <w:t>0710</w:t>
            </w:r>
          </w:p>
          <w:p w14:paraId="220EF20D" w14:textId="53666357" w:rsidR="006C031B" w:rsidRPr="005B3F0B" w:rsidRDefault="006C031B" w:rsidP="00E91FA7">
            <w:pPr>
              <w:tabs>
                <w:tab w:val="left" w:pos="340"/>
              </w:tabs>
              <w:spacing w:line="276" w:lineRule="auto"/>
              <w:ind w:right="-1134"/>
              <w:rPr>
                <w:rFonts w:asciiTheme="minorHAnsi" w:hAnsiTheme="minorHAnsi" w:cs="Calibri"/>
                <w:sz w:val="22"/>
                <w:szCs w:val="22"/>
              </w:rPr>
            </w:pPr>
            <w:r w:rsidRPr="005B3F0B">
              <w:rPr>
                <w:rFonts w:asciiTheme="minorHAnsi" w:hAnsiTheme="minorHAnsi" w:cs="Calibri"/>
                <w:sz w:val="22"/>
                <w:szCs w:val="22"/>
              </w:rPr>
              <w:t xml:space="preserve">E-mail: </w:t>
            </w:r>
            <w:hyperlink r:id="rId10" w:history="1">
              <w:r w:rsidR="008440A4" w:rsidRPr="00522C97">
                <w:rPr>
                  <w:rStyle w:val="Hypertextovodkaz"/>
                  <w:rFonts w:asciiTheme="minorHAnsi" w:hAnsiTheme="minorHAnsi" w:cs="Calibri"/>
                  <w:sz w:val="22"/>
                  <w:szCs w:val="22"/>
                </w:rPr>
                <w:t>kamil.sedlak@svupraha.cz</w:t>
              </w:r>
            </w:hyperlink>
            <w:r w:rsidR="008440A4">
              <w:rPr>
                <w:rFonts w:asciiTheme="minorHAnsi" w:hAnsiTheme="minorHAnsi" w:cs="Calibri"/>
                <w:sz w:val="22"/>
                <w:szCs w:val="22"/>
              </w:rPr>
              <w:t>, sekretariat@svupraha.cz</w:t>
            </w:r>
          </w:p>
          <w:p w14:paraId="3268B178" w14:textId="77777777" w:rsidR="006C031B" w:rsidRPr="006C031B" w:rsidRDefault="006C031B" w:rsidP="006C031B">
            <w:pPr>
              <w:tabs>
                <w:tab w:val="left" w:pos="340"/>
              </w:tabs>
              <w:rPr>
                <w:rFonts w:asciiTheme="minorHAnsi" w:hAnsiTheme="minorHAnsi" w:cs="Calibri"/>
                <w:color w:val="FF0000"/>
                <w:sz w:val="22"/>
                <w:szCs w:val="22"/>
                <w:highlight w:val="yellow"/>
              </w:rPr>
            </w:pPr>
          </w:p>
          <w:p w14:paraId="756D0CC7" w14:textId="77777777" w:rsidR="006C031B" w:rsidRPr="006C031B" w:rsidRDefault="006C031B" w:rsidP="006C031B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031B" w:rsidRPr="005A639A" w14:paraId="475E3C84" w14:textId="77777777" w:rsidTr="00A9340C">
        <w:trPr>
          <w:trHeight w:val="174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43FEB2" w14:textId="77777777" w:rsidR="006C031B" w:rsidRPr="00B33FA0" w:rsidRDefault="006C031B" w:rsidP="006C031B">
            <w:pPr>
              <w:pStyle w:val="Zkladntext22"/>
              <w:spacing w:before="240"/>
              <w:ind w:left="142" w:right="71"/>
              <w:rPr>
                <w:rFonts w:ascii="Calibri" w:hAnsi="Calibri" w:cs="Calibri"/>
                <w:b/>
                <w:sz w:val="22"/>
              </w:rPr>
            </w:pPr>
            <w:r w:rsidRPr="00B33FA0">
              <w:rPr>
                <w:rFonts w:ascii="Calibri" w:hAnsi="Calibri" w:cs="Calibri"/>
                <w:sz w:val="22"/>
              </w:rPr>
              <w:t xml:space="preserve">dle vlastního prohlášení k právním úkonům způsobilí, uzavírají dále uvedeného dne, měsíce  a roku tuto </w:t>
            </w:r>
            <w:r w:rsidR="00E8376B">
              <w:rPr>
                <w:rFonts w:ascii="Calibri" w:hAnsi="Calibri" w:cs="Calibri"/>
                <w:sz w:val="22"/>
                <w:u w:val="single"/>
              </w:rPr>
              <w:t>příkazní</w:t>
            </w:r>
            <w:r w:rsidRPr="00197A9F">
              <w:rPr>
                <w:rFonts w:ascii="Calibri" w:hAnsi="Calibri" w:cs="Calibri"/>
                <w:sz w:val="22"/>
                <w:u w:val="single"/>
              </w:rPr>
              <w:t xml:space="preserve"> smlouvu</w:t>
            </w:r>
            <w:r>
              <w:rPr>
                <w:rFonts w:ascii="Calibri" w:hAnsi="Calibri" w:cs="Calibri"/>
                <w:sz w:val="22"/>
              </w:rPr>
              <w:t xml:space="preserve"> (dále jen „</w:t>
            </w:r>
            <w:r w:rsidRPr="00197A9F">
              <w:rPr>
                <w:rFonts w:ascii="Calibri" w:hAnsi="Calibri" w:cs="Calibri"/>
                <w:b/>
                <w:sz w:val="22"/>
              </w:rPr>
              <w:t>smlouva</w:t>
            </w:r>
            <w:r>
              <w:rPr>
                <w:rFonts w:ascii="Calibri" w:hAnsi="Calibri" w:cs="Calibri"/>
                <w:sz w:val="22"/>
              </w:rPr>
              <w:t>“)</w:t>
            </w:r>
          </w:p>
          <w:p w14:paraId="408EF51D" w14:textId="77777777" w:rsidR="006C031B" w:rsidRPr="005918C8" w:rsidRDefault="006C031B" w:rsidP="005918C8">
            <w:pPr>
              <w:widowControl w:val="0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918C8" w:rsidRPr="006171F5" w14:paraId="2CE739E9" w14:textId="77777777" w:rsidTr="00E91FA7">
        <w:trPr>
          <w:trHeight w:val="433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46BC6" w14:textId="77777777" w:rsidR="005918C8" w:rsidRPr="006171F5" w:rsidRDefault="005918C8" w:rsidP="005918C8">
            <w:pPr>
              <w:widowControl w:val="0"/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A57537" w14:textId="77777777" w:rsidR="0078438C" w:rsidRPr="00B33FA0" w:rsidRDefault="0078438C" w:rsidP="0078438C">
      <w:pPr>
        <w:pStyle w:val="cena"/>
        <w:tabs>
          <w:tab w:val="left" w:pos="1418"/>
        </w:tabs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6947E777" w14:textId="77777777" w:rsidR="0078438C" w:rsidRPr="00B33FA0" w:rsidRDefault="0078438C" w:rsidP="0078438C">
      <w:pPr>
        <w:pStyle w:val="cena"/>
        <w:jc w:val="center"/>
        <w:rPr>
          <w:rFonts w:ascii="Calibri" w:hAnsi="Calibri" w:cs="Calibri"/>
          <w:b/>
          <w:szCs w:val="24"/>
          <w:u w:val="single"/>
        </w:rPr>
      </w:pPr>
    </w:p>
    <w:p w14:paraId="06879F78" w14:textId="77777777" w:rsidR="00B70D63" w:rsidRPr="00B33FA0" w:rsidRDefault="00B70D63" w:rsidP="00B70D63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I</w:t>
      </w:r>
      <w:r w:rsidR="00085136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.</w:t>
      </w:r>
    </w:p>
    <w:p w14:paraId="1BFD6CE7" w14:textId="77777777"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Předmět smlouvy</w:t>
      </w:r>
    </w:p>
    <w:p w14:paraId="64479722" w14:textId="77777777" w:rsidR="00B70D63" w:rsidRDefault="007C285D" w:rsidP="001E214E">
      <w:pPr>
        <w:keepLines/>
        <w:numPr>
          <w:ilvl w:val="1"/>
          <w:numId w:val="3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62626A" w:rsidRPr="0062626A">
        <w:rPr>
          <w:rFonts w:ascii="Calibri" w:hAnsi="Calibri" w:cs="Calibri"/>
          <w:sz w:val="22"/>
          <w:szCs w:val="22"/>
        </w:rPr>
        <w:t xml:space="preserve"> bude podle této smlouvy jménem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62626A" w:rsidRPr="0062626A">
        <w:rPr>
          <w:rFonts w:ascii="Calibri" w:hAnsi="Calibri" w:cs="Calibri"/>
          <w:sz w:val="22"/>
          <w:szCs w:val="22"/>
        </w:rPr>
        <w:t xml:space="preserve"> a na jeho účet za úplatu vykonávat a obstarávat všechny níže uvedené činnosti v nezbytném a obvyklém rozsahu vyplývajícím z obecně závazných předpisů a této smlouvy</w:t>
      </w:r>
      <w:r w:rsidR="0062626A">
        <w:rPr>
          <w:rFonts w:ascii="Calibri" w:hAnsi="Calibri" w:cs="Calibri"/>
          <w:sz w:val="22"/>
          <w:szCs w:val="22"/>
        </w:rPr>
        <w:t>.</w:t>
      </w:r>
      <w:r w:rsidR="009F57AA">
        <w:rPr>
          <w:rFonts w:ascii="Calibri" w:hAnsi="Calibri" w:cs="Calibri"/>
          <w:sz w:val="22"/>
          <w:szCs w:val="22"/>
        </w:rPr>
        <w:t xml:space="preserve"> </w:t>
      </w:r>
    </w:p>
    <w:p w14:paraId="297DDC8D" w14:textId="77777777" w:rsidR="009F57AA" w:rsidRPr="009F57AA" w:rsidRDefault="007C285D" w:rsidP="009F57AA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9F57AA" w:rsidRPr="009F57AA">
        <w:rPr>
          <w:rFonts w:ascii="Calibri" w:hAnsi="Calibri" w:cs="Calibri"/>
          <w:sz w:val="22"/>
          <w:szCs w:val="22"/>
        </w:rPr>
        <w:t xml:space="preserve"> bude vykonávat </w:t>
      </w:r>
      <w:r w:rsidR="006A3CAE">
        <w:rPr>
          <w:rFonts w:ascii="Calibri" w:hAnsi="Calibri" w:cs="Calibri"/>
          <w:sz w:val="22"/>
          <w:szCs w:val="22"/>
        </w:rPr>
        <w:t xml:space="preserve">poradenské, inženýrské, konzultační a další související </w:t>
      </w:r>
      <w:r w:rsidR="009F57AA" w:rsidRPr="009F57AA">
        <w:rPr>
          <w:rFonts w:ascii="Calibri" w:hAnsi="Calibri" w:cs="Calibri"/>
          <w:sz w:val="22"/>
          <w:szCs w:val="22"/>
        </w:rPr>
        <w:t>činnosti</w:t>
      </w:r>
      <w:r w:rsidR="009F57AA">
        <w:rPr>
          <w:rFonts w:ascii="Calibri" w:hAnsi="Calibri" w:cs="Calibri"/>
          <w:sz w:val="22"/>
          <w:szCs w:val="22"/>
        </w:rPr>
        <w:t xml:space="preserve"> v níže uvedených oblastech</w:t>
      </w:r>
      <w:r w:rsidR="009F57AA" w:rsidRPr="009F57AA">
        <w:rPr>
          <w:rFonts w:ascii="Calibri" w:hAnsi="Calibri" w:cs="Calibri"/>
          <w:sz w:val="22"/>
          <w:szCs w:val="22"/>
        </w:rPr>
        <w:t>:</w:t>
      </w:r>
    </w:p>
    <w:p w14:paraId="42DAD8A2" w14:textId="77777777" w:rsidR="0020505A" w:rsidRPr="00D43495" w:rsidRDefault="0020505A" w:rsidP="0056333E">
      <w:pPr>
        <w:pStyle w:val="Seznamsodrkami2"/>
        <w:numPr>
          <w:ilvl w:val="0"/>
          <w:numId w:val="33"/>
        </w:numPr>
        <w:spacing w:before="120"/>
        <w:ind w:left="425" w:hanging="425"/>
        <w:rPr>
          <w:rFonts w:ascii="Calibri" w:hAnsi="Calibri" w:cs="Calibri"/>
          <w:b/>
          <w:sz w:val="22"/>
          <w:szCs w:val="22"/>
        </w:rPr>
      </w:pPr>
      <w:r w:rsidRPr="00D43495">
        <w:rPr>
          <w:rFonts w:ascii="Calibri" w:hAnsi="Calibri" w:cs="Calibri"/>
          <w:b/>
          <w:sz w:val="22"/>
          <w:szCs w:val="22"/>
        </w:rPr>
        <w:t>Bezpečnost a ochrana zdraví při práci, požární ochrana (dále jen BOZP, PO)</w:t>
      </w:r>
    </w:p>
    <w:p w14:paraId="65E0816A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plnění úkolů v prevenci rizik v BOZP  </w:t>
      </w:r>
      <w:r>
        <w:rPr>
          <w:rFonts w:ascii="Calibri" w:hAnsi="Calibri" w:cs="Calibri"/>
          <w:i/>
          <w:iCs/>
          <w:sz w:val="16"/>
          <w:szCs w:val="16"/>
        </w:rPr>
        <w:t>(zákon č. 309/2006 Sb., ve znění pozdějších předpisů)</w:t>
      </w:r>
    </w:p>
    <w:p w14:paraId="70D1A33C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plnění úkolů odborně způsobilé osoby v BOZP  </w:t>
      </w:r>
      <w:r>
        <w:rPr>
          <w:rFonts w:ascii="Calibri" w:hAnsi="Calibri" w:cs="Calibri"/>
          <w:i/>
          <w:iCs/>
          <w:sz w:val="16"/>
          <w:szCs w:val="16"/>
        </w:rPr>
        <w:t>(zákon č. 262/2006 Sb., ve znění pozd. předpisů)</w:t>
      </w:r>
    </w:p>
    <w:p w14:paraId="35702BEF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plnění úkolů v požární ochraně (PO)   </w:t>
      </w:r>
      <w:r>
        <w:rPr>
          <w:rFonts w:ascii="Calibri" w:hAnsi="Calibri" w:cs="Calibri"/>
          <w:i/>
          <w:iCs/>
          <w:sz w:val="16"/>
          <w:szCs w:val="16"/>
        </w:rPr>
        <w:t>(zákon č. 133/1985 Sb., ve znění pozd. předpisů)</w:t>
      </w:r>
    </w:p>
    <w:p w14:paraId="2B524279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sz w:val="20"/>
        </w:rPr>
        <w:t xml:space="preserve">hygiena práce </w:t>
      </w:r>
      <w:r>
        <w:rPr>
          <w:rFonts w:ascii="Calibri" w:hAnsi="Calibri" w:cs="Calibri"/>
          <w:i/>
          <w:iCs/>
          <w:sz w:val="16"/>
          <w:szCs w:val="16"/>
        </w:rPr>
        <w:t>(zákon č.258/2000 Sb., NV č. 361/2007 Sb., vyhl. č. 180/2015 Sb., NV č. 101/2005 Sb. a další)</w:t>
      </w:r>
    </w:p>
    <w:p w14:paraId="0DCCDCD9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0"/>
        </w:rPr>
        <w:t xml:space="preserve">kategorizace prací </w:t>
      </w:r>
      <w:r>
        <w:rPr>
          <w:rFonts w:ascii="Calibri" w:hAnsi="Calibri" w:cs="Calibri"/>
          <w:i/>
          <w:iCs/>
          <w:sz w:val="16"/>
          <w:szCs w:val="16"/>
        </w:rPr>
        <w:t xml:space="preserve">(zákon č.258/2000 Sb., vyhláška č. 432/2003 Sb.) </w:t>
      </w:r>
    </w:p>
    <w:p w14:paraId="07412FDA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hlášení a oznámení pracovních úrazů místně příslušným orgánům </w:t>
      </w:r>
      <w:r>
        <w:rPr>
          <w:rFonts w:ascii="Calibri" w:hAnsi="Calibri" w:cs="Calibri"/>
          <w:i/>
          <w:iCs/>
          <w:sz w:val="16"/>
          <w:szCs w:val="16"/>
        </w:rPr>
        <w:t>(dle nařízení vlády č. 201/2010 Sb.)</w:t>
      </w:r>
    </w:p>
    <w:p w14:paraId="6AD56874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ergonomie práce a pracoviště, prevence rizik</w:t>
      </w:r>
    </w:p>
    <w:p w14:paraId="18151511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plnění úkolů osoby odborně způsobilé ve smyslu §11 zákona č.133/1985 Sb., ve znění pozdějších předpisů, včetně školení zaměstnanců a odborné přípravy preventivních požárních hlídek</w:t>
      </w:r>
    </w:p>
    <w:p w14:paraId="7BD5E871" w14:textId="77777777" w:rsidR="005B7B84" w:rsidRDefault="005B7B84" w:rsidP="005B7B84">
      <w:pPr>
        <w:pStyle w:val="Seznamsodrkami2"/>
        <w:numPr>
          <w:ilvl w:val="0"/>
          <w:numId w:val="33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zpracovávání dokumentace požární ochrany </w:t>
      </w:r>
      <w:r>
        <w:rPr>
          <w:rFonts w:ascii="Calibri" w:hAnsi="Calibri" w:cs="Calibri"/>
          <w:i/>
          <w:iCs/>
          <w:sz w:val="16"/>
          <w:szCs w:val="16"/>
        </w:rPr>
        <w:t>(dle §27 vyhl. č.246/2001 Sb., o požární prevenci)</w:t>
      </w:r>
    </w:p>
    <w:p w14:paraId="6B7DEED8" w14:textId="77777777" w:rsidR="00495CE7" w:rsidRPr="0078543A" w:rsidRDefault="00495CE7" w:rsidP="00495CE7">
      <w:pPr>
        <w:pStyle w:val="Seznamsodrkami2"/>
        <w:ind w:left="993" w:firstLine="0"/>
        <w:rPr>
          <w:rFonts w:ascii="Calibri" w:hAnsi="Calibri" w:cs="Calibri"/>
          <w:i/>
          <w:sz w:val="18"/>
          <w:szCs w:val="18"/>
        </w:rPr>
      </w:pPr>
    </w:p>
    <w:p w14:paraId="5940C742" w14:textId="77777777" w:rsidR="00B70D63" w:rsidRDefault="005520BD" w:rsidP="004F161F">
      <w:pPr>
        <w:keepLines/>
        <w:numPr>
          <w:ilvl w:val="1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Konkrétní rozsah realizovaných služeb , místo plnění a cenové podmínky dodání budou vždy specifikovány v samostatné příloze</w:t>
      </w:r>
      <w:r w:rsidR="00495CE7">
        <w:rPr>
          <w:rFonts w:ascii="Calibri" w:hAnsi="Calibri" w:cs="Calibri"/>
          <w:sz w:val="22"/>
          <w:szCs w:val="22"/>
        </w:rPr>
        <w:t>/dodatku</w:t>
      </w:r>
      <w:r>
        <w:rPr>
          <w:rFonts w:ascii="Calibri" w:hAnsi="Calibri" w:cs="Calibri"/>
          <w:sz w:val="22"/>
          <w:szCs w:val="22"/>
        </w:rPr>
        <w:t xml:space="preserve"> smlouvy s názvem „Specifikace služeb a cenové podmínky“. </w:t>
      </w:r>
      <w:r w:rsidR="007C285D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se touto smlouvou zavazuje sjednané služby přijmout a zaplatit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</w:t>
      </w:r>
      <w:r w:rsidR="006314CF">
        <w:rPr>
          <w:rFonts w:ascii="Calibri" w:hAnsi="Calibri" w:cs="Calibri"/>
          <w:sz w:val="22"/>
          <w:szCs w:val="22"/>
        </w:rPr>
        <w:t xml:space="preserve">ve smlouvě a jejích přílohách </w:t>
      </w:r>
      <w:r w:rsidR="00B70D63" w:rsidRPr="00B33FA0">
        <w:rPr>
          <w:rFonts w:ascii="Calibri" w:hAnsi="Calibri" w:cs="Calibri"/>
          <w:sz w:val="22"/>
          <w:szCs w:val="22"/>
        </w:rPr>
        <w:t>specifikovanou úplatu.</w:t>
      </w:r>
    </w:p>
    <w:p w14:paraId="7E77C8F5" w14:textId="77777777" w:rsidR="005B7B84" w:rsidRPr="00B33FA0" w:rsidRDefault="005B7B84" w:rsidP="005B7B84">
      <w:pPr>
        <w:keepLines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2529134F" w14:textId="77777777" w:rsidR="00B70D63" w:rsidRPr="00B33FA0" w:rsidRDefault="00B70D63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I</w:t>
      </w:r>
      <w:r w:rsidR="004F161F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I.</w:t>
      </w:r>
    </w:p>
    <w:p w14:paraId="33D6797E" w14:textId="77777777"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Specifikace sjednaných činností</w:t>
      </w:r>
    </w:p>
    <w:p w14:paraId="45FFAEAA" w14:textId="77777777" w:rsidR="00B70D63" w:rsidRDefault="00B70D63" w:rsidP="004F161F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Služby dle této smlouvy budou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Pr="00B33FA0">
        <w:rPr>
          <w:rFonts w:ascii="Calibri" w:hAnsi="Calibri" w:cs="Calibri"/>
          <w:sz w:val="22"/>
          <w:szCs w:val="22"/>
        </w:rPr>
        <w:t xml:space="preserve"> prováděny ve formě osobních konzultací, ústních a písemných stanovisek ke konkrétní problematice, součinnosti při jednáních na příslušných orgánech veřejné správy či soukromoprávních subjektech, </w:t>
      </w:r>
      <w:r w:rsidR="006314CF">
        <w:rPr>
          <w:rFonts w:ascii="Calibri" w:hAnsi="Calibri" w:cs="Calibri"/>
          <w:sz w:val="22"/>
          <w:szCs w:val="22"/>
        </w:rPr>
        <w:t xml:space="preserve">dodávkou zboží a dalších smlouvou specifikovaných služeb, </w:t>
      </w:r>
      <w:r w:rsidRPr="00B33FA0">
        <w:rPr>
          <w:rFonts w:ascii="Calibri" w:hAnsi="Calibri" w:cs="Calibri"/>
          <w:sz w:val="22"/>
          <w:szCs w:val="22"/>
        </w:rPr>
        <w:t xml:space="preserve">případně v jiné formě, jestliže se smluvní strany na ní v tom kterém případě dohodnou. </w:t>
      </w:r>
    </w:p>
    <w:p w14:paraId="7CDC8C11" w14:textId="77777777" w:rsidR="00611D3D" w:rsidRPr="00611D3D" w:rsidRDefault="00611D3D" w:rsidP="00611D3D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11D3D">
        <w:rPr>
          <w:rFonts w:ascii="Calibri" w:hAnsi="Calibri" w:cs="Calibri"/>
          <w:sz w:val="22"/>
          <w:szCs w:val="22"/>
        </w:rPr>
        <w:t xml:space="preserve">Případné činnosti, které bude </w:t>
      </w:r>
      <w:r w:rsidR="007C285D">
        <w:rPr>
          <w:rFonts w:ascii="Calibri" w:hAnsi="Calibri" w:cs="Calibri"/>
          <w:sz w:val="22"/>
          <w:szCs w:val="22"/>
        </w:rPr>
        <w:t>příkazce</w:t>
      </w:r>
      <w:r w:rsidRPr="00611D3D">
        <w:rPr>
          <w:rFonts w:ascii="Calibri" w:hAnsi="Calibri" w:cs="Calibri"/>
          <w:sz w:val="22"/>
          <w:szCs w:val="22"/>
        </w:rPr>
        <w:t xml:space="preserve"> požadovat nad rámec této smlouvy, zavazuje se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611D3D">
        <w:rPr>
          <w:rFonts w:ascii="Calibri" w:hAnsi="Calibri" w:cs="Calibri"/>
          <w:sz w:val="22"/>
          <w:szCs w:val="22"/>
        </w:rPr>
        <w:t xml:space="preserve"> provést po odsouhlasení ro</w:t>
      </w:r>
      <w:r w:rsidR="00FA5D2C">
        <w:rPr>
          <w:rFonts w:ascii="Calibri" w:hAnsi="Calibri" w:cs="Calibri"/>
          <w:sz w:val="22"/>
          <w:szCs w:val="22"/>
        </w:rPr>
        <w:t xml:space="preserve">zsahu, termínů plnění a odměny. </w:t>
      </w:r>
      <w:r w:rsidR="00CD7819" w:rsidRPr="00B33FA0">
        <w:rPr>
          <w:rFonts w:ascii="Calibri" w:hAnsi="Calibri" w:cs="Calibri"/>
          <w:sz w:val="22"/>
          <w:szCs w:val="22"/>
        </w:rPr>
        <w:t xml:space="preserve">Účastníci se rovněž dohodli na tom, že ze strany kterékoliv ze smluvních stran může být iniciováno jednání, kterým dojde ke specifikaci konkrétních požadavků </w:t>
      </w:r>
      <w:r w:rsidR="001A2DC2">
        <w:rPr>
          <w:rFonts w:ascii="Calibri" w:hAnsi="Calibri" w:cs="Calibri"/>
          <w:sz w:val="22"/>
          <w:szCs w:val="22"/>
        </w:rPr>
        <w:t xml:space="preserve">a podmínek vč. cenových </w:t>
      </w:r>
      <w:r w:rsidR="00CD7819" w:rsidRPr="00B33FA0">
        <w:rPr>
          <w:rFonts w:ascii="Calibri" w:hAnsi="Calibri" w:cs="Calibri"/>
          <w:sz w:val="22"/>
          <w:szCs w:val="22"/>
        </w:rPr>
        <w:t>na poskytnutí poradenských služeb dle této smlouvy.</w:t>
      </w:r>
      <w:r w:rsidRPr="00611D3D">
        <w:rPr>
          <w:rFonts w:ascii="Calibri" w:hAnsi="Calibri" w:cs="Calibri"/>
          <w:sz w:val="22"/>
          <w:szCs w:val="22"/>
        </w:rPr>
        <w:tab/>
      </w:r>
    </w:p>
    <w:p w14:paraId="33F65FFD" w14:textId="77777777" w:rsidR="000E02D0" w:rsidRPr="00B33FA0" w:rsidRDefault="00B70D63" w:rsidP="000E02D0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D7819">
        <w:rPr>
          <w:rFonts w:ascii="Calibri" w:hAnsi="Calibri" w:cs="Calibri"/>
          <w:sz w:val="22"/>
          <w:szCs w:val="22"/>
        </w:rPr>
        <w:t xml:space="preserve">Zhlediska časového objemu budou služby, sjednané </w:t>
      </w:r>
      <w:r w:rsidR="004616A6">
        <w:rPr>
          <w:rFonts w:ascii="Calibri" w:hAnsi="Calibri" w:cs="Calibri"/>
          <w:sz w:val="22"/>
          <w:szCs w:val="22"/>
        </w:rPr>
        <w:t>touto smlouvou</w:t>
      </w:r>
      <w:r w:rsidRPr="00CD7819">
        <w:rPr>
          <w:rFonts w:ascii="Calibri" w:hAnsi="Calibri" w:cs="Calibri"/>
          <w:sz w:val="22"/>
          <w:szCs w:val="22"/>
        </w:rPr>
        <w:t xml:space="preserve">, poskytovány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Pr="00CD7819">
        <w:rPr>
          <w:rFonts w:ascii="Calibri" w:hAnsi="Calibri" w:cs="Calibri"/>
          <w:sz w:val="22"/>
          <w:szCs w:val="22"/>
        </w:rPr>
        <w:t xml:space="preserve"> </w:t>
      </w:r>
      <w:r w:rsidR="00481688" w:rsidRPr="00CD7819">
        <w:rPr>
          <w:rFonts w:ascii="Calibri" w:hAnsi="Calibri" w:cs="Calibri"/>
          <w:sz w:val="22"/>
          <w:szCs w:val="22"/>
        </w:rPr>
        <w:t xml:space="preserve">tak, aby vždy docházelo k bezvadnému plnění předmětu smlouvy ze strany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CD7819" w:rsidRPr="00CD7819">
        <w:rPr>
          <w:rFonts w:ascii="Calibri" w:hAnsi="Calibri" w:cs="Calibri"/>
          <w:sz w:val="22"/>
          <w:szCs w:val="22"/>
        </w:rPr>
        <w:t xml:space="preserve">, či dle konkrétních smluvních ujednání. </w:t>
      </w:r>
      <w:r w:rsidR="00E30A29" w:rsidRPr="00CD7819">
        <w:rPr>
          <w:rFonts w:ascii="Calibri" w:hAnsi="Calibri" w:cs="Calibri"/>
          <w:sz w:val="22"/>
          <w:szCs w:val="22"/>
        </w:rPr>
        <w:t xml:space="preserve">Tímto není dotčena osobní přítomnost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E30A29" w:rsidRPr="00CD7819">
        <w:rPr>
          <w:rFonts w:ascii="Calibri" w:hAnsi="Calibri" w:cs="Calibri"/>
          <w:sz w:val="22"/>
          <w:szCs w:val="22"/>
        </w:rPr>
        <w:t xml:space="preserve"> ve vyjímečných případech a při kontrolách orgánů státní správy. Tato přítomnost </w:t>
      </w:r>
      <w:r w:rsidR="00E30A29" w:rsidRPr="00481688">
        <w:rPr>
          <w:rFonts w:ascii="Calibri" w:hAnsi="Calibri" w:cs="Calibri"/>
          <w:sz w:val="22"/>
          <w:szCs w:val="22"/>
        </w:rPr>
        <w:t xml:space="preserve">zástupce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E30A29" w:rsidRPr="00481688">
        <w:rPr>
          <w:rFonts w:ascii="Calibri" w:hAnsi="Calibri" w:cs="Calibri"/>
          <w:sz w:val="22"/>
          <w:szCs w:val="22"/>
        </w:rPr>
        <w:t xml:space="preserve"> bude vždy předem odsouhlasena </w:t>
      </w:r>
      <w:r w:rsidR="00FA5D2C">
        <w:rPr>
          <w:rFonts w:ascii="Calibri" w:hAnsi="Calibri" w:cs="Calibri"/>
          <w:sz w:val="22"/>
          <w:szCs w:val="22"/>
        </w:rPr>
        <w:t>příkazcem</w:t>
      </w:r>
      <w:r w:rsidR="00E30A29" w:rsidRPr="00481688">
        <w:rPr>
          <w:rFonts w:ascii="Calibri" w:hAnsi="Calibri" w:cs="Calibri"/>
          <w:sz w:val="22"/>
          <w:szCs w:val="22"/>
        </w:rPr>
        <w:t xml:space="preserve"> a bude vyplývat z jeho svobodné vůle.</w:t>
      </w:r>
      <w:r w:rsidR="00E30A29" w:rsidRPr="00B33FA0">
        <w:rPr>
          <w:rFonts w:ascii="Calibri" w:hAnsi="Calibri" w:cs="Calibri"/>
          <w:color w:val="FF0000"/>
          <w:sz w:val="22"/>
          <w:szCs w:val="22"/>
        </w:rPr>
        <w:t xml:space="preserve">  </w:t>
      </w:r>
      <w:r w:rsidR="000E02D0" w:rsidRPr="00B33FA0">
        <w:rPr>
          <w:rFonts w:ascii="Calibri" w:hAnsi="Calibri" w:cs="Calibri"/>
          <w:sz w:val="22"/>
          <w:szCs w:val="22"/>
        </w:rPr>
        <w:t xml:space="preserve">Z každé </w:t>
      </w:r>
      <w:r w:rsidR="00F12595">
        <w:rPr>
          <w:rFonts w:ascii="Calibri" w:hAnsi="Calibri" w:cs="Calibri"/>
          <w:sz w:val="22"/>
          <w:szCs w:val="22"/>
        </w:rPr>
        <w:t>osobní</w:t>
      </w:r>
      <w:r w:rsidR="000E02D0" w:rsidRPr="00B33FA0">
        <w:rPr>
          <w:rFonts w:ascii="Calibri" w:hAnsi="Calibri" w:cs="Calibri"/>
          <w:sz w:val="22"/>
          <w:szCs w:val="22"/>
        </w:rPr>
        <w:t xml:space="preserve"> návštěvy bude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="00F12595">
        <w:rPr>
          <w:rFonts w:ascii="Calibri" w:hAnsi="Calibri" w:cs="Calibri"/>
          <w:sz w:val="22"/>
          <w:szCs w:val="22"/>
        </w:rPr>
        <w:t xml:space="preserve"> </w:t>
      </w:r>
      <w:r w:rsidR="000E02D0" w:rsidRPr="00B33FA0">
        <w:rPr>
          <w:rFonts w:ascii="Calibri" w:hAnsi="Calibri" w:cs="Calibri"/>
          <w:sz w:val="22"/>
          <w:szCs w:val="22"/>
        </w:rPr>
        <w:t>vyhotoven zápis popisující stav souladu předmětu smlouvy s legislativou, zjištěné neshody a popis nápravných opatření</w:t>
      </w:r>
      <w:r w:rsidR="00E2627E" w:rsidRPr="00B33FA0">
        <w:rPr>
          <w:rFonts w:ascii="Calibri" w:hAnsi="Calibri" w:cs="Calibri"/>
          <w:sz w:val="22"/>
          <w:szCs w:val="22"/>
        </w:rPr>
        <w:t xml:space="preserve"> dle návrhu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0E02D0" w:rsidRPr="00B33FA0">
        <w:rPr>
          <w:rFonts w:ascii="Calibri" w:hAnsi="Calibri" w:cs="Calibri"/>
          <w:sz w:val="22"/>
          <w:szCs w:val="22"/>
        </w:rPr>
        <w:t xml:space="preserve">. Zápis bude vždy stvrzen podpisy oprávněných zástupců </w:t>
      </w:r>
      <w:r w:rsidR="00F12595">
        <w:rPr>
          <w:rFonts w:ascii="Calibri" w:hAnsi="Calibri" w:cs="Calibri"/>
          <w:sz w:val="22"/>
          <w:szCs w:val="22"/>
        </w:rPr>
        <w:t xml:space="preserve">obou </w:t>
      </w:r>
      <w:r w:rsidR="000E02D0" w:rsidRPr="00B33FA0">
        <w:rPr>
          <w:rFonts w:ascii="Calibri" w:hAnsi="Calibri" w:cs="Calibri"/>
          <w:sz w:val="22"/>
          <w:szCs w:val="22"/>
        </w:rPr>
        <w:t>smluvních stran.</w:t>
      </w:r>
    </w:p>
    <w:p w14:paraId="0DCD3179" w14:textId="77777777" w:rsidR="00B70D63" w:rsidRPr="00B33FA0" w:rsidRDefault="00B70D63" w:rsidP="004F161F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Smluvní strany se mohou v tom kterém případě dohodnout, že obchodní či provozní záležitost, která vyplyne z poskytování služeb dle této smlouvy, bude zařizovat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. Vyžaduje - li zařízení takové záležitosti uskutečnění právních úkonů jménem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(např. jednání se správním orgánem apod.), </w:t>
      </w:r>
      <w:r w:rsidRPr="00B33FA0">
        <w:rPr>
          <w:rFonts w:ascii="Calibri" w:hAnsi="Calibri" w:cs="Calibri"/>
          <w:sz w:val="22"/>
          <w:szCs w:val="22"/>
        </w:rPr>
        <w:lastRenderedPageBreak/>
        <w:t xml:space="preserve">je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 povinen neprodleně oznámit tuto skutečnost vhodnou formou </w:t>
      </w:r>
      <w:r w:rsidR="00FA5D2C">
        <w:rPr>
          <w:rFonts w:ascii="Calibri" w:hAnsi="Calibri" w:cs="Calibri"/>
          <w:sz w:val="22"/>
          <w:szCs w:val="22"/>
        </w:rPr>
        <w:t>příkazci</w:t>
      </w:r>
      <w:r w:rsidRPr="00B33FA0">
        <w:rPr>
          <w:rFonts w:ascii="Calibri" w:hAnsi="Calibri" w:cs="Calibri"/>
          <w:sz w:val="22"/>
          <w:szCs w:val="22"/>
        </w:rPr>
        <w:t xml:space="preserve"> (faxem, telefonicky apod.), který bez zbytečného odkladu rozhodne o provedení či neprovedení takového úkonu, případně o formě provedení úkonu (osobně nebo vystaví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Pr="00B33FA0">
        <w:rPr>
          <w:rFonts w:ascii="Calibri" w:hAnsi="Calibri" w:cs="Calibri"/>
          <w:sz w:val="22"/>
          <w:szCs w:val="22"/>
        </w:rPr>
        <w:t xml:space="preserve"> písemně potřebnou plnou moc). Touto smlouv</w:t>
      </w:r>
      <w:r w:rsidR="00234B82" w:rsidRPr="00B33FA0">
        <w:rPr>
          <w:rFonts w:ascii="Calibri" w:hAnsi="Calibri" w:cs="Calibri"/>
          <w:sz w:val="22"/>
          <w:szCs w:val="22"/>
        </w:rPr>
        <w:t>o</w:t>
      </w:r>
      <w:r w:rsidRPr="00B33FA0">
        <w:rPr>
          <w:rFonts w:ascii="Calibri" w:hAnsi="Calibri" w:cs="Calibri"/>
          <w:sz w:val="22"/>
          <w:szCs w:val="22"/>
        </w:rPr>
        <w:t xml:space="preserve">u uděluje </w:t>
      </w:r>
      <w:r w:rsidR="007C285D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Pr="00B33FA0">
        <w:rPr>
          <w:rFonts w:ascii="Calibri" w:hAnsi="Calibri" w:cs="Calibri"/>
          <w:sz w:val="22"/>
          <w:szCs w:val="22"/>
        </w:rPr>
        <w:t xml:space="preserve"> plnou moc k zastupování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v rozsahu předmětu této smlouvy.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 je oprávněn zastupovat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ve všech věcech dle této smlouvy, vykonávat veškeré úkony s tím související, zejména přijímat doručované písemnosti, podávat návrhy a žádosti, uznávat uplatněné nároky, vzdávat se nároků, podávat opravné prostředky, námitky nebo rozklad a vzdávat se jich, vymáhat nároky, plnění nároků přijímat, jejich plnění potvrzovat a to vše i tehdy, když je podle právních předpisů zapotřebí zvláštní plné moci. Tato plná moc se uděluje i v rozsahu práv a povinností podle správního řádu.</w:t>
      </w:r>
      <w:r w:rsidR="00FA5D2C">
        <w:rPr>
          <w:rFonts w:ascii="Calibri" w:hAnsi="Calibri" w:cs="Calibri"/>
          <w:sz w:val="22"/>
          <w:szCs w:val="22"/>
        </w:rPr>
        <w:t xml:space="preserve"> Pro potřeby elektronické komunikace bude příkazcem příkazníkovi udělena odpovídající plná moc.</w:t>
      </w:r>
    </w:p>
    <w:p w14:paraId="13EFAA27" w14:textId="77777777" w:rsidR="00B70D63" w:rsidRPr="00B33FA0" w:rsidRDefault="00B70D63" w:rsidP="00B70D63">
      <w:pPr>
        <w:spacing w:before="120"/>
        <w:rPr>
          <w:rFonts w:ascii="Calibri" w:hAnsi="Calibri" w:cs="Calibri"/>
          <w:b/>
          <w:sz w:val="22"/>
          <w:szCs w:val="22"/>
        </w:rPr>
      </w:pPr>
    </w:p>
    <w:p w14:paraId="6C5F60AC" w14:textId="77777777" w:rsidR="00B70D63" w:rsidRPr="00B33FA0" w:rsidRDefault="00FA5A85" w:rsidP="00B70D63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 xml:space="preserve">Článek </w:t>
      </w:r>
      <w:r w:rsidR="00B70D63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V</w:t>
      </w:r>
      <w:r w:rsidR="00B70D63" w:rsidRPr="00B33FA0">
        <w:rPr>
          <w:rFonts w:ascii="Calibri" w:hAnsi="Calibri" w:cs="Calibri"/>
          <w:b/>
          <w:sz w:val="22"/>
          <w:szCs w:val="22"/>
        </w:rPr>
        <w:t>.</w:t>
      </w:r>
    </w:p>
    <w:p w14:paraId="220CA3C4" w14:textId="77777777"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Sjednaná cena a platební podmínky</w:t>
      </w:r>
    </w:p>
    <w:p w14:paraId="59F364A7" w14:textId="77777777" w:rsidR="00B70D63" w:rsidRPr="00B33FA0" w:rsidRDefault="00B70D63" w:rsidP="00FA5A85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Cena za provádění</w:t>
      </w:r>
      <w:r w:rsidR="004F161F" w:rsidRPr="00B33FA0">
        <w:rPr>
          <w:rFonts w:ascii="Calibri" w:hAnsi="Calibri" w:cs="Calibri"/>
          <w:sz w:val="22"/>
          <w:szCs w:val="22"/>
        </w:rPr>
        <w:t xml:space="preserve"> služeb</w:t>
      </w:r>
      <w:r w:rsidR="00E30359">
        <w:rPr>
          <w:rFonts w:ascii="Calibri" w:hAnsi="Calibri" w:cs="Calibri"/>
          <w:sz w:val="22"/>
          <w:szCs w:val="22"/>
        </w:rPr>
        <w:t xml:space="preserve"> bude specifikována vždy v samostatných přílohách „Specifikace služeb a cenové podmínky“, a to jednotlivě pro dílčí obchodní případy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E30359">
        <w:rPr>
          <w:rFonts w:ascii="Calibri" w:hAnsi="Calibri" w:cs="Calibri"/>
          <w:sz w:val="22"/>
          <w:szCs w:val="22"/>
        </w:rPr>
        <w:t>.</w:t>
      </w:r>
    </w:p>
    <w:p w14:paraId="69693B53" w14:textId="77777777" w:rsidR="00B70D63" w:rsidRPr="00B33FA0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Ke všem sjednaným cenám bude připočtena daň z přidané hodnoty ve výši dle příslušných právních předpisů právně účinných ke dni data uskutečnění zdanitelného plnění.</w:t>
      </w:r>
    </w:p>
    <w:p w14:paraId="0515C522" w14:textId="77777777" w:rsidR="00B70D63" w:rsidRDefault="00C922C5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Sjednaná cena bude </w:t>
      </w:r>
      <w:r w:rsidR="00FA5D2C">
        <w:rPr>
          <w:rFonts w:ascii="Calibri" w:hAnsi="Calibri" w:cs="Calibri"/>
          <w:sz w:val="22"/>
          <w:szCs w:val="22"/>
        </w:rPr>
        <w:t>příkazcem</w:t>
      </w:r>
      <w:r w:rsidR="00B70D63" w:rsidRPr="00B33FA0">
        <w:rPr>
          <w:rFonts w:ascii="Calibri" w:hAnsi="Calibri" w:cs="Calibri"/>
          <w:sz w:val="22"/>
          <w:szCs w:val="22"/>
        </w:rPr>
        <w:t xml:space="preserve"> hrazena jedenkrát měsíčně a to vždy za uplynulý měsíc na základě faktury vystavené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="00B70D63" w:rsidRPr="00B33FA0">
        <w:rPr>
          <w:rFonts w:ascii="Calibri" w:hAnsi="Calibri" w:cs="Calibri"/>
          <w:sz w:val="22"/>
          <w:szCs w:val="22"/>
        </w:rPr>
        <w:t xml:space="preserve"> </w:t>
      </w:r>
      <w:r w:rsidR="00B70D63" w:rsidRPr="005B3F0B">
        <w:rPr>
          <w:rFonts w:ascii="Calibri" w:hAnsi="Calibri" w:cs="Calibri"/>
          <w:sz w:val="22"/>
          <w:szCs w:val="22"/>
        </w:rPr>
        <w:t>se splatností 15-ti dnů ode dn</w:t>
      </w:r>
      <w:r w:rsidR="00B70D63" w:rsidRPr="00B33FA0">
        <w:rPr>
          <w:rFonts w:ascii="Calibri" w:hAnsi="Calibri" w:cs="Calibri"/>
          <w:sz w:val="22"/>
          <w:szCs w:val="22"/>
        </w:rPr>
        <w:t xml:space="preserve">e vystavení faktury, přičemž datem zdanitelného plnění je vždy poslední den kalendářního měsíce, za který sjednané cena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přísluší.  </w:t>
      </w:r>
    </w:p>
    <w:p w14:paraId="2F3864FF" w14:textId="77777777" w:rsidR="00887298" w:rsidRDefault="00887298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potřeby elektronické fakturace budou použity tyto e-mailové adresy:</w:t>
      </w:r>
    </w:p>
    <w:p w14:paraId="21875498" w14:textId="42C97547" w:rsidR="00887298" w:rsidRPr="005B3F0B" w:rsidRDefault="008948B9" w:rsidP="00887298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Faktury zasílané </w:t>
      </w:r>
      <w:r w:rsidR="00FA5D2C" w:rsidRPr="005B3F0B">
        <w:rPr>
          <w:rFonts w:ascii="Calibri" w:hAnsi="Calibri" w:cs="Calibri"/>
          <w:sz w:val="22"/>
          <w:szCs w:val="22"/>
        </w:rPr>
        <w:t>příkazci</w:t>
      </w:r>
      <w:r w:rsidR="00887298" w:rsidRPr="005B3F0B">
        <w:rPr>
          <w:rFonts w:ascii="Calibri" w:hAnsi="Calibri" w:cs="Calibri"/>
          <w:sz w:val="22"/>
          <w:szCs w:val="22"/>
        </w:rPr>
        <w:t>:</w:t>
      </w:r>
      <w:r w:rsidR="00887298" w:rsidRPr="005B3F0B">
        <w:rPr>
          <w:rFonts w:ascii="Calibri" w:hAnsi="Calibri" w:cs="Calibri"/>
          <w:sz w:val="22"/>
          <w:szCs w:val="22"/>
        </w:rPr>
        <w:tab/>
      </w:r>
      <w:hyperlink r:id="rId11" w:history="1">
        <w:r w:rsidR="00CF502F" w:rsidRPr="004D1F4F">
          <w:rPr>
            <w:rStyle w:val="Hypertextovodkaz"/>
            <w:rFonts w:ascii="Calibri" w:hAnsi="Calibri" w:cs="Calibri"/>
            <w:sz w:val="22"/>
            <w:szCs w:val="22"/>
          </w:rPr>
          <w:t>sekretariat@svupraha.cz</w:t>
        </w:r>
      </w:hyperlink>
      <w:r w:rsidR="00887298" w:rsidRPr="005B3F0B">
        <w:rPr>
          <w:rFonts w:ascii="Calibri" w:hAnsi="Calibri" w:cs="Calibri"/>
          <w:sz w:val="22"/>
          <w:szCs w:val="22"/>
        </w:rPr>
        <w:t xml:space="preserve"> </w:t>
      </w:r>
    </w:p>
    <w:p w14:paraId="5FC50968" w14:textId="77777777" w:rsidR="00887298" w:rsidRPr="00B33FA0" w:rsidRDefault="00887298" w:rsidP="00887298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Faktury </w:t>
      </w:r>
      <w:r w:rsidR="000D695A">
        <w:rPr>
          <w:rFonts w:ascii="Calibri" w:hAnsi="Calibri" w:cs="Calibri"/>
          <w:sz w:val="22"/>
          <w:szCs w:val="22"/>
        </w:rPr>
        <w:t xml:space="preserve">zasílané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Pr="00887298">
        <w:rPr>
          <w:rFonts w:ascii="Calibri" w:hAnsi="Calibri" w:cs="Calibri"/>
          <w:sz w:val="22"/>
          <w:szCs w:val="22"/>
        </w:rPr>
        <w:t>:</w:t>
      </w:r>
      <w:r w:rsidRPr="00887298">
        <w:rPr>
          <w:rFonts w:ascii="Calibri" w:hAnsi="Calibri" w:cs="Calibri"/>
          <w:sz w:val="22"/>
          <w:szCs w:val="22"/>
        </w:rPr>
        <w:tab/>
      </w:r>
      <w:hyperlink r:id="rId12" w:history="1">
        <w:r w:rsidRPr="00887298">
          <w:rPr>
            <w:rStyle w:val="Hypertextovodkaz"/>
            <w:rFonts w:ascii="Calibri" w:hAnsi="Calibri" w:cs="Calibri"/>
            <w:color w:val="auto"/>
            <w:sz w:val="22"/>
            <w:szCs w:val="22"/>
          </w:rPr>
          <w:t>efakturace@ekonvert.cz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506D1D8" w14:textId="77777777" w:rsidR="00B70D63" w:rsidRPr="00B33FA0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Pro případ prodlení objednatele s plněním finančních závazků dle této smlouvy se ve prospěch zhotovitele sjednává právo na úrok z prodlení ve výši 0,05 % z dlužné částky za každý den prodlení se zaplacením. </w:t>
      </w:r>
      <w:r w:rsidRPr="00B33FA0">
        <w:rPr>
          <w:rFonts w:ascii="Calibri" w:hAnsi="Calibri" w:cs="Calibri"/>
          <w:snapToGrid w:val="0"/>
          <w:sz w:val="22"/>
          <w:szCs w:val="22"/>
        </w:rPr>
        <w:t xml:space="preserve">V případě prodlení s plněním peněžitého závazku </w:t>
      </w:r>
      <w:r w:rsidRPr="00E30359">
        <w:rPr>
          <w:rFonts w:ascii="Calibri" w:hAnsi="Calibri" w:cs="Calibri"/>
          <w:snapToGrid w:val="0"/>
          <w:sz w:val="22"/>
          <w:szCs w:val="22"/>
        </w:rPr>
        <w:t xml:space="preserve">trvajícího déle jak 30 dnů, může dodavatel přerušit provádění všech výše uvedených služeb </w:t>
      </w:r>
      <w:r w:rsidRPr="00B33FA0">
        <w:rPr>
          <w:rFonts w:ascii="Calibri" w:hAnsi="Calibri" w:cs="Calibri"/>
          <w:snapToGrid w:val="0"/>
          <w:sz w:val="22"/>
          <w:szCs w:val="22"/>
        </w:rPr>
        <w:t>až do zaplacení dlužné částky.</w:t>
      </w:r>
    </w:p>
    <w:p w14:paraId="11AD1700" w14:textId="77777777" w:rsidR="00B70D63" w:rsidRPr="00B33FA0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Ve sjednané odměně nejsou zahrnuty hotové výdaje, jako např. kolky soudní a správní poplatky, služby notářů, daňových poradců, auditorů či znalců a ceny služeb, jejichž provedení zajistil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 na základě žádosti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nad rám</w:t>
      </w:r>
      <w:r w:rsidR="00D36E04">
        <w:rPr>
          <w:rFonts w:ascii="Calibri" w:hAnsi="Calibri" w:cs="Calibri"/>
          <w:sz w:val="22"/>
          <w:szCs w:val="22"/>
        </w:rPr>
        <w:t xml:space="preserve">ec </w:t>
      </w:r>
      <w:r w:rsidR="00D80972">
        <w:rPr>
          <w:rFonts w:ascii="Calibri" w:hAnsi="Calibri" w:cs="Calibri"/>
          <w:sz w:val="22"/>
          <w:szCs w:val="22"/>
        </w:rPr>
        <w:t xml:space="preserve">rozsahu uvedeného v </w:t>
      </w:r>
      <w:r w:rsidR="00D36E04">
        <w:rPr>
          <w:rFonts w:ascii="Calibri" w:hAnsi="Calibri" w:cs="Calibri"/>
          <w:sz w:val="22"/>
          <w:szCs w:val="22"/>
        </w:rPr>
        <w:t>čl. 2</w:t>
      </w:r>
      <w:r w:rsidRPr="00B33FA0">
        <w:rPr>
          <w:rFonts w:ascii="Calibri" w:hAnsi="Calibri" w:cs="Calibri"/>
          <w:sz w:val="22"/>
          <w:szCs w:val="22"/>
        </w:rPr>
        <w:t xml:space="preserve">.2., apod. Tyto výdaje </w:t>
      </w:r>
      <w:r w:rsidR="00D80972">
        <w:rPr>
          <w:rFonts w:ascii="Calibri" w:hAnsi="Calibri" w:cs="Calibri"/>
          <w:sz w:val="22"/>
          <w:szCs w:val="22"/>
        </w:rPr>
        <w:t xml:space="preserve">vč. hotovostních </w:t>
      </w:r>
      <w:r w:rsidRPr="00B33FA0">
        <w:rPr>
          <w:rFonts w:ascii="Calibri" w:hAnsi="Calibri" w:cs="Calibri"/>
          <w:sz w:val="22"/>
          <w:szCs w:val="22"/>
        </w:rPr>
        <w:t xml:space="preserve">se </w:t>
      </w:r>
      <w:r w:rsidR="007C285D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zavazuje uhradit na základě žádosti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Pr="00B33FA0">
        <w:rPr>
          <w:rFonts w:ascii="Calibri" w:hAnsi="Calibri" w:cs="Calibri"/>
          <w:sz w:val="22"/>
          <w:szCs w:val="22"/>
        </w:rPr>
        <w:t>, která musí být doložena příslušnými doklady prokazujícími vynaložení takového výdaje.</w:t>
      </w:r>
    </w:p>
    <w:p w14:paraId="38581213" w14:textId="77777777" w:rsidR="00B70D63" w:rsidRPr="009C0A84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</w:rPr>
        <w:t xml:space="preserve">Ve prospěch </w:t>
      </w:r>
      <w:r w:rsidR="00FA5D2C">
        <w:rPr>
          <w:rFonts w:ascii="Calibri" w:hAnsi="Calibri" w:cs="Calibri"/>
          <w:sz w:val="22"/>
        </w:rPr>
        <w:t>příkazníka</w:t>
      </w:r>
      <w:r w:rsidRPr="00B33FA0">
        <w:rPr>
          <w:rFonts w:ascii="Calibri" w:hAnsi="Calibri" w:cs="Calibri"/>
          <w:sz w:val="22"/>
        </w:rPr>
        <w:t xml:space="preserve"> se sjednává právo zahájit jednání o úpravě sjednané ceny s účinností od 1. ledna každého následujícího kalendářního roku platnosti této smlouvy o průměrnou míru inflace ve výši oznámené Českým statistickým úřadem, zjištěnou podle vývoje úhrnného indexu spotřebitelských cen zboží a služeb v České republice. </w:t>
      </w:r>
    </w:p>
    <w:p w14:paraId="25BA29C9" w14:textId="77777777" w:rsidR="003D2A92" w:rsidRDefault="003D2A92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71E1D769" w14:textId="77777777" w:rsidR="00B70D63" w:rsidRPr="00B33FA0" w:rsidRDefault="00FA5A85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 xml:space="preserve">Článek </w:t>
      </w:r>
      <w:r w:rsidR="00B70D63" w:rsidRPr="00B33FA0">
        <w:rPr>
          <w:rFonts w:ascii="Calibri" w:hAnsi="Calibri" w:cs="Calibri"/>
          <w:b/>
          <w:sz w:val="22"/>
          <w:szCs w:val="22"/>
        </w:rPr>
        <w:t>V.</w:t>
      </w:r>
    </w:p>
    <w:p w14:paraId="0011DDB8" w14:textId="77777777"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Práva a povinnosti smluvních stran</w:t>
      </w:r>
    </w:p>
    <w:p w14:paraId="48739803" w14:textId="77777777" w:rsidR="00B70D63" w:rsidRPr="00B33FA0" w:rsidRDefault="007C285D" w:rsidP="00FA5A85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při poskytování služeb, které jsou předmětem této smlouvy postupovat podle pokynů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a v souladu s jeho zájmy, které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zná nebo musí znát.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zejména povinen chránit jemu známé zájmy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související s provozem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a oznámit mu všechny okolnosti, jež mohou mít vliv na změnu </w:t>
      </w: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>ových příkazů.</w:t>
      </w:r>
    </w:p>
    <w:p w14:paraId="159B7F77" w14:textId="77777777"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je oprávněn udělovat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pokyny k výkonu sjednaných činností. Tyto pokyny budou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předávány vhodným způs</w:t>
      </w:r>
      <w:r w:rsidR="000C3D30">
        <w:rPr>
          <w:rFonts w:ascii="Calibri" w:hAnsi="Calibri" w:cs="Calibri"/>
          <w:sz w:val="22"/>
          <w:szCs w:val="22"/>
        </w:rPr>
        <w:t>obem (zejména telefonicky, e-mailem</w:t>
      </w:r>
      <w:r w:rsidR="00B70D63" w:rsidRPr="00B33FA0">
        <w:rPr>
          <w:rFonts w:ascii="Calibri" w:hAnsi="Calibri" w:cs="Calibri"/>
          <w:sz w:val="22"/>
          <w:szCs w:val="22"/>
        </w:rPr>
        <w:t xml:space="preserve"> apod.) a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</w:t>
      </w:r>
      <w:r w:rsidR="00B70D63" w:rsidRPr="00B33FA0">
        <w:rPr>
          <w:rFonts w:ascii="Calibri" w:hAnsi="Calibri" w:cs="Calibri"/>
          <w:sz w:val="22"/>
          <w:szCs w:val="22"/>
        </w:rPr>
        <w:lastRenderedPageBreak/>
        <w:t xml:space="preserve">povinen postupovat podle takto udělených pokynů. Od pokynů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se může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odchýlit, jen když je to naléhavě nezbytné v zájmu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nemůže včas obdržet jeho souhlas. </w:t>
      </w:r>
    </w:p>
    <w:p w14:paraId="0975A737" w14:textId="77777777"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přijímat pokyny pouze od pověřených zástupců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, kterými jsou členové statutárních nebo jiných orgánů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>, příp</w:t>
      </w:r>
      <w:r w:rsidR="00C922C5" w:rsidRPr="00B33FA0">
        <w:rPr>
          <w:rFonts w:ascii="Calibri" w:hAnsi="Calibri" w:cs="Calibri"/>
          <w:sz w:val="22"/>
          <w:szCs w:val="22"/>
        </w:rPr>
        <w:t xml:space="preserve">adně osoby, které budou </w:t>
      </w:r>
      <w:r w:rsidR="00FA5D2C">
        <w:rPr>
          <w:rFonts w:ascii="Calibri" w:hAnsi="Calibri" w:cs="Calibri"/>
          <w:sz w:val="22"/>
          <w:szCs w:val="22"/>
        </w:rPr>
        <w:t>příkazcem</w:t>
      </w:r>
      <w:r w:rsidR="00B70D63" w:rsidRPr="00B33FA0">
        <w:rPr>
          <w:rFonts w:ascii="Calibri" w:hAnsi="Calibri" w:cs="Calibri"/>
          <w:sz w:val="22"/>
          <w:szCs w:val="22"/>
        </w:rPr>
        <w:t xml:space="preserve"> k udílení těchto pokynů písemně zmocněni nebo určeni touto smlouvou. </w:t>
      </w:r>
    </w:p>
    <w:p w14:paraId="019C9830" w14:textId="77777777"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bude vykonávat sjednané činnosti s péčí řádného hospodáře, v souladu s dobrými obchodními mravy a zásadami čestné obchodní soutěže.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oprávněn použít k veškerým plněním vůči </w:t>
      </w:r>
      <w:r w:rsidR="00FA5D2C">
        <w:rPr>
          <w:rFonts w:ascii="Calibri" w:hAnsi="Calibri" w:cs="Calibri"/>
          <w:sz w:val="22"/>
          <w:szCs w:val="22"/>
        </w:rPr>
        <w:t>příkazci</w:t>
      </w:r>
      <w:r w:rsidR="00B70D63" w:rsidRPr="00B33FA0">
        <w:rPr>
          <w:rFonts w:ascii="Calibri" w:hAnsi="Calibri" w:cs="Calibri"/>
          <w:sz w:val="22"/>
          <w:szCs w:val="22"/>
        </w:rPr>
        <w:t xml:space="preserve"> i třetí osoby be</w:t>
      </w:r>
      <w:r w:rsidR="00593DAD">
        <w:rPr>
          <w:rFonts w:ascii="Calibri" w:hAnsi="Calibri" w:cs="Calibri"/>
          <w:sz w:val="22"/>
          <w:szCs w:val="22"/>
        </w:rPr>
        <w:t xml:space="preserve">z předchozího souhlasu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>. V takovém případě za plnění závazků touto třetí osobou ve vztahu k </w:t>
      </w:r>
      <w:r w:rsidR="00FA5D2C">
        <w:rPr>
          <w:rFonts w:ascii="Calibri" w:hAnsi="Calibri" w:cs="Calibri"/>
          <w:sz w:val="22"/>
          <w:szCs w:val="22"/>
        </w:rPr>
        <w:t>příkazci</w:t>
      </w:r>
      <w:r w:rsidR="00B70D63" w:rsidRPr="00B33FA0">
        <w:rPr>
          <w:rFonts w:ascii="Calibri" w:hAnsi="Calibri" w:cs="Calibri"/>
          <w:sz w:val="22"/>
          <w:szCs w:val="22"/>
        </w:rPr>
        <w:t xml:space="preserve"> odpovídá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tak, jako by </w:t>
      </w:r>
      <w:r w:rsidR="00D62C0F">
        <w:rPr>
          <w:rFonts w:ascii="Calibri" w:hAnsi="Calibri" w:cs="Calibri"/>
          <w:sz w:val="22"/>
          <w:szCs w:val="22"/>
        </w:rPr>
        <w:t xml:space="preserve">je </w:t>
      </w:r>
      <w:r w:rsidR="00B70D63" w:rsidRPr="00B33FA0">
        <w:rPr>
          <w:rFonts w:ascii="Calibri" w:hAnsi="Calibri" w:cs="Calibri"/>
          <w:sz w:val="22"/>
          <w:szCs w:val="22"/>
        </w:rPr>
        <w:t>plnil sám.</w:t>
      </w:r>
    </w:p>
    <w:p w14:paraId="6F872D8B" w14:textId="77777777"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poskytovat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při výkonu sjednaných konzultačních činností veškerou nezbytnou součinnost, což představuje zejména povinnost předat včas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věci a informace, jež jsou nutné k realizaci činností, které jsou předmětem této smlouvy, pokud z jejich povahy nevyplývá, že je má obstarat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(např. různé listiny, doklady, informační a reklamní materiály, zprávy o chystaných kontrolách orgánů státní správy souvisejících s předmětem činnosti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B70D63" w:rsidRPr="00B33FA0">
        <w:rPr>
          <w:rFonts w:ascii="Calibri" w:hAnsi="Calibri" w:cs="Calibri"/>
          <w:sz w:val="22"/>
          <w:szCs w:val="22"/>
        </w:rPr>
        <w:t xml:space="preserve"> apod.). </w:t>
      </w: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je dále povinen umožnit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pravidelné proškolení vybraných pracovníků v jednotlivých oblastech </w:t>
      </w:r>
      <w:r w:rsidR="00222800">
        <w:rPr>
          <w:rFonts w:ascii="Calibri" w:hAnsi="Calibri" w:cs="Calibri"/>
          <w:sz w:val="22"/>
          <w:szCs w:val="22"/>
        </w:rPr>
        <w:t>předmětu smlouvy</w:t>
      </w:r>
      <w:r w:rsidR="00B70D63" w:rsidRPr="00B33FA0">
        <w:rPr>
          <w:rFonts w:ascii="Calibri" w:hAnsi="Calibri" w:cs="Calibri"/>
          <w:snapToGrid w:val="0"/>
          <w:sz w:val="22"/>
          <w:szCs w:val="22"/>
        </w:rPr>
        <w:t>.</w:t>
      </w:r>
    </w:p>
    <w:p w14:paraId="2FEB31F9" w14:textId="77777777" w:rsidR="00B70D63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může na základě předchozího souhlasu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v době trvání tohoto smluvního vztahu vstupovat do provozních budov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222800">
        <w:rPr>
          <w:rFonts w:ascii="Calibri" w:hAnsi="Calibri" w:cs="Calibri"/>
          <w:sz w:val="22"/>
          <w:szCs w:val="22"/>
        </w:rPr>
        <w:t xml:space="preserve"> a jeho předmětných obchodních partnerů</w:t>
      </w:r>
      <w:r w:rsidR="00B70D63" w:rsidRPr="00B33FA0">
        <w:rPr>
          <w:rFonts w:ascii="Calibri" w:hAnsi="Calibri" w:cs="Calibri"/>
          <w:sz w:val="22"/>
          <w:szCs w:val="22"/>
        </w:rPr>
        <w:t>, má právo požadovat přístup k písemnostem, záznamům a informacím v rozsahu nezbytně nutném pro dosažení účelu této smlouvy.</w:t>
      </w:r>
    </w:p>
    <w:p w14:paraId="6CE8E1DD" w14:textId="77777777" w:rsidR="00001449" w:rsidRDefault="00001449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3D2DD545" w14:textId="77777777" w:rsidR="00B70D63" w:rsidRPr="00B33FA0" w:rsidRDefault="00B70D63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V</w:t>
      </w:r>
      <w:r w:rsidR="00FA5A85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.</w:t>
      </w:r>
    </w:p>
    <w:p w14:paraId="225B86D1" w14:textId="77777777"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Povinnost mlčenlivosti</w:t>
      </w:r>
    </w:p>
    <w:p w14:paraId="2C4FD618" w14:textId="77777777" w:rsidR="00B70D63" w:rsidRPr="00B33FA0" w:rsidRDefault="00B70D63" w:rsidP="00FA5A85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Účastníci se dále zavazují zachovávat mlčenlivost o všech skutečnostech, o nichž se dozví v souvislosti s výkonem činností dle této smlouvy. Této povinnosti mohou být zproštěni pouze písemným prohlášením druhé smluvní strany. Povinnost mlčenlivosti není porušena dále tehdy, pokud jsou účastníkem utajené informace použity v rámci výkonu sjednaných činností a pro dosažení účelu této smlouvy.</w:t>
      </w:r>
    </w:p>
    <w:p w14:paraId="0DD52C37" w14:textId="77777777" w:rsidR="00B70D63" w:rsidRDefault="00B70D63" w:rsidP="00B70D63">
      <w:pPr>
        <w:pStyle w:val="Clanek"/>
        <w:spacing w:before="120"/>
        <w:rPr>
          <w:rFonts w:ascii="Calibri" w:hAnsi="Calibri" w:cs="Calibri"/>
          <w:sz w:val="22"/>
          <w:szCs w:val="22"/>
        </w:rPr>
      </w:pPr>
    </w:p>
    <w:p w14:paraId="460DF71F" w14:textId="77777777" w:rsidR="00B70D63" w:rsidRPr="00B33FA0" w:rsidRDefault="00B70D63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VII.</w:t>
      </w:r>
    </w:p>
    <w:p w14:paraId="20CE427F" w14:textId="77777777" w:rsidR="00B70D63" w:rsidRPr="00B33FA0" w:rsidRDefault="00B70D63" w:rsidP="00B70D63">
      <w:pPr>
        <w:pStyle w:val="Nadpis1"/>
        <w:spacing w:before="120"/>
        <w:jc w:val="center"/>
        <w:rPr>
          <w:rFonts w:ascii="Calibri" w:hAnsi="Calibri" w:cs="Calibri"/>
          <w:szCs w:val="22"/>
          <w:u w:val="single"/>
        </w:rPr>
      </w:pPr>
      <w:r w:rsidRPr="00B33FA0">
        <w:rPr>
          <w:rFonts w:ascii="Calibri" w:hAnsi="Calibri" w:cs="Calibri"/>
          <w:szCs w:val="22"/>
          <w:u w:val="single"/>
        </w:rPr>
        <w:t xml:space="preserve">Délka trvání smlouvy </w:t>
      </w:r>
    </w:p>
    <w:p w14:paraId="23D9BAA2" w14:textId="77777777" w:rsidR="00577850" w:rsidRPr="00577850" w:rsidRDefault="00577850" w:rsidP="00577850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Calibri" w:hAnsi="Calibri" w:cs="Calibri"/>
          <w:vanish/>
          <w:sz w:val="22"/>
          <w:szCs w:val="22"/>
        </w:rPr>
      </w:pPr>
    </w:p>
    <w:p w14:paraId="72D9B10A" w14:textId="2C3488EC" w:rsidR="009924D5" w:rsidRPr="0057785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77850">
        <w:rPr>
          <w:rFonts w:ascii="Calibri" w:hAnsi="Calibri" w:cs="Calibri"/>
          <w:sz w:val="22"/>
          <w:szCs w:val="22"/>
        </w:rPr>
        <w:t>Tato smlouva je platná dnem podpisu oběma smlu</w:t>
      </w:r>
      <w:r w:rsidR="005F71CA" w:rsidRPr="00577850">
        <w:rPr>
          <w:rFonts w:ascii="Calibri" w:hAnsi="Calibri" w:cs="Calibri"/>
          <w:sz w:val="22"/>
          <w:szCs w:val="22"/>
        </w:rPr>
        <w:t xml:space="preserve">vními stranami a účinná dnem </w:t>
      </w:r>
      <w:r w:rsidR="005B3F0B">
        <w:rPr>
          <w:rFonts w:ascii="Calibri" w:hAnsi="Calibri" w:cs="Calibri"/>
          <w:sz w:val="22"/>
          <w:szCs w:val="22"/>
        </w:rPr>
        <w:t>01</w:t>
      </w:r>
      <w:r w:rsidR="009924D5" w:rsidRPr="00577850">
        <w:rPr>
          <w:rFonts w:ascii="Calibri" w:hAnsi="Calibri" w:cs="Calibri"/>
          <w:sz w:val="22"/>
          <w:szCs w:val="22"/>
        </w:rPr>
        <w:t>.</w:t>
      </w:r>
      <w:r w:rsidR="005B3F0B">
        <w:rPr>
          <w:rFonts w:ascii="Calibri" w:hAnsi="Calibri" w:cs="Calibri"/>
          <w:sz w:val="22"/>
          <w:szCs w:val="22"/>
        </w:rPr>
        <w:t>07</w:t>
      </w:r>
      <w:r w:rsidR="003A1B4F" w:rsidRPr="00577850">
        <w:rPr>
          <w:rFonts w:ascii="Calibri" w:hAnsi="Calibri" w:cs="Calibri"/>
          <w:sz w:val="22"/>
          <w:szCs w:val="22"/>
        </w:rPr>
        <w:t>.20</w:t>
      </w:r>
      <w:r w:rsidR="00064BB6">
        <w:rPr>
          <w:rFonts w:ascii="Calibri" w:hAnsi="Calibri" w:cs="Calibri"/>
          <w:sz w:val="22"/>
          <w:szCs w:val="22"/>
        </w:rPr>
        <w:t>2</w:t>
      </w:r>
      <w:r w:rsidR="005B7B84">
        <w:rPr>
          <w:rFonts w:ascii="Calibri" w:hAnsi="Calibri" w:cs="Calibri"/>
          <w:sz w:val="22"/>
          <w:szCs w:val="22"/>
        </w:rPr>
        <w:t>4</w:t>
      </w:r>
      <w:r w:rsidRPr="00577850">
        <w:rPr>
          <w:rFonts w:ascii="Calibri" w:hAnsi="Calibri" w:cs="Calibri"/>
          <w:sz w:val="22"/>
          <w:szCs w:val="22"/>
        </w:rPr>
        <w:t>.</w:t>
      </w:r>
    </w:p>
    <w:p w14:paraId="2469C4D2" w14:textId="5446DFE3" w:rsidR="00B70D63" w:rsidRPr="00D43495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924D5">
        <w:rPr>
          <w:rFonts w:ascii="Calibri" w:hAnsi="Calibri" w:cs="Calibri"/>
          <w:sz w:val="22"/>
          <w:szCs w:val="22"/>
        </w:rPr>
        <w:t>Ta</w:t>
      </w:r>
      <w:r w:rsidR="00F9074C">
        <w:rPr>
          <w:rFonts w:ascii="Calibri" w:hAnsi="Calibri" w:cs="Calibri"/>
          <w:sz w:val="22"/>
          <w:szCs w:val="22"/>
        </w:rPr>
        <w:t xml:space="preserve">to smlouva se uzavírá na dobu </w:t>
      </w:r>
      <w:r w:rsidRPr="009924D5">
        <w:rPr>
          <w:rFonts w:ascii="Calibri" w:hAnsi="Calibri" w:cs="Calibri"/>
          <w:sz w:val="22"/>
          <w:szCs w:val="22"/>
        </w:rPr>
        <w:t xml:space="preserve">určitou se stanovením </w:t>
      </w:r>
      <w:r w:rsidRPr="00D43495">
        <w:rPr>
          <w:rFonts w:ascii="Calibri" w:hAnsi="Calibri" w:cs="Calibri"/>
          <w:sz w:val="22"/>
          <w:szCs w:val="22"/>
        </w:rPr>
        <w:t>3 měsíční výpovědní lhůty</w:t>
      </w:r>
      <w:r w:rsidR="007307EA" w:rsidRPr="00D43495">
        <w:rPr>
          <w:rFonts w:ascii="Calibri" w:hAnsi="Calibri" w:cs="Calibri"/>
          <w:sz w:val="22"/>
          <w:szCs w:val="22"/>
        </w:rPr>
        <w:t>,</w:t>
      </w:r>
      <w:r w:rsidR="00F9074C">
        <w:rPr>
          <w:rFonts w:ascii="Calibri" w:hAnsi="Calibri" w:cs="Calibri"/>
          <w:sz w:val="22"/>
          <w:szCs w:val="22"/>
        </w:rPr>
        <w:t xml:space="preserve"> a to od 1.7.20</w:t>
      </w:r>
      <w:r w:rsidR="00064BB6">
        <w:rPr>
          <w:rFonts w:ascii="Calibri" w:hAnsi="Calibri" w:cs="Calibri"/>
          <w:sz w:val="22"/>
          <w:szCs w:val="22"/>
        </w:rPr>
        <w:t>2</w:t>
      </w:r>
      <w:r w:rsidR="005B7B84">
        <w:rPr>
          <w:rFonts w:ascii="Calibri" w:hAnsi="Calibri" w:cs="Calibri"/>
          <w:sz w:val="22"/>
          <w:szCs w:val="22"/>
        </w:rPr>
        <w:t>4</w:t>
      </w:r>
      <w:r w:rsidR="00F9074C">
        <w:rPr>
          <w:rFonts w:ascii="Calibri" w:hAnsi="Calibri" w:cs="Calibri"/>
          <w:sz w:val="22"/>
          <w:szCs w:val="22"/>
        </w:rPr>
        <w:t xml:space="preserve"> do 30.6.20</w:t>
      </w:r>
      <w:r w:rsidR="00064BB6">
        <w:rPr>
          <w:rFonts w:ascii="Calibri" w:hAnsi="Calibri" w:cs="Calibri"/>
          <w:sz w:val="22"/>
          <w:szCs w:val="22"/>
        </w:rPr>
        <w:t>2</w:t>
      </w:r>
      <w:r w:rsidR="005B7B84">
        <w:rPr>
          <w:rFonts w:ascii="Calibri" w:hAnsi="Calibri" w:cs="Calibri"/>
          <w:sz w:val="22"/>
          <w:szCs w:val="22"/>
        </w:rPr>
        <w:t>6</w:t>
      </w:r>
      <w:r w:rsidR="00F9074C">
        <w:rPr>
          <w:rFonts w:ascii="Calibri" w:hAnsi="Calibri" w:cs="Calibri"/>
          <w:sz w:val="22"/>
          <w:szCs w:val="22"/>
        </w:rPr>
        <w:t>,</w:t>
      </w:r>
      <w:r w:rsidR="007307EA" w:rsidRPr="00D43495">
        <w:rPr>
          <w:rFonts w:ascii="Calibri" w:hAnsi="Calibri" w:cs="Calibri"/>
          <w:sz w:val="22"/>
          <w:szCs w:val="22"/>
        </w:rPr>
        <w:t xml:space="preserve"> přičemž tato smlouva může být ze strany </w:t>
      </w:r>
      <w:r w:rsidR="00FA5D2C" w:rsidRPr="00D43495">
        <w:rPr>
          <w:rFonts w:ascii="Calibri" w:hAnsi="Calibri" w:cs="Calibri"/>
          <w:sz w:val="22"/>
          <w:szCs w:val="22"/>
        </w:rPr>
        <w:t>příkazce</w:t>
      </w:r>
      <w:r w:rsidR="007307EA" w:rsidRPr="00D43495">
        <w:rPr>
          <w:rFonts w:ascii="Calibri" w:hAnsi="Calibri" w:cs="Calibri"/>
          <w:sz w:val="22"/>
          <w:szCs w:val="22"/>
        </w:rPr>
        <w:t xml:space="preserve"> či </w:t>
      </w:r>
      <w:r w:rsidR="00FA5D2C" w:rsidRPr="00D43495">
        <w:rPr>
          <w:rFonts w:ascii="Calibri" w:hAnsi="Calibri" w:cs="Calibri"/>
          <w:sz w:val="22"/>
          <w:szCs w:val="22"/>
        </w:rPr>
        <w:t>příkazníka</w:t>
      </w:r>
      <w:r w:rsidR="007307EA" w:rsidRPr="00D43495">
        <w:rPr>
          <w:rFonts w:ascii="Calibri" w:hAnsi="Calibri" w:cs="Calibri"/>
          <w:sz w:val="22"/>
          <w:szCs w:val="22"/>
        </w:rPr>
        <w:t xml:space="preserve"> vypovězena i bez udání důvodů. Výpovědní doba počíná běžet prvého dne následujícího měsíce po doručení písemné výpovědi druhé smluvní straně na adresu jejího sídla, která je zapsána v obchodním rejstříku.</w:t>
      </w:r>
    </w:p>
    <w:p w14:paraId="08B06D41" w14:textId="77777777" w:rsidR="00861CE4" w:rsidRPr="00D43495" w:rsidRDefault="00861CE4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Vypovědět mandátní smlouvu je možno oboustranně pouze v těchto případech:</w:t>
      </w:r>
    </w:p>
    <w:p w14:paraId="735C1C98" w14:textId="77777777" w:rsidR="00861CE4" w:rsidRPr="00D43495" w:rsidRDefault="00861CE4" w:rsidP="00861CE4">
      <w:pPr>
        <w:pStyle w:val="Odstavecseseznamem"/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v případě hrubého porušení smluvních podmínek některou ze smluvních stran bez snahy, možnosti či schopnosti vzniklé škody poškozenému v plné výši a bez odkladu nahradit</w:t>
      </w:r>
    </w:p>
    <w:p w14:paraId="2FC1E616" w14:textId="77777777" w:rsidR="00861CE4" w:rsidRPr="00D43495" w:rsidRDefault="00861CE4" w:rsidP="00861CE4">
      <w:pPr>
        <w:pStyle w:val="Odstavecseseznamem"/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v případě ukončení činnosti některé ze smluvních stran (likvidace společnosti, insolvence, konkurz, apod.)</w:t>
      </w:r>
    </w:p>
    <w:p w14:paraId="3CA49F00" w14:textId="77777777" w:rsidR="00861CE4" w:rsidRPr="00D43495" w:rsidRDefault="00861CE4" w:rsidP="00861CE4">
      <w:pPr>
        <w:pStyle w:val="Odstavecseseznamem"/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formou vzájemné shody obou smluvních stran a to jen písemnou formou stvrzenou odpovědnými zástupci</w:t>
      </w:r>
    </w:p>
    <w:p w14:paraId="1274A802" w14:textId="77777777" w:rsidR="00861CE4" w:rsidRPr="00D43495" w:rsidRDefault="00861CE4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Ukončením platnosti smlouvy výše uvedenými způsoby nezaniká právo smluvních stran na vzájemné vypořádání závazků a/nebo neodkladnou náhradu vzniklých finančních či materiálních škod poškozenému.</w:t>
      </w:r>
    </w:p>
    <w:p w14:paraId="1DF652BD" w14:textId="77777777" w:rsidR="005C4C6D" w:rsidRDefault="005C4C6D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51930E64" w14:textId="0828BD64" w:rsidR="00B70D63" w:rsidRPr="00B33FA0" w:rsidRDefault="00FA5A85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lastRenderedPageBreak/>
        <w:t xml:space="preserve">Článek </w:t>
      </w:r>
      <w:r w:rsidR="00577850">
        <w:rPr>
          <w:rFonts w:ascii="Calibri" w:hAnsi="Calibri" w:cs="Calibri"/>
          <w:b/>
          <w:sz w:val="22"/>
          <w:szCs w:val="22"/>
        </w:rPr>
        <w:t>V</w:t>
      </w:r>
      <w:r w:rsidR="00B70D63" w:rsidRPr="00B33FA0">
        <w:rPr>
          <w:rFonts w:ascii="Calibri" w:hAnsi="Calibri" w:cs="Calibri"/>
          <w:b/>
          <w:sz w:val="22"/>
          <w:szCs w:val="22"/>
        </w:rPr>
        <w:t>I</w:t>
      </w:r>
      <w:r w:rsidR="00577850">
        <w:rPr>
          <w:rFonts w:ascii="Calibri" w:hAnsi="Calibri" w:cs="Calibri"/>
          <w:b/>
          <w:sz w:val="22"/>
          <w:szCs w:val="22"/>
        </w:rPr>
        <w:t>II</w:t>
      </w:r>
      <w:r w:rsidR="00B70D63" w:rsidRPr="00B33FA0">
        <w:rPr>
          <w:rFonts w:ascii="Calibri" w:hAnsi="Calibri" w:cs="Calibri"/>
          <w:b/>
          <w:sz w:val="22"/>
          <w:szCs w:val="22"/>
        </w:rPr>
        <w:t>.</w:t>
      </w:r>
    </w:p>
    <w:p w14:paraId="119BF204" w14:textId="77777777" w:rsidR="00B70D63" w:rsidRPr="00B33FA0" w:rsidRDefault="00B70D63" w:rsidP="00B70D63">
      <w:pPr>
        <w:pStyle w:val="Nadpis1"/>
        <w:spacing w:before="120"/>
        <w:jc w:val="center"/>
        <w:rPr>
          <w:rFonts w:ascii="Calibri" w:hAnsi="Calibri" w:cs="Calibri"/>
          <w:szCs w:val="22"/>
          <w:u w:val="single"/>
        </w:rPr>
      </w:pPr>
      <w:r w:rsidRPr="00B33FA0">
        <w:rPr>
          <w:rFonts w:ascii="Calibri" w:hAnsi="Calibri" w:cs="Calibri"/>
          <w:szCs w:val="22"/>
          <w:u w:val="single"/>
        </w:rPr>
        <w:t>Závěrečná ujednání</w:t>
      </w:r>
    </w:p>
    <w:p w14:paraId="26A03535" w14:textId="77777777" w:rsidR="00577850" w:rsidRPr="00577850" w:rsidRDefault="00577850" w:rsidP="00577850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Calibri" w:hAnsi="Calibri" w:cs="Calibri"/>
          <w:vanish/>
          <w:sz w:val="22"/>
          <w:szCs w:val="22"/>
        </w:rPr>
      </w:pPr>
    </w:p>
    <w:p w14:paraId="6B25FD1B" w14:textId="77777777" w:rsidR="00B70D63" w:rsidRPr="0057785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77850">
        <w:rPr>
          <w:rFonts w:ascii="Calibri" w:hAnsi="Calibri" w:cs="Calibri"/>
          <w:sz w:val="22"/>
          <w:szCs w:val="22"/>
        </w:rPr>
        <w:t xml:space="preserve">Právní vztahy touto smlouvou neupravené se řídí příslušnými </w:t>
      </w:r>
      <w:r w:rsidR="008E5D87" w:rsidRPr="00577850">
        <w:rPr>
          <w:rFonts w:ascii="Calibri" w:hAnsi="Calibri" w:cs="Calibri"/>
          <w:sz w:val="22"/>
          <w:szCs w:val="22"/>
        </w:rPr>
        <w:t>ustanoveními zákona č. 89/2012 Sb., občanský zákoník a to zejména jeho ust. § 631</w:t>
      </w:r>
      <w:r w:rsidRPr="00577850">
        <w:rPr>
          <w:rFonts w:ascii="Calibri" w:hAnsi="Calibri" w:cs="Calibri"/>
          <w:sz w:val="22"/>
          <w:szCs w:val="22"/>
        </w:rPr>
        <w:t xml:space="preserve"> a násl.  </w:t>
      </w:r>
    </w:p>
    <w:p w14:paraId="2B6BE042" w14:textId="77777777" w:rsidR="00B70D63" w:rsidRPr="00B33FA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Za řádné doručení písemností se pro účely této smlouvy považuje jejich doručení formou doporučené pošty, proti podpisu k tomu kompetentního pracovníka smluvní strany jíž je písemnost určena, případně dalšími způsoby doručení jež jsou obvyklé a odpovídají zásadám poctivého obchodního styku. Účinky doručení nastanou i v tom případě, odmítne - li strana jíž je písemnost určena převzetí této písemnosti. V pochybnostech se má za to, že bylo doručeno třetí dne po odevzdání písemnosti k poštovní přepravě.</w:t>
      </w:r>
    </w:p>
    <w:p w14:paraId="648709BC" w14:textId="77777777" w:rsidR="00B70D63" w:rsidRPr="00B33FA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Tuto smlouvu lze měnit nebo doplňovat pouze formou písemných dodatků. </w:t>
      </w:r>
    </w:p>
    <w:p w14:paraId="2B8D4F42" w14:textId="77777777" w:rsidR="00B70D63" w:rsidRPr="00B33FA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Pokud by některé z ustanovení této smlouvy pozbylo platnosti, nebo by se stalo neúčinné, nezakládá tato skutečnost neplatnost smlouvy jako celku. Takovéto ustanovení by bylo nahrazeno ustanovením jiným, jemu významově a obsahově nejbližším tak, aby byl naplněn účel této smlouvy.</w:t>
      </w:r>
    </w:p>
    <w:p w14:paraId="67266846" w14:textId="77777777" w:rsidR="00B70D63" w:rsidRPr="0057785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77850">
        <w:rPr>
          <w:rFonts w:ascii="Calibri" w:hAnsi="Calibri" w:cs="Calibri"/>
          <w:sz w:val="22"/>
          <w:szCs w:val="22"/>
        </w:rPr>
        <w:t>Tato smlouva je vyhotovena ve dvou stejnopisech, z nichž každý má platnost originálu a </w:t>
      </w:r>
      <w:r w:rsidR="00E1175A" w:rsidRPr="00577850">
        <w:rPr>
          <w:rFonts w:ascii="Calibri" w:hAnsi="Calibri" w:cs="Calibri"/>
          <w:sz w:val="22"/>
          <w:szCs w:val="22"/>
        </w:rPr>
        <w:t>jeden</w:t>
      </w:r>
      <w:r w:rsidR="003F7412" w:rsidRPr="00577850">
        <w:rPr>
          <w:rFonts w:ascii="Calibri" w:hAnsi="Calibri" w:cs="Calibri"/>
          <w:sz w:val="22"/>
          <w:szCs w:val="22"/>
        </w:rPr>
        <w:t xml:space="preserve"> stejnopis</w:t>
      </w:r>
      <w:r w:rsidRPr="00577850">
        <w:rPr>
          <w:rFonts w:ascii="Calibri" w:hAnsi="Calibri" w:cs="Calibri"/>
          <w:sz w:val="22"/>
          <w:szCs w:val="22"/>
        </w:rPr>
        <w:t xml:space="preserve"> obdržel </w:t>
      </w:r>
      <w:r w:rsidR="007C285D" w:rsidRPr="00577850">
        <w:rPr>
          <w:rFonts w:ascii="Calibri" w:hAnsi="Calibri" w:cs="Calibri"/>
          <w:sz w:val="22"/>
          <w:szCs w:val="22"/>
        </w:rPr>
        <w:t>příkazník</w:t>
      </w:r>
      <w:r w:rsidRPr="00577850">
        <w:rPr>
          <w:rFonts w:ascii="Calibri" w:hAnsi="Calibri" w:cs="Calibri"/>
          <w:sz w:val="22"/>
          <w:szCs w:val="22"/>
        </w:rPr>
        <w:t xml:space="preserve"> a jeden stejnopis obdržel </w:t>
      </w:r>
      <w:r w:rsidR="007C285D" w:rsidRPr="00577850">
        <w:rPr>
          <w:rFonts w:ascii="Calibri" w:hAnsi="Calibri" w:cs="Calibri"/>
          <w:sz w:val="22"/>
          <w:szCs w:val="22"/>
        </w:rPr>
        <w:t>příkazce</w:t>
      </w:r>
      <w:r w:rsidRPr="00577850">
        <w:rPr>
          <w:rFonts w:ascii="Calibri" w:hAnsi="Calibri" w:cs="Calibri"/>
          <w:sz w:val="22"/>
          <w:szCs w:val="22"/>
        </w:rPr>
        <w:t>.</w:t>
      </w:r>
    </w:p>
    <w:p w14:paraId="477B2257" w14:textId="77777777" w:rsidR="00B70D63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Na důkaz své svobodné, vážné a určité vůle s uzavřením této smlouvy ve shora uvedeném znění připojují smluvní strany své podpisy.</w:t>
      </w:r>
    </w:p>
    <w:p w14:paraId="59E1466F" w14:textId="77777777" w:rsidR="0082011D" w:rsidRPr="00B33FA0" w:rsidRDefault="0082011D" w:rsidP="0082011D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598"/>
        <w:gridCol w:w="4605"/>
      </w:tblGrid>
      <w:tr w:rsidR="003D2A92" w:rsidRPr="003D2A92" w14:paraId="751A9842" w14:textId="77777777" w:rsidTr="003D2A92"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14:paraId="32580091" w14:textId="709EFFE4" w:rsidR="003D2A92" w:rsidRPr="003D2A92" w:rsidRDefault="003D2A92" w:rsidP="001A2FC9">
            <w:pPr>
              <w:tabs>
                <w:tab w:val="left" w:pos="-1985"/>
                <w:tab w:val="left" w:pos="-1843"/>
              </w:tabs>
              <w:spacing w:before="120"/>
              <w:rPr>
                <w:rFonts w:ascii="Calibri" w:hAnsi="Calibri" w:cs="Calibri"/>
                <w:snapToGrid w:val="0"/>
                <w:color w:val="FF0000"/>
                <w:sz w:val="22"/>
                <w:szCs w:val="22"/>
                <w:highlight w:val="yellow"/>
              </w:rPr>
            </w:pPr>
            <w:r w:rsidRPr="005B3F0B">
              <w:rPr>
                <w:rFonts w:ascii="Calibri" w:hAnsi="Calibri" w:cs="Calibri"/>
                <w:snapToGrid w:val="0"/>
                <w:sz w:val="22"/>
                <w:szCs w:val="22"/>
              </w:rPr>
              <w:t>V </w:t>
            </w:r>
            <w:r w:rsidR="00DE7457" w:rsidRPr="005B3F0B">
              <w:rPr>
                <w:rFonts w:ascii="Calibri" w:hAnsi="Calibri" w:cs="Calibri"/>
                <w:snapToGrid w:val="0"/>
                <w:sz w:val="22"/>
                <w:szCs w:val="22"/>
              </w:rPr>
              <w:t>Praze</w:t>
            </w:r>
            <w:r w:rsidRPr="005B3F0B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,  dne </w:t>
            </w:r>
            <w:r w:rsidR="005B7B84">
              <w:rPr>
                <w:rFonts w:ascii="Calibri" w:hAnsi="Calibri" w:cs="Calibri"/>
                <w:snapToGrid w:val="0"/>
                <w:sz w:val="22"/>
                <w:szCs w:val="22"/>
              </w:rPr>
              <w:t>25.06.2024</w:t>
            </w:r>
            <w:r w:rsidRPr="005B3F0B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</w:tr>
      <w:tr w:rsidR="003D2A92" w:rsidRPr="003D2A92" w14:paraId="3802DE64" w14:textId="77777777" w:rsidTr="007878B5">
        <w:trPr>
          <w:trHeight w:val="2080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01729" w14:textId="77777777" w:rsidR="003D2A92" w:rsidRPr="003D2A92" w:rsidRDefault="003D2A92" w:rsidP="00497BAA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14:paraId="53954B0C" w14:textId="77777777" w:rsid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216CEC52" w14:textId="77777777" w:rsid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6AB2BAE9" w14:textId="77777777" w:rsidR="003D2A92" w:rsidRP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B97487" w14:textId="77777777" w:rsidR="003D2A92" w:rsidRPr="003D2A92" w:rsidRDefault="003D2A92" w:rsidP="003D2A92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14:paraId="16B850DD" w14:textId="77777777" w:rsidR="003D2A92" w:rsidRP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3D2A92" w:rsidRPr="003D2A92" w14:paraId="51EAE349" w14:textId="77777777" w:rsidTr="003D2A92">
        <w:tc>
          <w:tcPr>
            <w:tcW w:w="4714" w:type="dxa"/>
            <w:tcBorders>
              <w:bottom w:val="nil"/>
            </w:tcBorders>
          </w:tcPr>
          <w:p w14:paraId="611A6D54" w14:textId="77777777" w:rsidR="003D2A92" w:rsidRPr="003D2A92" w:rsidRDefault="003D2A92" w:rsidP="003D2A92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příkazníka:   </w:t>
            </w:r>
            <w:r w:rsidRPr="003D2A92">
              <w:rPr>
                <w:rFonts w:ascii="Calibri" w:hAnsi="Calibri" w:cs="Calibri"/>
                <w:sz w:val="22"/>
                <w:szCs w:val="22"/>
              </w:rPr>
              <w:t xml:space="preserve"> Bc.Pavel Novák</w:t>
            </w:r>
          </w:p>
        </w:tc>
        <w:tc>
          <w:tcPr>
            <w:tcW w:w="4715" w:type="dxa"/>
            <w:tcBorders>
              <w:bottom w:val="nil"/>
            </w:tcBorders>
          </w:tcPr>
          <w:p w14:paraId="4DE128E6" w14:textId="77777777" w:rsidR="003D2A92" w:rsidRPr="003D2A92" w:rsidRDefault="003D2A92" w:rsidP="003D2A92">
            <w:pPr>
              <w:spacing w:before="120"/>
              <w:rPr>
                <w:rFonts w:ascii="Calibri" w:hAnsi="Calibri" w:cs="Calibri"/>
                <w:color w:val="FF0000"/>
              </w:rPr>
            </w:pPr>
            <w:r w:rsidRPr="00D43495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příkazce:   </w:t>
            </w:r>
            <w:r w:rsidR="00D43495" w:rsidRPr="00D43495">
              <w:rPr>
                <w:rFonts w:ascii="Calibri" w:hAnsi="Calibri" w:cs="Calibri"/>
                <w:snapToGrid w:val="0"/>
                <w:sz w:val="22"/>
                <w:szCs w:val="22"/>
              </w:rPr>
              <w:t>MVDr. Kamil Sedlák, Ph.D.</w:t>
            </w:r>
          </w:p>
        </w:tc>
      </w:tr>
      <w:tr w:rsidR="003D2A92" w:rsidRPr="003D2A92" w14:paraId="0732BD57" w14:textId="77777777" w:rsidTr="003D2A92">
        <w:tc>
          <w:tcPr>
            <w:tcW w:w="4714" w:type="dxa"/>
            <w:tcBorders>
              <w:top w:val="nil"/>
            </w:tcBorders>
          </w:tcPr>
          <w:p w14:paraId="3B1E384B" w14:textId="77777777" w:rsidR="003D2A92" w:rsidRPr="003D2A92" w:rsidRDefault="003D2A92" w:rsidP="003D2A92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>Funkce: jednatel společnosti</w:t>
            </w: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  <w:tc>
          <w:tcPr>
            <w:tcW w:w="4715" w:type="dxa"/>
            <w:tcBorders>
              <w:top w:val="nil"/>
            </w:tcBorders>
          </w:tcPr>
          <w:p w14:paraId="116267BF" w14:textId="45A50620" w:rsidR="003D2A92" w:rsidRPr="003D2A92" w:rsidRDefault="003D2A92" w:rsidP="003D2A92">
            <w:pPr>
              <w:spacing w:before="120"/>
              <w:rPr>
                <w:rFonts w:ascii="Calibri" w:hAnsi="Calibri" w:cs="Calibri"/>
                <w:color w:val="FF0000"/>
              </w:rPr>
            </w:pPr>
            <w:r w:rsidRPr="00D43495">
              <w:rPr>
                <w:rFonts w:ascii="Calibri" w:hAnsi="Calibri" w:cs="Calibri"/>
                <w:snapToGrid w:val="0"/>
                <w:sz w:val="22"/>
                <w:szCs w:val="22"/>
              </w:rPr>
              <w:t>Funkce:</w:t>
            </w:r>
            <w:r w:rsidRPr="00D43495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  <w:r w:rsidR="00D43495" w:rsidRPr="00D43495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="008440A4">
              <w:rPr>
                <w:rFonts w:ascii="Calibri" w:hAnsi="Calibri" w:cs="Calibri"/>
                <w:snapToGrid w:val="0"/>
                <w:sz w:val="22"/>
                <w:szCs w:val="22"/>
              </w:rPr>
              <w:t>ř</w:t>
            </w:r>
            <w:r w:rsidR="00D43495" w:rsidRPr="00D43495">
              <w:rPr>
                <w:rFonts w:ascii="Calibri" w:hAnsi="Calibri" w:cs="Calibri"/>
                <w:snapToGrid w:val="0"/>
                <w:sz w:val="22"/>
                <w:szCs w:val="22"/>
              </w:rPr>
              <w:t>editel Státního veterinárního ústavu Praha</w:t>
            </w:r>
          </w:p>
        </w:tc>
      </w:tr>
    </w:tbl>
    <w:p w14:paraId="409679DD" w14:textId="77777777" w:rsidR="00D315CE" w:rsidRPr="00B33FA0" w:rsidRDefault="00D315CE" w:rsidP="0082011D">
      <w:pPr>
        <w:spacing w:before="120"/>
        <w:rPr>
          <w:rFonts w:ascii="Calibri" w:hAnsi="Calibri" w:cs="Calibri"/>
          <w:color w:val="FF0000"/>
        </w:rPr>
      </w:pPr>
    </w:p>
    <w:sectPr w:rsidR="00D315CE" w:rsidRPr="00B33FA0" w:rsidSect="00E57A72">
      <w:headerReference w:type="default" r:id="rId13"/>
      <w:footerReference w:type="default" r:id="rId14"/>
      <w:headerReference w:type="first" r:id="rId15"/>
      <w:pgSz w:w="11906" w:h="16838" w:code="9"/>
      <w:pgMar w:top="966" w:right="849" w:bottom="1021" w:left="1418" w:header="28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1BA4" w14:textId="77777777" w:rsidR="00651E04" w:rsidRDefault="00651E04">
      <w:r>
        <w:separator/>
      </w:r>
    </w:p>
  </w:endnote>
  <w:endnote w:type="continuationSeparator" w:id="0">
    <w:p w14:paraId="135B8CBD" w14:textId="77777777" w:rsidR="00651E04" w:rsidRDefault="0065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3B41" w14:textId="77777777" w:rsidR="00E57A72" w:rsidRDefault="00E57A72">
    <w:pPr>
      <w:pStyle w:val="Zpat"/>
      <w:framePr w:wrap="auto" w:vAnchor="text" w:hAnchor="margin" w:xAlign="center" w:y="1"/>
      <w:rPr>
        <w:sz w:val="20"/>
      </w:rPr>
    </w:pPr>
  </w:p>
  <w:p w14:paraId="3DC11A75" w14:textId="11C82B82" w:rsidR="00E57A72" w:rsidRPr="00B33FA0" w:rsidRDefault="00E57A72" w:rsidP="001E214E">
    <w:pPr>
      <w:pStyle w:val="Zpat"/>
      <w:tabs>
        <w:tab w:val="clear" w:pos="9072"/>
        <w:tab w:val="right" w:pos="9639"/>
      </w:tabs>
      <w:ind w:lef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71A136" wp14:editId="0A425AC1">
              <wp:simplePos x="0" y="0"/>
              <wp:positionH relativeFrom="column">
                <wp:posOffset>-95758</wp:posOffset>
              </wp:positionH>
              <wp:positionV relativeFrom="paragraph">
                <wp:posOffset>-13030</wp:posOffset>
              </wp:positionV>
              <wp:extent cx="6225235" cy="0"/>
              <wp:effectExtent l="0" t="0" r="23495" b="1905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5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8F8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7.55pt;margin-top:-1.05pt;width:490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ChuAEAAFYDAAAOAAAAZHJzL2Uyb0RvYy54bWysU8Fu2zAMvQ/YPwi6L048pNi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"/>
          </w:pict>
        </mc:Fallback>
      </mc:AlternateContent>
    </w:r>
    <w:r w:rsidRPr="00B33FA0">
      <w:rPr>
        <w:rFonts w:ascii="Calibri" w:hAnsi="Calibri" w:cs="Calibri"/>
        <w:i/>
        <w:sz w:val="18"/>
        <w:szCs w:val="18"/>
      </w:rPr>
      <w:t xml:space="preserve">Vymezený dokument – důvěrné! </w:t>
    </w:r>
    <w:r w:rsidRPr="00B33FA0">
      <w:rPr>
        <w:rFonts w:ascii="Calibri" w:hAnsi="Calibri" w:cs="Calibri"/>
        <w:i/>
        <w:sz w:val="18"/>
        <w:szCs w:val="18"/>
      </w:rPr>
      <w:tab/>
    </w:r>
    <w:r w:rsidRPr="00B33FA0">
      <w:rPr>
        <w:rFonts w:ascii="Calibri" w:hAnsi="Calibri" w:cs="Calibri"/>
        <w:i/>
        <w:sz w:val="18"/>
        <w:szCs w:val="18"/>
      </w:rPr>
      <w:tab/>
    </w:r>
    <w:r w:rsidR="001E214E">
      <w:rPr>
        <w:rFonts w:ascii="Calibri" w:hAnsi="Calibri" w:cs="Calibri"/>
        <w:i/>
        <w:sz w:val="18"/>
        <w:szCs w:val="18"/>
      </w:rPr>
      <w:t xml:space="preserve">       </w:t>
    </w:r>
    <w:r w:rsidRPr="00B33FA0">
      <w:rPr>
        <w:rFonts w:ascii="Calibri" w:hAnsi="Calibri" w:cs="Calibri"/>
        <w:i/>
        <w:sz w:val="18"/>
        <w:szCs w:val="18"/>
      </w:rPr>
      <w:t xml:space="preserve">Stránka </w:t>
    </w:r>
    <w:r w:rsidRPr="00B33FA0">
      <w:rPr>
        <w:rFonts w:ascii="Calibri" w:hAnsi="Calibri" w:cs="Calibri"/>
        <w:i/>
        <w:sz w:val="18"/>
        <w:szCs w:val="18"/>
      </w:rPr>
      <w:fldChar w:fldCharType="begin"/>
    </w:r>
    <w:r w:rsidRPr="00B33FA0">
      <w:rPr>
        <w:rFonts w:ascii="Calibri" w:hAnsi="Calibri" w:cs="Calibri"/>
        <w:i/>
        <w:sz w:val="18"/>
        <w:szCs w:val="18"/>
      </w:rPr>
      <w:instrText xml:space="preserve"> PAGE   \* MERGEFORMAT </w:instrText>
    </w:r>
    <w:r w:rsidRPr="00B33FA0">
      <w:rPr>
        <w:rFonts w:ascii="Calibri" w:hAnsi="Calibri" w:cs="Calibri"/>
        <w:i/>
        <w:sz w:val="18"/>
        <w:szCs w:val="18"/>
      </w:rPr>
      <w:fldChar w:fldCharType="separate"/>
    </w:r>
    <w:r w:rsidR="0082011D">
      <w:rPr>
        <w:rFonts w:ascii="Calibri" w:hAnsi="Calibri" w:cs="Calibri"/>
        <w:i/>
        <w:noProof/>
        <w:sz w:val="18"/>
        <w:szCs w:val="18"/>
      </w:rPr>
      <w:t>5</w:t>
    </w:r>
    <w:r w:rsidRPr="00B33FA0">
      <w:rPr>
        <w:rFonts w:ascii="Calibri" w:hAnsi="Calibri" w:cs="Calibri"/>
        <w:i/>
        <w:sz w:val="18"/>
        <w:szCs w:val="18"/>
      </w:rPr>
      <w:fldChar w:fldCharType="end"/>
    </w:r>
    <w:r>
      <w:rPr>
        <w:rFonts w:ascii="Calibri" w:hAnsi="Calibri" w:cs="Calibr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EA05231" wp14:editId="577DDE7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310" cy="58356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60310" cy="583565"/>
                        <a:chOff x="8" y="9"/>
                        <a:chExt cx="15823" cy="1439"/>
                      </a:xfrm>
                    </wpg:grpSpPr>
                    <wps:wsp>
                      <wps:cNvPr id="7" name="AutoShape 8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9E5AEC9" id="Group 7" o:spid="_x0000_s1026" style="position:absolute;margin-left:0;margin-top:0;width:595.3pt;height:45.95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" o:allowincell="f">
              <v:shape id="AutoShape 8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" stroked="f" strokecolor="#31849b"/>
              <v:rect id="Rectangle 9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B33FA0">
      <w:rPr>
        <w:rFonts w:ascii="Calibri" w:hAnsi="Calibri" w:cs="Calibri"/>
        <w:i/>
        <w:sz w:val="18"/>
        <w:szCs w:val="18"/>
      </w:rPr>
      <w:t>/</w:t>
    </w:r>
    <w:r w:rsidRPr="00B33FA0">
      <w:fldChar w:fldCharType="begin"/>
    </w:r>
    <w:r>
      <w:instrText xml:space="preserve"> SECTIONPAGES  \* Arabic  \* MERGEFORMAT </w:instrText>
    </w:r>
    <w:r w:rsidRPr="00B33FA0">
      <w:fldChar w:fldCharType="separate"/>
    </w:r>
    <w:r w:rsidR="00E16204" w:rsidRPr="00E16204">
      <w:rPr>
        <w:rFonts w:ascii="Calibri" w:hAnsi="Calibri" w:cs="Calibri"/>
        <w:i/>
        <w:noProof/>
        <w:sz w:val="18"/>
        <w:szCs w:val="18"/>
      </w:rPr>
      <w:t>5</w:t>
    </w:r>
    <w:r w:rsidRPr="00B33FA0">
      <w:rPr>
        <w:rFonts w:ascii="Calibri" w:hAnsi="Calibri" w:cs="Calibri"/>
        <w:i/>
        <w:noProof/>
        <w:sz w:val="18"/>
        <w:szCs w:val="18"/>
      </w:rPr>
      <w:fldChar w:fldCharType="end"/>
    </w:r>
  </w:p>
  <w:p w14:paraId="3420DF49" w14:textId="77777777" w:rsidR="00E57A72" w:rsidRDefault="00E57A72" w:rsidP="002C2D76">
    <w:pPr>
      <w:pStyle w:val="Zpat"/>
      <w:ind w:left="-142"/>
      <w:rPr>
        <w:rFonts w:ascii="Garamond" w:hAnsi="Garamond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578B" w14:textId="77777777" w:rsidR="00651E04" w:rsidRDefault="00651E04">
      <w:r>
        <w:separator/>
      </w:r>
    </w:p>
  </w:footnote>
  <w:footnote w:type="continuationSeparator" w:id="0">
    <w:p w14:paraId="7C4AE1BE" w14:textId="77777777" w:rsidR="00651E04" w:rsidRDefault="0065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EC32" w14:textId="1FFA3096" w:rsidR="00E57A72" w:rsidRDefault="00E57A72" w:rsidP="00FE2EA4">
    <w:pPr>
      <w:pStyle w:val="Zhlav"/>
      <w:tabs>
        <w:tab w:val="clear" w:pos="9072"/>
        <w:tab w:val="right" w:pos="9639"/>
      </w:tabs>
    </w:pPr>
    <w:r w:rsidRPr="001E214E">
      <w:rPr>
        <w:rFonts w:asciiTheme="minorHAnsi" w:hAnsiTheme="minorHAnsi"/>
        <w:i/>
        <w:sz w:val="18"/>
        <w:szCs w:val="18"/>
      </w:rPr>
      <w:t>Ekonvert s.r.o., smluvní dokumentace</w:t>
    </w:r>
    <w:r w:rsidRPr="001E214E">
      <w:rPr>
        <w:rFonts w:asciiTheme="minorHAnsi" w:hAnsiTheme="minorHAnsi"/>
        <w:sz w:val="18"/>
        <w:szCs w:val="18"/>
      </w:rPr>
      <w:t xml:space="preserve">                                                                              </w:t>
    </w:r>
    <w:r w:rsidR="001E214E">
      <w:rPr>
        <w:noProof/>
      </w:rPr>
      <w:t xml:space="preserve">                             </w:t>
    </w:r>
    <w:r w:rsidRPr="001E214E">
      <w:rPr>
        <w:noProof/>
      </w:rPr>
      <w:t xml:space="preserve"> </w:t>
    </w:r>
    <w:r w:rsidR="005C4C6D">
      <w:rPr>
        <w:rFonts w:asciiTheme="minorHAnsi" w:hAnsiTheme="minorHAnsi" w:cstheme="minorHAnsi"/>
        <w:noProof/>
        <w:sz w:val="20"/>
      </w:rPr>
      <w:drawing>
        <wp:inline distT="0" distB="0" distL="0" distR="0" wp14:anchorId="5C26AEB7" wp14:editId="530977DC">
          <wp:extent cx="1018041" cy="330068"/>
          <wp:effectExtent l="0" t="0" r="0" b="0"/>
          <wp:docPr id="658244040" name="Obrázek 658244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749" cy="33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F26E2" w14:textId="77777777" w:rsidR="00E91FA7" w:rsidRDefault="00E91FA7" w:rsidP="00E57A72">
    <w:pPr>
      <w:pStyle w:val="Zhlav"/>
    </w:pPr>
    <w:r>
      <w:rPr>
        <w:rFonts w:ascii="Calibri" w:hAnsi="Calibri" w:cs="Calibr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BA36C4" wp14:editId="11D3E129">
              <wp:simplePos x="0" y="0"/>
              <wp:positionH relativeFrom="column">
                <wp:posOffset>-15291</wp:posOffset>
              </wp:positionH>
              <wp:positionV relativeFrom="paragraph">
                <wp:posOffset>27229</wp:posOffset>
              </wp:positionV>
              <wp:extent cx="6144438" cy="0"/>
              <wp:effectExtent l="0" t="0" r="27940" b="1905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43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DEA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.2pt;margin-top:2.15pt;width:483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fIuAEAAFYDAAAOAAAAZHJzL2Uyb0RvYy54bWysU8Fu2zAMvQ/YPwi6L46ztNi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A202" w14:textId="77777777" w:rsidR="00E57A72" w:rsidRDefault="00E57A72" w:rsidP="0078438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ekonvert-zeme-rgb_150x150pix minilogo"/>
      </v:shape>
    </w:pict>
  </w:numPicBullet>
  <w:abstractNum w:abstractNumId="0" w15:restartNumberingAfterBreak="0">
    <w:nsid w:val="FFFFFFFE"/>
    <w:multiLevelType w:val="singleLevel"/>
    <w:tmpl w:val="B16C0F18"/>
    <w:lvl w:ilvl="0">
      <w:numFmt w:val="decimal"/>
      <w:lvlText w:val="*"/>
      <w:lvlJc w:val="left"/>
    </w:lvl>
  </w:abstractNum>
  <w:abstractNum w:abstractNumId="1" w15:restartNumberingAfterBreak="0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A5025F"/>
    <w:multiLevelType w:val="multilevel"/>
    <w:tmpl w:val="5AB4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4956ED0"/>
    <w:multiLevelType w:val="multilevel"/>
    <w:tmpl w:val="EFCE47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C67D9"/>
    <w:multiLevelType w:val="hybridMultilevel"/>
    <w:tmpl w:val="9490C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8D3C84"/>
    <w:multiLevelType w:val="hybridMultilevel"/>
    <w:tmpl w:val="B3D451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A0661F"/>
    <w:multiLevelType w:val="hybridMultilevel"/>
    <w:tmpl w:val="77C8C672"/>
    <w:lvl w:ilvl="0" w:tplc="EF74B8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E310E74"/>
    <w:multiLevelType w:val="hybridMultilevel"/>
    <w:tmpl w:val="50DC8496"/>
    <w:lvl w:ilvl="0" w:tplc="B27854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3C0"/>
    <w:multiLevelType w:val="multilevel"/>
    <w:tmpl w:val="446AE6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E70AEF"/>
    <w:multiLevelType w:val="hybridMultilevel"/>
    <w:tmpl w:val="29921F4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BFE21DA"/>
    <w:multiLevelType w:val="hybridMultilevel"/>
    <w:tmpl w:val="BD24808A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2D743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482D"/>
    <w:multiLevelType w:val="hybridMultilevel"/>
    <w:tmpl w:val="8D94E058"/>
    <w:lvl w:ilvl="0" w:tplc="2628170C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F7E55"/>
    <w:multiLevelType w:val="hybridMultilevel"/>
    <w:tmpl w:val="B5B0CC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4824D4"/>
    <w:multiLevelType w:val="multilevel"/>
    <w:tmpl w:val="229038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6DD1EA4"/>
    <w:multiLevelType w:val="hybridMultilevel"/>
    <w:tmpl w:val="47085CAA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147F7E"/>
    <w:multiLevelType w:val="multilevel"/>
    <w:tmpl w:val="435468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056624"/>
    <w:multiLevelType w:val="multilevel"/>
    <w:tmpl w:val="EAA67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856A13"/>
    <w:multiLevelType w:val="singleLevel"/>
    <w:tmpl w:val="E452C720"/>
    <w:lvl w:ilvl="0">
      <w:start w:val="1"/>
      <w:numFmt w:val="bullet"/>
      <w:pStyle w:val="odsaz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9B3793"/>
    <w:multiLevelType w:val="hybridMultilevel"/>
    <w:tmpl w:val="7F6CB3C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D9739D"/>
    <w:multiLevelType w:val="singleLevel"/>
    <w:tmpl w:val="B5B4721A"/>
    <w:lvl w:ilvl="0">
      <w:start w:val="1"/>
      <w:numFmt w:val="decimal"/>
      <w:pStyle w:val="NormalniCislovan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E3033C"/>
    <w:multiLevelType w:val="hybridMultilevel"/>
    <w:tmpl w:val="ADDA2A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70823"/>
    <w:multiLevelType w:val="multilevel"/>
    <w:tmpl w:val="1CF071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42437B"/>
    <w:multiLevelType w:val="multilevel"/>
    <w:tmpl w:val="34D673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21653F"/>
    <w:multiLevelType w:val="hybridMultilevel"/>
    <w:tmpl w:val="6F348F30"/>
    <w:lvl w:ilvl="0" w:tplc="994688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3E546FBE"/>
    <w:multiLevelType w:val="hybridMultilevel"/>
    <w:tmpl w:val="7F8224D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3FCD"/>
    <w:multiLevelType w:val="multilevel"/>
    <w:tmpl w:val="CAC69D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8F6489"/>
    <w:multiLevelType w:val="multilevel"/>
    <w:tmpl w:val="776A89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AE78DD"/>
    <w:multiLevelType w:val="hybridMultilevel"/>
    <w:tmpl w:val="0F1E3B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733FE"/>
    <w:multiLevelType w:val="hybridMultilevel"/>
    <w:tmpl w:val="BF86F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01EEB"/>
    <w:multiLevelType w:val="hybridMultilevel"/>
    <w:tmpl w:val="69E639E4"/>
    <w:lvl w:ilvl="0" w:tplc="6ED2F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B1CDE"/>
    <w:multiLevelType w:val="multilevel"/>
    <w:tmpl w:val="14F66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6606C3B"/>
    <w:multiLevelType w:val="hybridMultilevel"/>
    <w:tmpl w:val="D644A8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B15ADD"/>
    <w:multiLevelType w:val="hybridMultilevel"/>
    <w:tmpl w:val="1640FF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D07A34"/>
    <w:multiLevelType w:val="multilevel"/>
    <w:tmpl w:val="71BA66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7334D8"/>
    <w:multiLevelType w:val="singleLevel"/>
    <w:tmpl w:val="F6D85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3B42BBE"/>
    <w:multiLevelType w:val="hybridMultilevel"/>
    <w:tmpl w:val="8C82C67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8813C8"/>
    <w:multiLevelType w:val="hybridMultilevel"/>
    <w:tmpl w:val="0F78B03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1F815B4"/>
    <w:multiLevelType w:val="hybridMultilevel"/>
    <w:tmpl w:val="B07E61A4"/>
    <w:lvl w:ilvl="0" w:tplc="65641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52166"/>
    <w:multiLevelType w:val="hybridMultilevel"/>
    <w:tmpl w:val="84BED412"/>
    <w:lvl w:ilvl="0" w:tplc="4A92199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0" w15:restartNumberingAfterBreak="0">
    <w:nsid w:val="7ABA79D9"/>
    <w:multiLevelType w:val="multilevel"/>
    <w:tmpl w:val="3E800FA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8F2AA1"/>
    <w:multiLevelType w:val="hybridMultilevel"/>
    <w:tmpl w:val="996EBE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34412"/>
    <w:multiLevelType w:val="hybridMultilevel"/>
    <w:tmpl w:val="D4A2025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385255002">
    <w:abstractNumId w:val="20"/>
  </w:num>
  <w:num w:numId="2" w16cid:durableId="1885672717">
    <w:abstractNumId w:val="18"/>
  </w:num>
  <w:num w:numId="3" w16cid:durableId="1826240649">
    <w:abstractNumId w:val="17"/>
  </w:num>
  <w:num w:numId="4" w16cid:durableId="296497879">
    <w:abstractNumId w:val="22"/>
  </w:num>
  <w:num w:numId="5" w16cid:durableId="2012759715">
    <w:abstractNumId w:val="34"/>
  </w:num>
  <w:num w:numId="6" w16cid:durableId="1610503207">
    <w:abstractNumId w:val="31"/>
  </w:num>
  <w:num w:numId="7" w16cid:durableId="1699354870">
    <w:abstractNumId w:val="3"/>
  </w:num>
  <w:num w:numId="8" w16cid:durableId="2082746942">
    <w:abstractNumId w:val="8"/>
  </w:num>
  <w:num w:numId="9" w16cid:durableId="263194754">
    <w:abstractNumId w:val="14"/>
  </w:num>
  <w:num w:numId="10" w16cid:durableId="854000522">
    <w:abstractNumId w:val="16"/>
  </w:num>
  <w:num w:numId="11" w16cid:durableId="1444420155">
    <w:abstractNumId w:val="32"/>
  </w:num>
  <w:num w:numId="12" w16cid:durableId="756442297">
    <w:abstractNumId w:val="15"/>
  </w:num>
  <w:num w:numId="13" w16cid:durableId="1439565845">
    <w:abstractNumId w:val="19"/>
  </w:num>
  <w:num w:numId="14" w16cid:durableId="1076124774">
    <w:abstractNumId w:val="10"/>
  </w:num>
  <w:num w:numId="15" w16cid:durableId="1828324017">
    <w:abstractNumId w:val="36"/>
  </w:num>
  <w:num w:numId="16" w16cid:durableId="29107727">
    <w:abstractNumId w:val="25"/>
  </w:num>
  <w:num w:numId="17" w16cid:durableId="1895316341">
    <w:abstractNumId w:val="35"/>
  </w:num>
  <w:num w:numId="18" w16cid:durableId="1922828410">
    <w:abstractNumId w:val="41"/>
  </w:num>
  <w:num w:numId="19" w16cid:durableId="3967800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  <w:sz w:val="22"/>
          <w:szCs w:val="22"/>
        </w:rPr>
      </w:lvl>
    </w:lvlOverride>
  </w:num>
  <w:num w:numId="20" w16cid:durableId="1133250089">
    <w:abstractNumId w:val="40"/>
  </w:num>
  <w:num w:numId="21" w16cid:durableId="255212298">
    <w:abstractNumId w:val="4"/>
  </w:num>
  <w:num w:numId="22" w16cid:durableId="1254901304">
    <w:abstractNumId w:val="33"/>
  </w:num>
  <w:num w:numId="23" w16cid:durableId="2076780099">
    <w:abstractNumId w:val="13"/>
  </w:num>
  <w:num w:numId="24" w16cid:durableId="1151411274">
    <w:abstractNumId w:val="20"/>
  </w:num>
  <w:num w:numId="25" w16cid:durableId="627510341">
    <w:abstractNumId w:val="20"/>
  </w:num>
  <w:num w:numId="26" w16cid:durableId="870267539">
    <w:abstractNumId w:val="20"/>
  </w:num>
  <w:num w:numId="27" w16cid:durableId="1340694095">
    <w:abstractNumId w:val="28"/>
  </w:num>
  <w:num w:numId="28" w16cid:durableId="21170482">
    <w:abstractNumId w:val="27"/>
  </w:num>
  <w:num w:numId="29" w16cid:durableId="243875938">
    <w:abstractNumId w:val="1"/>
  </w:num>
  <w:num w:numId="30" w16cid:durableId="1758598029">
    <w:abstractNumId w:val="11"/>
  </w:num>
  <w:num w:numId="31" w16cid:durableId="536817829">
    <w:abstractNumId w:val="20"/>
  </w:num>
  <w:num w:numId="32" w16cid:durableId="1189490011">
    <w:abstractNumId w:val="2"/>
  </w:num>
  <w:num w:numId="33" w16cid:durableId="813982635">
    <w:abstractNumId w:val="42"/>
  </w:num>
  <w:num w:numId="34" w16cid:durableId="1464419327">
    <w:abstractNumId w:val="39"/>
  </w:num>
  <w:num w:numId="35" w16cid:durableId="518088442">
    <w:abstractNumId w:val="5"/>
  </w:num>
  <w:num w:numId="36" w16cid:durableId="21446649">
    <w:abstractNumId w:val="21"/>
  </w:num>
  <w:num w:numId="37" w16cid:durableId="557670290">
    <w:abstractNumId w:val="6"/>
  </w:num>
  <w:num w:numId="38" w16cid:durableId="1336420823">
    <w:abstractNumId w:val="12"/>
  </w:num>
  <w:num w:numId="39" w16cid:durableId="643003675">
    <w:abstractNumId w:val="29"/>
  </w:num>
  <w:num w:numId="40" w16cid:durableId="450443948">
    <w:abstractNumId w:val="30"/>
  </w:num>
  <w:num w:numId="41" w16cid:durableId="1414352207">
    <w:abstractNumId w:val="9"/>
  </w:num>
  <w:num w:numId="42" w16cid:durableId="1437363452">
    <w:abstractNumId w:val="7"/>
  </w:num>
  <w:num w:numId="43" w16cid:durableId="148640479">
    <w:abstractNumId w:val="38"/>
  </w:num>
  <w:num w:numId="44" w16cid:durableId="386884024">
    <w:abstractNumId w:val="24"/>
  </w:num>
  <w:num w:numId="45" w16cid:durableId="369114591">
    <w:abstractNumId w:val="37"/>
  </w:num>
  <w:num w:numId="46" w16cid:durableId="1513033355">
    <w:abstractNumId w:val="23"/>
  </w:num>
  <w:num w:numId="47" w16cid:durableId="2013489582">
    <w:abstractNumId w:val="26"/>
  </w:num>
  <w:num w:numId="48" w16cid:durableId="319192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1F"/>
    <w:rsid w:val="00001449"/>
    <w:rsid w:val="000129A7"/>
    <w:rsid w:val="00021566"/>
    <w:rsid w:val="00022EDF"/>
    <w:rsid w:val="00040EF5"/>
    <w:rsid w:val="00063C60"/>
    <w:rsid w:val="00064BB6"/>
    <w:rsid w:val="00065E10"/>
    <w:rsid w:val="00085136"/>
    <w:rsid w:val="00085863"/>
    <w:rsid w:val="00093D61"/>
    <w:rsid w:val="000B5B0D"/>
    <w:rsid w:val="000C27D2"/>
    <w:rsid w:val="000C3D30"/>
    <w:rsid w:val="000D0AB6"/>
    <w:rsid w:val="000D1F92"/>
    <w:rsid w:val="000D695A"/>
    <w:rsid w:val="000D7AE6"/>
    <w:rsid w:val="000E02D0"/>
    <w:rsid w:val="000E276D"/>
    <w:rsid w:val="00105732"/>
    <w:rsid w:val="00105B89"/>
    <w:rsid w:val="00112EAE"/>
    <w:rsid w:val="00124399"/>
    <w:rsid w:val="00141583"/>
    <w:rsid w:val="00144472"/>
    <w:rsid w:val="00144519"/>
    <w:rsid w:val="00145D3A"/>
    <w:rsid w:val="001641D4"/>
    <w:rsid w:val="001708D9"/>
    <w:rsid w:val="00171CD2"/>
    <w:rsid w:val="001726F1"/>
    <w:rsid w:val="00174520"/>
    <w:rsid w:val="001802DE"/>
    <w:rsid w:val="00196259"/>
    <w:rsid w:val="00197A9F"/>
    <w:rsid w:val="001A2DC2"/>
    <w:rsid w:val="001A2FC9"/>
    <w:rsid w:val="001A4D9A"/>
    <w:rsid w:val="001A7AE0"/>
    <w:rsid w:val="001E214E"/>
    <w:rsid w:val="001F10C7"/>
    <w:rsid w:val="001F2568"/>
    <w:rsid w:val="0020505A"/>
    <w:rsid w:val="00212FD7"/>
    <w:rsid w:val="00214C4C"/>
    <w:rsid w:val="00222800"/>
    <w:rsid w:val="002336D2"/>
    <w:rsid w:val="00234B82"/>
    <w:rsid w:val="002356A4"/>
    <w:rsid w:val="00242FFF"/>
    <w:rsid w:val="00253EBE"/>
    <w:rsid w:val="00264F71"/>
    <w:rsid w:val="00276DC2"/>
    <w:rsid w:val="00290E51"/>
    <w:rsid w:val="00291F4F"/>
    <w:rsid w:val="002A4A96"/>
    <w:rsid w:val="002B2A28"/>
    <w:rsid w:val="002C1CE4"/>
    <w:rsid w:val="002C2D76"/>
    <w:rsid w:val="002C52F3"/>
    <w:rsid w:val="002C7438"/>
    <w:rsid w:val="002D20B6"/>
    <w:rsid w:val="002D5D58"/>
    <w:rsid w:val="002E13BF"/>
    <w:rsid w:val="002E6B67"/>
    <w:rsid w:val="002F2E41"/>
    <w:rsid w:val="002F6886"/>
    <w:rsid w:val="0030377E"/>
    <w:rsid w:val="003116BE"/>
    <w:rsid w:val="003475B9"/>
    <w:rsid w:val="00351E9B"/>
    <w:rsid w:val="00360C2C"/>
    <w:rsid w:val="00375C8C"/>
    <w:rsid w:val="00382E87"/>
    <w:rsid w:val="0038694E"/>
    <w:rsid w:val="00394ABD"/>
    <w:rsid w:val="003A0896"/>
    <w:rsid w:val="003A1B4F"/>
    <w:rsid w:val="003B1953"/>
    <w:rsid w:val="003C3768"/>
    <w:rsid w:val="003D1E1A"/>
    <w:rsid w:val="003D2A92"/>
    <w:rsid w:val="003D7FE6"/>
    <w:rsid w:val="003E14AD"/>
    <w:rsid w:val="003E63E9"/>
    <w:rsid w:val="003F7412"/>
    <w:rsid w:val="00402AF4"/>
    <w:rsid w:val="004174DE"/>
    <w:rsid w:val="00430CD2"/>
    <w:rsid w:val="00440B35"/>
    <w:rsid w:val="00442E80"/>
    <w:rsid w:val="00454F5D"/>
    <w:rsid w:val="00460798"/>
    <w:rsid w:val="004616A6"/>
    <w:rsid w:val="00473424"/>
    <w:rsid w:val="00481688"/>
    <w:rsid w:val="00485AB3"/>
    <w:rsid w:val="00495CE7"/>
    <w:rsid w:val="0049799E"/>
    <w:rsid w:val="004A112C"/>
    <w:rsid w:val="004A1463"/>
    <w:rsid w:val="004B2851"/>
    <w:rsid w:val="004D1F27"/>
    <w:rsid w:val="004D1F4F"/>
    <w:rsid w:val="004F161F"/>
    <w:rsid w:val="00501EC4"/>
    <w:rsid w:val="00505EB3"/>
    <w:rsid w:val="00515F9E"/>
    <w:rsid w:val="00523996"/>
    <w:rsid w:val="005445F6"/>
    <w:rsid w:val="00546185"/>
    <w:rsid w:val="00546ADE"/>
    <w:rsid w:val="005520BD"/>
    <w:rsid w:val="00561D23"/>
    <w:rsid w:val="00562FEC"/>
    <w:rsid w:val="0056333E"/>
    <w:rsid w:val="005667EF"/>
    <w:rsid w:val="0057177A"/>
    <w:rsid w:val="00577850"/>
    <w:rsid w:val="005918C8"/>
    <w:rsid w:val="00593DAD"/>
    <w:rsid w:val="00594EE5"/>
    <w:rsid w:val="00596E7D"/>
    <w:rsid w:val="005A1140"/>
    <w:rsid w:val="005A3622"/>
    <w:rsid w:val="005B3F0B"/>
    <w:rsid w:val="005B7B84"/>
    <w:rsid w:val="005C1DE9"/>
    <w:rsid w:val="005C4C6D"/>
    <w:rsid w:val="005F0AA6"/>
    <w:rsid w:val="005F181B"/>
    <w:rsid w:val="005F71CA"/>
    <w:rsid w:val="006010C8"/>
    <w:rsid w:val="0060428B"/>
    <w:rsid w:val="00611D3D"/>
    <w:rsid w:val="006151F7"/>
    <w:rsid w:val="0062626A"/>
    <w:rsid w:val="006314CF"/>
    <w:rsid w:val="00636098"/>
    <w:rsid w:val="00651E04"/>
    <w:rsid w:val="00667BFF"/>
    <w:rsid w:val="00673A15"/>
    <w:rsid w:val="006956A8"/>
    <w:rsid w:val="00697563"/>
    <w:rsid w:val="006A261B"/>
    <w:rsid w:val="006A3CAE"/>
    <w:rsid w:val="006A7FF7"/>
    <w:rsid w:val="006B6DE2"/>
    <w:rsid w:val="006C02BF"/>
    <w:rsid w:val="006C031B"/>
    <w:rsid w:val="006C7058"/>
    <w:rsid w:val="006D0141"/>
    <w:rsid w:val="006D3DE0"/>
    <w:rsid w:val="006D68C6"/>
    <w:rsid w:val="006F0006"/>
    <w:rsid w:val="006F288B"/>
    <w:rsid w:val="00713C70"/>
    <w:rsid w:val="007305FB"/>
    <w:rsid w:val="007307EA"/>
    <w:rsid w:val="00756514"/>
    <w:rsid w:val="007662D0"/>
    <w:rsid w:val="00773F71"/>
    <w:rsid w:val="00781386"/>
    <w:rsid w:val="0078438C"/>
    <w:rsid w:val="0078543A"/>
    <w:rsid w:val="007878B5"/>
    <w:rsid w:val="00793FB8"/>
    <w:rsid w:val="007B0E71"/>
    <w:rsid w:val="007C285D"/>
    <w:rsid w:val="007D3A1F"/>
    <w:rsid w:val="007E711F"/>
    <w:rsid w:val="007F1F6C"/>
    <w:rsid w:val="008177BE"/>
    <w:rsid w:val="0082011D"/>
    <w:rsid w:val="0082521C"/>
    <w:rsid w:val="00826A30"/>
    <w:rsid w:val="008440A4"/>
    <w:rsid w:val="008548FC"/>
    <w:rsid w:val="0085514C"/>
    <w:rsid w:val="00861CE4"/>
    <w:rsid w:val="00876977"/>
    <w:rsid w:val="00887298"/>
    <w:rsid w:val="008948B9"/>
    <w:rsid w:val="00897B30"/>
    <w:rsid w:val="008C2F61"/>
    <w:rsid w:val="008D13AB"/>
    <w:rsid w:val="008E2A7F"/>
    <w:rsid w:val="008E5D87"/>
    <w:rsid w:val="00900C08"/>
    <w:rsid w:val="00916E36"/>
    <w:rsid w:val="00917085"/>
    <w:rsid w:val="009223CC"/>
    <w:rsid w:val="00924BF4"/>
    <w:rsid w:val="00950927"/>
    <w:rsid w:val="009514F6"/>
    <w:rsid w:val="00953878"/>
    <w:rsid w:val="0096303B"/>
    <w:rsid w:val="00990575"/>
    <w:rsid w:val="00991DA2"/>
    <w:rsid w:val="009924D5"/>
    <w:rsid w:val="009950DF"/>
    <w:rsid w:val="00997042"/>
    <w:rsid w:val="009A2F4A"/>
    <w:rsid w:val="009A3AF4"/>
    <w:rsid w:val="009B36B3"/>
    <w:rsid w:val="009B61B3"/>
    <w:rsid w:val="009C0A84"/>
    <w:rsid w:val="009C6D43"/>
    <w:rsid w:val="009F57AA"/>
    <w:rsid w:val="00A0522A"/>
    <w:rsid w:val="00A17E41"/>
    <w:rsid w:val="00A276C2"/>
    <w:rsid w:val="00A46DB9"/>
    <w:rsid w:val="00A76936"/>
    <w:rsid w:val="00A82B2A"/>
    <w:rsid w:val="00A9340C"/>
    <w:rsid w:val="00AC13EB"/>
    <w:rsid w:val="00AC15A8"/>
    <w:rsid w:val="00AE564A"/>
    <w:rsid w:val="00AF3F89"/>
    <w:rsid w:val="00B05668"/>
    <w:rsid w:val="00B1008C"/>
    <w:rsid w:val="00B13A30"/>
    <w:rsid w:val="00B23681"/>
    <w:rsid w:val="00B25F84"/>
    <w:rsid w:val="00B319FF"/>
    <w:rsid w:val="00B33FA0"/>
    <w:rsid w:val="00B345C3"/>
    <w:rsid w:val="00B678E4"/>
    <w:rsid w:val="00B70D63"/>
    <w:rsid w:val="00B84BE2"/>
    <w:rsid w:val="00B850DC"/>
    <w:rsid w:val="00B858C5"/>
    <w:rsid w:val="00B86190"/>
    <w:rsid w:val="00B909D4"/>
    <w:rsid w:val="00B91F57"/>
    <w:rsid w:val="00BC5A45"/>
    <w:rsid w:val="00BD3148"/>
    <w:rsid w:val="00BE4C25"/>
    <w:rsid w:val="00BE5054"/>
    <w:rsid w:val="00BE6CC8"/>
    <w:rsid w:val="00BE7F9F"/>
    <w:rsid w:val="00C1000F"/>
    <w:rsid w:val="00C362EC"/>
    <w:rsid w:val="00C53D3E"/>
    <w:rsid w:val="00C559C7"/>
    <w:rsid w:val="00C80C5F"/>
    <w:rsid w:val="00C874EA"/>
    <w:rsid w:val="00C922C5"/>
    <w:rsid w:val="00CA5561"/>
    <w:rsid w:val="00CC0398"/>
    <w:rsid w:val="00CC191B"/>
    <w:rsid w:val="00CD09B4"/>
    <w:rsid w:val="00CD7819"/>
    <w:rsid w:val="00CF2B90"/>
    <w:rsid w:val="00CF4E53"/>
    <w:rsid w:val="00CF502F"/>
    <w:rsid w:val="00CF6882"/>
    <w:rsid w:val="00D02AB7"/>
    <w:rsid w:val="00D05E1E"/>
    <w:rsid w:val="00D14458"/>
    <w:rsid w:val="00D315CE"/>
    <w:rsid w:val="00D36E04"/>
    <w:rsid w:val="00D371EE"/>
    <w:rsid w:val="00D43495"/>
    <w:rsid w:val="00D623C1"/>
    <w:rsid w:val="00D62C0F"/>
    <w:rsid w:val="00D67208"/>
    <w:rsid w:val="00D80972"/>
    <w:rsid w:val="00D93020"/>
    <w:rsid w:val="00D97BAC"/>
    <w:rsid w:val="00DB4880"/>
    <w:rsid w:val="00DD2139"/>
    <w:rsid w:val="00DE7457"/>
    <w:rsid w:val="00DE7B87"/>
    <w:rsid w:val="00DF0F63"/>
    <w:rsid w:val="00E1175A"/>
    <w:rsid w:val="00E16204"/>
    <w:rsid w:val="00E16601"/>
    <w:rsid w:val="00E23B94"/>
    <w:rsid w:val="00E2627E"/>
    <w:rsid w:val="00E270B8"/>
    <w:rsid w:val="00E30359"/>
    <w:rsid w:val="00E30A29"/>
    <w:rsid w:val="00E32D90"/>
    <w:rsid w:val="00E45593"/>
    <w:rsid w:val="00E513D7"/>
    <w:rsid w:val="00E57A72"/>
    <w:rsid w:val="00E64B97"/>
    <w:rsid w:val="00E8376B"/>
    <w:rsid w:val="00E83D4E"/>
    <w:rsid w:val="00E91FA7"/>
    <w:rsid w:val="00E93DF4"/>
    <w:rsid w:val="00EA1844"/>
    <w:rsid w:val="00EB2E38"/>
    <w:rsid w:val="00EC2944"/>
    <w:rsid w:val="00EC350D"/>
    <w:rsid w:val="00ED0906"/>
    <w:rsid w:val="00ED0E9F"/>
    <w:rsid w:val="00ED7980"/>
    <w:rsid w:val="00EE1C4A"/>
    <w:rsid w:val="00F06821"/>
    <w:rsid w:val="00F07908"/>
    <w:rsid w:val="00F12595"/>
    <w:rsid w:val="00F17C87"/>
    <w:rsid w:val="00F2105C"/>
    <w:rsid w:val="00F506F0"/>
    <w:rsid w:val="00F51440"/>
    <w:rsid w:val="00F617EA"/>
    <w:rsid w:val="00F63BF9"/>
    <w:rsid w:val="00F658A7"/>
    <w:rsid w:val="00F71241"/>
    <w:rsid w:val="00F81E71"/>
    <w:rsid w:val="00F9074C"/>
    <w:rsid w:val="00FA26DC"/>
    <w:rsid w:val="00FA582E"/>
    <w:rsid w:val="00FA5A85"/>
    <w:rsid w:val="00FA5D2C"/>
    <w:rsid w:val="00FB06E6"/>
    <w:rsid w:val="00FB2416"/>
    <w:rsid w:val="00FD6CE0"/>
    <w:rsid w:val="00FD78FE"/>
    <w:rsid w:val="00FE08DC"/>
    <w:rsid w:val="00FE0927"/>
    <w:rsid w:val="00FE2651"/>
    <w:rsid w:val="00FE2EA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44D2B"/>
  <w15:docId w15:val="{E08EBD0D-E81A-416E-952F-5464BA23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F6C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F1F6C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7F1F6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F1F6C"/>
    <w:pPr>
      <w:keepNext/>
      <w:spacing w:before="120"/>
      <w:jc w:val="center"/>
      <w:outlineLvl w:val="2"/>
    </w:pPr>
    <w:rPr>
      <w:rFonts w:ascii="Garamond" w:hAnsi="Garamond"/>
      <w:b/>
      <w:sz w:val="22"/>
      <w:u w:val="single"/>
    </w:rPr>
  </w:style>
  <w:style w:type="paragraph" w:styleId="Nadpis4">
    <w:name w:val="heading 4"/>
    <w:basedOn w:val="Normln"/>
    <w:next w:val="Normln"/>
    <w:qFormat/>
    <w:rsid w:val="007F1F6C"/>
    <w:pPr>
      <w:keepNext/>
      <w:spacing w:before="120"/>
      <w:ind w:left="426" w:hanging="426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qFormat/>
    <w:rsid w:val="007F1F6C"/>
    <w:pPr>
      <w:keepNext/>
      <w:spacing w:before="120"/>
      <w:ind w:left="284" w:hanging="284"/>
      <w:jc w:val="center"/>
      <w:outlineLvl w:val="4"/>
    </w:pPr>
    <w:rPr>
      <w:rFonts w:ascii="Garamond" w:hAnsi="Garamond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1F6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F1F6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F1F6C"/>
    <w:pPr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7F1F6C"/>
    <w:pPr>
      <w:ind w:left="284" w:hanging="284"/>
      <w:jc w:val="both"/>
    </w:pPr>
  </w:style>
  <w:style w:type="paragraph" w:customStyle="1" w:styleId="Zkladntext21">
    <w:name w:val="Základní text 21"/>
    <w:basedOn w:val="Normln"/>
    <w:rsid w:val="007F1F6C"/>
    <w:pPr>
      <w:jc w:val="both"/>
    </w:pPr>
  </w:style>
  <w:style w:type="paragraph" w:customStyle="1" w:styleId="Zkladntext22">
    <w:name w:val="Základní text 22"/>
    <w:basedOn w:val="Normln"/>
    <w:rsid w:val="007F1F6C"/>
    <w:pPr>
      <w:ind w:left="426"/>
      <w:jc w:val="both"/>
    </w:pPr>
  </w:style>
  <w:style w:type="paragraph" w:customStyle="1" w:styleId="Zkladntextodsazen21">
    <w:name w:val="Základní text odsazený 21"/>
    <w:basedOn w:val="Normln"/>
    <w:rsid w:val="007F1F6C"/>
    <w:pPr>
      <w:ind w:left="426" w:hanging="426"/>
    </w:pPr>
    <w:rPr>
      <w:b/>
    </w:rPr>
  </w:style>
  <w:style w:type="paragraph" w:customStyle="1" w:styleId="Zkladntext31">
    <w:name w:val="Základní text 31"/>
    <w:basedOn w:val="Normln"/>
    <w:rsid w:val="007F1F6C"/>
    <w:pPr>
      <w:jc w:val="center"/>
    </w:pPr>
    <w:rPr>
      <w:b/>
      <w:sz w:val="32"/>
    </w:rPr>
  </w:style>
  <w:style w:type="paragraph" w:styleId="Seznam2">
    <w:name w:val="List 2"/>
    <w:basedOn w:val="Normln"/>
    <w:rsid w:val="007F1F6C"/>
    <w:pPr>
      <w:ind w:left="566" w:hanging="283"/>
    </w:pPr>
    <w:rPr>
      <w:rFonts w:ascii="Times New Roman" w:hAnsi="Times New Roman"/>
      <w:sz w:val="20"/>
    </w:rPr>
  </w:style>
  <w:style w:type="paragraph" w:customStyle="1" w:styleId="text">
    <w:name w:val="text"/>
    <w:rsid w:val="007F1F6C"/>
    <w:pPr>
      <w:ind w:firstLine="567"/>
      <w:jc w:val="both"/>
    </w:pPr>
    <w:rPr>
      <w:rFonts w:ascii="Arial" w:hAnsi="Arial"/>
      <w:color w:val="000000"/>
      <w:sz w:val="24"/>
    </w:rPr>
  </w:style>
  <w:style w:type="paragraph" w:customStyle="1" w:styleId="lnek">
    <w:name w:val="Článek"/>
    <w:basedOn w:val="Normln"/>
    <w:next w:val="Normln"/>
    <w:rsid w:val="007F1F6C"/>
    <w:pPr>
      <w:spacing w:before="240" w:after="120"/>
      <w:jc w:val="center"/>
    </w:pPr>
    <w:rPr>
      <w:b/>
    </w:rPr>
  </w:style>
  <w:style w:type="paragraph" w:customStyle="1" w:styleId="Nadpislnku">
    <w:name w:val="Nadpis článku"/>
    <w:basedOn w:val="Normln"/>
    <w:next w:val="Normln"/>
    <w:rsid w:val="007F1F6C"/>
    <w:pPr>
      <w:keepLines/>
      <w:spacing w:after="120"/>
      <w:jc w:val="center"/>
    </w:pPr>
    <w:rPr>
      <w:b/>
      <w:u w:val="single"/>
    </w:rPr>
  </w:style>
  <w:style w:type="paragraph" w:customStyle="1" w:styleId="Xadka">
    <w:name w:val="&lt;/X&gt;&lt;/a&gt;dka"/>
    <w:rsid w:val="007F1F6C"/>
    <w:rPr>
      <w:color w:val="000000"/>
      <w:sz w:val="24"/>
      <w:lang w:val="en-US"/>
    </w:rPr>
  </w:style>
  <w:style w:type="paragraph" w:styleId="Zkladntext3">
    <w:name w:val="Body Text 3"/>
    <w:basedOn w:val="Normln"/>
    <w:rsid w:val="007F1F6C"/>
    <w:pPr>
      <w:jc w:val="center"/>
    </w:pPr>
    <w:rPr>
      <w:rFonts w:ascii="Times New Roman" w:hAnsi="Times New Roman"/>
      <w:sz w:val="22"/>
    </w:rPr>
  </w:style>
  <w:style w:type="paragraph" w:styleId="Zkladntextodsazen">
    <w:name w:val="Body Text Indent"/>
    <w:basedOn w:val="Normln"/>
    <w:rsid w:val="007F1F6C"/>
    <w:pPr>
      <w:spacing w:before="120"/>
      <w:ind w:left="993" w:hanging="426"/>
      <w:jc w:val="both"/>
    </w:pPr>
    <w:rPr>
      <w:rFonts w:ascii="Times New Roman" w:hAnsi="Times New Roman"/>
    </w:rPr>
  </w:style>
  <w:style w:type="paragraph" w:customStyle="1" w:styleId="NormalniCislovany">
    <w:name w:val="NormalniCislovany"/>
    <w:basedOn w:val="Normln"/>
    <w:uiPriority w:val="99"/>
    <w:rsid w:val="007F1F6C"/>
    <w:pPr>
      <w:numPr>
        <w:numId w:val="1"/>
      </w:numPr>
      <w:spacing w:after="120"/>
      <w:jc w:val="both"/>
    </w:pPr>
    <w:rPr>
      <w:sz w:val="20"/>
    </w:rPr>
  </w:style>
  <w:style w:type="paragraph" w:styleId="Zkladntext2">
    <w:name w:val="Body Text 2"/>
    <w:basedOn w:val="Normln"/>
    <w:rsid w:val="007F1F6C"/>
    <w:p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7F1F6C"/>
    <w:pPr>
      <w:keepLines/>
      <w:numPr>
        <w:ilvl w:val="12"/>
      </w:numPr>
      <w:tabs>
        <w:tab w:val="left" w:pos="1701"/>
        <w:tab w:val="left" w:pos="1985"/>
      </w:tabs>
      <w:spacing w:before="120"/>
      <w:ind w:left="1560" w:hanging="1560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7F1F6C"/>
    <w:pPr>
      <w:keepLines/>
      <w:spacing w:before="120"/>
      <w:ind w:left="709"/>
      <w:jc w:val="both"/>
    </w:pPr>
    <w:rPr>
      <w:rFonts w:ascii="Times New Roman" w:hAnsi="Times New Roman"/>
    </w:rPr>
  </w:style>
  <w:style w:type="paragraph" w:customStyle="1" w:styleId="odsazen">
    <w:name w:val="odsazený"/>
    <w:basedOn w:val="Normln"/>
    <w:next w:val="Normln"/>
    <w:rsid w:val="007F1F6C"/>
    <w:pPr>
      <w:numPr>
        <w:numId w:val="2"/>
      </w:numPr>
      <w:spacing w:after="120"/>
      <w:ind w:left="850" w:hanging="510"/>
      <w:jc w:val="both"/>
    </w:pPr>
    <w:rPr>
      <w:sz w:val="20"/>
    </w:rPr>
  </w:style>
  <w:style w:type="paragraph" w:customStyle="1" w:styleId="cena">
    <w:name w:val="cena"/>
    <w:rsid w:val="007F1F6C"/>
    <w:pPr>
      <w:jc w:val="both"/>
    </w:pPr>
    <w:rPr>
      <w:rFonts w:ascii="Times New Roman" w:hAnsi="Times New Roman"/>
      <w:color w:val="000000"/>
      <w:sz w:val="24"/>
    </w:rPr>
  </w:style>
  <w:style w:type="character" w:styleId="slostrnky">
    <w:name w:val="page number"/>
    <w:basedOn w:val="Standardnpsmoodstavce"/>
    <w:rsid w:val="007F1F6C"/>
  </w:style>
  <w:style w:type="paragraph" w:customStyle="1" w:styleId="Clanek">
    <w:name w:val="Clanek"/>
    <w:basedOn w:val="Normln"/>
    <w:next w:val="Normln"/>
    <w:rsid w:val="007F1F6C"/>
    <w:pPr>
      <w:spacing w:before="480"/>
      <w:jc w:val="center"/>
    </w:pPr>
    <w:rPr>
      <w:b/>
      <w:sz w:val="28"/>
    </w:rPr>
  </w:style>
  <w:style w:type="character" w:styleId="Zdraznn">
    <w:name w:val="Emphasis"/>
    <w:qFormat/>
    <w:rsid w:val="007F1F6C"/>
    <w:rPr>
      <w:i/>
    </w:rPr>
  </w:style>
  <w:style w:type="character" w:styleId="Hypertextovodkaz">
    <w:name w:val="Hyperlink"/>
    <w:rsid w:val="007F1F6C"/>
    <w:rPr>
      <w:color w:val="0000FF"/>
      <w:u w:val="single"/>
    </w:rPr>
  </w:style>
  <w:style w:type="paragraph" w:styleId="Seznamsodrkami2">
    <w:name w:val="List Bullet 2"/>
    <w:basedOn w:val="Normln"/>
    <w:rsid w:val="00B70D63"/>
    <w:pPr>
      <w:ind w:left="566" w:hanging="283"/>
      <w:jc w:val="both"/>
    </w:pPr>
    <w:rPr>
      <w:rFonts w:ascii="Times New Roman" w:hAnsi="Times New Roman"/>
      <w:lang w:eastAsia="en-US"/>
    </w:rPr>
  </w:style>
  <w:style w:type="character" w:customStyle="1" w:styleId="ZpatChar">
    <w:name w:val="Zápatí Char"/>
    <w:link w:val="Zpat"/>
    <w:uiPriority w:val="99"/>
    <w:rsid w:val="00FB06E6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7B3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58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rsid w:val="00B858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1D3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918C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440A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40A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fakturace@ekonver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vuprah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mil.sedlak@svu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onver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BD9C-D25D-427F-BA85-BE895EE9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1841</Words>
  <Characters>11440</Characters>
  <Application>Microsoft Office Word</Application>
  <DocSecurity>4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SAKO-Recycling park, s.r.o.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>poradenství</dc:subject>
  <dc:creator>Bc.Pavel Novák</dc:creator>
  <cp:keywords>Ekonvert s.r.o.</cp:keywords>
  <cp:lastModifiedBy>Ivana Hrubá</cp:lastModifiedBy>
  <cp:revision>2</cp:revision>
  <cp:lastPrinted>2012-01-31T07:27:00Z</cp:lastPrinted>
  <dcterms:created xsi:type="dcterms:W3CDTF">2024-07-16T13:50:00Z</dcterms:created>
  <dcterms:modified xsi:type="dcterms:W3CDTF">2024-07-16T13:50:00Z</dcterms:modified>
  <cp:category>obchod</cp:category>
</cp:coreProperties>
</file>