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991A" w14:textId="7407FAF6" w:rsidR="00AB1553" w:rsidRPr="002656B3" w:rsidRDefault="00AB1553" w:rsidP="005656CC">
      <w:pPr>
        <w:pStyle w:val="Bezmezer"/>
        <w:rPr>
          <w:b w:val="0"/>
          <w:bCs/>
        </w:rPr>
      </w:pPr>
      <w:r>
        <w:t>Dodatek č. 1 ke smlouvě o</w:t>
      </w:r>
      <w:r w:rsidR="005F12BE">
        <w:t xml:space="preserve"> poskytování služeb</w:t>
      </w:r>
    </w:p>
    <w:p w14:paraId="3EF2DE71" w14:textId="317254EC" w:rsidR="00AC05F0" w:rsidRDefault="00AC05F0" w:rsidP="00AC05F0">
      <w:pPr>
        <w:jc w:val="center"/>
      </w:pPr>
      <w:r>
        <w:t>(dále jen „</w:t>
      </w:r>
      <w:r w:rsidR="007B668F">
        <w:rPr>
          <w:b/>
          <w:bCs/>
        </w:rPr>
        <w:t>Dodatek</w:t>
      </w:r>
      <w:r>
        <w:t>“)</w:t>
      </w:r>
    </w:p>
    <w:p w14:paraId="49D97BD2" w14:textId="4B265140" w:rsidR="00AC05F0" w:rsidRPr="005143BE" w:rsidRDefault="00AC05F0" w:rsidP="007B0B57">
      <w:pPr>
        <w:pStyle w:val="Nadpis1"/>
        <w:ind w:left="0"/>
      </w:pPr>
      <w:r w:rsidRPr="005143BE">
        <w:t>Smluvní strany</w:t>
      </w:r>
    </w:p>
    <w:p w14:paraId="3770022E" w14:textId="77777777" w:rsidR="00AC05F0" w:rsidRPr="000D4F9E" w:rsidRDefault="00AC05F0" w:rsidP="00C00E3D">
      <w:pPr>
        <w:pStyle w:val="Nadpis2"/>
        <w:spacing w:before="0"/>
        <w:ind w:left="578" w:hanging="578"/>
        <w:rPr>
          <w:b/>
          <w:bCs/>
        </w:rPr>
      </w:pPr>
      <w:r w:rsidRPr="000D4F9E">
        <w:rPr>
          <w:b/>
          <w:bCs/>
        </w:rPr>
        <w:t>Česká zemědělská univerzita v Praze</w:t>
      </w:r>
    </w:p>
    <w:p w14:paraId="5F105ED9" w14:textId="77777777" w:rsidR="00AC05F0" w:rsidRPr="009C3F4E" w:rsidRDefault="00AC05F0" w:rsidP="007B0B57">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934B6BB" w:rsidR="00AC05F0" w:rsidRPr="005A178D" w:rsidRDefault="00AC05F0" w:rsidP="007B0B57">
      <w:pPr>
        <w:spacing w:after="0" w:line="276" w:lineRule="auto"/>
        <w:ind w:firstLine="576"/>
        <w:rPr>
          <w:rFonts w:cstheme="minorHAnsi"/>
          <w:bCs/>
        </w:rPr>
      </w:pPr>
      <w:r w:rsidRPr="009C3F4E">
        <w:rPr>
          <w:rFonts w:cstheme="minorHAnsi"/>
        </w:rPr>
        <w:t>Zastoupený:</w:t>
      </w:r>
      <w:r w:rsidRPr="009C3F4E">
        <w:rPr>
          <w:rFonts w:cstheme="minorHAnsi"/>
        </w:rPr>
        <w:tab/>
      </w:r>
      <w:r w:rsidR="005A178D" w:rsidRPr="005A178D">
        <w:rPr>
          <w:rFonts w:cstheme="minorHAnsi"/>
          <w:bCs/>
        </w:rPr>
        <w:t>Ing. Jakubem Kleindienstem, kvestorem</w:t>
      </w:r>
    </w:p>
    <w:p w14:paraId="149E6C16" w14:textId="77777777" w:rsidR="00AC05F0" w:rsidRPr="009C3F4E" w:rsidRDefault="00AC05F0" w:rsidP="007B0B57">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7B0B57">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148C1B2A" w:rsidR="00AC05F0" w:rsidRPr="009C3F4E" w:rsidRDefault="00AC05F0" w:rsidP="007B0B57">
      <w:pPr>
        <w:spacing w:after="240" w:line="276" w:lineRule="auto"/>
        <w:ind w:firstLine="576"/>
        <w:rPr>
          <w:rFonts w:cstheme="minorHAnsi"/>
        </w:rPr>
      </w:pPr>
      <w:r w:rsidRPr="009C3F4E">
        <w:rPr>
          <w:rFonts w:cstheme="minorHAnsi"/>
        </w:rPr>
        <w:t>(dále jen „</w:t>
      </w:r>
      <w:r w:rsidR="00403F06">
        <w:rPr>
          <w:rFonts w:cstheme="minorHAnsi"/>
          <w:b/>
          <w:bCs/>
        </w:rPr>
        <w:t>ČZU</w:t>
      </w:r>
      <w:r w:rsidRPr="009C3F4E">
        <w:rPr>
          <w:rFonts w:cstheme="minorHAnsi"/>
        </w:rPr>
        <w:t>“) na straně jedné</w:t>
      </w:r>
    </w:p>
    <w:p w14:paraId="33F576A2" w14:textId="4A856DDC" w:rsidR="00AC05F0" w:rsidRPr="00B33155" w:rsidRDefault="00AC05F0" w:rsidP="007B0B57">
      <w:pPr>
        <w:tabs>
          <w:tab w:val="right" w:pos="9072"/>
        </w:tabs>
        <w:spacing w:after="240" w:line="276" w:lineRule="auto"/>
        <w:ind w:firstLine="567"/>
        <w:rPr>
          <w:rFonts w:cstheme="minorHAnsi"/>
        </w:rPr>
      </w:pPr>
      <w:r w:rsidRPr="00B33155">
        <w:rPr>
          <w:rFonts w:cstheme="minorHAnsi"/>
        </w:rPr>
        <w:t>a</w:t>
      </w:r>
      <w:r w:rsidR="00D73519" w:rsidRPr="00B33155">
        <w:rPr>
          <w:rFonts w:cstheme="minorHAnsi"/>
        </w:rPr>
        <w:tab/>
      </w:r>
    </w:p>
    <w:p w14:paraId="05505599" w14:textId="7E88B449" w:rsidR="00CF5381" w:rsidRPr="00CF5381" w:rsidRDefault="00CF5381" w:rsidP="00CF5381">
      <w:pPr>
        <w:pStyle w:val="Nadpis2"/>
        <w:numPr>
          <w:ilvl w:val="1"/>
          <w:numId w:val="19"/>
        </w:numPr>
        <w:ind w:left="578" w:hanging="578"/>
        <w:rPr>
          <w:rFonts w:cstheme="minorHAnsi"/>
          <w:b/>
          <w:bCs/>
        </w:rPr>
      </w:pPr>
      <w:r w:rsidRPr="00CF5381">
        <w:rPr>
          <w:rFonts w:cstheme="minorHAnsi"/>
          <w:b/>
          <w:bCs/>
        </w:rPr>
        <w:t>Study &amp; Work, s.r.o.</w:t>
      </w:r>
    </w:p>
    <w:p w14:paraId="4C5C4760" w14:textId="4C2BBF31" w:rsidR="00D070F2" w:rsidRPr="00B33155" w:rsidRDefault="0017496D" w:rsidP="0017496D">
      <w:pPr>
        <w:spacing w:after="0" w:line="276" w:lineRule="auto"/>
        <w:ind w:firstLine="576"/>
        <w:rPr>
          <w:rFonts w:cstheme="minorHAnsi"/>
        </w:rPr>
      </w:pPr>
      <w:r w:rsidRPr="00B33155">
        <w:rPr>
          <w:rFonts w:cstheme="minorHAnsi"/>
        </w:rPr>
        <w:t>Sídlo:</w:t>
      </w:r>
      <w:r w:rsidRPr="00B33155">
        <w:rPr>
          <w:rFonts w:cstheme="minorHAnsi"/>
        </w:rPr>
        <w:tab/>
      </w:r>
      <w:r w:rsidRPr="00B33155">
        <w:rPr>
          <w:rFonts w:cstheme="minorHAnsi"/>
        </w:rPr>
        <w:tab/>
      </w:r>
      <w:r w:rsidR="00C405A4">
        <w:t>Dobrovízská 119/10, Ruzyně, 161 00 Praha 6</w:t>
      </w:r>
    </w:p>
    <w:p w14:paraId="4E8AB346" w14:textId="53F6D3F6" w:rsidR="0017496D" w:rsidRPr="00B33155" w:rsidRDefault="0017496D" w:rsidP="0017496D">
      <w:pPr>
        <w:spacing w:after="0" w:line="276" w:lineRule="auto"/>
        <w:ind w:firstLine="576"/>
        <w:rPr>
          <w:rFonts w:cstheme="minorHAnsi"/>
        </w:rPr>
      </w:pPr>
      <w:r w:rsidRPr="00B33155">
        <w:rPr>
          <w:rFonts w:cstheme="minorHAnsi"/>
        </w:rPr>
        <w:t>Zastoupený:</w:t>
      </w:r>
      <w:r w:rsidRPr="00B33155">
        <w:rPr>
          <w:rFonts w:cstheme="minorHAnsi"/>
        </w:rPr>
        <w:tab/>
      </w:r>
      <w:r w:rsidR="00C405A4" w:rsidRPr="00CF5381">
        <w:rPr>
          <w:rFonts w:cstheme="minorHAnsi"/>
        </w:rPr>
        <w:t>Ing.</w:t>
      </w:r>
      <w:r w:rsidR="00C405A4" w:rsidRPr="00CF5381">
        <w:rPr>
          <w:rFonts w:cstheme="minorHAnsi"/>
          <w:spacing w:val="-2"/>
        </w:rPr>
        <w:t xml:space="preserve"> </w:t>
      </w:r>
      <w:r w:rsidR="00C405A4" w:rsidRPr="00CF5381">
        <w:rPr>
          <w:rFonts w:cstheme="minorHAnsi"/>
        </w:rPr>
        <w:t>Duy</w:t>
      </w:r>
      <w:r w:rsidR="00C405A4" w:rsidRPr="00CF5381">
        <w:rPr>
          <w:rFonts w:cstheme="minorHAnsi"/>
          <w:spacing w:val="-5"/>
        </w:rPr>
        <w:t xml:space="preserve"> </w:t>
      </w:r>
      <w:r w:rsidR="00C405A4" w:rsidRPr="00CF5381">
        <w:rPr>
          <w:rFonts w:cstheme="minorHAnsi"/>
        </w:rPr>
        <w:t>Ky</w:t>
      </w:r>
      <w:r w:rsidR="00C405A4" w:rsidRPr="00CF5381">
        <w:rPr>
          <w:rFonts w:cstheme="minorHAnsi"/>
          <w:spacing w:val="-7"/>
        </w:rPr>
        <w:t xml:space="preserve"> </w:t>
      </w:r>
      <w:r w:rsidR="00C405A4" w:rsidRPr="00CF5381">
        <w:rPr>
          <w:rFonts w:cstheme="minorHAnsi"/>
        </w:rPr>
        <w:t>Le,</w:t>
      </w:r>
      <w:r w:rsidR="00C405A4" w:rsidRPr="00CF5381">
        <w:rPr>
          <w:rFonts w:cstheme="minorHAnsi"/>
          <w:spacing w:val="-10"/>
        </w:rPr>
        <w:t xml:space="preserve"> </w:t>
      </w:r>
      <w:r w:rsidR="00C405A4" w:rsidRPr="00CF5381">
        <w:rPr>
          <w:rFonts w:cstheme="minorHAnsi"/>
        </w:rPr>
        <w:t>CSc.,</w:t>
      </w:r>
      <w:r w:rsidR="00C405A4" w:rsidRPr="00CF5381">
        <w:rPr>
          <w:rFonts w:cstheme="minorHAnsi"/>
          <w:spacing w:val="-8"/>
        </w:rPr>
        <w:t xml:space="preserve"> </w:t>
      </w:r>
      <w:r w:rsidR="00C405A4" w:rsidRPr="00CF5381">
        <w:rPr>
          <w:rFonts w:cstheme="minorHAnsi"/>
        </w:rPr>
        <w:t>jednatelem</w:t>
      </w:r>
    </w:p>
    <w:p w14:paraId="3A0C6649" w14:textId="62AD1987" w:rsidR="0017496D" w:rsidRPr="00B33155" w:rsidRDefault="0017496D" w:rsidP="0017496D">
      <w:pPr>
        <w:spacing w:after="0" w:line="276" w:lineRule="auto"/>
        <w:ind w:firstLine="576"/>
        <w:rPr>
          <w:rFonts w:cstheme="minorHAnsi"/>
        </w:rPr>
      </w:pPr>
      <w:r w:rsidRPr="00B33155">
        <w:rPr>
          <w:rFonts w:cstheme="minorHAnsi"/>
        </w:rPr>
        <w:t>IČO:</w:t>
      </w:r>
      <w:r w:rsidRPr="00B33155">
        <w:rPr>
          <w:rFonts w:cstheme="minorHAnsi"/>
        </w:rPr>
        <w:tab/>
      </w:r>
      <w:r w:rsidRPr="00B33155">
        <w:rPr>
          <w:rFonts w:cstheme="minorHAnsi"/>
        </w:rPr>
        <w:tab/>
      </w:r>
      <w:r w:rsidR="00C405A4" w:rsidRPr="00CF5381">
        <w:rPr>
          <w:rFonts w:cstheme="minorHAnsi"/>
        </w:rPr>
        <w:t>28172248</w:t>
      </w:r>
    </w:p>
    <w:p w14:paraId="23397EDC" w14:textId="0FC61FD7" w:rsidR="006F45EB" w:rsidRPr="00B33155" w:rsidRDefault="0017496D" w:rsidP="006F45EB">
      <w:pPr>
        <w:spacing w:after="0" w:line="276" w:lineRule="auto"/>
        <w:ind w:firstLine="576"/>
        <w:rPr>
          <w:rFonts w:cstheme="minorHAnsi"/>
        </w:rPr>
      </w:pPr>
      <w:r w:rsidRPr="00B33155">
        <w:rPr>
          <w:rFonts w:cstheme="minorHAnsi"/>
        </w:rPr>
        <w:t>DIČ:</w:t>
      </w:r>
      <w:r w:rsidRPr="00B33155">
        <w:rPr>
          <w:rFonts w:cstheme="minorHAnsi"/>
        </w:rPr>
        <w:tab/>
      </w:r>
      <w:r w:rsidRPr="00B33155">
        <w:rPr>
          <w:rFonts w:cstheme="minorHAnsi"/>
        </w:rPr>
        <w:tab/>
      </w:r>
      <w:r w:rsidR="005F7A15" w:rsidRPr="00B33155">
        <w:rPr>
          <w:rFonts w:cstheme="minorHAnsi"/>
        </w:rPr>
        <w:t>není plátcem DPH</w:t>
      </w:r>
    </w:p>
    <w:p w14:paraId="510CC45A" w14:textId="0BFBB669" w:rsidR="0017496D" w:rsidRPr="00B33155" w:rsidRDefault="00CF0F86" w:rsidP="006F45EB">
      <w:pPr>
        <w:spacing w:after="0" w:line="276" w:lineRule="auto"/>
        <w:ind w:firstLine="576"/>
      </w:pPr>
      <w:r>
        <w:rPr>
          <w:rFonts w:cstheme="minorHAnsi"/>
        </w:rPr>
        <w:t>z</w:t>
      </w:r>
      <w:r w:rsidR="00B33155">
        <w:rPr>
          <w:rFonts w:cstheme="minorHAnsi"/>
        </w:rPr>
        <w:t xml:space="preserve">apsaná v obchodním rejstříku vedeném </w:t>
      </w:r>
      <w:r w:rsidR="005F7A15" w:rsidRPr="00B33155">
        <w:rPr>
          <w:rFonts w:cstheme="minorHAnsi"/>
        </w:rPr>
        <w:t>Městsk</w:t>
      </w:r>
      <w:r w:rsidR="00B33155">
        <w:rPr>
          <w:rFonts w:cstheme="minorHAnsi"/>
        </w:rPr>
        <w:t xml:space="preserve">ým </w:t>
      </w:r>
      <w:r w:rsidR="00FD0CD1">
        <w:rPr>
          <w:rFonts w:cstheme="minorHAnsi"/>
        </w:rPr>
        <w:t xml:space="preserve">soudem </w:t>
      </w:r>
      <w:r w:rsidR="0017496D" w:rsidRPr="00B33155">
        <w:t>v</w:t>
      </w:r>
      <w:r w:rsidR="005F7A15" w:rsidRPr="00B33155">
        <w:rPr>
          <w:rFonts w:cstheme="minorHAnsi"/>
        </w:rPr>
        <w:t xml:space="preserve"> Praze, </w:t>
      </w:r>
      <w:r w:rsidR="00FD0CD1">
        <w:rPr>
          <w:rFonts w:cstheme="minorHAnsi"/>
        </w:rPr>
        <w:t xml:space="preserve">sp. zn. </w:t>
      </w:r>
      <w:r w:rsidR="00C055F5" w:rsidRPr="00CF5381">
        <w:rPr>
          <w:rFonts w:cstheme="minorHAnsi"/>
          <w:color w:val="111111"/>
        </w:rPr>
        <w:t>C</w:t>
      </w:r>
      <w:r w:rsidR="00C055F5" w:rsidRPr="00CF5381">
        <w:rPr>
          <w:rFonts w:cstheme="minorHAnsi"/>
          <w:spacing w:val="-6"/>
        </w:rPr>
        <w:t xml:space="preserve"> </w:t>
      </w:r>
      <w:r w:rsidR="00C055F5" w:rsidRPr="00CF5381">
        <w:rPr>
          <w:rFonts w:cstheme="minorHAnsi"/>
        </w:rPr>
        <w:t>130440</w:t>
      </w:r>
      <w:r w:rsidR="0017496D" w:rsidRPr="00B33155">
        <w:t xml:space="preserve"> </w:t>
      </w:r>
    </w:p>
    <w:p w14:paraId="71D580A4" w14:textId="024E499D" w:rsidR="0017496D" w:rsidRPr="00CF5381" w:rsidRDefault="0017496D" w:rsidP="0017496D">
      <w:pPr>
        <w:spacing w:after="240" w:line="276" w:lineRule="auto"/>
        <w:ind w:firstLine="576"/>
        <w:rPr>
          <w:rFonts w:cstheme="minorHAnsi"/>
        </w:rPr>
      </w:pPr>
      <w:r w:rsidRPr="00B33155">
        <w:rPr>
          <w:rFonts w:cstheme="minorHAnsi"/>
        </w:rPr>
        <w:t>(dále jen „</w:t>
      </w:r>
      <w:r w:rsidR="00C055F5">
        <w:rPr>
          <w:rFonts w:cstheme="minorHAnsi"/>
          <w:b/>
          <w:bCs/>
        </w:rPr>
        <w:t>partnerská strana</w:t>
      </w:r>
      <w:r w:rsidRPr="00CF5381">
        <w:rPr>
          <w:rFonts w:cstheme="minorHAnsi"/>
        </w:rPr>
        <w:t xml:space="preserve">“) na straně druhé </w:t>
      </w:r>
    </w:p>
    <w:p w14:paraId="26B50C84" w14:textId="77777777" w:rsidR="0017496D" w:rsidRDefault="0017496D" w:rsidP="00C00E3D">
      <w:pPr>
        <w:spacing w:after="360"/>
        <w:ind w:firstLine="576"/>
      </w:pPr>
      <w:r w:rsidRPr="00B33155">
        <w:t>(společně dále také jako „</w:t>
      </w:r>
      <w:r w:rsidRPr="00B33155">
        <w:rPr>
          <w:b/>
          <w:bCs/>
        </w:rPr>
        <w:t>Smluvní strany</w:t>
      </w:r>
      <w:r w:rsidRPr="00B33155">
        <w:t>“ nebo samostatně jako „</w:t>
      </w:r>
      <w:r w:rsidRPr="00B33155">
        <w:rPr>
          <w:b/>
          <w:bCs/>
        </w:rPr>
        <w:t>Smluvní strana</w:t>
      </w:r>
      <w:r w:rsidRPr="00B33155">
        <w:t>“)</w:t>
      </w:r>
    </w:p>
    <w:p w14:paraId="22251BB7" w14:textId="3CB1A4FC" w:rsidR="00D078D9" w:rsidRPr="00B33155" w:rsidRDefault="00D078D9" w:rsidP="00D078D9">
      <w:pPr>
        <w:spacing w:after="360"/>
      </w:pPr>
      <w:r w:rsidRPr="00D078D9">
        <w:rPr>
          <w:iCs/>
        </w:rPr>
        <w:t>uzavírají níže uvedeného dne, měsíce a roku, tento dodatek č. 1 ke s</w:t>
      </w:r>
      <w:r w:rsidRPr="00D078D9">
        <w:rPr>
          <w:bCs/>
          <w:iCs/>
        </w:rPr>
        <w:t xml:space="preserve">mlouvě o </w:t>
      </w:r>
      <w:r w:rsidR="003B1E63">
        <w:rPr>
          <w:bCs/>
          <w:iCs/>
        </w:rPr>
        <w:t>poskytování služeb</w:t>
      </w:r>
      <w:r w:rsidRPr="00D078D9">
        <w:rPr>
          <w:bCs/>
          <w:iCs/>
        </w:rPr>
        <w:t xml:space="preserve"> </w:t>
      </w:r>
      <w:r w:rsidR="007B668F">
        <w:rPr>
          <w:bCs/>
          <w:iCs/>
        </w:rPr>
        <w:t xml:space="preserve">ze dne </w:t>
      </w:r>
      <w:r w:rsidR="00F45B88">
        <w:rPr>
          <w:bCs/>
          <w:iCs/>
        </w:rPr>
        <w:t>1</w:t>
      </w:r>
      <w:r w:rsidR="00147411">
        <w:rPr>
          <w:bCs/>
          <w:iCs/>
        </w:rPr>
        <w:t>5</w:t>
      </w:r>
      <w:r w:rsidR="00F45B88">
        <w:rPr>
          <w:bCs/>
          <w:iCs/>
        </w:rPr>
        <w:t>.4</w:t>
      </w:r>
      <w:r w:rsidR="00C07F6A" w:rsidRPr="00F63E92">
        <w:rPr>
          <w:bCs/>
          <w:iCs/>
        </w:rPr>
        <w:t>.</w:t>
      </w:r>
      <w:r w:rsidR="007B668F">
        <w:rPr>
          <w:bCs/>
          <w:iCs/>
        </w:rPr>
        <w:t>2024</w:t>
      </w:r>
      <w:r w:rsidRPr="00D078D9">
        <w:rPr>
          <w:b/>
          <w:bCs/>
          <w:iCs/>
        </w:rPr>
        <w:t xml:space="preserve"> </w:t>
      </w:r>
      <w:r w:rsidRPr="00D078D9">
        <w:rPr>
          <w:iCs/>
        </w:rPr>
        <w:t xml:space="preserve">(dále jen </w:t>
      </w:r>
      <w:r w:rsidRPr="00D078D9">
        <w:rPr>
          <w:bCs/>
          <w:iCs/>
        </w:rPr>
        <w:t>„</w:t>
      </w:r>
      <w:r w:rsidR="007B668F" w:rsidRPr="00C07F6A">
        <w:rPr>
          <w:b/>
          <w:iCs/>
        </w:rPr>
        <w:t>Smlouva</w:t>
      </w:r>
      <w:r w:rsidRPr="00F63E92">
        <w:rPr>
          <w:bCs/>
          <w:iCs/>
        </w:rPr>
        <w:t>“),</w:t>
      </w:r>
      <w:r w:rsidRPr="00D078D9">
        <w:rPr>
          <w:bCs/>
          <w:iCs/>
        </w:rPr>
        <w:t xml:space="preserve"> kterým se mění </w:t>
      </w:r>
      <w:r w:rsidR="007D3897">
        <w:rPr>
          <w:bCs/>
          <w:iCs/>
        </w:rPr>
        <w:t xml:space="preserve">odst. 1 článku 1 Smlouvy, </w:t>
      </w:r>
      <w:r w:rsidRPr="00D078D9">
        <w:rPr>
          <w:bCs/>
          <w:iCs/>
        </w:rPr>
        <w:t xml:space="preserve">celý článek </w:t>
      </w:r>
      <w:r w:rsidR="00E83658">
        <w:rPr>
          <w:bCs/>
          <w:iCs/>
        </w:rPr>
        <w:t>3</w:t>
      </w:r>
      <w:r w:rsidRPr="00D078D9">
        <w:rPr>
          <w:bCs/>
          <w:iCs/>
        </w:rPr>
        <w:t xml:space="preserve"> Smlouvy </w:t>
      </w:r>
      <w:r w:rsidR="00E83658">
        <w:rPr>
          <w:bCs/>
          <w:iCs/>
        </w:rPr>
        <w:t xml:space="preserve">a odst. 1 článku 4 Smlouvy </w:t>
      </w:r>
      <w:r w:rsidRPr="00D078D9">
        <w:rPr>
          <w:bCs/>
          <w:iCs/>
        </w:rPr>
        <w:t>tak, jak následuje</w:t>
      </w:r>
    </w:p>
    <w:p w14:paraId="5CFA44EC" w14:textId="311122D3" w:rsidR="009C3F4E" w:rsidRPr="00B33155" w:rsidRDefault="00C07F6A" w:rsidP="007B0B57">
      <w:pPr>
        <w:pStyle w:val="Nadpis1"/>
        <w:keepNext w:val="0"/>
        <w:keepLines w:val="0"/>
        <w:widowControl w:val="0"/>
        <w:ind w:left="0"/>
      </w:pPr>
      <w:r>
        <w:t>Změna</w:t>
      </w:r>
      <w:r w:rsidR="00AC05F0" w:rsidRPr="00B33155">
        <w:t xml:space="preserve"> </w:t>
      </w:r>
      <w:r w:rsidR="00127E37" w:rsidRPr="00B33155">
        <w:t>S</w:t>
      </w:r>
      <w:r w:rsidR="00AC05F0" w:rsidRPr="00B33155">
        <w:t xml:space="preserve">mlouvy </w:t>
      </w:r>
    </w:p>
    <w:p w14:paraId="207E3EFE" w14:textId="5C202A74" w:rsidR="00F3629A" w:rsidRDefault="00F3629A" w:rsidP="00F3629A">
      <w:pPr>
        <w:pStyle w:val="Nadpis2"/>
        <w:keepNext w:val="0"/>
        <w:keepLines w:val="0"/>
        <w:widowControl w:val="0"/>
        <w:ind w:left="578" w:hanging="578"/>
        <w:rPr>
          <w:rFonts w:ascii="Calibri" w:hAnsi="Calibri" w:cs="Calibri"/>
          <w:b/>
          <w:bCs/>
        </w:rPr>
      </w:pPr>
      <w:r w:rsidRPr="00F3629A">
        <w:rPr>
          <w:rFonts w:ascii="Calibri" w:hAnsi="Calibri" w:cs="Calibri"/>
          <w:b/>
          <w:bCs/>
        </w:rPr>
        <w:t xml:space="preserve">Smluvní strany se dohodly na změně znění </w:t>
      </w:r>
      <w:r w:rsidR="00E83658">
        <w:rPr>
          <w:rFonts w:ascii="Calibri" w:hAnsi="Calibri" w:cs="Calibri"/>
          <w:b/>
          <w:bCs/>
        </w:rPr>
        <w:t>odst. 1 článku 1 Smlouvy</w:t>
      </w:r>
      <w:r w:rsidRPr="00F3629A">
        <w:rPr>
          <w:rFonts w:ascii="Calibri" w:hAnsi="Calibri" w:cs="Calibri"/>
          <w:b/>
          <w:bCs/>
        </w:rPr>
        <w:t xml:space="preserve"> tak, že </w:t>
      </w:r>
      <w:r w:rsidR="00E83658">
        <w:rPr>
          <w:rFonts w:ascii="Calibri" w:hAnsi="Calibri" w:cs="Calibri"/>
          <w:b/>
          <w:bCs/>
        </w:rPr>
        <w:t>odst. 1 článku 1</w:t>
      </w:r>
      <w:r w:rsidRPr="00F3629A">
        <w:rPr>
          <w:rFonts w:ascii="Calibri" w:hAnsi="Calibri" w:cs="Calibri"/>
          <w:b/>
          <w:bCs/>
        </w:rPr>
        <w:t xml:space="preserve"> Smlouvy nově zní:</w:t>
      </w:r>
    </w:p>
    <w:p w14:paraId="17A83C53" w14:textId="77777777" w:rsidR="00C10925" w:rsidRPr="00C10925" w:rsidRDefault="00C10925" w:rsidP="00C10925"/>
    <w:p w14:paraId="15F048FF" w14:textId="34AB3215" w:rsidR="00ED785B" w:rsidRDefault="00ED785B" w:rsidP="00ED785B">
      <w:pPr>
        <w:numPr>
          <w:ilvl w:val="1"/>
          <w:numId w:val="28"/>
        </w:numPr>
        <w:ind w:left="1330"/>
        <w:rPr>
          <w:i/>
          <w:iCs/>
        </w:rPr>
      </w:pPr>
      <w:r w:rsidRPr="00ED785B">
        <w:rPr>
          <w:i/>
          <w:iCs/>
        </w:rPr>
        <w:t xml:space="preserve">Předmětem smlouvy je závazek ČZU k zajištění jazykového přípravného kurzu v celkovém rozsahu </w:t>
      </w:r>
      <w:r w:rsidR="00C10925">
        <w:rPr>
          <w:i/>
          <w:iCs/>
        </w:rPr>
        <w:t>340</w:t>
      </w:r>
      <w:r w:rsidRPr="00ED785B">
        <w:rPr>
          <w:i/>
          <w:iCs/>
        </w:rPr>
        <w:t xml:space="preserve"> vyučovacích hodin v rámci přípravy uchazečů pro vykonání standardizovaných jazykových zkoušek uznaných MŠMT (dále jen „kurz“) na straně jedné a na straně druhé závazek partnerské strany za tento kurz uhradit ČZU dále dohodnutou cenu.</w:t>
      </w:r>
    </w:p>
    <w:p w14:paraId="089A1DAD" w14:textId="77777777" w:rsidR="00F66EA2" w:rsidRDefault="00F66EA2" w:rsidP="00F66EA2">
      <w:pPr>
        <w:ind w:left="1908"/>
        <w:rPr>
          <w:i/>
          <w:iCs/>
        </w:rPr>
      </w:pPr>
    </w:p>
    <w:p w14:paraId="5EA18E74" w14:textId="77777777" w:rsidR="00F66EA2" w:rsidRDefault="00F66EA2" w:rsidP="00F66EA2">
      <w:pPr>
        <w:ind w:left="1908"/>
        <w:rPr>
          <w:i/>
          <w:iCs/>
        </w:rPr>
      </w:pPr>
    </w:p>
    <w:p w14:paraId="787E6641" w14:textId="77777777" w:rsidR="00F66EA2" w:rsidRDefault="00F66EA2" w:rsidP="00F66EA2">
      <w:pPr>
        <w:ind w:left="1908"/>
        <w:rPr>
          <w:i/>
          <w:iCs/>
        </w:rPr>
      </w:pPr>
    </w:p>
    <w:p w14:paraId="59539F4F" w14:textId="77777777" w:rsidR="00F66EA2" w:rsidRPr="00ED785B" w:rsidRDefault="00F66EA2" w:rsidP="00F66EA2">
      <w:pPr>
        <w:ind w:left="1908"/>
        <w:rPr>
          <w:i/>
          <w:iCs/>
        </w:rPr>
      </w:pPr>
    </w:p>
    <w:p w14:paraId="7CDA1035" w14:textId="5949AECB" w:rsidR="001810D1" w:rsidRDefault="001810D1" w:rsidP="001810D1">
      <w:pPr>
        <w:pStyle w:val="Nadpis2"/>
        <w:keepNext w:val="0"/>
        <w:keepLines w:val="0"/>
        <w:widowControl w:val="0"/>
        <w:ind w:left="578" w:hanging="578"/>
        <w:rPr>
          <w:rFonts w:ascii="Calibri" w:hAnsi="Calibri" w:cs="Calibri"/>
          <w:b/>
          <w:bCs/>
        </w:rPr>
      </w:pPr>
      <w:r w:rsidRPr="00F3629A">
        <w:rPr>
          <w:rFonts w:ascii="Calibri" w:hAnsi="Calibri" w:cs="Calibri"/>
          <w:b/>
          <w:bCs/>
        </w:rPr>
        <w:lastRenderedPageBreak/>
        <w:t xml:space="preserve">Smluvní strany se dohodly na změně </w:t>
      </w:r>
      <w:r>
        <w:rPr>
          <w:rFonts w:ascii="Calibri" w:hAnsi="Calibri" w:cs="Calibri"/>
          <w:b/>
          <w:bCs/>
        </w:rPr>
        <w:t xml:space="preserve">celého </w:t>
      </w:r>
      <w:r w:rsidRPr="00F3629A">
        <w:rPr>
          <w:rFonts w:ascii="Calibri" w:hAnsi="Calibri" w:cs="Calibri"/>
          <w:b/>
          <w:bCs/>
        </w:rPr>
        <w:t xml:space="preserve">znění </w:t>
      </w:r>
      <w:r>
        <w:rPr>
          <w:rFonts w:ascii="Calibri" w:hAnsi="Calibri" w:cs="Calibri"/>
          <w:b/>
          <w:bCs/>
        </w:rPr>
        <w:t>článku 3 Smlouvy</w:t>
      </w:r>
      <w:r w:rsidRPr="00F3629A">
        <w:rPr>
          <w:rFonts w:ascii="Calibri" w:hAnsi="Calibri" w:cs="Calibri"/>
          <w:b/>
          <w:bCs/>
        </w:rPr>
        <w:t xml:space="preserve"> tak, že </w:t>
      </w:r>
      <w:r>
        <w:rPr>
          <w:rFonts w:ascii="Calibri" w:hAnsi="Calibri" w:cs="Calibri"/>
          <w:b/>
          <w:bCs/>
        </w:rPr>
        <w:t>člán</w:t>
      </w:r>
      <w:r w:rsidR="00FA49E2">
        <w:rPr>
          <w:rFonts w:ascii="Calibri" w:hAnsi="Calibri" w:cs="Calibri"/>
          <w:b/>
          <w:bCs/>
        </w:rPr>
        <w:t>e</w:t>
      </w:r>
      <w:r>
        <w:rPr>
          <w:rFonts w:ascii="Calibri" w:hAnsi="Calibri" w:cs="Calibri"/>
          <w:b/>
          <w:bCs/>
        </w:rPr>
        <w:t xml:space="preserve">k </w:t>
      </w:r>
      <w:r w:rsidR="00FA49E2">
        <w:rPr>
          <w:rFonts w:ascii="Calibri" w:hAnsi="Calibri" w:cs="Calibri"/>
          <w:b/>
          <w:bCs/>
        </w:rPr>
        <w:t>3</w:t>
      </w:r>
      <w:r w:rsidRPr="00F3629A">
        <w:rPr>
          <w:rFonts w:ascii="Calibri" w:hAnsi="Calibri" w:cs="Calibri"/>
          <w:b/>
          <w:bCs/>
        </w:rPr>
        <w:t xml:space="preserve"> Smlouvy nově zní:</w:t>
      </w:r>
    </w:p>
    <w:p w14:paraId="3A2978AC" w14:textId="77777777" w:rsidR="00C10925" w:rsidRPr="00C10925" w:rsidRDefault="00C10925" w:rsidP="00C10925"/>
    <w:p w14:paraId="66750585" w14:textId="480F8A3C" w:rsidR="00BB11F0" w:rsidRPr="00BB11F0" w:rsidRDefault="00BB11F0" w:rsidP="00BB11F0">
      <w:pPr>
        <w:numPr>
          <w:ilvl w:val="1"/>
          <w:numId w:val="29"/>
        </w:numPr>
        <w:ind w:left="907"/>
        <w:rPr>
          <w:b/>
          <w:i/>
          <w:iCs/>
        </w:rPr>
      </w:pPr>
      <w:r w:rsidRPr="00BB11F0">
        <w:rPr>
          <w:i/>
          <w:iCs/>
        </w:rPr>
        <w:t xml:space="preserve">Kurz českého jazyka v rozsahu </w:t>
      </w:r>
      <w:r w:rsidR="00FD351E">
        <w:rPr>
          <w:i/>
          <w:iCs/>
        </w:rPr>
        <w:t>340</w:t>
      </w:r>
      <w:r w:rsidRPr="00BB11F0">
        <w:rPr>
          <w:i/>
          <w:iCs/>
        </w:rPr>
        <w:t xml:space="preserve"> vyučovacích hodin v jedné skupině bude probíhat ve spolupráci obou smluvních stran. Doba trvání kurzu bude </w:t>
      </w:r>
      <w:r w:rsidRPr="00BB11F0">
        <w:rPr>
          <w:b/>
          <w:i/>
          <w:iCs/>
        </w:rPr>
        <w:t>od 1</w:t>
      </w:r>
      <w:r w:rsidR="00FD351E">
        <w:rPr>
          <w:b/>
          <w:i/>
          <w:iCs/>
        </w:rPr>
        <w:t>6</w:t>
      </w:r>
      <w:r w:rsidRPr="00BB11F0">
        <w:rPr>
          <w:b/>
          <w:i/>
          <w:iCs/>
        </w:rPr>
        <w:t xml:space="preserve">. dubna 2024 do 15. </w:t>
      </w:r>
      <w:r w:rsidR="006E1283">
        <w:rPr>
          <w:b/>
          <w:i/>
          <w:iCs/>
        </w:rPr>
        <w:t>srpna</w:t>
      </w:r>
      <w:r w:rsidRPr="00BB11F0">
        <w:rPr>
          <w:b/>
          <w:i/>
          <w:iCs/>
        </w:rPr>
        <w:t xml:space="preserve"> 2024.</w:t>
      </w:r>
    </w:p>
    <w:p w14:paraId="3261AC6A" w14:textId="77777777" w:rsidR="00BB11F0" w:rsidRPr="00BB11F0" w:rsidRDefault="00BB11F0" w:rsidP="00BB11F0">
      <w:pPr>
        <w:numPr>
          <w:ilvl w:val="1"/>
          <w:numId w:val="29"/>
        </w:numPr>
        <w:ind w:left="907"/>
        <w:rPr>
          <w:i/>
          <w:iCs/>
        </w:rPr>
      </w:pPr>
      <w:r w:rsidRPr="00BB11F0">
        <w:rPr>
          <w:i/>
          <w:iCs/>
        </w:rPr>
        <w:t>ČZU připraví a bude realizovat tento kurz jako dopolední výuku 20 hodin týdně 4 x 45 min/denně.</w:t>
      </w:r>
    </w:p>
    <w:p w14:paraId="682023F7" w14:textId="77777777" w:rsidR="00BB11F0" w:rsidRPr="00BB11F0" w:rsidRDefault="00BB11F0" w:rsidP="00BB11F0">
      <w:pPr>
        <w:numPr>
          <w:ilvl w:val="1"/>
          <w:numId w:val="29"/>
        </w:numPr>
        <w:ind w:left="907"/>
        <w:rPr>
          <w:i/>
          <w:iCs/>
        </w:rPr>
      </w:pPr>
      <w:r w:rsidRPr="00BB11F0">
        <w:rPr>
          <w:i/>
          <w:iCs/>
        </w:rPr>
        <w:t>Maximální počet účastníků ve skupině kurzu bude 20 účastníků.</w:t>
      </w:r>
    </w:p>
    <w:p w14:paraId="3410A32E" w14:textId="77777777" w:rsidR="00BB11F0" w:rsidRPr="00BB11F0" w:rsidRDefault="00BB11F0" w:rsidP="00BB11F0">
      <w:pPr>
        <w:numPr>
          <w:ilvl w:val="1"/>
          <w:numId w:val="29"/>
        </w:numPr>
        <w:ind w:left="907"/>
        <w:rPr>
          <w:b/>
          <w:i/>
          <w:iCs/>
        </w:rPr>
      </w:pPr>
      <w:r w:rsidRPr="00BB11F0">
        <w:rPr>
          <w:i/>
          <w:iCs/>
        </w:rPr>
        <w:t xml:space="preserve">Harmonogram výuky a osnova učebního plánu budou upřesněny do </w:t>
      </w:r>
      <w:r w:rsidRPr="00BB11F0">
        <w:rPr>
          <w:b/>
          <w:i/>
          <w:iCs/>
        </w:rPr>
        <w:t>15. 4. 2024.</w:t>
      </w:r>
    </w:p>
    <w:p w14:paraId="7D50FD7D" w14:textId="77777777" w:rsidR="00BB11F0" w:rsidRPr="00BB11F0" w:rsidRDefault="00BB11F0" w:rsidP="00BB11F0">
      <w:pPr>
        <w:numPr>
          <w:ilvl w:val="1"/>
          <w:numId w:val="29"/>
        </w:numPr>
        <w:ind w:left="907"/>
        <w:rPr>
          <w:i/>
          <w:iCs/>
        </w:rPr>
      </w:pPr>
      <w:r w:rsidRPr="00BB11F0">
        <w:rPr>
          <w:i/>
          <w:iCs/>
        </w:rPr>
        <w:t>Změny časového plánu musí být odsouhlaseny zodpovědnými osobami uvedenými v odst. 2.1. této smlouvy a nemusí mít formu dodatku k této smlouvě.</w:t>
      </w:r>
    </w:p>
    <w:p w14:paraId="2719A630" w14:textId="5B92DF6D" w:rsidR="00BB11F0" w:rsidRPr="00BB11F0" w:rsidRDefault="00BB11F0" w:rsidP="00BB11F0">
      <w:pPr>
        <w:numPr>
          <w:ilvl w:val="1"/>
          <w:numId w:val="29"/>
        </w:numPr>
        <w:ind w:left="907"/>
        <w:rPr>
          <w:b/>
          <w:i/>
          <w:iCs/>
        </w:rPr>
      </w:pPr>
      <w:r w:rsidRPr="00BB11F0">
        <w:rPr>
          <w:i/>
          <w:iCs/>
        </w:rPr>
        <w:t xml:space="preserve">ČZU neposkytuje kompenzaci za nepřítomnost účastníků kurzu ve výuce, at’ už přímé či online. Neproběhne-li výuka ze zavinění ČZU, bude nahrazena v termínu dle dohody, nejpozději však do </w:t>
      </w:r>
      <w:r w:rsidRPr="00BB11F0">
        <w:rPr>
          <w:b/>
          <w:i/>
          <w:iCs/>
        </w:rPr>
        <w:t>3</w:t>
      </w:r>
      <w:r w:rsidR="004E473F">
        <w:rPr>
          <w:b/>
          <w:i/>
          <w:iCs/>
        </w:rPr>
        <w:t>1</w:t>
      </w:r>
      <w:r w:rsidRPr="00BB11F0">
        <w:rPr>
          <w:b/>
          <w:i/>
          <w:iCs/>
        </w:rPr>
        <w:t xml:space="preserve">. </w:t>
      </w:r>
      <w:r w:rsidR="006B2E7D">
        <w:rPr>
          <w:b/>
          <w:i/>
          <w:iCs/>
        </w:rPr>
        <w:t>8</w:t>
      </w:r>
      <w:r w:rsidRPr="00BB11F0">
        <w:rPr>
          <w:b/>
          <w:i/>
          <w:iCs/>
        </w:rPr>
        <w:t>. 2024.</w:t>
      </w:r>
    </w:p>
    <w:p w14:paraId="1E0949FE" w14:textId="77777777" w:rsidR="00BB11F0" w:rsidRPr="00BB11F0" w:rsidRDefault="00BB11F0" w:rsidP="00BB11F0">
      <w:pPr>
        <w:numPr>
          <w:ilvl w:val="1"/>
          <w:numId w:val="29"/>
        </w:numPr>
        <w:ind w:left="907"/>
        <w:rPr>
          <w:i/>
          <w:iCs/>
        </w:rPr>
      </w:pPr>
      <w:r w:rsidRPr="00BB11F0">
        <w:rPr>
          <w:i/>
          <w:iCs/>
        </w:rPr>
        <w:t>ČZU je povinna v průběhu trvání kurzu na požádání partnerské strany doložit prezenční listiny, které budou zároveň výkazem odučených hodin.</w:t>
      </w:r>
    </w:p>
    <w:p w14:paraId="29D7B90F" w14:textId="0D44D8BF" w:rsidR="001810D1" w:rsidRPr="00F3629A" w:rsidRDefault="001810D1" w:rsidP="001810D1">
      <w:pPr>
        <w:pStyle w:val="Nadpis2"/>
        <w:keepNext w:val="0"/>
        <w:keepLines w:val="0"/>
        <w:widowControl w:val="0"/>
        <w:ind w:left="578" w:hanging="578"/>
      </w:pPr>
      <w:r w:rsidRPr="00F3629A">
        <w:rPr>
          <w:rFonts w:ascii="Calibri" w:hAnsi="Calibri" w:cs="Calibri"/>
          <w:b/>
          <w:bCs/>
        </w:rPr>
        <w:t xml:space="preserve">Smluvní strany se dohodly na změně znění </w:t>
      </w:r>
      <w:r>
        <w:rPr>
          <w:rFonts w:ascii="Calibri" w:hAnsi="Calibri" w:cs="Calibri"/>
          <w:b/>
          <w:bCs/>
        </w:rPr>
        <w:t>odst. 1 článku 4 Smlouvy</w:t>
      </w:r>
      <w:r w:rsidRPr="00F3629A">
        <w:rPr>
          <w:rFonts w:ascii="Calibri" w:hAnsi="Calibri" w:cs="Calibri"/>
          <w:b/>
          <w:bCs/>
        </w:rPr>
        <w:t xml:space="preserve"> tak, že </w:t>
      </w:r>
      <w:r>
        <w:rPr>
          <w:rFonts w:ascii="Calibri" w:hAnsi="Calibri" w:cs="Calibri"/>
          <w:b/>
          <w:bCs/>
        </w:rPr>
        <w:t>odst. 1 článku 4</w:t>
      </w:r>
      <w:r w:rsidRPr="00F3629A">
        <w:rPr>
          <w:rFonts w:ascii="Calibri" w:hAnsi="Calibri" w:cs="Calibri"/>
          <w:b/>
          <w:bCs/>
        </w:rPr>
        <w:t xml:space="preserve"> Smlouvy nově zní:</w:t>
      </w:r>
    </w:p>
    <w:p w14:paraId="0FBB91DE" w14:textId="77777777" w:rsidR="001810D1" w:rsidRPr="00113F94" w:rsidRDefault="001810D1" w:rsidP="00113F94">
      <w:pPr>
        <w:ind w:left="1020"/>
        <w:rPr>
          <w:i/>
          <w:iCs/>
        </w:rPr>
      </w:pPr>
    </w:p>
    <w:p w14:paraId="1D8BBEC7" w14:textId="768206EF" w:rsidR="004D3D1A" w:rsidRPr="004D3D1A" w:rsidRDefault="004D3D1A" w:rsidP="00113F94">
      <w:pPr>
        <w:numPr>
          <w:ilvl w:val="1"/>
          <w:numId w:val="30"/>
        </w:numPr>
        <w:ind w:left="1020"/>
        <w:rPr>
          <w:i/>
          <w:iCs/>
        </w:rPr>
      </w:pPr>
      <w:r w:rsidRPr="004D3D1A">
        <w:rPr>
          <w:b/>
          <w:bCs/>
          <w:i/>
          <w:iCs/>
        </w:rPr>
        <w:t>Cena za kurz</w:t>
      </w:r>
      <w:r w:rsidRPr="004D3D1A">
        <w:rPr>
          <w:i/>
          <w:iCs/>
        </w:rPr>
        <w:t xml:space="preserve"> v rozsahu a v souladu s touto smlouvou </w:t>
      </w:r>
      <w:r w:rsidRPr="004D3D1A">
        <w:rPr>
          <w:b/>
          <w:bCs/>
          <w:i/>
          <w:iCs/>
        </w:rPr>
        <w:t>činí 3</w:t>
      </w:r>
      <w:r w:rsidR="00002034">
        <w:rPr>
          <w:b/>
          <w:bCs/>
          <w:i/>
          <w:iCs/>
        </w:rPr>
        <w:t>23</w:t>
      </w:r>
      <w:r w:rsidRPr="004D3D1A">
        <w:rPr>
          <w:b/>
          <w:bCs/>
          <w:i/>
          <w:iCs/>
        </w:rPr>
        <w:t xml:space="preserve"> 000,- Kč bez DPH</w:t>
      </w:r>
      <w:r w:rsidR="009C078B">
        <w:rPr>
          <w:b/>
          <w:bCs/>
          <w:i/>
          <w:iCs/>
        </w:rPr>
        <w:t xml:space="preserve"> (390 830 Kč s DPH)</w:t>
      </w:r>
      <w:r w:rsidRPr="004D3D1A">
        <w:rPr>
          <w:i/>
          <w:iCs/>
        </w:rPr>
        <w:t xml:space="preserve"> a bude uhrazena </w:t>
      </w:r>
      <w:r w:rsidR="00901B5A">
        <w:rPr>
          <w:b/>
          <w:bCs/>
          <w:i/>
          <w:iCs/>
        </w:rPr>
        <w:t>do tří pracovních dnů ode dne vystaven</w:t>
      </w:r>
      <w:r w:rsidR="00F52F02">
        <w:rPr>
          <w:b/>
          <w:bCs/>
          <w:i/>
          <w:iCs/>
        </w:rPr>
        <w:t>í daňového dokladu ČZU.</w:t>
      </w:r>
    </w:p>
    <w:p w14:paraId="384ADDA5" w14:textId="77777777" w:rsidR="00A620F9" w:rsidRPr="00A620F9" w:rsidRDefault="00A620F9" w:rsidP="00A620F9"/>
    <w:p w14:paraId="1D9721B7" w14:textId="3010D0F2" w:rsidR="005929CF" w:rsidRDefault="005929CF" w:rsidP="0086126E">
      <w:pPr>
        <w:pStyle w:val="Nadpis1"/>
        <w:keepNext w:val="0"/>
        <w:keepLines w:val="0"/>
        <w:widowControl w:val="0"/>
        <w:numPr>
          <w:ilvl w:val="0"/>
          <w:numId w:val="25"/>
        </w:numPr>
        <w:spacing w:before="0"/>
        <w:jc w:val="both"/>
      </w:pPr>
      <w:r w:rsidRPr="00AC05F0">
        <w:t>Závěrečná</w:t>
      </w:r>
      <w:r w:rsidRPr="005143BE">
        <w:t xml:space="preserve"> ustanovení</w:t>
      </w:r>
      <w:r>
        <w:t xml:space="preserve"> </w:t>
      </w:r>
    </w:p>
    <w:p w14:paraId="24AA66AD" w14:textId="07BB63C3" w:rsidR="0086126E" w:rsidRDefault="0086126E" w:rsidP="0086126E">
      <w:pPr>
        <w:pStyle w:val="Nadpis2"/>
        <w:keepNext w:val="0"/>
        <w:keepLines w:val="0"/>
        <w:widowControl w:val="0"/>
        <w:ind w:left="578" w:hanging="578"/>
        <w:rPr>
          <w:rFonts w:ascii="Calibri" w:hAnsi="Calibri" w:cs="Calibri"/>
        </w:rPr>
      </w:pPr>
      <w:r w:rsidRPr="0086126E">
        <w:rPr>
          <w:rFonts w:ascii="Calibri" w:hAnsi="Calibri" w:cs="Calibri"/>
        </w:rPr>
        <w:t>Tento Dodatek nabývá platnosti dnem jeho podpisu oprávněnými zástupci obou smluvních stran a účinnosti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tohoto dodatku před jeho účinností se započítají na plnění dle tohoto dodatku dnem jeho účinnosti.</w:t>
      </w:r>
    </w:p>
    <w:p w14:paraId="5E61EA2A" w14:textId="77777777" w:rsidR="0086126E" w:rsidRPr="0086126E" w:rsidRDefault="0086126E" w:rsidP="0086126E">
      <w:pPr>
        <w:pStyle w:val="Nadpis2"/>
        <w:keepNext w:val="0"/>
        <w:keepLines w:val="0"/>
        <w:widowControl w:val="0"/>
        <w:ind w:left="578" w:hanging="578"/>
        <w:rPr>
          <w:rFonts w:ascii="Calibri" w:hAnsi="Calibri" w:cs="Calibri"/>
        </w:rPr>
      </w:pPr>
      <w:r w:rsidRPr="0086126E">
        <w:rPr>
          <w:rFonts w:ascii="Calibri" w:hAnsi="Calibri" w:cs="Calibri"/>
          <w:szCs w:val="22"/>
        </w:rPr>
        <w:t>Ostatní ujednání Smlouvy zůstávají tímto Dodatkem nedotčena.</w:t>
      </w:r>
    </w:p>
    <w:p w14:paraId="1BC78A79" w14:textId="3F5352E6" w:rsidR="0086126E" w:rsidRDefault="009F3828" w:rsidP="0086126E">
      <w:pPr>
        <w:pStyle w:val="Nadpis2"/>
        <w:keepNext w:val="0"/>
        <w:keepLines w:val="0"/>
        <w:widowControl w:val="0"/>
        <w:ind w:left="578" w:hanging="578"/>
        <w:rPr>
          <w:rFonts w:ascii="Calibri" w:hAnsi="Calibri" w:cs="Calibri"/>
        </w:rPr>
      </w:pPr>
      <w:r>
        <w:rPr>
          <w:rFonts w:ascii="Calibri" w:hAnsi="Calibri" w:cs="Calibri"/>
        </w:rPr>
        <w:t xml:space="preserve">Partnerská strana </w:t>
      </w:r>
      <w:r w:rsidR="0086126E" w:rsidRPr="0086126E">
        <w:rPr>
          <w:rFonts w:ascii="Calibri" w:hAnsi="Calibri" w:cs="Calibri"/>
        </w:rPr>
        <w:t xml:space="preserve">bezvýhradně souhlasí se zveřejněním plného znění Dodatku tak, aby tento mohl být předmětem poskytnuté informace ve smyslu zákona č. 106/1999 Sb., o svobodném přístupu k informacím, ve znění pozdějších předpisů. </w:t>
      </w:r>
      <w:r>
        <w:rPr>
          <w:rFonts w:ascii="Calibri" w:hAnsi="Calibri" w:cs="Calibri"/>
        </w:rPr>
        <w:t>Partnerská strana</w:t>
      </w:r>
      <w:r w:rsidR="0086126E" w:rsidRPr="0086126E">
        <w:rPr>
          <w:rFonts w:ascii="Calibri" w:hAnsi="Calibri" w:cs="Calibri"/>
        </w:rPr>
        <w:t xml:space="preserve"> bere na vědomí a souhlasí, že je osobou povinnou ve smyslu § 2 písm. e) zákona č. 320/2001 Sb., o finanční kontrole, ve znění pozdějších předpisů. </w:t>
      </w:r>
      <w:r w:rsidR="00F77603">
        <w:rPr>
          <w:rFonts w:ascii="Calibri" w:hAnsi="Calibri" w:cs="Calibri"/>
        </w:rPr>
        <w:t xml:space="preserve">Partnerská strana </w:t>
      </w:r>
      <w:r w:rsidR="0086126E" w:rsidRPr="0086126E">
        <w:rPr>
          <w:rFonts w:ascii="Calibri" w:hAnsi="Calibri" w:cs="Calibri"/>
        </w:rPr>
        <w:t>je povin</w:t>
      </w:r>
      <w:r w:rsidR="00F77603">
        <w:rPr>
          <w:rFonts w:ascii="Calibri" w:hAnsi="Calibri" w:cs="Calibri"/>
        </w:rPr>
        <w:t>na</w:t>
      </w:r>
      <w:r w:rsidR="0086126E" w:rsidRPr="0086126E">
        <w:rPr>
          <w:rFonts w:ascii="Calibri" w:hAnsi="Calibri" w:cs="Calibri"/>
        </w:rPr>
        <w:t xml:space="preserve"> plnit povinnosti vyplývající pro n</w:t>
      </w:r>
      <w:r w:rsidR="00F77603">
        <w:rPr>
          <w:rFonts w:ascii="Calibri" w:hAnsi="Calibri" w:cs="Calibri"/>
        </w:rPr>
        <w:t>i</w:t>
      </w:r>
      <w:r w:rsidR="0086126E" w:rsidRPr="0086126E">
        <w:rPr>
          <w:rFonts w:ascii="Calibri" w:hAnsi="Calibri" w:cs="Calibri"/>
        </w:rPr>
        <w:t xml:space="preserve"> jako osobu povinnou z výše citovaného zákona.</w:t>
      </w:r>
    </w:p>
    <w:p w14:paraId="34CFF104" w14:textId="25029AA1" w:rsidR="00180AD9" w:rsidRDefault="0086126E" w:rsidP="0086126E">
      <w:pPr>
        <w:pStyle w:val="Nadpis2"/>
        <w:keepNext w:val="0"/>
        <w:keepLines w:val="0"/>
        <w:widowControl w:val="0"/>
        <w:ind w:left="578" w:hanging="578"/>
        <w:rPr>
          <w:rFonts w:ascii="Calibri" w:hAnsi="Calibri" w:cs="Calibri"/>
        </w:rPr>
      </w:pPr>
      <w:r w:rsidRPr="0086126E">
        <w:rPr>
          <w:rFonts w:ascii="Calibri" w:hAnsi="Calibri" w:cs="Calibri"/>
        </w:rPr>
        <w:t xml:space="preserve">Dodatek se vyhotovuje ve třech stejnopisech, </w:t>
      </w:r>
      <w:r w:rsidRPr="0086126E">
        <w:rPr>
          <w:rFonts w:ascii="Calibri" w:hAnsi="Calibri" w:cs="Calibri"/>
          <w:szCs w:val="22"/>
        </w:rPr>
        <w:t>z nichž každý má platnost originálu a z nichž</w:t>
      </w:r>
      <w:r w:rsidRPr="0086126E">
        <w:rPr>
          <w:rFonts w:ascii="Calibri" w:hAnsi="Calibri" w:cs="Calibri"/>
        </w:rPr>
        <w:t xml:space="preserve"> jeden výtisk obdrží </w:t>
      </w:r>
      <w:r w:rsidR="009F3828">
        <w:rPr>
          <w:rFonts w:ascii="Calibri" w:hAnsi="Calibri" w:cs="Calibri"/>
        </w:rPr>
        <w:t>pa</w:t>
      </w:r>
      <w:r w:rsidR="003E552A">
        <w:rPr>
          <w:rFonts w:ascii="Calibri" w:hAnsi="Calibri" w:cs="Calibri"/>
        </w:rPr>
        <w:t xml:space="preserve">rtnerská strana </w:t>
      </w:r>
      <w:r w:rsidRPr="0086126E">
        <w:rPr>
          <w:rFonts w:ascii="Calibri" w:hAnsi="Calibri" w:cs="Calibri"/>
        </w:rPr>
        <w:t>a dva</w:t>
      </w:r>
      <w:r w:rsidR="003E552A">
        <w:rPr>
          <w:rFonts w:ascii="Calibri" w:hAnsi="Calibri" w:cs="Calibri"/>
        </w:rPr>
        <w:t xml:space="preserve"> ČZU</w:t>
      </w:r>
      <w:r w:rsidRPr="0086126E">
        <w:rPr>
          <w:rFonts w:ascii="Calibri" w:hAnsi="Calibri" w:cs="Calibri"/>
        </w:rPr>
        <w:t>.</w:t>
      </w:r>
    </w:p>
    <w:p w14:paraId="3CB20330" w14:textId="77777777" w:rsidR="002656B3" w:rsidRDefault="002656B3" w:rsidP="002656B3"/>
    <w:p w14:paraId="3967AD36" w14:textId="77777777" w:rsidR="002656B3" w:rsidRDefault="002656B3" w:rsidP="002656B3"/>
    <w:p w14:paraId="3BDF505A" w14:textId="77777777" w:rsidR="002656B3" w:rsidRDefault="002656B3" w:rsidP="002656B3"/>
    <w:p w14:paraId="496CA0D9" w14:textId="4E808DE2" w:rsidR="0086126E" w:rsidRPr="0086126E" w:rsidRDefault="0086126E" w:rsidP="0086126E">
      <w:pPr>
        <w:pStyle w:val="Nadpis2"/>
        <w:keepNext w:val="0"/>
        <w:keepLines w:val="0"/>
        <w:widowControl w:val="0"/>
        <w:ind w:left="578" w:hanging="578"/>
        <w:rPr>
          <w:rFonts w:ascii="Calibri" w:hAnsi="Calibri" w:cs="Calibri"/>
        </w:rPr>
      </w:pPr>
      <w:r w:rsidRPr="0086126E">
        <w:rPr>
          <w:rFonts w:ascii="Calibri" w:hAnsi="Calibri" w:cs="Calibri"/>
        </w:rPr>
        <w:lastRenderedPageBreak/>
        <w:t>Smluvní strany prohlašují, že si dodatek před jeho podpisem přečetly a s jeho obsahem bez výhrad souhlasí. Dodatek je vyjádřením jejich pravé, skutečné, svobodné a vážné vůle. Na důkaz pravosti a pravdivosti těchto prohlášení připojují oprávnění zástupci smluvních stran své vlastnoruční podpisy.</w:t>
      </w:r>
    </w:p>
    <w:p w14:paraId="67637F0B" w14:textId="77777777" w:rsidR="0086126E" w:rsidRDefault="0086126E" w:rsidP="0086126E">
      <w:pPr>
        <w:keepNext/>
        <w:spacing w:line="276" w:lineRule="auto"/>
        <w:rPr>
          <w:rFonts w:ascii="Calibri" w:hAnsi="Calibri" w:cs="Calibri"/>
        </w:rPr>
      </w:pPr>
    </w:p>
    <w:p w14:paraId="2D608CEC" w14:textId="5F21C1D4" w:rsidR="00AC05F0" w:rsidRPr="009C3F4E" w:rsidRDefault="00AC05F0" w:rsidP="00AC05F0">
      <w:pPr>
        <w:spacing w:line="276" w:lineRule="auto"/>
        <w:ind w:firstLine="567"/>
        <w:rPr>
          <w:rFonts w:cstheme="minorHAnsi"/>
        </w:rPr>
      </w:pPr>
      <w:r w:rsidRPr="009C3F4E">
        <w:rPr>
          <w:rFonts w:cstheme="minorHAnsi"/>
        </w:rPr>
        <w:t>V</w:t>
      </w:r>
      <w:r w:rsidR="00167AFA">
        <w:rPr>
          <w:rFonts w:cstheme="minorHAnsi"/>
        </w:rPr>
        <w:t> </w:t>
      </w:r>
      <w:r w:rsidRPr="009C3F4E">
        <w:rPr>
          <w:rFonts w:cstheme="minorHAnsi"/>
        </w:rPr>
        <w:t>Praze</w:t>
      </w:r>
      <w:r w:rsidR="00167AFA">
        <w:rPr>
          <w:rFonts w:cstheme="minorHAnsi"/>
        </w:rPr>
        <w:t>,</w:t>
      </w:r>
      <w:r w:rsidRPr="009C3F4E">
        <w:rPr>
          <w:rFonts w:cstheme="minorHAnsi"/>
        </w:rPr>
        <w:t xml:space="preserv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167AFA">
        <w:rPr>
          <w:rFonts w:cstheme="minorHAnsi"/>
        </w:rPr>
        <w:t> Praze,</w:t>
      </w:r>
      <w:r w:rsidR="008751A1">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46AE1860" w:rsidR="00AC05F0" w:rsidRPr="009C3F4E" w:rsidRDefault="00AC05F0" w:rsidP="00AC05F0">
      <w:pPr>
        <w:spacing w:line="276" w:lineRule="auto"/>
        <w:ind w:firstLine="567"/>
        <w:rPr>
          <w:rFonts w:cstheme="minorHAnsi"/>
        </w:rPr>
      </w:pPr>
      <w:r w:rsidRPr="009C3F4E">
        <w:rPr>
          <w:rFonts w:cstheme="minorHAnsi"/>
        </w:rPr>
        <w:t xml:space="preserve">Za </w:t>
      </w:r>
      <w:r w:rsidR="003E552A">
        <w:rPr>
          <w:rFonts w:cstheme="minorHAnsi"/>
        </w:rPr>
        <w:t>ČZU</w:t>
      </w:r>
      <w:r w:rsidRPr="009C3F4E">
        <w:rPr>
          <w:rFonts w:cstheme="minorHAnsi"/>
        </w:rPr>
        <w:t>:</w:t>
      </w:r>
      <w:r w:rsidRPr="009C3F4E">
        <w:rPr>
          <w:rFonts w:cstheme="minorHAnsi"/>
        </w:rPr>
        <w:tab/>
      </w:r>
      <w:r w:rsidRPr="009C3F4E">
        <w:rPr>
          <w:rFonts w:cstheme="minorHAnsi"/>
        </w:rPr>
        <w:tab/>
      </w:r>
      <w:r w:rsidRPr="009C3F4E">
        <w:rPr>
          <w:rFonts w:cstheme="minorHAnsi"/>
        </w:rPr>
        <w:tab/>
      </w:r>
      <w:r w:rsidRPr="009C3F4E">
        <w:rPr>
          <w:rFonts w:cstheme="minorHAnsi"/>
        </w:rPr>
        <w:tab/>
      </w:r>
      <w:r w:rsidR="003E552A">
        <w:rPr>
          <w:rFonts w:cstheme="minorHAnsi"/>
        </w:rPr>
        <w:tab/>
      </w:r>
      <w:r w:rsidR="003E552A">
        <w:rPr>
          <w:rFonts w:cstheme="minorHAnsi"/>
        </w:rPr>
        <w:tab/>
      </w:r>
      <w:r w:rsidRPr="009C3F4E">
        <w:rPr>
          <w:rFonts w:cstheme="minorHAnsi"/>
        </w:rPr>
        <w:t xml:space="preserve">Za </w:t>
      </w:r>
      <w:r w:rsidR="003E552A">
        <w:rPr>
          <w:rFonts w:cstheme="minorHAnsi"/>
        </w:rPr>
        <w:t>partnerskou stranu</w:t>
      </w:r>
      <w:r w:rsidRPr="009C3F4E">
        <w:rPr>
          <w:rFonts w:cstheme="minorHAnsi"/>
        </w:rPr>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9C3F4E" w:rsidRDefault="00AC05F0" w:rsidP="00AC05F0">
      <w:pPr>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0B0DE9BA" w14:textId="77777777" w:rsidR="003E552A" w:rsidRDefault="00AD5AE7" w:rsidP="003E552A">
      <w:pPr>
        <w:spacing w:line="276" w:lineRule="auto"/>
        <w:ind w:firstLine="567"/>
        <w:rPr>
          <w:rFonts w:cstheme="minorHAnsi"/>
        </w:rPr>
      </w:pPr>
      <w:r w:rsidRPr="005A178D">
        <w:rPr>
          <w:rFonts w:cstheme="minorHAnsi"/>
          <w:bCs/>
        </w:rPr>
        <w:t>Ing. Jakub Kleindienst</w:t>
      </w:r>
      <w:r w:rsidR="00180AD9">
        <w:rPr>
          <w:rFonts w:cstheme="minorHAnsi"/>
          <w:bCs/>
        </w:rPr>
        <w:tab/>
      </w:r>
      <w:r w:rsidR="00211132" w:rsidRPr="00B47F32">
        <w:rPr>
          <w:rFonts w:cstheme="minorHAnsi"/>
        </w:rPr>
        <w:tab/>
      </w:r>
      <w:r w:rsidR="00211132" w:rsidRPr="00B47F32">
        <w:rPr>
          <w:rFonts w:cstheme="minorHAnsi"/>
        </w:rPr>
        <w:tab/>
      </w:r>
      <w:r w:rsidR="00211132" w:rsidRPr="00B47F32">
        <w:rPr>
          <w:rFonts w:cstheme="minorHAnsi"/>
        </w:rPr>
        <w:tab/>
      </w:r>
      <w:r w:rsidR="003E552A" w:rsidRPr="00CF5381">
        <w:rPr>
          <w:rFonts w:cstheme="minorHAnsi"/>
        </w:rPr>
        <w:t>Ing.</w:t>
      </w:r>
      <w:r w:rsidR="003E552A" w:rsidRPr="00CF5381">
        <w:rPr>
          <w:rFonts w:cstheme="minorHAnsi"/>
          <w:spacing w:val="-2"/>
        </w:rPr>
        <w:t xml:space="preserve"> </w:t>
      </w:r>
      <w:r w:rsidR="003E552A" w:rsidRPr="00CF5381">
        <w:rPr>
          <w:rFonts w:cstheme="minorHAnsi"/>
        </w:rPr>
        <w:t>Duy</w:t>
      </w:r>
      <w:r w:rsidR="003E552A" w:rsidRPr="00CF5381">
        <w:rPr>
          <w:rFonts w:cstheme="minorHAnsi"/>
          <w:spacing w:val="-5"/>
        </w:rPr>
        <w:t xml:space="preserve"> </w:t>
      </w:r>
      <w:r w:rsidR="003E552A" w:rsidRPr="00CF5381">
        <w:rPr>
          <w:rFonts w:cstheme="minorHAnsi"/>
        </w:rPr>
        <w:t>Ky</w:t>
      </w:r>
      <w:r w:rsidR="003E552A" w:rsidRPr="00CF5381">
        <w:rPr>
          <w:rFonts w:cstheme="minorHAnsi"/>
          <w:spacing w:val="-7"/>
        </w:rPr>
        <w:t xml:space="preserve"> </w:t>
      </w:r>
      <w:r w:rsidR="003E552A" w:rsidRPr="00CF5381">
        <w:rPr>
          <w:rFonts w:cstheme="minorHAnsi"/>
        </w:rPr>
        <w:t>Le,</w:t>
      </w:r>
      <w:r w:rsidR="003E552A" w:rsidRPr="00CF5381">
        <w:rPr>
          <w:rFonts w:cstheme="minorHAnsi"/>
          <w:spacing w:val="-10"/>
        </w:rPr>
        <w:t xml:space="preserve"> </w:t>
      </w:r>
      <w:r w:rsidR="003E552A" w:rsidRPr="00CF5381">
        <w:rPr>
          <w:rFonts w:cstheme="minorHAnsi"/>
        </w:rPr>
        <w:t>CSc</w:t>
      </w:r>
      <w:r w:rsidR="003E552A" w:rsidRPr="00167AFA">
        <w:rPr>
          <w:rFonts w:cstheme="minorHAnsi"/>
        </w:rPr>
        <w:t xml:space="preserve"> </w:t>
      </w:r>
    </w:p>
    <w:p w14:paraId="2627B119" w14:textId="33D4F027" w:rsidR="00AC05F0" w:rsidRDefault="009C33FA" w:rsidP="003E552A">
      <w:pPr>
        <w:spacing w:line="276" w:lineRule="auto"/>
        <w:ind w:firstLine="567"/>
        <w:rPr>
          <w:rFonts w:cstheme="minorHAnsi"/>
        </w:rPr>
      </w:pPr>
      <w:r w:rsidRPr="00167AFA">
        <w:rPr>
          <w:rFonts w:cstheme="minorHAnsi"/>
        </w:rPr>
        <w:t>kvestor</w:t>
      </w:r>
      <w:r w:rsidR="00211132" w:rsidRPr="00167AFA">
        <w:rPr>
          <w:rFonts w:cstheme="minorHAnsi"/>
        </w:rPr>
        <w:tab/>
      </w:r>
      <w:r w:rsidR="00AC05F0" w:rsidRPr="00167AFA">
        <w:rPr>
          <w:rFonts w:cstheme="minorHAnsi"/>
        </w:rPr>
        <w:tab/>
      </w:r>
      <w:r w:rsidR="00AC05F0" w:rsidRPr="00167AFA">
        <w:rPr>
          <w:rFonts w:cstheme="minorHAnsi"/>
        </w:rPr>
        <w:tab/>
      </w:r>
      <w:r w:rsidR="00AC05F0" w:rsidRPr="00167AFA">
        <w:rPr>
          <w:rFonts w:cstheme="minorHAnsi"/>
        </w:rPr>
        <w:tab/>
      </w:r>
      <w:r w:rsidR="00AC05F0" w:rsidRPr="00167AFA">
        <w:rPr>
          <w:rFonts w:cstheme="minorHAnsi"/>
        </w:rPr>
        <w:tab/>
      </w:r>
      <w:r w:rsidR="00AC05F0" w:rsidRPr="00167AFA">
        <w:rPr>
          <w:rFonts w:cstheme="minorHAnsi"/>
        </w:rPr>
        <w:tab/>
      </w:r>
      <w:r w:rsidR="008042CD" w:rsidRPr="00167AFA">
        <w:rPr>
          <w:rFonts w:cstheme="minorHAnsi"/>
        </w:rPr>
        <w:t>jednatel</w:t>
      </w:r>
    </w:p>
    <w:p w14:paraId="46340226" w14:textId="77777777" w:rsidR="00FE3894" w:rsidRDefault="00FE3894" w:rsidP="00AD5AE7">
      <w:pPr>
        <w:spacing w:line="276" w:lineRule="auto"/>
        <w:ind w:left="113" w:firstLine="454"/>
        <w:rPr>
          <w:rFonts w:cstheme="minorHAnsi"/>
        </w:rPr>
      </w:pPr>
    </w:p>
    <w:p w14:paraId="04FC88D4" w14:textId="77777777" w:rsidR="00BA47D7" w:rsidRDefault="00BA47D7" w:rsidP="00AD5AE7">
      <w:pPr>
        <w:spacing w:line="276" w:lineRule="auto"/>
        <w:ind w:left="113" w:firstLine="454"/>
        <w:rPr>
          <w:rFonts w:cstheme="minorHAnsi"/>
        </w:rPr>
      </w:pPr>
    </w:p>
    <w:p w14:paraId="32FC0650" w14:textId="285DFF18" w:rsidR="00FE3894" w:rsidRPr="00B47F32" w:rsidRDefault="00FE3894" w:rsidP="00AD5AE7">
      <w:pPr>
        <w:spacing w:line="276" w:lineRule="auto"/>
        <w:ind w:left="113" w:firstLine="454"/>
        <w:rPr>
          <w:rFonts w:cstheme="minorHAnsi"/>
        </w:rPr>
      </w:pPr>
    </w:p>
    <w:sectPr w:rsidR="00FE3894" w:rsidRPr="00B47F32" w:rsidSect="008143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C1E2F" w14:textId="77777777" w:rsidR="00F64A20" w:rsidRDefault="00F64A20" w:rsidP="00BA6CA9">
      <w:pPr>
        <w:spacing w:after="0" w:line="240" w:lineRule="auto"/>
      </w:pPr>
      <w:r>
        <w:separator/>
      </w:r>
    </w:p>
  </w:endnote>
  <w:endnote w:type="continuationSeparator" w:id="0">
    <w:p w14:paraId="72CD0C95" w14:textId="77777777" w:rsidR="00F64A20" w:rsidRDefault="00F64A20" w:rsidP="00BA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89BE" w14:textId="77777777" w:rsidR="00F64A20" w:rsidRDefault="00F64A20" w:rsidP="00BA6CA9">
      <w:pPr>
        <w:spacing w:after="0" w:line="240" w:lineRule="auto"/>
      </w:pPr>
      <w:r>
        <w:separator/>
      </w:r>
    </w:p>
  </w:footnote>
  <w:footnote w:type="continuationSeparator" w:id="0">
    <w:p w14:paraId="090A5EAD" w14:textId="77777777" w:rsidR="00F64A20" w:rsidRDefault="00F64A20" w:rsidP="00BA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51F7FEE9" w:rsidR="005656CC" w:rsidRDefault="005656CC" w:rsidP="005656CC">
    <w:pPr>
      <w:pStyle w:val="Zhlav"/>
      <w:jc w:val="right"/>
    </w:pPr>
    <w:r>
      <w:t>PO</w:t>
    </w:r>
    <w:r w:rsidR="00074132">
      <w:t xml:space="preserve"> 1240</w:t>
    </w:r>
    <w:r>
      <w:t>/20</w:t>
    </w:r>
    <w:r w:rsidR="00051F3C">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1" w15:restartNumberingAfterBreak="0">
    <w:nsid w:val="08B076A0"/>
    <w:multiLevelType w:val="hybridMultilevel"/>
    <w:tmpl w:val="59A8ED1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0B04431E"/>
    <w:multiLevelType w:val="multilevel"/>
    <w:tmpl w:val="37029A84"/>
    <w:lvl w:ilvl="0">
      <w:start w:val="4"/>
      <w:numFmt w:val="decimal"/>
      <w:lvlText w:val="%1"/>
      <w:lvlJc w:val="left"/>
      <w:pPr>
        <w:ind w:left="2096" w:hanging="413"/>
      </w:pPr>
      <w:rPr>
        <w:rFonts w:hint="default"/>
        <w:lang w:val="cs-CZ" w:eastAsia="en-US" w:bidi="ar-SA"/>
      </w:rPr>
    </w:lvl>
    <w:lvl w:ilvl="1">
      <w:start w:val="1"/>
      <w:numFmt w:val="decimal"/>
      <w:lvlText w:val="%1.%2"/>
      <w:lvlJc w:val="left"/>
      <w:pPr>
        <w:ind w:left="2096" w:hanging="413"/>
      </w:pPr>
      <w:rPr>
        <w:rFonts w:asciiTheme="minorHAnsi" w:eastAsia="Times New Roman" w:hAnsiTheme="minorHAnsi" w:cstheme="minorHAnsi" w:hint="default"/>
        <w:w w:val="83"/>
        <w:sz w:val="22"/>
        <w:szCs w:val="22"/>
        <w:lang w:val="cs-CZ" w:eastAsia="en-US" w:bidi="ar-SA"/>
      </w:rPr>
    </w:lvl>
    <w:lvl w:ilvl="2">
      <w:start w:val="1"/>
      <w:numFmt w:val="decimal"/>
      <w:lvlText w:val="%3)"/>
      <w:lvlJc w:val="left"/>
      <w:pPr>
        <w:ind w:left="2732" w:hanging="357"/>
      </w:pPr>
      <w:rPr>
        <w:rFonts w:ascii="Times New Roman" w:eastAsia="Times New Roman" w:hAnsi="Times New Roman" w:cs="Times New Roman" w:hint="default"/>
        <w:w w:val="92"/>
        <w:sz w:val="25"/>
        <w:szCs w:val="25"/>
        <w:lang w:val="cs-CZ" w:eastAsia="en-US" w:bidi="ar-SA"/>
      </w:rPr>
    </w:lvl>
    <w:lvl w:ilvl="3">
      <w:numFmt w:val="bullet"/>
      <w:lvlText w:val="•"/>
      <w:lvlJc w:val="left"/>
      <w:pPr>
        <w:ind w:left="4802" w:hanging="357"/>
      </w:pPr>
      <w:rPr>
        <w:rFonts w:hint="default"/>
        <w:lang w:val="cs-CZ" w:eastAsia="en-US" w:bidi="ar-SA"/>
      </w:rPr>
    </w:lvl>
    <w:lvl w:ilvl="4">
      <w:numFmt w:val="bullet"/>
      <w:lvlText w:val="•"/>
      <w:lvlJc w:val="left"/>
      <w:pPr>
        <w:ind w:left="5833" w:hanging="357"/>
      </w:pPr>
      <w:rPr>
        <w:rFonts w:hint="default"/>
        <w:lang w:val="cs-CZ" w:eastAsia="en-US" w:bidi="ar-SA"/>
      </w:rPr>
    </w:lvl>
    <w:lvl w:ilvl="5">
      <w:numFmt w:val="bullet"/>
      <w:lvlText w:val="•"/>
      <w:lvlJc w:val="left"/>
      <w:pPr>
        <w:ind w:left="6864" w:hanging="357"/>
      </w:pPr>
      <w:rPr>
        <w:rFonts w:hint="default"/>
        <w:lang w:val="cs-CZ" w:eastAsia="en-US" w:bidi="ar-SA"/>
      </w:rPr>
    </w:lvl>
    <w:lvl w:ilvl="6">
      <w:numFmt w:val="bullet"/>
      <w:lvlText w:val="•"/>
      <w:lvlJc w:val="left"/>
      <w:pPr>
        <w:ind w:left="7895" w:hanging="357"/>
      </w:pPr>
      <w:rPr>
        <w:rFonts w:hint="default"/>
        <w:lang w:val="cs-CZ" w:eastAsia="en-US" w:bidi="ar-SA"/>
      </w:rPr>
    </w:lvl>
    <w:lvl w:ilvl="7">
      <w:numFmt w:val="bullet"/>
      <w:lvlText w:val="•"/>
      <w:lvlJc w:val="left"/>
      <w:pPr>
        <w:ind w:left="8926" w:hanging="357"/>
      </w:pPr>
      <w:rPr>
        <w:rFonts w:hint="default"/>
        <w:lang w:val="cs-CZ" w:eastAsia="en-US" w:bidi="ar-SA"/>
      </w:rPr>
    </w:lvl>
    <w:lvl w:ilvl="8">
      <w:numFmt w:val="bullet"/>
      <w:lvlText w:val="•"/>
      <w:lvlJc w:val="left"/>
      <w:pPr>
        <w:ind w:left="9957" w:hanging="357"/>
      </w:pPr>
      <w:rPr>
        <w:rFonts w:hint="default"/>
        <w:lang w:val="cs-CZ" w:eastAsia="en-US" w:bidi="ar-SA"/>
      </w:rPr>
    </w:lvl>
  </w:abstractNum>
  <w:abstractNum w:abstractNumId="3" w15:restartNumberingAfterBreak="0">
    <w:nsid w:val="1565773F"/>
    <w:multiLevelType w:val="hybridMultilevel"/>
    <w:tmpl w:val="6BF28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954D30"/>
    <w:multiLevelType w:val="hybridMultilevel"/>
    <w:tmpl w:val="D0D07BAA"/>
    <w:lvl w:ilvl="0" w:tplc="D9AE64A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740EB"/>
    <w:multiLevelType w:val="hybridMultilevel"/>
    <w:tmpl w:val="B21E957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AD54D3"/>
    <w:multiLevelType w:val="hybridMultilevel"/>
    <w:tmpl w:val="11C89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16218F"/>
    <w:multiLevelType w:val="multilevel"/>
    <w:tmpl w:val="F4BA0D7A"/>
    <w:lvl w:ilvl="0">
      <w:start w:val="1"/>
      <w:numFmt w:val="decimal"/>
      <w:pStyle w:val="Nadpis1"/>
      <w:lvlText w:val="%1"/>
      <w:lvlJc w:val="left"/>
      <w:pPr>
        <w:ind w:left="3125" w:hanging="432"/>
      </w:pPr>
    </w:lvl>
    <w:lvl w:ilvl="1">
      <w:start w:val="1"/>
      <w:numFmt w:val="decimal"/>
      <w:pStyle w:val="Nadpis2"/>
      <w:lvlText w:val="%1.%2"/>
      <w:lvlJc w:val="left"/>
      <w:pPr>
        <w:ind w:left="3127"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6C56F99"/>
    <w:multiLevelType w:val="hybridMultilevel"/>
    <w:tmpl w:val="F634ADEE"/>
    <w:lvl w:ilvl="0" w:tplc="6E3665D2">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2" w15:restartNumberingAfterBreak="0">
    <w:nsid w:val="490333FF"/>
    <w:multiLevelType w:val="hybridMultilevel"/>
    <w:tmpl w:val="9E6AE624"/>
    <w:lvl w:ilvl="0" w:tplc="8C40EC08">
      <w:start w:val="1"/>
      <w:numFmt w:val="decimal"/>
      <w:lvlText w:val="%1."/>
      <w:lvlJc w:val="left"/>
      <w:pPr>
        <w:tabs>
          <w:tab w:val="num" w:pos="720"/>
        </w:tabs>
        <w:ind w:left="720" w:hanging="360"/>
      </w:pPr>
      <w:rPr>
        <w:rFonts w:ascii="Arial" w:eastAsia="Times New Roman" w:hAnsi="Arial" w:cs="Arial"/>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6D61AA"/>
    <w:multiLevelType w:val="hybridMultilevel"/>
    <w:tmpl w:val="0E8EC090"/>
    <w:lvl w:ilvl="0" w:tplc="E60E58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3F1EF6"/>
    <w:multiLevelType w:val="hybridMultilevel"/>
    <w:tmpl w:val="F84C1908"/>
    <w:lvl w:ilvl="0" w:tplc="AE4ABFE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9E506D"/>
    <w:multiLevelType w:val="hybridMultilevel"/>
    <w:tmpl w:val="A22610FA"/>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EF5393D"/>
    <w:multiLevelType w:val="multilevel"/>
    <w:tmpl w:val="F9D06348"/>
    <w:lvl w:ilvl="0">
      <w:start w:val="3"/>
      <w:numFmt w:val="decimal"/>
      <w:lvlText w:val="%1"/>
      <w:lvlJc w:val="left"/>
      <w:pPr>
        <w:ind w:left="2085" w:hanging="357"/>
      </w:pPr>
      <w:rPr>
        <w:rFonts w:hint="default"/>
        <w:lang w:val="cs-CZ" w:eastAsia="en-US" w:bidi="ar-SA"/>
      </w:rPr>
    </w:lvl>
    <w:lvl w:ilvl="1">
      <w:start w:val="1"/>
      <w:numFmt w:val="decimal"/>
      <w:lvlText w:val="%1.%2"/>
      <w:lvlJc w:val="left"/>
      <w:pPr>
        <w:ind w:left="2085" w:hanging="357"/>
      </w:pPr>
      <w:rPr>
        <w:rFonts w:asciiTheme="minorHAnsi" w:eastAsia="Times New Roman" w:hAnsiTheme="minorHAnsi" w:cstheme="minorHAnsi" w:hint="default"/>
        <w:b w:val="0"/>
        <w:bCs/>
        <w:w w:val="83"/>
        <w:sz w:val="22"/>
        <w:szCs w:val="22"/>
        <w:lang w:val="cs-CZ" w:eastAsia="en-US" w:bidi="ar-SA"/>
      </w:rPr>
    </w:lvl>
    <w:lvl w:ilvl="2">
      <w:numFmt w:val="bullet"/>
      <w:lvlText w:val="•"/>
      <w:lvlJc w:val="left"/>
      <w:pPr>
        <w:ind w:left="4068" w:hanging="357"/>
      </w:pPr>
      <w:rPr>
        <w:rFonts w:hint="default"/>
        <w:lang w:val="cs-CZ" w:eastAsia="en-US" w:bidi="ar-SA"/>
      </w:rPr>
    </w:lvl>
    <w:lvl w:ilvl="3">
      <w:numFmt w:val="bullet"/>
      <w:lvlText w:val="•"/>
      <w:lvlJc w:val="left"/>
      <w:pPr>
        <w:ind w:left="5062" w:hanging="357"/>
      </w:pPr>
      <w:rPr>
        <w:rFonts w:hint="default"/>
        <w:lang w:val="cs-CZ" w:eastAsia="en-US" w:bidi="ar-SA"/>
      </w:rPr>
    </w:lvl>
    <w:lvl w:ilvl="4">
      <w:numFmt w:val="bullet"/>
      <w:lvlText w:val="•"/>
      <w:lvlJc w:val="left"/>
      <w:pPr>
        <w:ind w:left="6056" w:hanging="357"/>
      </w:pPr>
      <w:rPr>
        <w:rFonts w:hint="default"/>
        <w:lang w:val="cs-CZ" w:eastAsia="en-US" w:bidi="ar-SA"/>
      </w:rPr>
    </w:lvl>
    <w:lvl w:ilvl="5">
      <w:numFmt w:val="bullet"/>
      <w:lvlText w:val="•"/>
      <w:lvlJc w:val="left"/>
      <w:pPr>
        <w:ind w:left="7050" w:hanging="357"/>
      </w:pPr>
      <w:rPr>
        <w:rFonts w:hint="default"/>
        <w:lang w:val="cs-CZ" w:eastAsia="en-US" w:bidi="ar-SA"/>
      </w:rPr>
    </w:lvl>
    <w:lvl w:ilvl="6">
      <w:numFmt w:val="bullet"/>
      <w:lvlText w:val="•"/>
      <w:lvlJc w:val="left"/>
      <w:pPr>
        <w:ind w:left="8044" w:hanging="357"/>
      </w:pPr>
      <w:rPr>
        <w:rFonts w:hint="default"/>
        <w:lang w:val="cs-CZ" w:eastAsia="en-US" w:bidi="ar-SA"/>
      </w:rPr>
    </w:lvl>
    <w:lvl w:ilvl="7">
      <w:numFmt w:val="bullet"/>
      <w:lvlText w:val="•"/>
      <w:lvlJc w:val="left"/>
      <w:pPr>
        <w:ind w:left="9038" w:hanging="357"/>
      </w:pPr>
      <w:rPr>
        <w:rFonts w:hint="default"/>
        <w:lang w:val="cs-CZ" w:eastAsia="en-US" w:bidi="ar-SA"/>
      </w:rPr>
    </w:lvl>
    <w:lvl w:ilvl="8">
      <w:numFmt w:val="bullet"/>
      <w:lvlText w:val="•"/>
      <w:lvlJc w:val="left"/>
      <w:pPr>
        <w:ind w:left="10032" w:hanging="357"/>
      </w:pPr>
      <w:rPr>
        <w:rFonts w:hint="default"/>
        <w:lang w:val="cs-CZ" w:eastAsia="en-US" w:bidi="ar-SA"/>
      </w:rPr>
    </w:lvl>
  </w:abstractNum>
  <w:abstractNum w:abstractNumId="17" w15:restartNumberingAfterBreak="0">
    <w:nsid w:val="5F701F57"/>
    <w:multiLevelType w:val="hybridMultilevel"/>
    <w:tmpl w:val="0F22D0BE"/>
    <w:lvl w:ilvl="0" w:tplc="070C906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CB459C"/>
    <w:multiLevelType w:val="hybridMultilevel"/>
    <w:tmpl w:val="7F9AB46A"/>
    <w:lvl w:ilvl="0" w:tplc="04050019">
      <w:start w:val="1"/>
      <w:numFmt w:val="lowerLetter"/>
      <w:lvlText w:val="%1."/>
      <w:lvlJc w:val="left"/>
      <w:pPr>
        <w:ind w:left="2452" w:hanging="360"/>
      </w:pPr>
    </w:lvl>
    <w:lvl w:ilvl="1" w:tplc="04050019" w:tentative="1">
      <w:start w:val="1"/>
      <w:numFmt w:val="lowerLetter"/>
      <w:lvlText w:val="%2."/>
      <w:lvlJc w:val="left"/>
      <w:pPr>
        <w:ind w:left="3172" w:hanging="360"/>
      </w:pPr>
    </w:lvl>
    <w:lvl w:ilvl="2" w:tplc="0405001B" w:tentative="1">
      <w:start w:val="1"/>
      <w:numFmt w:val="lowerRoman"/>
      <w:lvlText w:val="%3."/>
      <w:lvlJc w:val="right"/>
      <w:pPr>
        <w:ind w:left="3892" w:hanging="180"/>
      </w:pPr>
    </w:lvl>
    <w:lvl w:ilvl="3" w:tplc="0405000F" w:tentative="1">
      <w:start w:val="1"/>
      <w:numFmt w:val="decimal"/>
      <w:lvlText w:val="%4."/>
      <w:lvlJc w:val="left"/>
      <w:pPr>
        <w:ind w:left="4612" w:hanging="360"/>
      </w:pPr>
    </w:lvl>
    <w:lvl w:ilvl="4" w:tplc="04050019" w:tentative="1">
      <w:start w:val="1"/>
      <w:numFmt w:val="lowerLetter"/>
      <w:lvlText w:val="%5."/>
      <w:lvlJc w:val="left"/>
      <w:pPr>
        <w:ind w:left="5332" w:hanging="360"/>
      </w:pPr>
    </w:lvl>
    <w:lvl w:ilvl="5" w:tplc="0405001B" w:tentative="1">
      <w:start w:val="1"/>
      <w:numFmt w:val="lowerRoman"/>
      <w:lvlText w:val="%6."/>
      <w:lvlJc w:val="right"/>
      <w:pPr>
        <w:ind w:left="6052" w:hanging="180"/>
      </w:pPr>
    </w:lvl>
    <w:lvl w:ilvl="6" w:tplc="0405000F" w:tentative="1">
      <w:start w:val="1"/>
      <w:numFmt w:val="decimal"/>
      <w:lvlText w:val="%7."/>
      <w:lvlJc w:val="left"/>
      <w:pPr>
        <w:ind w:left="6772" w:hanging="360"/>
      </w:pPr>
    </w:lvl>
    <w:lvl w:ilvl="7" w:tplc="04050019" w:tentative="1">
      <w:start w:val="1"/>
      <w:numFmt w:val="lowerLetter"/>
      <w:lvlText w:val="%8."/>
      <w:lvlJc w:val="left"/>
      <w:pPr>
        <w:ind w:left="7492" w:hanging="360"/>
      </w:pPr>
    </w:lvl>
    <w:lvl w:ilvl="8" w:tplc="0405001B" w:tentative="1">
      <w:start w:val="1"/>
      <w:numFmt w:val="lowerRoman"/>
      <w:lvlText w:val="%9."/>
      <w:lvlJc w:val="right"/>
      <w:pPr>
        <w:ind w:left="8212" w:hanging="180"/>
      </w:pPr>
    </w:lvl>
  </w:abstractNum>
  <w:abstractNum w:abstractNumId="19" w15:restartNumberingAfterBreak="0">
    <w:nsid w:val="6F9C7276"/>
    <w:multiLevelType w:val="hybridMultilevel"/>
    <w:tmpl w:val="F72288D0"/>
    <w:lvl w:ilvl="0" w:tplc="3E967E22">
      <w:start w:val="1"/>
      <w:numFmt w:val="decimal"/>
      <w:lvlText w:val="%1)"/>
      <w:lvlJc w:val="left"/>
      <w:pPr>
        <w:ind w:left="2128" w:hanging="354"/>
      </w:pPr>
      <w:rPr>
        <w:rFonts w:asciiTheme="minorHAnsi" w:eastAsia="Times New Roman" w:hAnsiTheme="minorHAnsi" w:cstheme="minorHAnsi" w:hint="default"/>
        <w:b/>
        <w:bCs/>
        <w:w w:val="94"/>
        <w:sz w:val="22"/>
        <w:szCs w:val="22"/>
        <w:lang w:val="cs-CZ" w:eastAsia="en-US" w:bidi="ar-SA"/>
      </w:rPr>
    </w:lvl>
    <w:lvl w:ilvl="1" w:tplc="614C28D0">
      <w:numFmt w:val="bullet"/>
      <w:lvlText w:val="•"/>
      <w:lvlJc w:val="left"/>
      <w:pPr>
        <w:ind w:left="3110" w:hanging="354"/>
      </w:pPr>
      <w:rPr>
        <w:rFonts w:hint="default"/>
        <w:lang w:val="cs-CZ" w:eastAsia="en-US" w:bidi="ar-SA"/>
      </w:rPr>
    </w:lvl>
    <w:lvl w:ilvl="2" w:tplc="2C424668">
      <w:numFmt w:val="bullet"/>
      <w:lvlText w:val="•"/>
      <w:lvlJc w:val="left"/>
      <w:pPr>
        <w:ind w:left="4100" w:hanging="354"/>
      </w:pPr>
      <w:rPr>
        <w:rFonts w:hint="default"/>
        <w:lang w:val="cs-CZ" w:eastAsia="en-US" w:bidi="ar-SA"/>
      </w:rPr>
    </w:lvl>
    <w:lvl w:ilvl="3" w:tplc="74B00948">
      <w:numFmt w:val="bullet"/>
      <w:lvlText w:val="•"/>
      <w:lvlJc w:val="left"/>
      <w:pPr>
        <w:ind w:left="5090" w:hanging="354"/>
      </w:pPr>
      <w:rPr>
        <w:rFonts w:hint="default"/>
        <w:lang w:val="cs-CZ" w:eastAsia="en-US" w:bidi="ar-SA"/>
      </w:rPr>
    </w:lvl>
    <w:lvl w:ilvl="4" w:tplc="763C7110">
      <w:numFmt w:val="bullet"/>
      <w:lvlText w:val="•"/>
      <w:lvlJc w:val="left"/>
      <w:pPr>
        <w:ind w:left="6080" w:hanging="354"/>
      </w:pPr>
      <w:rPr>
        <w:rFonts w:hint="default"/>
        <w:lang w:val="cs-CZ" w:eastAsia="en-US" w:bidi="ar-SA"/>
      </w:rPr>
    </w:lvl>
    <w:lvl w:ilvl="5" w:tplc="0F22D1E6">
      <w:numFmt w:val="bullet"/>
      <w:lvlText w:val="•"/>
      <w:lvlJc w:val="left"/>
      <w:pPr>
        <w:ind w:left="7070" w:hanging="354"/>
      </w:pPr>
      <w:rPr>
        <w:rFonts w:hint="default"/>
        <w:lang w:val="cs-CZ" w:eastAsia="en-US" w:bidi="ar-SA"/>
      </w:rPr>
    </w:lvl>
    <w:lvl w:ilvl="6" w:tplc="F656DD64">
      <w:numFmt w:val="bullet"/>
      <w:lvlText w:val="•"/>
      <w:lvlJc w:val="left"/>
      <w:pPr>
        <w:ind w:left="8060" w:hanging="354"/>
      </w:pPr>
      <w:rPr>
        <w:rFonts w:hint="default"/>
        <w:lang w:val="cs-CZ" w:eastAsia="en-US" w:bidi="ar-SA"/>
      </w:rPr>
    </w:lvl>
    <w:lvl w:ilvl="7" w:tplc="E5D813B4">
      <w:numFmt w:val="bullet"/>
      <w:lvlText w:val="•"/>
      <w:lvlJc w:val="left"/>
      <w:pPr>
        <w:ind w:left="9050" w:hanging="354"/>
      </w:pPr>
      <w:rPr>
        <w:rFonts w:hint="default"/>
        <w:lang w:val="cs-CZ" w:eastAsia="en-US" w:bidi="ar-SA"/>
      </w:rPr>
    </w:lvl>
    <w:lvl w:ilvl="8" w:tplc="2F4AB65E">
      <w:numFmt w:val="bullet"/>
      <w:lvlText w:val="•"/>
      <w:lvlJc w:val="left"/>
      <w:pPr>
        <w:ind w:left="10040" w:hanging="354"/>
      </w:pPr>
      <w:rPr>
        <w:rFonts w:hint="default"/>
        <w:lang w:val="cs-CZ" w:eastAsia="en-US" w:bidi="ar-SA"/>
      </w:rPr>
    </w:lvl>
  </w:abstractNum>
  <w:abstractNum w:abstractNumId="20" w15:restartNumberingAfterBreak="0">
    <w:nsid w:val="74A371E5"/>
    <w:multiLevelType w:val="hybridMultilevel"/>
    <w:tmpl w:val="959AD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AC7424"/>
    <w:multiLevelType w:val="multilevel"/>
    <w:tmpl w:val="9724DE00"/>
    <w:lvl w:ilvl="0">
      <w:start w:val="1"/>
      <w:numFmt w:val="decimal"/>
      <w:lvlText w:val="%1."/>
      <w:lvlJc w:val="left"/>
      <w:pPr>
        <w:ind w:left="1908" w:hanging="286"/>
        <w:jc w:val="right"/>
      </w:pPr>
      <w:rPr>
        <w:rFonts w:hint="default"/>
        <w:b/>
        <w:bCs/>
        <w:w w:val="97"/>
        <w:lang w:val="cs-CZ" w:eastAsia="en-US" w:bidi="ar-SA"/>
      </w:rPr>
    </w:lvl>
    <w:lvl w:ilvl="1">
      <w:start w:val="1"/>
      <w:numFmt w:val="decimal"/>
      <w:lvlText w:val="%1.%2."/>
      <w:lvlJc w:val="left"/>
      <w:pPr>
        <w:ind w:left="2127" w:hanging="706"/>
      </w:pPr>
      <w:rPr>
        <w:rFonts w:hint="default"/>
        <w:w w:val="94"/>
        <w:lang w:val="cs-CZ" w:eastAsia="en-US" w:bidi="ar-SA"/>
      </w:rPr>
    </w:lvl>
    <w:lvl w:ilvl="2">
      <w:start w:val="1"/>
      <w:numFmt w:val="decimal"/>
      <w:lvlText w:val="%1.%2.%3."/>
      <w:lvlJc w:val="left"/>
      <w:pPr>
        <w:ind w:left="2794" w:hanging="706"/>
      </w:pPr>
      <w:rPr>
        <w:rFonts w:asciiTheme="minorHAnsi" w:eastAsia="Times New Roman" w:hAnsiTheme="minorHAnsi" w:cstheme="minorHAnsi" w:hint="default"/>
        <w:w w:val="93"/>
        <w:sz w:val="22"/>
        <w:szCs w:val="22"/>
        <w:lang w:val="cs-CZ" w:eastAsia="en-US" w:bidi="ar-SA"/>
      </w:rPr>
    </w:lvl>
    <w:lvl w:ilvl="3">
      <w:numFmt w:val="bullet"/>
      <w:lvlText w:val="•"/>
      <w:lvlJc w:val="left"/>
      <w:pPr>
        <w:ind w:left="2460" w:hanging="706"/>
      </w:pPr>
      <w:rPr>
        <w:rFonts w:hint="default"/>
        <w:lang w:val="cs-CZ" w:eastAsia="en-US" w:bidi="ar-SA"/>
      </w:rPr>
    </w:lvl>
    <w:lvl w:ilvl="4">
      <w:numFmt w:val="bullet"/>
      <w:lvlText w:val="•"/>
      <w:lvlJc w:val="left"/>
      <w:pPr>
        <w:ind w:left="2480" w:hanging="706"/>
      </w:pPr>
      <w:rPr>
        <w:rFonts w:hint="default"/>
        <w:lang w:val="cs-CZ" w:eastAsia="en-US" w:bidi="ar-SA"/>
      </w:rPr>
    </w:lvl>
    <w:lvl w:ilvl="5">
      <w:numFmt w:val="bullet"/>
      <w:lvlText w:val="•"/>
      <w:lvlJc w:val="left"/>
      <w:pPr>
        <w:ind w:left="2800" w:hanging="706"/>
      </w:pPr>
      <w:rPr>
        <w:rFonts w:hint="default"/>
        <w:lang w:val="cs-CZ" w:eastAsia="en-US" w:bidi="ar-SA"/>
      </w:rPr>
    </w:lvl>
    <w:lvl w:ilvl="6">
      <w:numFmt w:val="bullet"/>
      <w:lvlText w:val="•"/>
      <w:lvlJc w:val="left"/>
      <w:pPr>
        <w:ind w:left="4644" w:hanging="706"/>
      </w:pPr>
      <w:rPr>
        <w:rFonts w:hint="default"/>
        <w:lang w:val="cs-CZ" w:eastAsia="en-US" w:bidi="ar-SA"/>
      </w:rPr>
    </w:lvl>
    <w:lvl w:ilvl="7">
      <w:numFmt w:val="bullet"/>
      <w:lvlText w:val="•"/>
      <w:lvlJc w:val="left"/>
      <w:pPr>
        <w:ind w:left="6488" w:hanging="706"/>
      </w:pPr>
      <w:rPr>
        <w:rFonts w:hint="default"/>
        <w:lang w:val="cs-CZ" w:eastAsia="en-US" w:bidi="ar-SA"/>
      </w:rPr>
    </w:lvl>
    <w:lvl w:ilvl="8">
      <w:numFmt w:val="bullet"/>
      <w:lvlText w:val="•"/>
      <w:lvlJc w:val="left"/>
      <w:pPr>
        <w:ind w:left="8332" w:hanging="706"/>
      </w:pPr>
      <w:rPr>
        <w:rFonts w:hint="default"/>
        <w:lang w:val="cs-CZ" w:eastAsia="en-US" w:bidi="ar-SA"/>
      </w:rPr>
    </w:lvl>
  </w:abstractNum>
  <w:abstractNum w:abstractNumId="22" w15:restartNumberingAfterBreak="0">
    <w:nsid w:val="77C47B5D"/>
    <w:multiLevelType w:val="hybridMultilevel"/>
    <w:tmpl w:val="6BF28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7E292E82"/>
    <w:multiLevelType w:val="hybridMultilevel"/>
    <w:tmpl w:val="2AD6A1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0835947">
    <w:abstractNumId w:val="9"/>
  </w:num>
  <w:num w:numId="2" w16cid:durableId="870799356">
    <w:abstractNumId w:val="11"/>
  </w:num>
  <w:num w:numId="3" w16cid:durableId="379478967">
    <w:abstractNumId w:val="23"/>
  </w:num>
  <w:num w:numId="4" w16cid:durableId="556475850">
    <w:abstractNumId w:val="8"/>
  </w:num>
  <w:num w:numId="5" w16cid:durableId="793062854">
    <w:abstractNumId w:val="4"/>
  </w:num>
  <w:num w:numId="6" w16cid:durableId="844051332">
    <w:abstractNumId w:val="0"/>
  </w:num>
  <w:num w:numId="7" w16cid:durableId="1047801558">
    <w:abstractNumId w:val="3"/>
  </w:num>
  <w:num w:numId="8" w16cid:durableId="138229217">
    <w:abstractNumId w:val="22"/>
  </w:num>
  <w:num w:numId="9" w16cid:durableId="1095711967">
    <w:abstractNumId w:val="6"/>
  </w:num>
  <w:num w:numId="10" w16cid:durableId="1949047352">
    <w:abstractNumId w:val="20"/>
  </w:num>
  <w:num w:numId="11" w16cid:durableId="611086733">
    <w:abstractNumId w:val="18"/>
  </w:num>
  <w:num w:numId="12" w16cid:durableId="680813052">
    <w:abstractNumId w:val="9"/>
  </w:num>
  <w:num w:numId="13" w16cid:durableId="250310072">
    <w:abstractNumId w:val="7"/>
  </w:num>
  <w:num w:numId="14" w16cid:durableId="684864401">
    <w:abstractNumId w:val="1"/>
  </w:num>
  <w:num w:numId="15" w16cid:durableId="992296196">
    <w:abstractNumId w:val="24"/>
  </w:num>
  <w:num w:numId="16" w16cid:durableId="2092505487">
    <w:abstractNumId w:val="14"/>
  </w:num>
  <w:num w:numId="17" w16cid:durableId="545801256">
    <w:abstractNumId w:val="12"/>
  </w:num>
  <w:num w:numId="18" w16cid:durableId="2012949557">
    <w:abstractNumId w:val="15"/>
  </w:num>
  <w:num w:numId="19" w16cid:durableId="2041661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837547">
    <w:abstractNumId w:val="17"/>
  </w:num>
  <w:num w:numId="21" w16cid:durableId="1976637687">
    <w:abstractNumId w:val="5"/>
  </w:num>
  <w:num w:numId="22" w16cid:durableId="1620138510">
    <w:abstractNumId w:val="13"/>
  </w:num>
  <w:num w:numId="23" w16cid:durableId="119306091">
    <w:abstractNumId w:val="9"/>
    <w:lvlOverride w:ilvl="0">
      <w:startOverride w:val="5"/>
    </w:lvlOverride>
  </w:num>
  <w:num w:numId="24" w16cid:durableId="1083065463">
    <w:abstractNumId w:val="10"/>
  </w:num>
  <w:num w:numId="25" w16cid:durableId="894581735">
    <w:abstractNumId w:val="9"/>
    <w:lvlOverride w:ilvl="0">
      <w:startOverride w:val="3"/>
    </w:lvlOverride>
  </w:num>
  <w:num w:numId="26" w16cid:durableId="661280127">
    <w:abstractNumId w:val="9"/>
  </w:num>
  <w:num w:numId="27" w16cid:durableId="1734041192">
    <w:abstractNumId w:val="19"/>
  </w:num>
  <w:num w:numId="28" w16cid:durableId="1990475174">
    <w:abstractNumId w:val="21"/>
  </w:num>
  <w:num w:numId="29" w16cid:durableId="870261969">
    <w:abstractNumId w:val="16"/>
  </w:num>
  <w:num w:numId="30" w16cid:durableId="2048869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034"/>
    <w:rsid w:val="00031C6E"/>
    <w:rsid w:val="00051F3C"/>
    <w:rsid w:val="00055AEC"/>
    <w:rsid w:val="00074132"/>
    <w:rsid w:val="000918A9"/>
    <w:rsid w:val="00096530"/>
    <w:rsid w:val="000A09E0"/>
    <w:rsid w:val="000A4898"/>
    <w:rsid w:val="000C30C9"/>
    <w:rsid w:val="000D4F9E"/>
    <w:rsid w:val="000D6467"/>
    <w:rsid w:val="000D7C8A"/>
    <w:rsid w:val="000E0024"/>
    <w:rsid w:val="000F535C"/>
    <w:rsid w:val="00103159"/>
    <w:rsid w:val="00107558"/>
    <w:rsid w:val="00111BF3"/>
    <w:rsid w:val="00113F94"/>
    <w:rsid w:val="00121655"/>
    <w:rsid w:val="00127E37"/>
    <w:rsid w:val="001305B5"/>
    <w:rsid w:val="00133A0B"/>
    <w:rsid w:val="00135EE7"/>
    <w:rsid w:val="00147411"/>
    <w:rsid w:val="00161324"/>
    <w:rsid w:val="00165D13"/>
    <w:rsid w:val="00167AFA"/>
    <w:rsid w:val="0017496D"/>
    <w:rsid w:val="00177651"/>
    <w:rsid w:val="00180507"/>
    <w:rsid w:val="00180AD9"/>
    <w:rsid w:val="001810D1"/>
    <w:rsid w:val="00184727"/>
    <w:rsid w:val="0019059C"/>
    <w:rsid w:val="001913D8"/>
    <w:rsid w:val="001B4BB7"/>
    <w:rsid w:val="001C3086"/>
    <w:rsid w:val="001F7A6C"/>
    <w:rsid w:val="00211132"/>
    <w:rsid w:val="00215B57"/>
    <w:rsid w:val="0024110A"/>
    <w:rsid w:val="0025709A"/>
    <w:rsid w:val="00261E53"/>
    <w:rsid w:val="00262444"/>
    <w:rsid w:val="002656B3"/>
    <w:rsid w:val="00266104"/>
    <w:rsid w:val="00275B26"/>
    <w:rsid w:val="00277332"/>
    <w:rsid w:val="002802EB"/>
    <w:rsid w:val="00283DF1"/>
    <w:rsid w:val="0029515A"/>
    <w:rsid w:val="0029786C"/>
    <w:rsid w:val="002B58CD"/>
    <w:rsid w:val="002B5E4E"/>
    <w:rsid w:val="002F0050"/>
    <w:rsid w:val="002F270B"/>
    <w:rsid w:val="00301A42"/>
    <w:rsid w:val="00301A50"/>
    <w:rsid w:val="00304196"/>
    <w:rsid w:val="00322312"/>
    <w:rsid w:val="003235E3"/>
    <w:rsid w:val="00330F1F"/>
    <w:rsid w:val="00344A78"/>
    <w:rsid w:val="00362D5F"/>
    <w:rsid w:val="00365F40"/>
    <w:rsid w:val="0037030E"/>
    <w:rsid w:val="0037764D"/>
    <w:rsid w:val="003873E2"/>
    <w:rsid w:val="00393711"/>
    <w:rsid w:val="0039781B"/>
    <w:rsid w:val="003A5B60"/>
    <w:rsid w:val="003B1E63"/>
    <w:rsid w:val="003B333C"/>
    <w:rsid w:val="003D5694"/>
    <w:rsid w:val="003E2DB6"/>
    <w:rsid w:val="003E552A"/>
    <w:rsid w:val="003F36D3"/>
    <w:rsid w:val="00403AC0"/>
    <w:rsid w:val="00403F06"/>
    <w:rsid w:val="00412EBD"/>
    <w:rsid w:val="0041422B"/>
    <w:rsid w:val="00434F2E"/>
    <w:rsid w:val="00436820"/>
    <w:rsid w:val="00440488"/>
    <w:rsid w:val="00440EFC"/>
    <w:rsid w:val="004604AF"/>
    <w:rsid w:val="0047265C"/>
    <w:rsid w:val="00476687"/>
    <w:rsid w:val="00477B9D"/>
    <w:rsid w:val="004801D6"/>
    <w:rsid w:val="0048253E"/>
    <w:rsid w:val="004828CE"/>
    <w:rsid w:val="00485198"/>
    <w:rsid w:val="004924F8"/>
    <w:rsid w:val="004A1A47"/>
    <w:rsid w:val="004A7E13"/>
    <w:rsid w:val="004B5509"/>
    <w:rsid w:val="004C5BD9"/>
    <w:rsid w:val="004D3D1A"/>
    <w:rsid w:val="004E473F"/>
    <w:rsid w:val="004F6600"/>
    <w:rsid w:val="00502BB6"/>
    <w:rsid w:val="005426F5"/>
    <w:rsid w:val="0055071B"/>
    <w:rsid w:val="00560A68"/>
    <w:rsid w:val="005656CC"/>
    <w:rsid w:val="00567F5A"/>
    <w:rsid w:val="00576AE5"/>
    <w:rsid w:val="005929CF"/>
    <w:rsid w:val="00593B61"/>
    <w:rsid w:val="00597B33"/>
    <w:rsid w:val="005A178D"/>
    <w:rsid w:val="005A32E9"/>
    <w:rsid w:val="005B4339"/>
    <w:rsid w:val="005B772E"/>
    <w:rsid w:val="005C41CE"/>
    <w:rsid w:val="005E39B7"/>
    <w:rsid w:val="005E6658"/>
    <w:rsid w:val="005F12BE"/>
    <w:rsid w:val="005F17E7"/>
    <w:rsid w:val="005F4E06"/>
    <w:rsid w:val="005F7788"/>
    <w:rsid w:val="005F7A15"/>
    <w:rsid w:val="00600D92"/>
    <w:rsid w:val="006012E5"/>
    <w:rsid w:val="00601C12"/>
    <w:rsid w:val="00602291"/>
    <w:rsid w:val="0061022B"/>
    <w:rsid w:val="0061627F"/>
    <w:rsid w:val="00626B51"/>
    <w:rsid w:val="00642DB7"/>
    <w:rsid w:val="00644C9D"/>
    <w:rsid w:val="006540F3"/>
    <w:rsid w:val="00665CB2"/>
    <w:rsid w:val="0067180E"/>
    <w:rsid w:val="00672EFC"/>
    <w:rsid w:val="00684119"/>
    <w:rsid w:val="006851F2"/>
    <w:rsid w:val="00687FEA"/>
    <w:rsid w:val="00690D3B"/>
    <w:rsid w:val="00696332"/>
    <w:rsid w:val="006A46EA"/>
    <w:rsid w:val="006A5382"/>
    <w:rsid w:val="006B1BCA"/>
    <w:rsid w:val="006B2E7D"/>
    <w:rsid w:val="006B4B8F"/>
    <w:rsid w:val="006C2445"/>
    <w:rsid w:val="006C3123"/>
    <w:rsid w:val="006D0C88"/>
    <w:rsid w:val="006E1283"/>
    <w:rsid w:val="006E1AA8"/>
    <w:rsid w:val="006F45EB"/>
    <w:rsid w:val="0071082A"/>
    <w:rsid w:val="007130B6"/>
    <w:rsid w:val="00716954"/>
    <w:rsid w:val="00721D0B"/>
    <w:rsid w:val="00724072"/>
    <w:rsid w:val="007244D9"/>
    <w:rsid w:val="00735108"/>
    <w:rsid w:val="00737888"/>
    <w:rsid w:val="00746713"/>
    <w:rsid w:val="007617F6"/>
    <w:rsid w:val="00762D18"/>
    <w:rsid w:val="007672FF"/>
    <w:rsid w:val="00773AED"/>
    <w:rsid w:val="00774743"/>
    <w:rsid w:val="00782AC1"/>
    <w:rsid w:val="00785A23"/>
    <w:rsid w:val="007A018B"/>
    <w:rsid w:val="007A52CF"/>
    <w:rsid w:val="007B0B57"/>
    <w:rsid w:val="007B2F16"/>
    <w:rsid w:val="007B668F"/>
    <w:rsid w:val="007C4B44"/>
    <w:rsid w:val="007C7F52"/>
    <w:rsid w:val="007D139C"/>
    <w:rsid w:val="007D3897"/>
    <w:rsid w:val="007F75EE"/>
    <w:rsid w:val="008024AA"/>
    <w:rsid w:val="008042CD"/>
    <w:rsid w:val="00810790"/>
    <w:rsid w:val="00812958"/>
    <w:rsid w:val="008143EE"/>
    <w:rsid w:val="00814705"/>
    <w:rsid w:val="00820B12"/>
    <w:rsid w:val="00824F3F"/>
    <w:rsid w:val="0083164C"/>
    <w:rsid w:val="00844AD8"/>
    <w:rsid w:val="0086126E"/>
    <w:rsid w:val="0086261D"/>
    <w:rsid w:val="008702C9"/>
    <w:rsid w:val="008751A1"/>
    <w:rsid w:val="008773B3"/>
    <w:rsid w:val="00890917"/>
    <w:rsid w:val="00893A6A"/>
    <w:rsid w:val="008A3933"/>
    <w:rsid w:val="008A445F"/>
    <w:rsid w:val="008A7FC5"/>
    <w:rsid w:val="008C2B9B"/>
    <w:rsid w:val="00901B5A"/>
    <w:rsid w:val="00907EF1"/>
    <w:rsid w:val="00912864"/>
    <w:rsid w:val="00940406"/>
    <w:rsid w:val="009421D6"/>
    <w:rsid w:val="00956D36"/>
    <w:rsid w:val="009652DD"/>
    <w:rsid w:val="00980F1D"/>
    <w:rsid w:val="00986346"/>
    <w:rsid w:val="00990A28"/>
    <w:rsid w:val="009B40A5"/>
    <w:rsid w:val="009C078B"/>
    <w:rsid w:val="009C278A"/>
    <w:rsid w:val="009C33FA"/>
    <w:rsid w:val="009C3F4E"/>
    <w:rsid w:val="009C58BF"/>
    <w:rsid w:val="009D2E34"/>
    <w:rsid w:val="009F058E"/>
    <w:rsid w:val="009F3828"/>
    <w:rsid w:val="00A21B6A"/>
    <w:rsid w:val="00A272C6"/>
    <w:rsid w:val="00A307E6"/>
    <w:rsid w:val="00A55750"/>
    <w:rsid w:val="00A620F9"/>
    <w:rsid w:val="00A66052"/>
    <w:rsid w:val="00A7324C"/>
    <w:rsid w:val="00A81904"/>
    <w:rsid w:val="00A963EB"/>
    <w:rsid w:val="00A9665B"/>
    <w:rsid w:val="00AB1553"/>
    <w:rsid w:val="00AC05F0"/>
    <w:rsid w:val="00AC2FAF"/>
    <w:rsid w:val="00AC7966"/>
    <w:rsid w:val="00AD10C9"/>
    <w:rsid w:val="00AD1D6B"/>
    <w:rsid w:val="00AD5AE7"/>
    <w:rsid w:val="00AE0B75"/>
    <w:rsid w:val="00AE4B9E"/>
    <w:rsid w:val="00AF16CF"/>
    <w:rsid w:val="00AF5919"/>
    <w:rsid w:val="00B31FC5"/>
    <w:rsid w:val="00B33155"/>
    <w:rsid w:val="00B47F32"/>
    <w:rsid w:val="00B55E0E"/>
    <w:rsid w:val="00B6515A"/>
    <w:rsid w:val="00B7188C"/>
    <w:rsid w:val="00B84F69"/>
    <w:rsid w:val="00B86223"/>
    <w:rsid w:val="00B863CD"/>
    <w:rsid w:val="00B97355"/>
    <w:rsid w:val="00B979D0"/>
    <w:rsid w:val="00BA47D7"/>
    <w:rsid w:val="00BA6CA9"/>
    <w:rsid w:val="00BB11F0"/>
    <w:rsid w:val="00BD053B"/>
    <w:rsid w:val="00BD7DC1"/>
    <w:rsid w:val="00BF0A4C"/>
    <w:rsid w:val="00BF4BBC"/>
    <w:rsid w:val="00BF6B4F"/>
    <w:rsid w:val="00C00E3D"/>
    <w:rsid w:val="00C055F5"/>
    <w:rsid w:val="00C05685"/>
    <w:rsid w:val="00C07E00"/>
    <w:rsid w:val="00C07F6A"/>
    <w:rsid w:val="00C10925"/>
    <w:rsid w:val="00C23AE3"/>
    <w:rsid w:val="00C2465E"/>
    <w:rsid w:val="00C405A4"/>
    <w:rsid w:val="00C45C9E"/>
    <w:rsid w:val="00C5715F"/>
    <w:rsid w:val="00C65CC0"/>
    <w:rsid w:val="00C664C4"/>
    <w:rsid w:val="00C75E3D"/>
    <w:rsid w:val="00C87EA6"/>
    <w:rsid w:val="00CA47B1"/>
    <w:rsid w:val="00CA532A"/>
    <w:rsid w:val="00CA59ED"/>
    <w:rsid w:val="00CA6EDA"/>
    <w:rsid w:val="00CB1B47"/>
    <w:rsid w:val="00CB5AA2"/>
    <w:rsid w:val="00CC670E"/>
    <w:rsid w:val="00CC6CCD"/>
    <w:rsid w:val="00CD38F1"/>
    <w:rsid w:val="00CD764E"/>
    <w:rsid w:val="00CE57E4"/>
    <w:rsid w:val="00CF0C0E"/>
    <w:rsid w:val="00CF0F86"/>
    <w:rsid w:val="00CF30B5"/>
    <w:rsid w:val="00CF5381"/>
    <w:rsid w:val="00CF791C"/>
    <w:rsid w:val="00D05B07"/>
    <w:rsid w:val="00D070AA"/>
    <w:rsid w:val="00D070F2"/>
    <w:rsid w:val="00D078D9"/>
    <w:rsid w:val="00D13331"/>
    <w:rsid w:val="00D1368E"/>
    <w:rsid w:val="00D165AC"/>
    <w:rsid w:val="00D2187F"/>
    <w:rsid w:val="00D27153"/>
    <w:rsid w:val="00D31168"/>
    <w:rsid w:val="00D43C24"/>
    <w:rsid w:val="00D617AF"/>
    <w:rsid w:val="00D6579F"/>
    <w:rsid w:val="00D73519"/>
    <w:rsid w:val="00D846CC"/>
    <w:rsid w:val="00D90694"/>
    <w:rsid w:val="00D97881"/>
    <w:rsid w:val="00DB12EE"/>
    <w:rsid w:val="00DB4E6C"/>
    <w:rsid w:val="00DD17A9"/>
    <w:rsid w:val="00DD7EA8"/>
    <w:rsid w:val="00DE00CB"/>
    <w:rsid w:val="00DE5291"/>
    <w:rsid w:val="00DF53BD"/>
    <w:rsid w:val="00E0258E"/>
    <w:rsid w:val="00E03E01"/>
    <w:rsid w:val="00E21B25"/>
    <w:rsid w:val="00E242AB"/>
    <w:rsid w:val="00E30446"/>
    <w:rsid w:val="00E30CD1"/>
    <w:rsid w:val="00E42BF9"/>
    <w:rsid w:val="00E60224"/>
    <w:rsid w:val="00E65C76"/>
    <w:rsid w:val="00E75354"/>
    <w:rsid w:val="00E833F7"/>
    <w:rsid w:val="00E83658"/>
    <w:rsid w:val="00EA4853"/>
    <w:rsid w:val="00EA5CE9"/>
    <w:rsid w:val="00EB1B62"/>
    <w:rsid w:val="00EB305E"/>
    <w:rsid w:val="00EB3FF7"/>
    <w:rsid w:val="00EB435F"/>
    <w:rsid w:val="00EC39D2"/>
    <w:rsid w:val="00ED0AA8"/>
    <w:rsid w:val="00ED785B"/>
    <w:rsid w:val="00EE0C78"/>
    <w:rsid w:val="00EF0DEA"/>
    <w:rsid w:val="00EF3057"/>
    <w:rsid w:val="00F074CD"/>
    <w:rsid w:val="00F1422F"/>
    <w:rsid w:val="00F15F74"/>
    <w:rsid w:val="00F164C8"/>
    <w:rsid w:val="00F21FAB"/>
    <w:rsid w:val="00F23560"/>
    <w:rsid w:val="00F30AF5"/>
    <w:rsid w:val="00F3629A"/>
    <w:rsid w:val="00F406B7"/>
    <w:rsid w:val="00F45B88"/>
    <w:rsid w:val="00F52F02"/>
    <w:rsid w:val="00F56534"/>
    <w:rsid w:val="00F63DFF"/>
    <w:rsid w:val="00F63E92"/>
    <w:rsid w:val="00F64A20"/>
    <w:rsid w:val="00F66EA2"/>
    <w:rsid w:val="00F72FC0"/>
    <w:rsid w:val="00F77603"/>
    <w:rsid w:val="00FA49E2"/>
    <w:rsid w:val="00FB54C6"/>
    <w:rsid w:val="00FD0CD1"/>
    <w:rsid w:val="00FD2A95"/>
    <w:rsid w:val="00FD351E"/>
    <w:rsid w:val="00FD4A39"/>
    <w:rsid w:val="00FD4B1A"/>
    <w:rsid w:val="00FD6051"/>
    <w:rsid w:val="00FD7D61"/>
    <w:rsid w:val="00FE32A2"/>
    <w:rsid w:val="00FE3894"/>
    <w:rsid w:val="00FF11F5"/>
    <w:rsid w:val="00FF34E2"/>
    <w:rsid w:val="00FF35C4"/>
    <w:rsid w:val="00FF518E"/>
    <w:rsid w:val="00FF5D72"/>
    <w:rsid w:val="00FF7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C80212A6-C2EF-4A2E-AF0B-A09CC28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121655"/>
    <w:pPr>
      <w:spacing w:after="0" w:line="240" w:lineRule="auto"/>
    </w:pPr>
    <w:rPr>
      <w:color w:val="000000" w:themeColor="text1"/>
    </w:rPr>
  </w:style>
  <w:style w:type="character" w:styleId="Odkaznakoment">
    <w:name w:val="annotation reference"/>
    <w:basedOn w:val="Standardnpsmoodstavce"/>
    <w:uiPriority w:val="99"/>
    <w:semiHidden/>
    <w:unhideWhenUsed/>
    <w:rsid w:val="00890917"/>
    <w:rPr>
      <w:sz w:val="16"/>
      <w:szCs w:val="16"/>
    </w:rPr>
  </w:style>
  <w:style w:type="paragraph" w:styleId="Textkomente">
    <w:name w:val="annotation text"/>
    <w:basedOn w:val="Normln"/>
    <w:link w:val="TextkomenteChar"/>
    <w:uiPriority w:val="99"/>
    <w:unhideWhenUsed/>
    <w:rsid w:val="00890917"/>
    <w:pPr>
      <w:spacing w:line="240" w:lineRule="auto"/>
    </w:pPr>
    <w:rPr>
      <w:sz w:val="20"/>
      <w:szCs w:val="20"/>
    </w:rPr>
  </w:style>
  <w:style w:type="character" w:customStyle="1" w:styleId="TextkomenteChar">
    <w:name w:val="Text komentáře Char"/>
    <w:basedOn w:val="Standardnpsmoodstavce"/>
    <w:link w:val="Textkomente"/>
    <w:uiPriority w:val="99"/>
    <w:rsid w:val="00890917"/>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90917"/>
    <w:rPr>
      <w:b/>
      <w:bCs/>
    </w:rPr>
  </w:style>
  <w:style w:type="character" w:customStyle="1" w:styleId="PedmtkomenteChar">
    <w:name w:val="Předmět komentáře Char"/>
    <w:basedOn w:val="TextkomenteChar"/>
    <w:link w:val="Pedmtkomente"/>
    <w:uiPriority w:val="99"/>
    <w:semiHidden/>
    <w:rsid w:val="00890917"/>
    <w:rPr>
      <w:b/>
      <w:bCs/>
      <w:color w:val="000000" w:themeColor="text1"/>
      <w:sz w:val="20"/>
      <w:szCs w:val="20"/>
    </w:rPr>
  </w:style>
  <w:style w:type="paragraph" w:styleId="Odstavecseseznamem">
    <w:name w:val="List Paragraph"/>
    <w:basedOn w:val="Normln"/>
    <w:uiPriority w:val="1"/>
    <w:qFormat/>
    <w:rsid w:val="00502BB6"/>
    <w:pPr>
      <w:spacing w:after="0" w:line="240" w:lineRule="auto"/>
      <w:ind w:left="720"/>
      <w:contextualSpacing/>
      <w:jc w:val="left"/>
    </w:pPr>
    <w:rPr>
      <w:rFonts w:ascii="Times New Roman" w:eastAsia="Times New Roman" w:hAnsi="Times New Roman" w:cs="Times New Roman"/>
      <w:color w:val="auto"/>
      <w:kern w:val="0"/>
      <w:sz w:val="24"/>
      <w:szCs w:val="24"/>
      <w:lang w:eastAsia="cs-CZ"/>
      <w14:ligatures w14:val="none"/>
    </w:rPr>
  </w:style>
  <w:style w:type="paragraph" w:customStyle="1" w:styleId="ZkladntextIMP">
    <w:name w:val="Základní text_IMP"/>
    <w:basedOn w:val="Normln"/>
    <w:rsid w:val="00593B61"/>
    <w:pPr>
      <w:suppressAutoHyphens/>
      <w:spacing w:after="0" w:line="276" w:lineRule="auto"/>
      <w:jc w:val="left"/>
    </w:pPr>
    <w:rPr>
      <w:rFonts w:ascii="Times New Roman" w:eastAsia="Times New Roman" w:hAnsi="Times New Roman" w:cs="Arial"/>
      <w:color w:val="auto"/>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8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3706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3</cp:revision>
  <cp:lastPrinted>2024-01-19T10:03:00Z</cp:lastPrinted>
  <dcterms:created xsi:type="dcterms:W3CDTF">2024-07-16T12:47:00Z</dcterms:created>
  <dcterms:modified xsi:type="dcterms:W3CDTF">2024-07-16T12:47:00Z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