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AB" w:rsidRDefault="002D19AB">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7612dc9-a706-4946-b645-03ca5a659e14"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00117/12/2024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2D19AB">
        <w:trPr>
          <w:trHeight w:val="54"/>
        </w:trPr>
        <w:tc>
          <w:tcPr>
            <w:tcW w:w="5045" w:type="dxa"/>
            <w:vMerge w:val="restart"/>
            <w:tcBorders>
              <w:top w:val="single" w:sz="8" w:space="0" w:color="000000"/>
              <w:left w:val="single" w:sz="8" w:space="0" w:color="000000"/>
              <w:bottom w:val="single" w:sz="4" w:space="0" w:color="000000"/>
            </w:tcBorders>
          </w:tcPr>
          <w:p w:rsidR="002D19AB" w:rsidRDefault="002D19AB">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2D19AB" w:rsidRDefault="002D19AB">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2D19AB" w:rsidRDefault="002D19AB">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2D19AB" w:rsidRDefault="002D19AB">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2D19AB" w:rsidRDefault="002D19AB">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2D19AB" w:rsidRDefault="002D19AB">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2D19AB" w:rsidRDefault="002D19AB">
            <w:pPr>
              <w:pStyle w:val="Obsahtabulky"/>
              <w:rPr>
                <w:color w:val="000000"/>
                <w:sz w:val="20"/>
                <w:szCs w:val="20"/>
                <w:shd w:val="clear" w:color="auto" w:fill="FFFFFF"/>
              </w:rPr>
            </w:pPr>
          </w:p>
          <w:p w:rsidR="002D19AB" w:rsidRDefault="002D19AB">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2D19AB" w:rsidRDefault="002D19AB">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2D19AB" w:rsidRDefault="002D19AB">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2D19AB" w:rsidRDefault="002D19AB">
            <w:pPr>
              <w:pStyle w:val="Obsahtabulky"/>
              <w:tabs>
                <w:tab w:val="left" w:pos="1650"/>
              </w:tabs>
              <w:spacing w:before="57"/>
              <w:ind w:left="113"/>
              <w:rPr>
                <w:color w:val="000000"/>
                <w:sz w:val="20"/>
                <w:szCs w:val="20"/>
                <w:shd w:val="clear" w:color="auto" w:fill="FFFFFF"/>
              </w:rPr>
            </w:pPr>
          </w:p>
        </w:tc>
      </w:tr>
      <w:tr w:rsidR="002D19AB">
        <w:trPr>
          <w:trHeight w:val="2132"/>
        </w:trPr>
        <w:tc>
          <w:tcPr>
            <w:tcW w:w="5045" w:type="dxa"/>
            <w:vMerge/>
            <w:tcBorders>
              <w:top w:val="single" w:sz="8" w:space="0" w:color="000000"/>
              <w:left w:val="single" w:sz="8" w:space="0" w:color="000000"/>
              <w:bottom w:val="single" w:sz="4" w:space="0" w:color="000000"/>
            </w:tcBorders>
          </w:tcPr>
          <w:p w:rsidR="002D19AB" w:rsidRDefault="002D19AB"/>
        </w:tc>
        <w:tc>
          <w:tcPr>
            <w:tcW w:w="5052" w:type="dxa"/>
            <w:tcBorders>
              <w:top w:val="single" w:sz="20" w:space="0" w:color="000000"/>
              <w:left w:val="single" w:sz="20" w:space="0" w:color="000000"/>
              <w:bottom w:val="single" w:sz="20" w:space="0" w:color="000000"/>
              <w:right w:val="single" w:sz="20" w:space="0" w:color="000000"/>
            </w:tcBorders>
          </w:tcPr>
          <w:p w:rsidR="002D19AB" w:rsidRDefault="002D19AB">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2D19AB" w:rsidRDefault="002D19AB">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ELEKTROIN spol. s r.o.</w:t>
            </w:r>
            <w:r>
              <w:rPr>
                <w:b/>
                <w:bCs/>
                <w:color w:val="000000"/>
                <w:sz w:val="20"/>
                <w:szCs w:val="20"/>
                <w:shd w:val="clear" w:color="auto" w:fill="FFFFFF"/>
              </w:rPr>
              <w:fldChar w:fldCharType="end"/>
            </w:r>
          </w:p>
          <w:p w:rsidR="002D19AB" w:rsidRDefault="002D19A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Čechova 326</w:t>
            </w:r>
            <w:r>
              <w:rPr>
                <w:b/>
                <w:bCs/>
                <w:color w:val="000000"/>
                <w:sz w:val="20"/>
                <w:szCs w:val="20"/>
                <w:shd w:val="clear" w:color="auto" w:fill="FFFFFF"/>
              </w:rPr>
              <w:fldChar w:fldCharType="end"/>
            </w:r>
          </w:p>
          <w:p w:rsidR="002D19AB" w:rsidRDefault="002D19A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547 01 Náchod</w:t>
            </w:r>
            <w:r>
              <w:rPr>
                <w:b/>
                <w:bCs/>
                <w:color w:val="000000"/>
                <w:sz w:val="20"/>
                <w:szCs w:val="20"/>
                <w:shd w:val="clear" w:color="auto" w:fill="FFFFFF"/>
              </w:rPr>
              <w:fldChar w:fldCharType="end"/>
            </w:r>
          </w:p>
          <w:p w:rsidR="002D19AB" w:rsidRDefault="002D19A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2D19AB" w:rsidRDefault="002D19AB">
            <w:pPr>
              <w:pStyle w:val="Obsahtabulky"/>
              <w:ind w:left="113"/>
              <w:rPr>
                <w:b/>
                <w:bCs/>
                <w:color w:val="000000"/>
                <w:sz w:val="20"/>
                <w:szCs w:val="20"/>
                <w:shd w:val="clear" w:color="auto" w:fill="FFFFFF"/>
              </w:rPr>
            </w:pPr>
          </w:p>
          <w:p w:rsidR="002D19AB" w:rsidRDefault="002D19AB">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60930888</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CZ60930888</w:t>
            </w:r>
            <w:r>
              <w:rPr>
                <w:color w:val="000000"/>
                <w:sz w:val="20"/>
                <w:szCs w:val="20"/>
                <w:shd w:val="clear" w:color="auto" w:fill="FFFFFF"/>
              </w:rPr>
              <w:fldChar w:fldCharType="end"/>
            </w:r>
          </w:p>
        </w:tc>
      </w:tr>
      <w:tr w:rsidR="002D19AB">
        <w:trPr>
          <w:trHeight w:val="761"/>
        </w:trPr>
        <w:tc>
          <w:tcPr>
            <w:tcW w:w="5045" w:type="dxa"/>
            <w:tcBorders>
              <w:left w:val="single" w:sz="8" w:space="0" w:color="000000"/>
              <w:bottom w:val="single" w:sz="8" w:space="0" w:color="000000"/>
            </w:tcBorders>
          </w:tcPr>
          <w:p w:rsidR="002D19AB" w:rsidRDefault="002D19AB">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MUNAX011TP1V</w:t>
            </w:r>
          </w:p>
          <w:p w:rsidR="002D19AB" w:rsidRDefault="002D19AB">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3924/2024 INV</w:t>
            </w:r>
          </w:p>
          <w:p w:rsidR="002D19AB" w:rsidRDefault="002D19AB">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93419/2024</w:t>
            </w:r>
          </w:p>
          <w:p w:rsidR="002D19AB" w:rsidRDefault="002D19AB">
            <w:pPr>
              <w:rPr>
                <w:color w:val="000000"/>
                <w:sz w:val="20"/>
                <w:szCs w:val="20"/>
                <w:shd w:val="clear" w:color="auto" w:fill="FFFFFF"/>
              </w:rPr>
            </w:pPr>
            <w:r>
              <w:rPr>
                <w:rFonts w:cs="Arial"/>
                <w:color w:val="000000"/>
                <w:sz w:val="20"/>
                <w:szCs w:val="20"/>
                <w:shd w:val="clear" w:color="auto" w:fill="FFFFFF"/>
              </w:rPr>
              <w:t>Vyřizuje:              XXXX</w:t>
            </w:r>
          </w:p>
          <w:p w:rsidR="002D19AB" w:rsidRDefault="002D19AB">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separate"/>
            </w:r>
            <w:r>
              <w:rPr>
                <w:rFonts w:cs="Arial"/>
                <w:color w:val="000000"/>
                <w:sz w:val="20"/>
                <w:szCs w:val="20"/>
                <w:shd w:val="clear" w:color="auto" w:fill="FFFFFF"/>
              </w:rPr>
              <w:t>491 405 267</w:t>
            </w:r>
            <w:r>
              <w:rPr>
                <w:rFonts w:cs="Arial"/>
                <w:color w:val="000000"/>
                <w:sz w:val="20"/>
                <w:szCs w:val="20"/>
                <w:shd w:val="clear" w:color="auto" w:fill="FFFFFF"/>
              </w:rPr>
              <w:fldChar w:fldCharType="end"/>
            </w:r>
            <w:r>
              <w:rPr>
                <w:rFonts w:cs="Arial"/>
                <w:color w:val="000000"/>
                <w:sz w:val="20"/>
                <w:szCs w:val="20"/>
                <w:shd w:val="clear" w:color="auto" w:fill="FFFFFF"/>
              </w:rPr>
              <w:t xml:space="preserve"> </w:t>
            </w:r>
          </w:p>
          <w:p w:rsidR="002D19AB" w:rsidRDefault="002D19AB">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2D19AB" w:rsidRDefault="002D19AB">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2D19AB" w:rsidRDefault="002D19AB">
            <w:pPr>
              <w:pStyle w:val="Obsahtabulky"/>
              <w:tabs>
                <w:tab w:val="left" w:pos="1586"/>
              </w:tabs>
              <w:rPr>
                <w:color w:val="000000"/>
                <w:sz w:val="20"/>
                <w:szCs w:val="20"/>
                <w:shd w:val="clear" w:color="auto" w:fill="FFFFFF"/>
              </w:rPr>
            </w:pPr>
          </w:p>
          <w:p w:rsidR="002D19AB" w:rsidRDefault="002D19AB">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10.7.2024</w:t>
            </w:r>
            <w:r>
              <w:rPr>
                <w:color w:val="000000"/>
                <w:sz w:val="20"/>
                <w:szCs w:val="20"/>
                <w:shd w:val="clear" w:color="auto" w:fill="FFFFFF"/>
              </w:rPr>
              <w:fldChar w:fldCharType="end"/>
            </w:r>
          </w:p>
        </w:tc>
      </w:tr>
    </w:tbl>
    <w:p w:rsidR="002D19AB" w:rsidRDefault="002D19AB">
      <w:pPr>
        <w:suppressLineNumbers/>
        <w:jc w:val="both"/>
        <w:rPr>
          <w:rFonts w:cs="Arial"/>
          <w:sz w:val="20"/>
          <w:szCs w:val="20"/>
        </w:rPr>
      </w:pPr>
      <w:r>
        <w:rPr>
          <w:rFonts w:cs="Arial"/>
          <w:sz w:val="20"/>
          <w:szCs w:val="20"/>
        </w:rPr>
        <w:t>Vážení,</w:t>
      </w:r>
    </w:p>
    <w:p w:rsidR="002D19AB" w:rsidRDefault="002D19AB">
      <w:pPr>
        <w:pStyle w:val="Standard"/>
        <w:rPr>
          <w:sz w:val="20"/>
          <w:szCs w:val="20"/>
        </w:rPr>
      </w:pPr>
      <w:r>
        <w:rPr>
          <w:sz w:val="20"/>
          <w:szCs w:val="20"/>
        </w:rPr>
        <w:t xml:space="preserve"> město Náchod objednává u Vás následující stavební práce: </w:t>
      </w:r>
      <w:r>
        <w:rPr>
          <w:color w:val="000000"/>
          <w:sz w:val="20"/>
          <w:szCs w:val="20"/>
          <w:shd w:val="clear" w:color="auto" w:fill="FFFFFF"/>
        </w:rPr>
        <w:t xml:space="preserve"> </w:t>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"objednavkaText"</w:instrText>
      </w:r>
      <w:r>
        <w:rPr>
          <w:rFonts w:cs="Arial"/>
          <w:color w:val="000000"/>
          <w:sz w:val="20"/>
          <w:szCs w:val="20"/>
          <w:shd w:val="clear" w:color="auto" w:fill="FFFFFF"/>
        </w:rPr>
        <w:fldChar w:fldCharType="separate"/>
      </w:r>
      <w:r>
        <w:rPr>
          <w:rFonts w:cs="Arial"/>
          <w:color w:val="000000"/>
          <w:sz w:val="20"/>
          <w:szCs w:val="20"/>
          <w:shd w:val="clear" w:color="auto" w:fill="FFFFFF"/>
        </w:rPr>
        <w:t>objednávka na havarijní opravu  lávky přes Metuji v ulici Na Strži.</w:t>
      </w:r>
      <w:r>
        <w:rPr>
          <w:rFonts w:cs="Arial"/>
          <w:color w:val="000000"/>
          <w:sz w:val="20"/>
          <w:szCs w:val="20"/>
          <w:shd w:val="clear" w:color="auto" w:fill="FFFFFF"/>
        </w:rPr>
        <w:fldChar w:fldCharType="end"/>
      </w:r>
      <w:r>
        <w:rPr>
          <w:color w:val="000000"/>
          <w:sz w:val="20"/>
          <w:szCs w:val="20"/>
          <w:shd w:val="clear" w:color="auto" w:fill="FFFFFF"/>
        </w:rPr>
        <w:t>dle Vaší cenové nabídky ze dne 3.7.2024.</w:t>
      </w:r>
    </w:p>
    <w:p w:rsidR="002D19AB" w:rsidRDefault="002D19AB">
      <w:pPr>
        <w:jc w:val="both"/>
        <w:rPr>
          <w:sz w:val="16"/>
          <w:szCs w:val="16"/>
        </w:rPr>
      </w:pPr>
      <w:r>
        <w:rPr>
          <w:rFonts w:cs="Arial"/>
          <w:color w:val="000000"/>
          <w:sz w:val="16"/>
          <w:szCs w:val="16"/>
          <w:shd w:val="clear" w:color="auto" w:fill="FFFFFF"/>
        </w:rPr>
        <w:t>Cenová nabídka obsahuje:</w:t>
      </w:r>
      <w:r>
        <w:rPr>
          <w:rFonts w:cs="Arial"/>
          <w:sz w:val="16"/>
          <w:szCs w:val="16"/>
        </w:rPr>
        <w:t>- Zřízení pomocné konstrukce pro opravu lávky</w:t>
      </w:r>
    </w:p>
    <w:p w:rsidR="002D19AB" w:rsidRDefault="002D19AB">
      <w:pPr>
        <w:jc w:val="both"/>
        <w:rPr>
          <w:rFonts w:cs="Arial"/>
          <w:sz w:val="16"/>
          <w:szCs w:val="16"/>
        </w:rPr>
      </w:pPr>
      <w:r>
        <w:rPr>
          <w:rFonts w:cs="Arial"/>
          <w:sz w:val="16"/>
          <w:szCs w:val="16"/>
        </w:rPr>
        <w:t xml:space="preserve">                                          - Výměna ložisek - 6ks</w:t>
      </w:r>
    </w:p>
    <w:p w:rsidR="002D19AB" w:rsidRDefault="002D19AB">
      <w:pPr>
        <w:jc w:val="both"/>
        <w:rPr>
          <w:rFonts w:cs="Arial"/>
          <w:sz w:val="16"/>
          <w:szCs w:val="16"/>
        </w:rPr>
      </w:pPr>
      <w:r>
        <w:rPr>
          <w:rFonts w:cs="Arial"/>
          <w:sz w:val="16"/>
          <w:szCs w:val="16"/>
        </w:rPr>
        <w:t xml:space="preserve">                                          - Očištění ocelové konstrukce</w:t>
      </w:r>
    </w:p>
    <w:p w:rsidR="002D19AB" w:rsidRDefault="002D19AB">
      <w:pPr>
        <w:jc w:val="both"/>
        <w:rPr>
          <w:rFonts w:cs="Arial"/>
          <w:sz w:val="16"/>
          <w:szCs w:val="16"/>
        </w:rPr>
      </w:pPr>
      <w:r>
        <w:rPr>
          <w:rFonts w:cs="Arial"/>
          <w:sz w:val="16"/>
          <w:szCs w:val="16"/>
        </w:rPr>
        <w:t xml:space="preserve">                                          - Nátěr ocelové konstrukce</w:t>
      </w:r>
    </w:p>
    <w:p w:rsidR="002D19AB" w:rsidRDefault="002D19AB">
      <w:pPr>
        <w:jc w:val="both"/>
        <w:rPr>
          <w:rFonts w:cs="Arial"/>
          <w:sz w:val="16"/>
          <w:szCs w:val="16"/>
        </w:rPr>
      </w:pPr>
      <w:r>
        <w:rPr>
          <w:rFonts w:cs="Arial"/>
          <w:sz w:val="16"/>
          <w:szCs w:val="16"/>
        </w:rPr>
        <w:t xml:space="preserve">                                          - Kompletní výměna úchytů (100ks)</w:t>
      </w:r>
    </w:p>
    <w:p w:rsidR="002D19AB" w:rsidRDefault="002D19AB">
      <w:pPr>
        <w:jc w:val="both"/>
        <w:rPr>
          <w:rFonts w:cs="Arial"/>
          <w:sz w:val="16"/>
          <w:szCs w:val="16"/>
        </w:rPr>
      </w:pPr>
      <w:r>
        <w:rPr>
          <w:rFonts w:cs="Arial"/>
          <w:sz w:val="16"/>
          <w:szCs w:val="16"/>
        </w:rPr>
        <w:t xml:space="preserve">                                          - Výměna uzavřených profilů trubky – silně zkorodové části</w:t>
      </w:r>
    </w:p>
    <w:p w:rsidR="002D19AB" w:rsidRDefault="002D19AB">
      <w:pPr>
        <w:jc w:val="both"/>
        <w:rPr>
          <w:rFonts w:cs="Arial"/>
          <w:sz w:val="16"/>
          <w:szCs w:val="16"/>
        </w:rPr>
      </w:pPr>
      <w:r>
        <w:rPr>
          <w:rFonts w:cs="Arial"/>
          <w:sz w:val="16"/>
          <w:szCs w:val="16"/>
        </w:rPr>
        <w:t xml:space="preserve">                                          - Demontáž dřevěné podlahy lávky</w:t>
      </w:r>
    </w:p>
    <w:p w:rsidR="002D19AB" w:rsidRDefault="002D19AB">
      <w:pPr>
        <w:jc w:val="both"/>
        <w:rPr>
          <w:rFonts w:cs="Arial"/>
          <w:sz w:val="16"/>
          <w:szCs w:val="16"/>
        </w:rPr>
      </w:pPr>
      <w:r>
        <w:rPr>
          <w:rFonts w:cs="Arial"/>
          <w:sz w:val="16"/>
          <w:szCs w:val="16"/>
        </w:rPr>
        <w:t xml:space="preserve">                                          - Dodávka a montáž dřevěné podlahy lávky</w:t>
      </w:r>
    </w:p>
    <w:p w:rsidR="002D19AB" w:rsidRDefault="002D19AB">
      <w:pPr>
        <w:jc w:val="both"/>
        <w:rPr>
          <w:rFonts w:cs="Arial"/>
          <w:sz w:val="16"/>
          <w:szCs w:val="16"/>
        </w:rPr>
      </w:pPr>
      <w:r>
        <w:rPr>
          <w:rFonts w:cs="Arial"/>
          <w:sz w:val="16"/>
          <w:szCs w:val="16"/>
        </w:rPr>
        <w:t xml:space="preserve">                                          - Podelné uzavřené profily - vnitřní ochrana resistinem proti korozi</w:t>
      </w:r>
    </w:p>
    <w:p w:rsidR="002D19AB" w:rsidRDefault="002D19AB">
      <w:pPr>
        <w:jc w:val="both"/>
        <w:rPr>
          <w:sz w:val="20"/>
          <w:szCs w:val="20"/>
        </w:rPr>
      </w:pPr>
    </w:p>
    <w:p w:rsidR="002D19AB" w:rsidRDefault="002D19AB">
      <w:pPr>
        <w:pStyle w:val="Textbody"/>
        <w:rPr>
          <w:color w:val="000000"/>
          <w:sz w:val="20"/>
          <w:szCs w:val="20"/>
          <w:shd w:val="clear" w:color="auto" w:fill="FFFFFF"/>
        </w:rPr>
      </w:pPr>
      <w:r>
        <w:rPr>
          <w:color w:val="000000"/>
          <w:sz w:val="20"/>
          <w:szCs w:val="20"/>
          <w:shd w:val="clear" w:color="auto" w:fill="FFFFFF"/>
        </w:rPr>
        <w:t>za celkovou cenu díla ve výši 899 200,00 Kč bez DPH, tj. 1 088 032,00 Kč vč. DPH,</w:t>
      </w:r>
    </w:p>
    <w:p w:rsidR="002D19AB" w:rsidRDefault="002D19AB">
      <w:pPr>
        <w:pStyle w:val="Textbody"/>
        <w:rPr>
          <w:sz w:val="20"/>
          <w:szCs w:val="20"/>
        </w:rPr>
      </w:pPr>
      <w:r>
        <w:rPr>
          <w:sz w:val="20"/>
          <w:szCs w:val="20"/>
        </w:rPr>
        <w:t>a to s termíny provedení díla sjednanými takto:</w:t>
      </w:r>
    </w:p>
    <w:p w:rsidR="002D19AB" w:rsidRDefault="002D19AB">
      <w:pPr>
        <w:pStyle w:val="Textbody"/>
        <w:rPr>
          <w:color w:val="000000"/>
          <w:sz w:val="20"/>
          <w:szCs w:val="20"/>
        </w:rPr>
      </w:pPr>
      <w:r>
        <w:rPr>
          <w:color w:val="000000"/>
          <w:sz w:val="20"/>
          <w:szCs w:val="20"/>
        </w:rPr>
        <w:t>- dokončení díla nejpozději do 2 měsíců od předání staveniště.</w:t>
      </w:r>
    </w:p>
    <w:p w:rsidR="002D19AB" w:rsidRDefault="002D19AB">
      <w:pPr>
        <w:pStyle w:val="Textbody"/>
        <w:rPr>
          <w:sz w:val="20"/>
          <w:szCs w:val="20"/>
        </w:rPr>
      </w:pPr>
      <w:r>
        <w:rPr>
          <w:sz w:val="20"/>
          <w:szCs w:val="20"/>
        </w:rPr>
        <w:t>- vyklizení staveniště a předání díla nejpozději v den předání stqavby.</w:t>
      </w:r>
    </w:p>
    <w:p w:rsidR="002D19AB" w:rsidRDefault="002D19AB">
      <w:pPr>
        <w:pStyle w:val="Obsahtabulky"/>
        <w:spacing w:before="57"/>
        <w:ind w:left="113"/>
        <w:rPr>
          <w:sz w:val="20"/>
          <w:szCs w:val="20"/>
          <w:shd w:val="clear" w:color="auto" w:fill="FFFFFF"/>
        </w:rPr>
      </w:pPr>
      <w:r>
        <w:rPr>
          <w:b/>
          <w:bCs/>
          <w:color w:val="C9211E"/>
          <w:sz w:val="20"/>
          <w:szCs w:val="20"/>
          <w:shd w:val="clear" w:color="auto" w:fill="FFFFFF"/>
        </w:rPr>
        <w:t>REKAPITULACE:</w:t>
      </w:r>
      <w:r>
        <w:rPr>
          <w:sz w:val="20"/>
          <w:szCs w:val="20"/>
          <w:shd w:val="clear" w:color="auto" w:fill="FFFFFF"/>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2D19AB">
        <w:trPr>
          <w:gridAfter w:val="1"/>
          <w:wAfter w:w="12" w:type="dxa"/>
        </w:trPr>
        <w:tc>
          <w:tcPr>
            <w:tcW w:w="3294" w:type="dxa"/>
            <w:tcBorders>
              <w:bottom w:val="single" w:sz="2" w:space="0" w:color="000000"/>
            </w:tcBorders>
          </w:tcPr>
          <w:p w:rsidR="002D19AB" w:rsidRDefault="002D19AB">
            <w:pPr>
              <w:pStyle w:val="Obsahtabulky"/>
              <w:ind w:left="57"/>
              <w:rPr>
                <w:sz w:val="20"/>
                <w:szCs w:val="20"/>
                <w:shd w:val="clear" w:color="auto" w:fill="FFFFFF"/>
              </w:rPr>
            </w:pPr>
            <w:r>
              <w:rPr>
                <w:sz w:val="20"/>
                <w:szCs w:val="20"/>
                <w:shd w:val="clear" w:color="auto" w:fill="FFFFFF"/>
              </w:rPr>
              <w:t>Označení dodávky</w:t>
            </w:r>
          </w:p>
        </w:tc>
        <w:tc>
          <w:tcPr>
            <w:tcW w:w="450" w:type="dxa"/>
            <w:tcBorders>
              <w:bottom w:val="single" w:sz="2" w:space="0" w:color="000000"/>
            </w:tcBorders>
          </w:tcPr>
          <w:p w:rsidR="002D19AB" w:rsidRDefault="002D19AB">
            <w:pPr>
              <w:pStyle w:val="Obsahtabulky"/>
              <w:jc w:val="center"/>
              <w:rPr>
                <w:sz w:val="20"/>
                <w:szCs w:val="20"/>
                <w:shd w:val="clear" w:color="auto" w:fill="FFFFFF"/>
              </w:rPr>
            </w:pPr>
            <w:r>
              <w:rPr>
                <w:sz w:val="20"/>
                <w:szCs w:val="20"/>
                <w:shd w:val="clear" w:color="auto" w:fill="FFFFFF"/>
              </w:rPr>
              <w:t>MJ</w:t>
            </w:r>
          </w:p>
        </w:tc>
        <w:tc>
          <w:tcPr>
            <w:tcW w:w="829" w:type="dxa"/>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Množství</w:t>
            </w:r>
          </w:p>
        </w:tc>
        <w:tc>
          <w:tcPr>
            <w:tcW w:w="1179" w:type="dxa"/>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Cena za jed.</w:t>
            </w:r>
          </w:p>
        </w:tc>
        <w:tc>
          <w:tcPr>
            <w:tcW w:w="1265" w:type="dxa"/>
            <w:gridSpan w:val="2"/>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Cena bez DPH</w:t>
            </w:r>
          </w:p>
        </w:tc>
        <w:tc>
          <w:tcPr>
            <w:tcW w:w="727" w:type="dxa"/>
            <w:gridSpan w:val="2"/>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DPH %</w:t>
            </w:r>
          </w:p>
        </w:tc>
        <w:tc>
          <w:tcPr>
            <w:tcW w:w="1083" w:type="dxa"/>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DPH Kč</w:t>
            </w:r>
          </w:p>
        </w:tc>
        <w:tc>
          <w:tcPr>
            <w:tcW w:w="1258" w:type="dxa"/>
            <w:gridSpan w:val="2"/>
            <w:tcBorders>
              <w:bottom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t>Cena s DPH</w:t>
            </w:r>
          </w:p>
        </w:tc>
      </w:tr>
      <w:tr w:rsidR="002D19AB">
        <w:trPr>
          <w:gridAfter w:val="1"/>
          <w:wAfter w:w="12" w:type="dxa"/>
        </w:trPr>
        <w:tc>
          <w:tcPr>
            <w:tcW w:w="3294" w:type="dxa"/>
          </w:tcPr>
          <w:p w:rsidR="002D19AB" w:rsidRDefault="002D19AB">
            <w:pPr>
              <w:pStyle w:val="Obsahtabulky"/>
              <w:ind w:left="57"/>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"polozkaObjednavkyNazev"</w:instrText>
            </w:r>
            <w:r>
              <w:rPr>
                <w:b/>
                <w:bCs/>
                <w:sz w:val="20"/>
                <w:szCs w:val="20"/>
                <w:shd w:val="clear" w:color="auto" w:fill="FFFFFF"/>
              </w:rPr>
              <w:fldChar w:fldCharType="separate"/>
            </w:r>
            <w:r>
              <w:rPr>
                <w:b/>
                <w:bCs/>
                <w:sz w:val="20"/>
                <w:szCs w:val="20"/>
                <w:shd w:val="clear" w:color="auto" w:fill="FFFFFF"/>
              </w:rPr>
              <w:t>12_2219_5171_54 Komunikace ul. Tylova - Opravy</w:t>
            </w:r>
            <w:r>
              <w:rPr>
                <w:b/>
                <w:bCs/>
                <w:sz w:val="20"/>
                <w:szCs w:val="20"/>
                <w:shd w:val="clear" w:color="auto" w:fill="FFFFFF"/>
              </w:rPr>
              <w:fldChar w:fldCharType="end"/>
            </w:r>
          </w:p>
        </w:tc>
        <w:tc>
          <w:tcPr>
            <w:tcW w:w="450" w:type="dxa"/>
          </w:tcPr>
          <w:p w:rsidR="002D19AB" w:rsidRDefault="002D19AB">
            <w:pPr>
              <w:pStyle w:val="Obsahtabulky"/>
              <w:jc w:val="center"/>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"polozkaObjednavkyMernaJednotka"</w:instrText>
            </w:r>
            <w:r>
              <w:rPr>
                <w:sz w:val="20"/>
                <w:szCs w:val="20"/>
                <w:shd w:val="clear" w:color="auto" w:fill="FFFFFF"/>
              </w:rPr>
              <w:fldChar w:fldCharType="separate"/>
            </w:r>
            <w:r>
              <w:rPr>
                <w:sz w:val="20"/>
                <w:szCs w:val="20"/>
                <w:shd w:val="clear" w:color="auto" w:fill="FFFFFF"/>
              </w:rPr>
              <w:t>soub</w:t>
            </w:r>
            <w:r>
              <w:rPr>
                <w:sz w:val="20"/>
                <w:szCs w:val="20"/>
                <w:shd w:val="clear" w:color="auto" w:fill="FFFFFF"/>
              </w:rPr>
              <w:fldChar w:fldCharType="end"/>
            </w:r>
          </w:p>
        </w:tc>
        <w:tc>
          <w:tcPr>
            <w:tcW w:w="829" w:type="dxa"/>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"polozkaObjednavkyMnozstvi"</w:instrText>
            </w:r>
            <w:r>
              <w:rPr>
                <w:sz w:val="20"/>
                <w:szCs w:val="20"/>
                <w:shd w:val="clear" w:color="auto" w:fill="FFFFFF"/>
              </w:rPr>
              <w:fldChar w:fldCharType="separate"/>
            </w:r>
            <w:r>
              <w:rPr>
                <w:sz w:val="20"/>
                <w:szCs w:val="20"/>
                <w:shd w:val="clear" w:color="auto" w:fill="FFFFFF"/>
              </w:rPr>
              <w:t>1,000</w:t>
            </w:r>
            <w:r>
              <w:rPr>
                <w:sz w:val="20"/>
                <w:szCs w:val="20"/>
                <w:shd w:val="clear" w:color="auto" w:fill="FFFFFF"/>
              </w:rPr>
              <w:fldChar w:fldCharType="end"/>
            </w:r>
          </w:p>
        </w:tc>
        <w:tc>
          <w:tcPr>
            <w:tcW w:w="1179" w:type="dxa"/>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"polozkaObjednavkyCenaZaJednotku"</w:instrText>
            </w:r>
            <w:r>
              <w:rPr>
                <w:sz w:val="20"/>
                <w:szCs w:val="20"/>
                <w:shd w:val="clear" w:color="auto" w:fill="FFFFFF"/>
              </w:rPr>
              <w:fldChar w:fldCharType="separate"/>
            </w:r>
            <w:r>
              <w:rPr>
                <w:sz w:val="20"/>
                <w:szCs w:val="20"/>
                <w:shd w:val="clear" w:color="auto" w:fill="FFFFFF"/>
              </w:rPr>
              <w:t>899 200,00</w:t>
            </w:r>
            <w:r>
              <w:rPr>
                <w:sz w:val="20"/>
                <w:szCs w:val="20"/>
                <w:shd w:val="clear" w:color="auto" w:fill="FFFFFF"/>
              </w:rPr>
              <w:fldChar w:fldCharType="end"/>
            </w:r>
          </w:p>
        </w:tc>
        <w:tc>
          <w:tcPr>
            <w:tcW w:w="1265" w:type="dxa"/>
            <w:gridSpan w:val="2"/>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"polozkaObjednavkyCenaBezDph"</w:instrText>
            </w:r>
            <w:r>
              <w:rPr>
                <w:sz w:val="20"/>
                <w:szCs w:val="20"/>
                <w:shd w:val="clear" w:color="auto" w:fill="FFFFFF"/>
              </w:rPr>
              <w:fldChar w:fldCharType="separate"/>
            </w:r>
            <w:r>
              <w:rPr>
                <w:sz w:val="20"/>
                <w:szCs w:val="20"/>
                <w:shd w:val="clear" w:color="auto" w:fill="FFFFFF"/>
              </w:rPr>
              <w:t>899 200,00</w:t>
            </w:r>
            <w:r>
              <w:rPr>
                <w:sz w:val="20"/>
                <w:szCs w:val="20"/>
                <w:shd w:val="clear" w:color="auto" w:fill="FFFFFF"/>
              </w:rPr>
              <w:fldChar w:fldCharType="end"/>
            </w:r>
          </w:p>
        </w:tc>
        <w:tc>
          <w:tcPr>
            <w:tcW w:w="727" w:type="dxa"/>
            <w:gridSpan w:val="2"/>
          </w:tcPr>
          <w:p w:rsidR="002D19AB" w:rsidRDefault="002D19AB">
            <w:pPr>
              <w:pStyle w:val="Obsahtabulky"/>
              <w:ind w:left="113"/>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"polozkaObjednavkySazba"</w:instrText>
            </w:r>
            <w:r>
              <w:rPr>
                <w:sz w:val="20"/>
                <w:szCs w:val="20"/>
                <w:shd w:val="clear" w:color="auto" w:fill="FFFFFF"/>
              </w:rPr>
              <w:fldChar w:fldCharType="separate"/>
            </w:r>
            <w:r>
              <w:rPr>
                <w:sz w:val="20"/>
                <w:szCs w:val="20"/>
                <w:shd w:val="clear" w:color="auto" w:fill="FFFFFF"/>
              </w:rPr>
              <w:t>21,00</w:t>
            </w:r>
            <w:r>
              <w:rPr>
                <w:sz w:val="20"/>
                <w:szCs w:val="20"/>
                <w:shd w:val="clear" w:color="auto" w:fill="FFFFFF"/>
              </w:rPr>
              <w:fldChar w:fldCharType="end"/>
            </w:r>
          </w:p>
        </w:tc>
        <w:tc>
          <w:tcPr>
            <w:tcW w:w="1083" w:type="dxa"/>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"polozkaObjednavkyDph"</w:instrText>
            </w:r>
            <w:r>
              <w:rPr>
                <w:sz w:val="20"/>
                <w:szCs w:val="20"/>
                <w:shd w:val="clear" w:color="auto" w:fill="FFFFFF"/>
              </w:rPr>
              <w:fldChar w:fldCharType="separate"/>
            </w:r>
            <w:r>
              <w:rPr>
                <w:sz w:val="20"/>
                <w:szCs w:val="20"/>
                <w:shd w:val="clear" w:color="auto" w:fill="FFFFFF"/>
              </w:rPr>
              <w:t>188 832,00</w:t>
            </w:r>
            <w:r>
              <w:rPr>
                <w:sz w:val="20"/>
                <w:szCs w:val="20"/>
                <w:shd w:val="clear" w:color="auto" w:fill="FFFFFF"/>
              </w:rPr>
              <w:fldChar w:fldCharType="end"/>
            </w:r>
          </w:p>
        </w:tc>
        <w:tc>
          <w:tcPr>
            <w:tcW w:w="1258" w:type="dxa"/>
            <w:gridSpan w:val="2"/>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"polozkaObjednavkyCenaSDph"</w:instrText>
            </w:r>
            <w:r>
              <w:rPr>
                <w:sz w:val="20"/>
                <w:szCs w:val="20"/>
                <w:shd w:val="clear" w:color="auto" w:fill="FFFFFF"/>
              </w:rPr>
              <w:fldChar w:fldCharType="separate"/>
            </w:r>
            <w:r>
              <w:rPr>
                <w:sz w:val="20"/>
                <w:szCs w:val="20"/>
                <w:shd w:val="clear" w:color="auto" w:fill="FFFFFF"/>
              </w:rPr>
              <w:t>1 088 032,00</w:t>
            </w:r>
            <w:r>
              <w:rPr>
                <w:sz w:val="20"/>
                <w:szCs w:val="20"/>
                <w:shd w:val="clear" w:color="auto" w:fill="FFFFFF"/>
              </w:rPr>
              <w:fldChar w:fldCharType="end"/>
            </w:r>
          </w:p>
        </w:tc>
      </w:tr>
      <w:tr w:rsidR="002D19AB">
        <w:tc>
          <w:tcPr>
            <w:tcW w:w="5773" w:type="dxa"/>
            <w:gridSpan w:val="5"/>
            <w:tcBorders>
              <w:top w:val="single" w:sz="2" w:space="0" w:color="000000"/>
            </w:tcBorders>
          </w:tcPr>
          <w:p w:rsidR="002D19AB" w:rsidRDefault="002D19AB">
            <w:pPr>
              <w:pStyle w:val="Obsahtabulky"/>
              <w:ind w:left="57"/>
              <w:rPr>
                <w:sz w:val="20"/>
                <w:szCs w:val="20"/>
                <w:shd w:val="clear" w:color="auto" w:fill="FFFFFF"/>
              </w:rPr>
            </w:pPr>
            <w:r>
              <w:rPr>
                <w:sz w:val="20"/>
                <w:szCs w:val="20"/>
                <w:shd w:val="clear" w:color="auto" w:fill="FFFFFF"/>
              </w:rPr>
              <w:t>Součet položek</w:t>
            </w:r>
          </w:p>
        </w:tc>
        <w:tc>
          <w:tcPr>
            <w:tcW w:w="1244" w:type="dxa"/>
            <w:tcBorders>
              <w:top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"objednavkaBezDphCelkem"</w:instrText>
            </w:r>
            <w:r>
              <w:rPr>
                <w:sz w:val="20"/>
                <w:szCs w:val="20"/>
                <w:shd w:val="clear" w:color="auto" w:fill="FFFFFF"/>
              </w:rPr>
              <w:fldChar w:fldCharType="separate"/>
            </w:r>
            <w:r>
              <w:rPr>
                <w:sz w:val="20"/>
                <w:szCs w:val="20"/>
                <w:shd w:val="clear" w:color="auto" w:fill="FFFFFF"/>
              </w:rPr>
              <w:t>899 200,00</w:t>
            </w:r>
            <w:r>
              <w:rPr>
                <w:sz w:val="20"/>
                <w:szCs w:val="20"/>
                <w:shd w:val="clear" w:color="auto" w:fill="FFFFFF"/>
              </w:rPr>
              <w:fldChar w:fldCharType="end"/>
            </w:r>
          </w:p>
        </w:tc>
        <w:tc>
          <w:tcPr>
            <w:tcW w:w="620" w:type="dxa"/>
            <w:tcBorders>
              <w:top w:val="single" w:sz="2" w:space="0" w:color="000000"/>
            </w:tcBorders>
          </w:tcPr>
          <w:p w:rsidR="002D19AB" w:rsidRDefault="002D19AB">
            <w:pPr>
              <w:pStyle w:val="Obsahtabulky"/>
              <w:ind w:left="113"/>
              <w:jc w:val="right"/>
              <w:rPr>
                <w:sz w:val="20"/>
                <w:szCs w:val="20"/>
                <w:shd w:val="clear" w:color="auto" w:fill="FFFFFF"/>
              </w:rPr>
            </w:pPr>
          </w:p>
        </w:tc>
        <w:tc>
          <w:tcPr>
            <w:tcW w:w="1200" w:type="dxa"/>
            <w:gridSpan w:val="3"/>
            <w:tcBorders>
              <w:top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"objednavkaDphCelkem"</w:instrText>
            </w:r>
            <w:r>
              <w:rPr>
                <w:sz w:val="20"/>
                <w:szCs w:val="20"/>
                <w:shd w:val="clear" w:color="auto" w:fill="FFFFFF"/>
              </w:rPr>
              <w:fldChar w:fldCharType="separate"/>
            </w:r>
            <w:r>
              <w:rPr>
                <w:sz w:val="20"/>
                <w:szCs w:val="20"/>
                <w:shd w:val="clear" w:color="auto" w:fill="FFFFFF"/>
              </w:rPr>
              <w:t>188 832,00</w:t>
            </w:r>
            <w:r>
              <w:rPr>
                <w:sz w:val="20"/>
                <w:szCs w:val="20"/>
                <w:shd w:val="clear" w:color="auto" w:fill="FFFFFF"/>
              </w:rPr>
              <w:fldChar w:fldCharType="end"/>
            </w:r>
          </w:p>
        </w:tc>
        <w:tc>
          <w:tcPr>
            <w:tcW w:w="1260" w:type="dxa"/>
            <w:gridSpan w:val="2"/>
            <w:tcBorders>
              <w:top w:val="single" w:sz="2" w:space="0" w:color="000000"/>
            </w:tcBorders>
          </w:tcPr>
          <w:p w:rsidR="002D19AB" w:rsidRDefault="002D19AB">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"objednavkaCenaSDphCelkem"</w:instrText>
            </w:r>
            <w:r>
              <w:rPr>
                <w:sz w:val="20"/>
                <w:szCs w:val="20"/>
                <w:shd w:val="clear" w:color="auto" w:fill="FFFFFF"/>
              </w:rPr>
              <w:fldChar w:fldCharType="separate"/>
            </w:r>
            <w:r>
              <w:rPr>
                <w:sz w:val="20"/>
                <w:szCs w:val="20"/>
                <w:shd w:val="clear" w:color="auto" w:fill="FFFFFF"/>
              </w:rPr>
              <w:t>1 088 032,00</w:t>
            </w:r>
            <w:r>
              <w:rPr>
                <w:sz w:val="20"/>
                <w:szCs w:val="20"/>
                <w:shd w:val="clear" w:color="auto" w:fill="FFFFFF"/>
              </w:rPr>
              <w:fldChar w:fldCharType="end"/>
            </w:r>
          </w:p>
        </w:tc>
      </w:tr>
    </w:tbl>
    <w:p w:rsidR="002D19AB" w:rsidRDefault="002D19AB">
      <w:pPr>
        <w:pStyle w:val="Obsahtabulky"/>
        <w:spacing w:before="57" w:after="57"/>
        <w:ind w:left="57"/>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"objednavkaProstredniText"</w:instrText>
      </w:r>
      <w:r>
        <w:rPr>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2D19AB">
        <w:trPr>
          <w:trHeight w:val="911"/>
        </w:trPr>
        <w:tc>
          <w:tcPr>
            <w:tcW w:w="5025" w:type="dxa"/>
          </w:tcPr>
          <w:p w:rsidR="002D19AB" w:rsidRDefault="002D19AB">
            <w:pPr>
              <w:pStyle w:val="Obsahtabulky"/>
              <w:spacing w:before="57"/>
              <w:rPr>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2D19AB">
              <w:tc>
                <w:tcPr>
                  <w:tcW w:w="4685" w:type="dxa"/>
                  <w:gridSpan w:val="2"/>
                  <w:tcBorders>
                    <w:bottom w:val="single" w:sz="2" w:space="0" w:color="000000"/>
                  </w:tcBorders>
                </w:tcPr>
                <w:p w:rsidR="002D19AB" w:rsidRDefault="002D19AB">
                  <w:pPr>
                    <w:pStyle w:val="Obsahtabulky"/>
                    <w:tabs>
                      <w:tab w:val="left" w:pos="150"/>
                      <w:tab w:val="left" w:pos="3450"/>
                      <w:tab w:val="left" w:pos="3611"/>
                      <w:tab w:val="left" w:pos="3846"/>
                      <w:tab w:val="left" w:pos="3900"/>
                    </w:tabs>
                    <w:jc w:val="right"/>
                    <w:rPr>
                      <w:sz w:val="20"/>
                      <w:szCs w:val="20"/>
                      <w:shd w:val="clear" w:color="auto" w:fill="FFFFFF"/>
                    </w:rPr>
                  </w:pPr>
                </w:p>
              </w:tc>
            </w:tr>
            <w:tr w:rsidR="002D19AB">
              <w:tc>
                <w:tcPr>
                  <w:tcW w:w="2342" w:type="dxa"/>
                  <w:tcBorders>
                    <w:top w:val="single" w:sz="8" w:space="0" w:color="000000"/>
                    <w:left w:val="single" w:sz="8" w:space="0" w:color="000000"/>
                    <w:bottom w:val="single" w:sz="8" w:space="0" w:color="000000"/>
                  </w:tcBorders>
                </w:tcPr>
                <w:p w:rsidR="002D19AB" w:rsidRDefault="002D19AB">
                  <w:pPr>
                    <w:pStyle w:val="Obsahtabulky"/>
                    <w:tabs>
                      <w:tab w:val="left" w:pos="43"/>
                      <w:tab w:val="left" w:pos="321"/>
                      <w:tab w:val="left" w:pos="546"/>
                      <w:tab w:val="left" w:pos="707"/>
                      <w:tab w:val="left" w:pos="1886"/>
                      <w:tab w:val="left" w:pos="2196"/>
                      <w:tab w:val="left" w:pos="2379"/>
                      <w:tab w:val="left" w:pos="4189"/>
                    </w:tabs>
                    <w:ind w:right="57"/>
                    <w:rPr>
                      <w:b/>
                      <w:bCs/>
                      <w:sz w:val="20"/>
                      <w:szCs w:val="20"/>
                      <w:shd w:val="clear" w:color="auto" w:fill="FFFFFF"/>
                    </w:rPr>
                  </w:pPr>
                  <w:r>
                    <w:rPr>
                      <w:b/>
                      <w:bCs/>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2D19AB" w:rsidRDefault="002D19AB">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"objednavkaCelkemKUhrade"</w:instrText>
                  </w:r>
                  <w:r>
                    <w:rPr>
                      <w:b/>
                      <w:bCs/>
                      <w:sz w:val="20"/>
                      <w:szCs w:val="20"/>
                      <w:shd w:val="clear" w:color="auto" w:fill="FFFFFF"/>
                    </w:rPr>
                    <w:fldChar w:fldCharType="separate"/>
                  </w:r>
                  <w:r>
                    <w:rPr>
                      <w:b/>
                      <w:bCs/>
                      <w:sz w:val="20"/>
                      <w:szCs w:val="20"/>
                      <w:shd w:val="clear" w:color="auto" w:fill="FFFFFF"/>
                    </w:rPr>
                    <w:t>1 088 032,00</w:t>
                  </w:r>
                  <w:r>
                    <w:rPr>
                      <w:b/>
                      <w:bCs/>
                      <w:sz w:val="20"/>
                      <w:szCs w:val="20"/>
                      <w:shd w:val="clear" w:color="auto" w:fill="FFFFFF"/>
                    </w:rPr>
                    <w:fldChar w:fldCharType="end"/>
                  </w:r>
                  <w:r>
                    <w:rPr>
                      <w:b/>
                      <w:bCs/>
                      <w:sz w:val="20"/>
                      <w:szCs w:val="20"/>
                      <w:shd w:val="clear" w:color="auto" w:fill="FFFFFF"/>
                    </w:rPr>
                    <w:t xml:space="preserve"> Kč</w:t>
                  </w:r>
                </w:p>
              </w:tc>
            </w:tr>
          </w:tbl>
          <w:p w:rsidR="002D19AB" w:rsidRDefault="002D19AB">
            <w:pPr>
              <w:pStyle w:val="Obsahtabulky"/>
              <w:rPr>
                <w:sz w:val="20"/>
                <w:szCs w:val="20"/>
                <w:shd w:val="clear" w:color="auto" w:fill="FFFFFF"/>
              </w:rPr>
            </w:pPr>
          </w:p>
        </w:tc>
      </w:tr>
    </w:tbl>
    <w:p w:rsidR="002D19AB" w:rsidRDefault="002D19AB">
      <w:pPr>
        <w:pStyle w:val="Textbody"/>
        <w:suppressLineNumbers/>
        <w:spacing w:before="57" w:after="0"/>
        <w:rPr>
          <w:sz w:val="20"/>
          <w:szCs w:val="20"/>
          <w:shd w:val="clear" w:color="auto" w:fill="FFFFFF"/>
        </w:rPr>
      </w:pPr>
      <w:r>
        <w:rPr>
          <w:rFonts w:cs="Arial"/>
          <w:b/>
          <w:bCs/>
          <w:color w:val="000000"/>
          <w:sz w:val="20"/>
          <w:szCs w:val="20"/>
          <w:shd w:val="clear" w:color="auto" w:fill="FFFFFF"/>
        </w:rPr>
        <w:t>Obchodní podmínky města Náchoda</w:t>
      </w:r>
      <w:r>
        <w:rPr>
          <w:rFonts w:cs="Arial"/>
          <w:color w:val="000000"/>
          <w:sz w:val="20"/>
          <w:szCs w:val="20"/>
          <w:shd w:val="clear" w:color="auto" w:fill="FFFFFF"/>
        </w:rPr>
        <w:t>, jakožto odběratele, jsou následující:</w:t>
      </w:r>
    </w:p>
    <w:p w:rsidR="002D19AB" w:rsidRDefault="002D19AB">
      <w:pPr>
        <w:pStyle w:val="Textbody"/>
        <w:spacing w:before="120" w:after="0"/>
        <w:rPr>
          <w:color w:val="000000"/>
          <w:sz w:val="20"/>
          <w:szCs w:val="20"/>
          <w:shd w:val="clear" w:color="auto" w:fill="FFFFFF"/>
        </w:rPr>
      </w:pPr>
      <w:r>
        <w:rPr>
          <w:color w:val="000000"/>
          <w:sz w:val="20"/>
          <w:szCs w:val="20"/>
          <w:shd w:val="clear" w:color="auto" w:fill="FFFFFF"/>
        </w:rPr>
        <w:t>Místem plnění je ulice Na Strži v Náchodě. Náklady spojené s dopravou nese dodavatel.V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shd w:val="clear" w:color="auto" w:fill="FFFFFF"/>
        </w:rPr>
        <w:t>.</w:t>
      </w:r>
      <w:r>
        <w:rPr>
          <w:color w:val="000000"/>
          <w:sz w:val="20"/>
          <w:szCs w:val="20"/>
          <w:shd w:val="clear" w:color="auto" w:fill="FFFFFF"/>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2D19AB" w:rsidRDefault="002D19AB">
      <w:pPr>
        <w:pStyle w:val="Standard"/>
        <w:spacing w:before="120"/>
        <w:jc w:val="both"/>
        <w:rPr>
          <w:color w:val="000000"/>
          <w:sz w:val="20"/>
          <w:szCs w:val="20"/>
          <w:shd w:val="clear" w:color="auto" w:fill="FFFFFF"/>
        </w:rPr>
      </w:pPr>
      <w:r>
        <w:rPr>
          <w:color w:val="000000"/>
          <w:sz w:val="20"/>
          <w:szCs w:val="20"/>
          <w:shd w:val="clear" w:color="auto" w:fill="FFFFFF"/>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2D19AB" w:rsidRDefault="002D19AB">
      <w:pPr>
        <w:pStyle w:val="Textbody"/>
        <w:spacing w:before="120" w:after="0"/>
        <w:jc w:val="both"/>
        <w:rPr>
          <w:color w:val="000000"/>
          <w:sz w:val="20"/>
          <w:szCs w:val="20"/>
          <w:shd w:val="clear" w:color="auto" w:fill="FFFFFF"/>
        </w:rPr>
      </w:pPr>
      <w:r>
        <w:rPr>
          <w:color w:val="000000"/>
          <w:sz w:val="20"/>
          <w:szCs w:val="20"/>
          <w:shd w:val="clear" w:color="auto" w:fill="FFFFFF"/>
        </w:rPr>
        <w:t>Cena díla je splatná do 30 dnů od doručení faktury, nejdříve však od dokončení díla; přílohou faktury musí být odběratelem odsouhlasený soupis provedených prací.</w:t>
      </w:r>
    </w:p>
    <w:p w:rsidR="002D19AB" w:rsidRDefault="002D19AB">
      <w:pPr>
        <w:pStyle w:val="Textbody"/>
        <w:spacing w:before="120" w:after="0"/>
        <w:jc w:val="both"/>
        <w:rPr>
          <w:color w:val="000000"/>
          <w:sz w:val="20"/>
          <w:szCs w:val="20"/>
          <w:shd w:val="clear" w:color="auto" w:fill="FFFFFF"/>
        </w:rPr>
      </w:pPr>
      <w:r>
        <w:rPr>
          <w:color w:val="000000"/>
          <w:sz w:val="20"/>
          <w:szCs w:val="20"/>
          <w:shd w:val="clear" w:color="auto" w:fill="FFFFFF"/>
        </w:rPr>
        <w:t>Cena díla bude zaplacena bankovním převodem na účet, který bude uveden na faktuře. Odběratel je oprávněn odmítnout zaplacení ceny díla, dokud nedojde k vyklizení staveniště a předání díla.</w:t>
      </w:r>
    </w:p>
    <w:p w:rsidR="002D19AB" w:rsidRDefault="002D19AB">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2D19AB" w:rsidRDefault="002D19AB">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2D19AB" w:rsidRDefault="002D19AB">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2D19AB" w:rsidRDefault="002D19AB">
      <w:pPr>
        <w:pStyle w:val="Standard"/>
        <w:spacing w:before="120"/>
        <w:jc w:val="both"/>
        <w:rPr>
          <w:color w:val="000000"/>
          <w:sz w:val="20"/>
          <w:szCs w:val="20"/>
          <w:shd w:val="clear" w:color="auto" w:fill="FFFFFF"/>
        </w:rPr>
      </w:pPr>
      <w:r>
        <w:rPr>
          <w:color w:val="000000"/>
          <w:sz w:val="20"/>
          <w:szCs w:val="20"/>
          <w:shd w:val="clear" w:color="auto" w:fill="FFFFFF"/>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2D19AB" w:rsidRDefault="002D19AB">
      <w:pPr>
        <w:pStyle w:val="Standard"/>
        <w:spacing w:before="120"/>
        <w:jc w:val="both"/>
        <w:rPr>
          <w:color w:val="000000"/>
          <w:sz w:val="20"/>
          <w:szCs w:val="20"/>
          <w:shd w:val="clear" w:color="auto" w:fill="FFFFFF"/>
        </w:rPr>
      </w:pPr>
      <w:r>
        <w:rPr>
          <w:color w:val="000000"/>
          <w:sz w:val="20"/>
          <w:szCs w:val="20"/>
          <w:shd w:val="clear" w:color="auto" w:fill="FFFFFF"/>
        </w:rPr>
        <w:t>Tato objednávka zůstává v platnosti po dobu 14 dnů ode dne jejího doručení a během této doby může být ze strany dodavatele akceptována.</w:t>
      </w:r>
    </w:p>
    <w:p w:rsidR="002D19AB" w:rsidRDefault="002D19AB">
      <w:pPr>
        <w:pStyle w:val="Standard"/>
        <w:spacing w:before="120"/>
        <w:jc w:val="both"/>
        <w:rPr>
          <w:color w:val="000000"/>
          <w:sz w:val="20"/>
          <w:szCs w:val="20"/>
          <w:shd w:val="clear" w:color="auto" w:fill="FFFFFF"/>
        </w:rPr>
      </w:pPr>
      <w:r>
        <w:rPr>
          <w:color w:val="000000"/>
          <w:sz w:val="20"/>
          <w:szCs w:val="20"/>
          <w:shd w:val="clear" w:color="auto" w:fill="FFFFFF"/>
        </w:rPr>
        <w:t>Tato objednávka může být akceptována jedním z následujících způsobů:</w:t>
      </w:r>
    </w:p>
    <w:p w:rsidR="002D19AB" w:rsidRDefault="002D19AB">
      <w:pPr>
        <w:pStyle w:val="Standard"/>
        <w:jc w:val="both"/>
        <w:rPr>
          <w:color w:val="000000"/>
          <w:sz w:val="20"/>
          <w:szCs w:val="20"/>
          <w:shd w:val="clear" w:color="auto" w:fill="FFFFFF"/>
        </w:rPr>
      </w:pPr>
      <w:r>
        <w:rPr>
          <w:color w:val="000000"/>
          <w:sz w:val="20"/>
          <w:szCs w:val="20"/>
          <w:shd w:val="clear" w:color="auto" w:fill="FFFFFF"/>
        </w:rPr>
        <w:t>- konkludentně – tak, že dodavatel uvedené služby poskytne ještě během akceptační lhůty,</w:t>
      </w:r>
    </w:p>
    <w:p w:rsidR="002D19AB" w:rsidRDefault="002D19AB">
      <w:pPr>
        <w:pStyle w:val="Standard"/>
        <w:jc w:val="both"/>
        <w:rPr>
          <w:color w:val="000000"/>
          <w:sz w:val="20"/>
          <w:szCs w:val="20"/>
          <w:shd w:val="clear" w:color="auto" w:fill="FFFFFF"/>
        </w:rPr>
      </w:pPr>
      <w:r>
        <w:rPr>
          <w:color w:val="000000"/>
          <w:sz w:val="20"/>
          <w:szCs w:val="20"/>
          <w:shd w:val="clear" w:color="auto" w:fill="FFFFFF"/>
        </w:rPr>
        <w:t>- odpovědí na tuto objednávku, za které vyplyne bezvýhradná akceptace objednávky; odpověď musí mít stejnou formu jako objednávka samotná,</w:t>
      </w:r>
    </w:p>
    <w:p w:rsidR="002D19AB" w:rsidRDefault="002D19AB">
      <w:pPr>
        <w:pStyle w:val="Standard"/>
        <w:jc w:val="both"/>
        <w:rPr>
          <w:color w:val="000000"/>
          <w:sz w:val="20"/>
          <w:szCs w:val="20"/>
          <w:shd w:val="clear" w:color="auto" w:fill="FFFFFF"/>
        </w:rPr>
      </w:pPr>
      <w:r>
        <w:rPr>
          <w:color w:val="000000"/>
          <w:sz w:val="20"/>
          <w:szCs w:val="20"/>
          <w:shd w:val="clear" w:color="auto" w:fill="FFFFFF"/>
        </w:rPr>
        <w:t>- podpisem akceptační doložky na této objednávce v případně osobního předávání objednávky.</w:t>
      </w:r>
    </w:p>
    <w:p w:rsidR="002D19AB" w:rsidRDefault="002D19AB">
      <w:pPr>
        <w:pStyle w:val="Standard"/>
        <w:spacing w:before="120"/>
        <w:jc w:val="both"/>
        <w:rPr>
          <w:color w:val="000000"/>
          <w:sz w:val="20"/>
          <w:szCs w:val="20"/>
          <w:shd w:val="clear" w:color="auto" w:fill="FFFFFF"/>
        </w:rPr>
      </w:pPr>
      <w:r>
        <w:rPr>
          <w:color w:val="000000"/>
          <w:sz w:val="20"/>
          <w:szCs w:val="20"/>
          <w:shd w:val="clear" w:color="auto" w:fill="FFFFFF"/>
        </w:rPr>
        <w:t>Tato objednávka nabývá účinnosti nejdříve dnem uveřejnění jejího textu (včetně textu její akceptace) prostřednictvím registru smluv. Město Náchod prohlašuje, že uveřejnění prostřednictvím registru smluv zajistí.</w:t>
      </w:r>
    </w:p>
    <w:p w:rsidR="002D19AB" w:rsidRDefault="002D19AB">
      <w:pPr>
        <w:pStyle w:val="Standard"/>
        <w:jc w:val="both"/>
        <w:rPr>
          <w:color w:val="000000"/>
          <w:sz w:val="20"/>
          <w:szCs w:val="20"/>
          <w:shd w:val="clear" w:color="auto" w:fill="FFFFFF"/>
        </w:rPr>
      </w:pPr>
      <w:r>
        <w:rPr>
          <w:color w:val="000000"/>
          <w:sz w:val="20"/>
          <w:szCs w:val="20"/>
          <w:shd w:val="clear" w:color="auto" w:fill="FFFFFF"/>
        </w:rPr>
        <w:t>Město Náchod prohlašuje za účelem provedení finanční kontroly, že financování uvedené dodávky je zajištěno v jeho rozpočtové kapitole 12.</w:t>
      </w:r>
    </w:p>
    <w:p w:rsidR="002D19AB" w:rsidRDefault="002D19AB">
      <w:pPr>
        <w:pStyle w:val="Standard"/>
        <w:jc w:val="both"/>
        <w:rPr>
          <w:color w:val="000000"/>
          <w:sz w:val="20"/>
          <w:szCs w:val="20"/>
          <w:shd w:val="clear" w:color="auto" w:fill="FFFFFF"/>
        </w:rPr>
      </w:pPr>
      <w:r>
        <w:rPr>
          <w:color w:val="000000"/>
          <w:sz w:val="20"/>
          <w:szCs w:val="20"/>
          <w:shd w:val="clear" w:color="auto" w:fill="FFFFFF"/>
        </w:rPr>
        <w:t>Město Náchod prohlašuje, že tato objednávka se vystavuje na základě usnesení Rady města Náchoda č. 86/1824/24 ze dne 8.7.2024</w:t>
      </w:r>
    </w:p>
    <w:p w:rsidR="002D19AB" w:rsidRDefault="002D19AB">
      <w:pPr>
        <w:pStyle w:val="Standard"/>
        <w:jc w:val="both"/>
        <w:rPr>
          <w:color w:val="000000"/>
          <w:sz w:val="20"/>
          <w:szCs w:val="20"/>
          <w:shd w:val="clear" w:color="auto" w:fill="FFFFFF"/>
        </w:rPr>
      </w:pPr>
    </w:p>
    <w:p w:rsidR="002D19AB" w:rsidRDefault="002D19AB">
      <w:pPr>
        <w:pStyle w:val="Standard"/>
        <w:jc w:val="both"/>
        <w:rPr>
          <w:b/>
          <w:color w:val="000000"/>
          <w:sz w:val="20"/>
          <w:szCs w:val="20"/>
          <w:shd w:val="clear" w:color="auto" w:fill="FFFFFF"/>
        </w:rPr>
      </w:pPr>
      <w:r>
        <w:rPr>
          <w:b/>
          <w:color w:val="000000"/>
          <w:sz w:val="20"/>
          <w:szCs w:val="20"/>
          <w:shd w:val="clear" w:color="auto" w:fill="FFFFFF"/>
        </w:rPr>
        <w:t>město Náchod</w:t>
      </w:r>
    </w:p>
    <w:p w:rsidR="002D19AB" w:rsidRDefault="002D19AB">
      <w:pPr>
        <w:pStyle w:val="Standard"/>
        <w:jc w:val="both"/>
        <w:rPr>
          <w:rFonts w:cs="Arial"/>
          <w:color w:val="000000"/>
          <w:sz w:val="20"/>
          <w:szCs w:val="20"/>
          <w:shd w:val="clear" w:color="auto" w:fill="FFFFFF"/>
        </w:rPr>
      </w:pPr>
    </w:p>
    <w:p w:rsidR="002D19AB" w:rsidRDefault="002D19AB">
      <w:pPr>
        <w:pStyle w:val="Standard"/>
        <w:jc w:val="both"/>
        <w:rPr>
          <w:rFonts w:cs="Arial"/>
          <w:color w:val="000000"/>
          <w:sz w:val="20"/>
          <w:szCs w:val="20"/>
          <w:shd w:val="clear" w:color="auto" w:fill="FFFFFF"/>
        </w:rPr>
      </w:pPr>
    </w:p>
    <w:p w:rsidR="002D19AB" w:rsidRDefault="002D19AB">
      <w:pPr>
        <w:pStyle w:val="Standard"/>
        <w:jc w:val="both"/>
        <w:rPr>
          <w:color w:val="000000"/>
          <w:sz w:val="20"/>
          <w:szCs w:val="20"/>
          <w:shd w:val="clear" w:color="auto" w:fill="FFFFFF"/>
        </w:rPr>
      </w:pPr>
      <w:r>
        <w:rPr>
          <w:color w:val="000000"/>
          <w:sz w:val="20"/>
          <w:szCs w:val="20"/>
          <w:shd w:val="clear" w:color="auto" w:fill="FFFFFF"/>
        </w:rPr>
        <w:t>…………………………..</w:t>
      </w:r>
    </w:p>
    <w:p w:rsidR="002D19AB" w:rsidRDefault="002D19AB">
      <w:pPr>
        <w:pStyle w:val="Standard"/>
        <w:jc w:val="both"/>
        <w:rPr>
          <w:iCs/>
          <w:color w:val="000000"/>
          <w:sz w:val="20"/>
          <w:szCs w:val="20"/>
          <w:shd w:val="clear" w:color="auto" w:fill="FFFFFF"/>
        </w:rPr>
      </w:pPr>
      <w:r>
        <w:rPr>
          <w:iCs/>
          <w:color w:val="000000"/>
          <w:sz w:val="20"/>
          <w:szCs w:val="20"/>
          <w:shd w:val="clear" w:color="auto" w:fill="FFFFFF"/>
        </w:rPr>
        <w:t>Ing. Jan Čtvrtečka, místostarosta města</w:t>
      </w:r>
    </w:p>
    <w:p w:rsidR="002D19AB" w:rsidRDefault="002D19AB">
      <w:pPr>
        <w:pStyle w:val="Standard"/>
        <w:ind w:left="5103"/>
        <w:jc w:val="both"/>
        <w:rPr>
          <w:color w:val="000000"/>
          <w:sz w:val="20"/>
          <w:szCs w:val="20"/>
          <w:shd w:val="clear" w:color="auto" w:fill="FFFFFF"/>
        </w:rPr>
      </w:pPr>
      <w:r>
        <w:rPr>
          <w:color w:val="000000"/>
          <w:sz w:val="20"/>
          <w:szCs w:val="20"/>
          <w:shd w:val="clear" w:color="auto" w:fill="FFFFFF"/>
        </w:rPr>
        <w:t>…………………….</w:t>
      </w:r>
    </w:p>
    <w:p w:rsidR="002D19AB" w:rsidRDefault="002D19AB">
      <w:pPr>
        <w:pStyle w:val="Standard"/>
        <w:ind w:left="5103"/>
        <w:jc w:val="both"/>
        <w:rPr>
          <w:color w:val="000000"/>
          <w:sz w:val="20"/>
          <w:szCs w:val="20"/>
          <w:shd w:val="clear" w:color="auto" w:fill="FFFFFF"/>
        </w:rPr>
      </w:pPr>
      <w:r>
        <w:rPr>
          <w:color w:val="000000"/>
          <w:sz w:val="20"/>
          <w:szCs w:val="20"/>
          <w:shd w:val="clear" w:color="auto" w:fill="FFFFFF"/>
        </w:rPr>
        <w:t>Ing. Jan Čtvrtečka, příkazce operace</w:t>
      </w:r>
    </w:p>
    <w:p w:rsidR="002D19AB" w:rsidRDefault="002D19AB">
      <w:pPr>
        <w:pStyle w:val="Standard"/>
        <w:ind w:left="5103"/>
        <w:jc w:val="both"/>
        <w:rPr>
          <w:rFonts w:cs="Arial"/>
          <w:color w:val="000000"/>
          <w:sz w:val="20"/>
          <w:szCs w:val="20"/>
          <w:shd w:val="clear" w:color="auto" w:fill="FFFFFF"/>
        </w:rPr>
      </w:pPr>
    </w:p>
    <w:p w:rsidR="002D19AB" w:rsidRDefault="002D19AB">
      <w:pPr>
        <w:pStyle w:val="Standard"/>
        <w:jc w:val="both"/>
        <w:rPr>
          <w:color w:val="000000"/>
          <w:sz w:val="20"/>
          <w:szCs w:val="20"/>
          <w:shd w:val="clear" w:color="auto" w:fill="FFFFFF"/>
        </w:rPr>
      </w:pPr>
      <w:r>
        <w:rPr>
          <w:color w:val="000000"/>
          <w:sz w:val="20"/>
          <w:szCs w:val="20"/>
          <w:shd w:val="clear" w:color="auto" w:fill="FFFFFF"/>
        </w:rPr>
        <w:t xml:space="preserve">                                                                                                       …………………….</w:t>
      </w:r>
    </w:p>
    <w:p w:rsidR="002D19AB" w:rsidRDefault="002D19AB">
      <w:pPr>
        <w:pStyle w:val="Standard"/>
        <w:ind w:left="5103"/>
        <w:jc w:val="both"/>
        <w:rPr>
          <w:color w:val="000000"/>
          <w:sz w:val="20"/>
          <w:szCs w:val="20"/>
          <w:shd w:val="clear" w:color="auto" w:fill="FFFFFF"/>
        </w:rPr>
      </w:pPr>
      <w:r>
        <w:rPr>
          <w:color w:val="000000"/>
          <w:sz w:val="20"/>
          <w:szCs w:val="20"/>
          <w:shd w:val="clear" w:color="auto" w:fill="FFFFFF"/>
        </w:rPr>
        <w:t xml:space="preserve">Bc. Jiří Svoboda, správce rozpočtu                                                  </w:t>
      </w:r>
    </w:p>
    <w:p w:rsidR="002D19AB" w:rsidRDefault="002D19AB">
      <w:pPr>
        <w:pStyle w:val="Standard"/>
        <w:jc w:val="both"/>
        <w:rPr>
          <w:color w:val="000000"/>
          <w:sz w:val="20"/>
          <w:szCs w:val="20"/>
          <w:shd w:val="clear" w:color="auto" w:fill="FFFFFF"/>
        </w:rPr>
      </w:pPr>
      <w:r>
        <w:rPr>
          <w:b/>
          <w:bCs/>
          <w:color w:val="000000"/>
          <w:sz w:val="20"/>
          <w:szCs w:val="20"/>
          <w:shd w:val="clear" w:color="auto" w:fill="FFFFFF"/>
        </w:rPr>
        <w:t>Příloha:</w:t>
      </w:r>
      <w:r>
        <w:rPr>
          <w:color w:val="000000"/>
          <w:sz w:val="20"/>
          <w:szCs w:val="20"/>
          <w:shd w:val="clear" w:color="auto" w:fill="FFFFFF"/>
        </w:rPr>
        <w:t xml:space="preserve"> cenová nabídka </w:t>
      </w:r>
    </w:p>
    <w:p w:rsidR="002D19AB" w:rsidRDefault="002D19AB">
      <w:pPr>
        <w:pStyle w:val="Standard"/>
        <w:tabs>
          <w:tab w:val="left" w:pos="5670"/>
        </w:tabs>
        <w:jc w:val="both"/>
        <w:rPr>
          <w:rFonts w:cs="Arial"/>
          <w:color w:val="000000"/>
          <w:sz w:val="20"/>
          <w:szCs w:val="20"/>
          <w:shd w:val="clear" w:color="auto" w:fill="FFFFFF"/>
        </w:rPr>
      </w:pPr>
    </w:p>
    <w:p w:rsidR="002D19AB" w:rsidRDefault="002D19AB">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Potvrzuji </w:t>
      </w:r>
      <w:r>
        <w:rPr>
          <w:b/>
          <w:bCs/>
          <w:color w:val="000000"/>
          <w:sz w:val="20"/>
          <w:szCs w:val="20"/>
          <w:shd w:val="clear" w:color="auto" w:fill="FFFFFF"/>
        </w:rPr>
        <w:t>převzetí</w:t>
      </w:r>
      <w:r>
        <w:rPr>
          <w:color w:val="000000"/>
          <w:sz w:val="20"/>
          <w:szCs w:val="20"/>
          <w:shd w:val="clear" w:color="auto" w:fill="FFFFFF"/>
        </w:rPr>
        <w:t xml:space="preserve"> objednávky, dne …………… </w:t>
      </w:r>
      <w:r>
        <w:rPr>
          <w:color w:val="000000"/>
          <w:sz w:val="20"/>
          <w:szCs w:val="20"/>
          <w:shd w:val="clear" w:color="auto" w:fill="FFFFFF"/>
        </w:rPr>
        <w:tab/>
        <w:t>…………………….</w:t>
      </w:r>
    </w:p>
    <w:p w:rsidR="002D19AB" w:rsidRDefault="002D19AB">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2D19AB" w:rsidRDefault="002D19AB">
      <w:pPr>
        <w:pStyle w:val="Standard"/>
        <w:tabs>
          <w:tab w:val="left" w:pos="5103"/>
        </w:tabs>
        <w:jc w:val="both"/>
        <w:rPr>
          <w:rFonts w:cs="Arial"/>
          <w:color w:val="000000"/>
          <w:sz w:val="20"/>
          <w:szCs w:val="20"/>
          <w:shd w:val="clear" w:color="auto" w:fill="FFFFFF"/>
        </w:rPr>
      </w:pPr>
    </w:p>
    <w:p w:rsidR="002D19AB" w:rsidRDefault="002D19AB">
      <w:pPr>
        <w:pStyle w:val="Standard"/>
        <w:tabs>
          <w:tab w:val="left" w:pos="5103"/>
        </w:tabs>
        <w:jc w:val="both"/>
        <w:rPr>
          <w:rFonts w:cs="Arial"/>
          <w:color w:val="000000"/>
          <w:sz w:val="20"/>
          <w:szCs w:val="20"/>
          <w:shd w:val="clear" w:color="auto" w:fill="FFFFFF"/>
        </w:rPr>
      </w:pPr>
    </w:p>
    <w:p w:rsidR="002D19AB" w:rsidRDefault="002D19AB">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Objednávku </w:t>
      </w:r>
      <w:r>
        <w:rPr>
          <w:b/>
          <w:bCs/>
          <w:color w:val="000000"/>
          <w:sz w:val="20"/>
          <w:szCs w:val="20"/>
          <w:shd w:val="clear" w:color="auto" w:fill="FFFFFF"/>
        </w:rPr>
        <w:t>akceptuji bez výhrad</w:t>
      </w:r>
      <w:r>
        <w:rPr>
          <w:color w:val="000000"/>
          <w:sz w:val="20"/>
          <w:szCs w:val="20"/>
          <w:shd w:val="clear" w:color="auto" w:fill="FFFFFF"/>
        </w:rPr>
        <w:t>, dne ……………</w:t>
      </w:r>
      <w:r>
        <w:rPr>
          <w:color w:val="000000"/>
          <w:sz w:val="20"/>
          <w:szCs w:val="20"/>
          <w:shd w:val="clear" w:color="auto" w:fill="FFFFFF"/>
        </w:rPr>
        <w:tab/>
        <w:t>…………………….</w:t>
      </w:r>
    </w:p>
    <w:p w:rsidR="002D19AB" w:rsidRDefault="002D19AB">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2D19AB" w:rsidRDefault="002D19AB">
      <w:pPr>
        <w:suppressLineNumbers/>
        <w:spacing w:before="57"/>
        <w:rPr>
          <w:rFonts w:cs="Arial"/>
          <w:color w:val="000000"/>
          <w:sz w:val="20"/>
          <w:szCs w:val="20"/>
          <w:shd w:val="clear" w:color="auto" w:fill="FFFFFF"/>
        </w:rPr>
      </w:pPr>
      <w:bookmarkStart w:id="0" w:name="_Hlk122598208"/>
      <w:bookmarkEnd w:id="0"/>
    </w:p>
    <w:sectPr w:rsidR="002D19AB" w:rsidSect="001B0183">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1B0183"/>
    <w:rsid w:val="00020416"/>
    <w:rsid w:val="00024086"/>
    <w:rsid w:val="001B0183"/>
    <w:rsid w:val="002D19AB"/>
    <w:rsid w:val="006A44F2"/>
    <w:rsid w:val="009355F7"/>
    <w:rsid w:val="00985D51"/>
    <w:rsid w:val="00BC6886"/>
    <w:rsid w:val="00FE15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83"/>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1B0183"/>
    <w:rPr>
      <w:color w:val="000080"/>
      <w:u w:val="single"/>
    </w:rPr>
  </w:style>
  <w:style w:type="character" w:customStyle="1" w:styleId="ZhlavChar">
    <w:name w:val="Záhlaví Char"/>
    <w:basedOn w:val="DefaultParagraphFont"/>
    <w:uiPriority w:val="99"/>
    <w:rsid w:val="001B0183"/>
    <w:rPr>
      <w:rFonts w:ascii="Times New Roman" w:hAnsi="Times New Roman" w:cs="Times New Roman"/>
    </w:rPr>
  </w:style>
  <w:style w:type="character" w:customStyle="1" w:styleId="ZkladntextChar">
    <w:name w:val="Základní text Char"/>
    <w:basedOn w:val="DefaultParagraphFont"/>
    <w:uiPriority w:val="99"/>
    <w:rsid w:val="001B0183"/>
    <w:rPr>
      <w:rFonts w:ascii="CG Times (W1)" w:hAnsi="CG Times (W1)" w:cs="Times New Roman"/>
      <w:sz w:val="24"/>
      <w:szCs w:val="24"/>
    </w:rPr>
  </w:style>
  <w:style w:type="character" w:styleId="CommentReference">
    <w:name w:val="annotation reference"/>
    <w:basedOn w:val="DefaultParagraphFont"/>
    <w:uiPriority w:val="99"/>
    <w:rsid w:val="001B0183"/>
    <w:rPr>
      <w:rFonts w:cs="Times New Roman"/>
      <w:sz w:val="16"/>
    </w:rPr>
  </w:style>
  <w:style w:type="character" w:customStyle="1" w:styleId="TextkomenteChar">
    <w:name w:val="Text komentáře Char"/>
    <w:basedOn w:val="DefaultParagraphFont"/>
    <w:uiPriority w:val="99"/>
    <w:rsid w:val="001B0183"/>
    <w:rPr>
      <w:rFonts w:ascii="Times New Roman" w:hAnsi="Times New Roman" w:cs="Times New Roman"/>
      <w:sz w:val="24"/>
      <w:szCs w:val="24"/>
    </w:rPr>
  </w:style>
  <w:style w:type="character" w:customStyle="1" w:styleId="StandardChar">
    <w:name w:val="Standard Char"/>
    <w:basedOn w:val="DefaultParagraphFont"/>
    <w:uiPriority w:val="99"/>
    <w:rsid w:val="001B0183"/>
    <w:rPr>
      <w:rFonts w:cs="Times New Roman"/>
    </w:rPr>
  </w:style>
  <w:style w:type="character" w:customStyle="1" w:styleId="TextkomenteChar1">
    <w:name w:val="Text komentáře Char1"/>
    <w:basedOn w:val="StandardChar"/>
    <w:uiPriority w:val="99"/>
    <w:rsid w:val="001B0183"/>
    <w:rPr>
      <w:sz w:val="20"/>
      <w:szCs w:val="20"/>
    </w:rPr>
  </w:style>
  <w:style w:type="paragraph" w:customStyle="1" w:styleId="Nadpis">
    <w:name w:val="Nadpis"/>
    <w:basedOn w:val="Normal"/>
    <w:next w:val="BodyText"/>
    <w:uiPriority w:val="99"/>
    <w:rsid w:val="001B0183"/>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B0183"/>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1B0183"/>
  </w:style>
  <w:style w:type="paragraph" w:styleId="Caption">
    <w:name w:val="caption"/>
    <w:basedOn w:val="Normal"/>
    <w:uiPriority w:val="99"/>
    <w:qFormat/>
    <w:rsid w:val="001B0183"/>
    <w:pPr>
      <w:suppressLineNumbers/>
      <w:spacing w:before="120" w:after="120"/>
    </w:pPr>
    <w:rPr>
      <w:i/>
      <w:iCs/>
    </w:rPr>
  </w:style>
  <w:style w:type="paragraph" w:customStyle="1" w:styleId="Rejstk">
    <w:name w:val="Rejstřík"/>
    <w:basedOn w:val="Normal"/>
    <w:uiPriority w:val="99"/>
    <w:rsid w:val="001B0183"/>
    <w:pPr>
      <w:suppressLineNumbers/>
    </w:pPr>
  </w:style>
  <w:style w:type="paragraph" w:customStyle="1" w:styleId="Obsahtabulky">
    <w:name w:val="Obsah tabulky"/>
    <w:basedOn w:val="Normal"/>
    <w:uiPriority w:val="99"/>
    <w:rsid w:val="001B0183"/>
    <w:pPr>
      <w:suppressLineNumbers/>
    </w:pPr>
  </w:style>
  <w:style w:type="paragraph" w:customStyle="1" w:styleId="Obsahrmce">
    <w:name w:val="Obsah rámce"/>
    <w:basedOn w:val="Normal"/>
    <w:uiPriority w:val="99"/>
    <w:rsid w:val="001B0183"/>
  </w:style>
  <w:style w:type="paragraph" w:customStyle="1" w:styleId="Nadpistabulky">
    <w:name w:val="Nadpis tabulky"/>
    <w:basedOn w:val="Obsahtabulky"/>
    <w:uiPriority w:val="99"/>
    <w:rsid w:val="001B0183"/>
    <w:pPr>
      <w:jc w:val="center"/>
    </w:pPr>
    <w:rPr>
      <w:b/>
      <w:bCs/>
    </w:rPr>
  </w:style>
  <w:style w:type="paragraph" w:customStyle="1" w:styleId="TableNormal1">
    <w:name w:val="Table Normal1"/>
    <w:uiPriority w:val="99"/>
    <w:rsid w:val="001B0183"/>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1B0183"/>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1B0183"/>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1B0183"/>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1244</Words>
  <Characters>7340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2024-07-10T11:31:00Z</cp:lastPrinted>
  <dcterms:created xsi:type="dcterms:W3CDTF">2024-07-16T08:52:00Z</dcterms:created>
  <dcterms:modified xsi:type="dcterms:W3CDTF">2024-07-16T08:52:00Z</dcterms:modified>
</cp:coreProperties>
</file>