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D6CCD" w14:textId="0433917F" w:rsidR="00BF4CDB" w:rsidRDefault="00000000">
      <w:pPr>
        <w:spacing w:after="805"/>
        <w:jc w:val="right"/>
      </w:pPr>
      <w:r>
        <w:rPr>
          <w:sz w:val="28"/>
        </w:rPr>
        <w:t>Příloha</w:t>
      </w:r>
      <w:r w:rsidR="00B95194">
        <w:rPr>
          <w:sz w:val="28"/>
        </w:rPr>
        <w:t xml:space="preserve"> č. 1</w:t>
      </w:r>
    </w:p>
    <w:p w14:paraId="5F53B6EF" w14:textId="77777777" w:rsidR="00BF4CDB" w:rsidRDefault="00000000">
      <w:pPr>
        <w:pStyle w:val="Nadpis1"/>
      </w:pPr>
      <w:r>
        <w:t>Cenová nabídka</w:t>
      </w:r>
    </w:p>
    <w:p w14:paraId="299DCD16" w14:textId="77777777" w:rsidR="00BF4CDB" w:rsidRDefault="00000000">
      <w:pPr>
        <w:spacing w:after="121"/>
        <w:jc w:val="center"/>
      </w:pPr>
      <w:r>
        <w:rPr>
          <w:sz w:val="26"/>
        </w:rPr>
        <w:t>Studie proveditelnosti projektu Přístavba depozitáře Českého muzea hudby v Litoměřicích</w:t>
      </w:r>
    </w:p>
    <w:tbl>
      <w:tblPr>
        <w:tblStyle w:val="TableGrid"/>
        <w:tblW w:w="8711" w:type="dxa"/>
        <w:tblInd w:w="-67" w:type="dxa"/>
        <w:tblCellMar>
          <w:top w:w="25" w:type="dxa"/>
          <w:left w:w="67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4588"/>
        <w:gridCol w:w="1413"/>
        <w:gridCol w:w="1293"/>
        <w:gridCol w:w="1417"/>
      </w:tblGrid>
      <w:tr w:rsidR="00BF4CDB" w14:paraId="00EBDDBE" w14:textId="77777777" w:rsidTr="00B95194">
        <w:trPr>
          <w:trHeight w:val="674"/>
        </w:trPr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8BCD" w14:textId="77777777" w:rsidR="00BF4CDB" w:rsidRDefault="00BF4CDB"/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D03E6" w14:textId="77777777" w:rsidR="00BF4CDB" w:rsidRDefault="00000000">
            <w:pPr>
              <w:spacing w:after="0"/>
              <w:ind w:left="134" w:right="137"/>
              <w:jc w:val="center"/>
            </w:pPr>
            <w:r>
              <w:t>jednotková cena bez DPH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B72E3" w14:textId="77777777" w:rsidR="00BF4CDB" w:rsidRDefault="00000000">
            <w:pPr>
              <w:spacing w:after="0"/>
              <w:ind w:left="309" w:hanging="5"/>
            </w:pPr>
            <w:r>
              <w:rPr>
                <w:sz w:val="20"/>
              </w:rPr>
              <w:t>DPH 21%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32A54" w14:textId="77777777" w:rsidR="00BF4CDB" w:rsidRDefault="00000000">
            <w:pPr>
              <w:spacing w:after="0"/>
              <w:ind w:left="255" w:hanging="226"/>
              <w:jc w:val="both"/>
            </w:pPr>
            <w:r>
              <w:t>Celková cena vč. DPH</w:t>
            </w:r>
          </w:p>
        </w:tc>
      </w:tr>
      <w:tr w:rsidR="00BF4CDB" w14:paraId="212F0D7C" w14:textId="77777777" w:rsidTr="00B95194">
        <w:trPr>
          <w:trHeight w:val="1114"/>
        </w:trPr>
        <w:tc>
          <w:tcPr>
            <w:tcW w:w="4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673FF" w14:textId="77777777" w:rsidR="00BF4CDB" w:rsidRDefault="00000000">
            <w:pPr>
              <w:spacing w:after="0"/>
            </w:pPr>
            <w:r>
              <w:rPr>
                <w:sz w:val="20"/>
              </w:rPr>
              <w:t>Vypracování studie proveditelnosti projektu</w:t>
            </w:r>
          </w:p>
          <w:p w14:paraId="53BD03C2" w14:textId="77777777" w:rsidR="00BF4CDB" w:rsidRDefault="00000000">
            <w:pPr>
              <w:spacing w:after="0"/>
              <w:ind w:left="10"/>
            </w:pPr>
            <w:r>
              <w:t>Přístavba depozitáře Českého muzea hudby v</w:t>
            </w:r>
          </w:p>
          <w:p w14:paraId="1948D179" w14:textId="77777777" w:rsidR="00B95194" w:rsidRDefault="00000000">
            <w:pPr>
              <w:spacing w:after="0"/>
              <w:ind w:right="250" w:firstLine="10"/>
            </w:pPr>
            <w:r>
              <w:t xml:space="preserve">Litoměřicích, </w:t>
            </w:r>
          </w:p>
          <w:p w14:paraId="1546141A" w14:textId="1998BCBE" w:rsidR="00BF4CDB" w:rsidRDefault="00000000">
            <w:pPr>
              <w:spacing w:after="0"/>
              <w:ind w:right="250" w:firstLine="10"/>
            </w:pPr>
            <w:r>
              <w:t>dle specifikací uvedených v Čl. IL Předmět plnění, této smlouv</w:t>
            </w:r>
            <w:r w:rsidR="00B95194">
              <w:t>y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DEF21" w14:textId="77777777" w:rsidR="00BF4CDB" w:rsidRDefault="00000000">
            <w:pPr>
              <w:spacing w:after="0"/>
              <w:ind w:left="62"/>
            </w:pPr>
            <w:r>
              <w:t>422 400,- Kč</w:t>
            </w:r>
          </w:p>
        </w:tc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B9BFB" w14:textId="77777777" w:rsidR="00BF4CDB" w:rsidRDefault="00000000">
            <w:pPr>
              <w:spacing w:after="0"/>
              <w:ind w:left="16"/>
            </w:pPr>
            <w:r>
              <w:t>88 704,- Kč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BC19A" w14:textId="77777777" w:rsidR="00BF4CDB" w:rsidRDefault="00000000">
            <w:pPr>
              <w:spacing w:after="0"/>
              <w:ind w:left="67"/>
            </w:pPr>
            <w:r>
              <w:t>511 104,- Kč</w:t>
            </w:r>
          </w:p>
        </w:tc>
      </w:tr>
    </w:tbl>
    <w:p w14:paraId="37593355" w14:textId="77777777" w:rsidR="00B95194" w:rsidRDefault="00B95194">
      <w:pPr>
        <w:spacing w:after="832"/>
      </w:pPr>
    </w:p>
    <w:p w14:paraId="25250E0A" w14:textId="49615DD3" w:rsidR="00BF4CDB" w:rsidRDefault="00000000">
      <w:pPr>
        <w:spacing w:after="832"/>
      </w:pPr>
      <w:r>
        <w:t>V Praze dne 4.7.2024</w:t>
      </w:r>
    </w:p>
    <w:p w14:paraId="19984DC2" w14:textId="77777777" w:rsidR="00BF4CDB" w:rsidRDefault="00000000">
      <w:pPr>
        <w:spacing w:after="0" w:line="216" w:lineRule="auto"/>
        <w:ind w:left="5563" w:right="442"/>
        <w:jc w:val="center"/>
      </w:pPr>
      <w:r>
        <w:t>Ing. Roman Klimt předseda představenstva</w:t>
      </w:r>
    </w:p>
    <w:sectPr w:rsidR="00BF4CDB">
      <w:pgSz w:w="11904" w:h="16834"/>
      <w:pgMar w:top="1440" w:right="1910" w:bottom="1440" w:left="17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DB"/>
    <w:rsid w:val="00B95194"/>
    <w:rsid w:val="00BF4CDB"/>
    <w:rsid w:val="00F8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F5B9"/>
  <w15:docId w15:val="{6B33FB0A-C763-4499-8602-2243C879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86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376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Jana</dc:creator>
  <cp:keywords/>
  <cp:lastModifiedBy>Vacková Jana</cp:lastModifiedBy>
  <cp:revision>2</cp:revision>
  <dcterms:created xsi:type="dcterms:W3CDTF">2024-07-16T07:55:00Z</dcterms:created>
  <dcterms:modified xsi:type="dcterms:W3CDTF">2024-07-16T07:55:00Z</dcterms:modified>
</cp:coreProperties>
</file>