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68D1" w14:textId="476EDA4F" w:rsidR="00E528CC" w:rsidRPr="006308A7" w:rsidRDefault="00362E46" w:rsidP="00E528CC">
      <w:pPr>
        <w:pStyle w:val="NAKITTitulek2"/>
        <w:jc w:val="center"/>
        <w:rPr>
          <w:color w:val="404040" w:themeColor="text1" w:themeTint="BF"/>
          <w:sz w:val="22"/>
          <w:szCs w:val="22"/>
        </w:rPr>
      </w:pPr>
      <w:bookmarkStart w:id="0" w:name="DDE_LINK2"/>
      <w:r w:rsidRPr="006308A7">
        <w:rPr>
          <w:color w:val="404040" w:themeColor="text1" w:themeTint="BF"/>
          <w:sz w:val="22"/>
          <w:szCs w:val="22"/>
        </w:rPr>
        <w:t xml:space="preserve">Dodatek č. </w:t>
      </w:r>
      <w:r w:rsidR="00111DF5" w:rsidRPr="006308A7">
        <w:rPr>
          <w:color w:val="404040" w:themeColor="text1" w:themeTint="BF"/>
          <w:sz w:val="22"/>
          <w:szCs w:val="22"/>
        </w:rPr>
        <w:t>1</w:t>
      </w:r>
    </w:p>
    <w:p w14:paraId="482A0B24" w14:textId="1E11F392" w:rsidR="00E528CC" w:rsidRPr="006308A7" w:rsidRDefault="00830E28" w:rsidP="00E528CC">
      <w:pPr>
        <w:pStyle w:val="NAKITTitulek2"/>
        <w:jc w:val="center"/>
        <w:rPr>
          <w:color w:val="404040" w:themeColor="text1" w:themeTint="BF"/>
          <w:sz w:val="22"/>
          <w:szCs w:val="22"/>
        </w:rPr>
      </w:pPr>
      <w:r w:rsidRPr="006308A7">
        <w:rPr>
          <w:color w:val="404040" w:themeColor="text1" w:themeTint="BF"/>
          <w:sz w:val="22"/>
          <w:szCs w:val="22"/>
        </w:rPr>
        <w:t xml:space="preserve">ke Smlouvě o </w:t>
      </w:r>
      <w:r w:rsidR="00972DC6" w:rsidRPr="006308A7">
        <w:rPr>
          <w:color w:val="404040" w:themeColor="text1" w:themeTint="BF"/>
          <w:sz w:val="22"/>
          <w:szCs w:val="22"/>
        </w:rPr>
        <w:t>zprostředkování</w:t>
      </w:r>
    </w:p>
    <w:p w14:paraId="0FFA4F9A" w14:textId="4C2F958A" w:rsidR="00E528CC" w:rsidRPr="006308A7" w:rsidRDefault="00E528CC" w:rsidP="00E528CC">
      <w:pPr>
        <w:pStyle w:val="NAKITTitulek2"/>
        <w:jc w:val="center"/>
        <w:rPr>
          <w:b w:val="0"/>
          <w:color w:val="404040" w:themeColor="text1" w:themeTint="BF"/>
          <w:sz w:val="22"/>
          <w:szCs w:val="22"/>
        </w:rPr>
      </w:pPr>
      <w:r w:rsidRPr="006308A7">
        <w:rPr>
          <w:b w:val="0"/>
          <w:color w:val="404040" w:themeColor="text1" w:themeTint="BF"/>
          <w:sz w:val="22"/>
          <w:szCs w:val="22"/>
        </w:rPr>
        <w:t xml:space="preserve">uzavřené dne </w:t>
      </w:r>
      <w:r w:rsidR="00972DC6" w:rsidRPr="006308A7">
        <w:rPr>
          <w:b w:val="0"/>
          <w:color w:val="404040" w:themeColor="text1" w:themeTint="BF"/>
          <w:sz w:val="22"/>
          <w:szCs w:val="22"/>
        </w:rPr>
        <w:t>19</w:t>
      </w:r>
      <w:r w:rsidR="00986930" w:rsidRPr="006308A7">
        <w:rPr>
          <w:b w:val="0"/>
          <w:color w:val="404040" w:themeColor="text1" w:themeTint="BF"/>
          <w:sz w:val="22"/>
          <w:szCs w:val="22"/>
        </w:rPr>
        <w:t xml:space="preserve">. </w:t>
      </w:r>
      <w:r w:rsidR="00972DC6" w:rsidRPr="006308A7">
        <w:rPr>
          <w:b w:val="0"/>
          <w:color w:val="404040" w:themeColor="text1" w:themeTint="BF"/>
          <w:sz w:val="22"/>
          <w:szCs w:val="22"/>
        </w:rPr>
        <w:t>6</w:t>
      </w:r>
      <w:r w:rsidR="00986930" w:rsidRPr="006308A7">
        <w:rPr>
          <w:b w:val="0"/>
          <w:color w:val="404040" w:themeColor="text1" w:themeTint="BF"/>
          <w:sz w:val="22"/>
          <w:szCs w:val="22"/>
        </w:rPr>
        <w:t>. 202</w:t>
      </w:r>
      <w:r w:rsidR="00972DC6" w:rsidRPr="006308A7">
        <w:rPr>
          <w:b w:val="0"/>
          <w:color w:val="404040" w:themeColor="text1" w:themeTint="BF"/>
          <w:sz w:val="22"/>
          <w:szCs w:val="22"/>
        </w:rPr>
        <w:t>4</w:t>
      </w:r>
      <w:r w:rsidRPr="006308A7">
        <w:rPr>
          <w:b w:val="0"/>
          <w:color w:val="404040" w:themeColor="text1" w:themeTint="BF"/>
          <w:sz w:val="22"/>
          <w:szCs w:val="22"/>
        </w:rPr>
        <w:t xml:space="preserve"> pod č. Objednatele </w:t>
      </w:r>
      <w:r w:rsidR="00830E28" w:rsidRPr="006308A7">
        <w:rPr>
          <w:b w:val="0"/>
          <w:color w:val="404040" w:themeColor="text1" w:themeTint="BF"/>
          <w:sz w:val="22"/>
          <w:szCs w:val="22"/>
        </w:rPr>
        <w:t>2</w:t>
      </w:r>
      <w:r w:rsidR="00972DC6" w:rsidRPr="006308A7">
        <w:rPr>
          <w:b w:val="0"/>
          <w:color w:val="404040" w:themeColor="text1" w:themeTint="BF"/>
          <w:sz w:val="22"/>
          <w:szCs w:val="22"/>
        </w:rPr>
        <w:t>01</w:t>
      </w:r>
      <w:r w:rsidR="00830E28" w:rsidRPr="006308A7">
        <w:rPr>
          <w:b w:val="0"/>
          <w:color w:val="404040" w:themeColor="text1" w:themeTint="BF"/>
          <w:sz w:val="22"/>
          <w:szCs w:val="22"/>
        </w:rPr>
        <w:t>/202</w:t>
      </w:r>
      <w:r w:rsidR="00972DC6" w:rsidRPr="006308A7">
        <w:rPr>
          <w:b w:val="0"/>
          <w:color w:val="404040" w:themeColor="text1" w:themeTint="BF"/>
          <w:sz w:val="22"/>
          <w:szCs w:val="22"/>
        </w:rPr>
        <w:t>4</w:t>
      </w:r>
      <w:r w:rsidR="00057E5D" w:rsidRPr="006308A7">
        <w:rPr>
          <w:b w:val="0"/>
          <w:color w:val="404040" w:themeColor="text1" w:themeTint="BF"/>
          <w:sz w:val="22"/>
          <w:szCs w:val="22"/>
        </w:rPr>
        <w:t xml:space="preserve"> NAKIT</w:t>
      </w:r>
      <w:r w:rsidR="00544B22" w:rsidRPr="006308A7">
        <w:rPr>
          <w:b w:val="0"/>
          <w:color w:val="404040" w:themeColor="text1" w:themeTint="BF"/>
          <w:sz w:val="22"/>
          <w:szCs w:val="22"/>
        </w:rPr>
        <w:t xml:space="preserve"> </w:t>
      </w:r>
      <w:r w:rsidR="00031BEF" w:rsidRPr="006308A7">
        <w:rPr>
          <w:b w:val="0"/>
          <w:color w:val="404040" w:themeColor="text1" w:themeTint="BF"/>
          <w:sz w:val="22"/>
          <w:szCs w:val="22"/>
        </w:rPr>
        <w:t>(dále jen „</w:t>
      </w:r>
      <w:r w:rsidR="00031BEF" w:rsidRPr="006308A7">
        <w:rPr>
          <w:bCs/>
          <w:color w:val="404040" w:themeColor="text1" w:themeTint="BF"/>
          <w:sz w:val="22"/>
          <w:szCs w:val="22"/>
        </w:rPr>
        <w:t>Smlouva</w:t>
      </w:r>
      <w:r w:rsidR="00031BEF" w:rsidRPr="006308A7">
        <w:rPr>
          <w:b w:val="0"/>
          <w:color w:val="404040" w:themeColor="text1" w:themeTint="BF"/>
          <w:sz w:val="22"/>
          <w:szCs w:val="22"/>
        </w:rPr>
        <w:t>“)</w:t>
      </w:r>
    </w:p>
    <w:p w14:paraId="10CC9386" w14:textId="77777777" w:rsidR="00E528CC" w:rsidRDefault="00E528CC" w:rsidP="00E528CC">
      <w:pPr>
        <w:spacing w:after="0"/>
        <w:ind w:right="289"/>
        <w:rPr>
          <w:rFonts w:ascii="Arial" w:hAnsi="Arial" w:cs="Arial"/>
          <w:color w:val="404040" w:themeColor="text1" w:themeTint="BF"/>
        </w:rPr>
      </w:pPr>
    </w:p>
    <w:p w14:paraId="74A9E552" w14:textId="77777777" w:rsidR="006657F5" w:rsidRDefault="006657F5" w:rsidP="00E528CC">
      <w:pPr>
        <w:spacing w:after="0"/>
        <w:ind w:right="289"/>
        <w:rPr>
          <w:rFonts w:ascii="Arial" w:hAnsi="Arial" w:cs="Arial"/>
          <w:color w:val="404040" w:themeColor="text1" w:themeTint="BF"/>
        </w:rPr>
      </w:pPr>
    </w:p>
    <w:p w14:paraId="16C812C9" w14:textId="77777777" w:rsidR="006657F5" w:rsidRDefault="006657F5" w:rsidP="00E528CC">
      <w:pPr>
        <w:spacing w:after="0"/>
        <w:ind w:right="289"/>
        <w:rPr>
          <w:rFonts w:ascii="Arial" w:hAnsi="Arial" w:cs="Arial"/>
          <w:color w:val="404040" w:themeColor="text1" w:themeTint="BF"/>
        </w:rPr>
      </w:pPr>
    </w:p>
    <w:p w14:paraId="11B5411D" w14:textId="77777777" w:rsidR="00135578" w:rsidRDefault="00135578" w:rsidP="00E528CC">
      <w:pPr>
        <w:spacing w:after="0"/>
        <w:ind w:right="289"/>
        <w:rPr>
          <w:rFonts w:ascii="Arial" w:hAnsi="Arial" w:cs="Arial"/>
          <w:color w:val="404040" w:themeColor="text1" w:themeTint="BF"/>
        </w:rPr>
      </w:pPr>
    </w:p>
    <w:p w14:paraId="516FF8A1" w14:textId="77777777" w:rsidR="00CF3AD6" w:rsidRPr="006308A7" w:rsidRDefault="00CF3AD6" w:rsidP="00E528CC">
      <w:pPr>
        <w:spacing w:after="0"/>
        <w:ind w:right="289"/>
        <w:rPr>
          <w:rFonts w:ascii="Arial" w:hAnsi="Arial" w:cs="Arial"/>
          <w:color w:val="404040" w:themeColor="text1" w:themeTint="BF"/>
        </w:rPr>
      </w:pPr>
    </w:p>
    <w:p w14:paraId="31B0F3A3" w14:textId="77777777" w:rsidR="00E528CC" w:rsidRPr="006308A7" w:rsidRDefault="00E528CC" w:rsidP="00E528CC">
      <w:pPr>
        <w:pStyle w:val="NAKITTitulek4"/>
        <w:ind w:right="289"/>
        <w:rPr>
          <w:color w:val="404040" w:themeColor="text1" w:themeTint="BF"/>
          <w:sz w:val="22"/>
          <w:szCs w:val="22"/>
        </w:rPr>
      </w:pPr>
      <w:bookmarkStart w:id="1" w:name="_Hlk170706507"/>
      <w:r w:rsidRPr="006308A7">
        <w:rPr>
          <w:color w:val="404040" w:themeColor="text1" w:themeTint="BF"/>
          <w:sz w:val="22"/>
          <w:szCs w:val="22"/>
        </w:rPr>
        <w:t>Národní agentura pro komunikační a informační technologie, s. p.</w:t>
      </w:r>
    </w:p>
    <w:bookmarkEnd w:id="1"/>
    <w:p w14:paraId="6C7F897B" w14:textId="03580637" w:rsidR="00E528CC" w:rsidRPr="006308A7" w:rsidRDefault="737BA36A" w:rsidP="00E528CC">
      <w:pPr>
        <w:pStyle w:val="NAKITOdstavec"/>
        <w:tabs>
          <w:tab w:val="left" w:pos="3119"/>
        </w:tabs>
        <w:spacing w:after="0"/>
        <w:ind w:right="-23"/>
        <w:rPr>
          <w:color w:val="404040" w:themeColor="text1" w:themeTint="BF"/>
        </w:rPr>
      </w:pPr>
      <w:r w:rsidRPr="006308A7">
        <w:rPr>
          <w:color w:val="404040" w:themeColor="text1" w:themeTint="BF"/>
        </w:rPr>
        <w:t xml:space="preserve">se sídlem           </w:t>
      </w:r>
      <w:r w:rsidR="00E528CC" w:rsidRPr="006308A7">
        <w:rPr>
          <w:color w:val="404040" w:themeColor="text1" w:themeTint="BF"/>
        </w:rPr>
        <w:tab/>
      </w:r>
      <w:r w:rsidRPr="006308A7">
        <w:rPr>
          <w:color w:val="404040" w:themeColor="text1" w:themeTint="BF"/>
        </w:rPr>
        <w:t>Kodaňská 1441/46, Vršovice, 101 00 Praha 10</w:t>
      </w:r>
    </w:p>
    <w:p w14:paraId="73CA28A5" w14:textId="77777777" w:rsidR="00E528CC" w:rsidRPr="006308A7" w:rsidRDefault="006E0011" w:rsidP="00E528CC">
      <w:pPr>
        <w:pStyle w:val="NAKITOdstavec"/>
        <w:tabs>
          <w:tab w:val="left" w:pos="3119"/>
        </w:tabs>
        <w:spacing w:after="0"/>
        <w:rPr>
          <w:color w:val="404040" w:themeColor="text1" w:themeTint="BF"/>
        </w:rPr>
      </w:pPr>
      <w:proofErr w:type="gramStart"/>
      <w:r w:rsidRPr="006308A7">
        <w:rPr>
          <w:color w:val="404040" w:themeColor="text1" w:themeTint="BF"/>
        </w:rPr>
        <w:t>IČO:</w:t>
      </w:r>
      <w:r w:rsidRPr="006308A7">
        <w:rPr>
          <w:rStyle w:val="WW8Num1z0"/>
          <w:color w:val="404040" w:themeColor="text1" w:themeTint="BF"/>
        </w:rPr>
        <w:t xml:space="preserve">  </w:t>
      </w:r>
      <w:r w:rsidR="00E528CC" w:rsidRPr="006308A7">
        <w:rPr>
          <w:rStyle w:val="WW8Num1z0"/>
          <w:color w:val="404040" w:themeColor="text1" w:themeTint="BF"/>
        </w:rPr>
        <w:t xml:space="preserve"> </w:t>
      </w:r>
      <w:proofErr w:type="gramEnd"/>
      <w:r w:rsidR="00E528CC" w:rsidRPr="006308A7">
        <w:rPr>
          <w:rStyle w:val="WW8Num1z0"/>
          <w:color w:val="404040" w:themeColor="text1" w:themeTint="BF"/>
        </w:rPr>
        <w:t xml:space="preserve">                  </w:t>
      </w:r>
      <w:r w:rsidR="00E528CC" w:rsidRPr="006308A7">
        <w:rPr>
          <w:rStyle w:val="WW8Num1z0"/>
          <w:color w:val="404040" w:themeColor="text1" w:themeTint="BF"/>
        </w:rPr>
        <w:tab/>
      </w:r>
      <w:r w:rsidR="00E528CC" w:rsidRPr="006308A7">
        <w:rPr>
          <w:rStyle w:val="nowrap"/>
          <w:color w:val="404040" w:themeColor="text1" w:themeTint="BF"/>
        </w:rPr>
        <w:t xml:space="preserve">04767543 </w:t>
      </w:r>
    </w:p>
    <w:p w14:paraId="2D86309D" w14:textId="77777777" w:rsidR="00E528CC" w:rsidRPr="006308A7" w:rsidRDefault="006E0011" w:rsidP="00E528CC">
      <w:pPr>
        <w:pStyle w:val="NAKITOdstavec"/>
        <w:tabs>
          <w:tab w:val="left" w:pos="2977"/>
        </w:tabs>
        <w:spacing w:after="0"/>
        <w:rPr>
          <w:color w:val="404040" w:themeColor="text1" w:themeTint="BF"/>
        </w:rPr>
      </w:pPr>
      <w:proofErr w:type="gramStart"/>
      <w:r w:rsidRPr="006308A7">
        <w:rPr>
          <w:color w:val="404040" w:themeColor="text1" w:themeTint="BF"/>
        </w:rPr>
        <w:t xml:space="preserve">DIČ:  </w:t>
      </w:r>
      <w:r w:rsidR="00E528CC" w:rsidRPr="006308A7">
        <w:rPr>
          <w:color w:val="404040" w:themeColor="text1" w:themeTint="BF"/>
        </w:rPr>
        <w:t xml:space="preserve"> </w:t>
      </w:r>
      <w:proofErr w:type="gramEnd"/>
      <w:r w:rsidR="00E528CC" w:rsidRPr="006308A7">
        <w:rPr>
          <w:color w:val="404040" w:themeColor="text1" w:themeTint="BF"/>
        </w:rPr>
        <w:t xml:space="preserve">              </w:t>
      </w:r>
      <w:r w:rsidR="00E528CC" w:rsidRPr="006308A7">
        <w:rPr>
          <w:color w:val="404040" w:themeColor="text1" w:themeTint="BF"/>
        </w:rPr>
        <w:tab/>
        <w:t xml:space="preserve">  CZ04767543</w:t>
      </w:r>
    </w:p>
    <w:p w14:paraId="6733D279" w14:textId="6EBA2D77" w:rsidR="00972DC6" w:rsidRPr="006308A7" w:rsidRDefault="006E0D7B" w:rsidP="0023211D">
      <w:pPr>
        <w:pStyle w:val="NAKITOdstavec"/>
        <w:tabs>
          <w:tab w:val="left" w:pos="3119"/>
        </w:tabs>
        <w:spacing w:after="0"/>
        <w:ind w:left="3119" w:hanging="3119"/>
        <w:rPr>
          <w:color w:val="404040" w:themeColor="text1" w:themeTint="BF"/>
          <w:szCs w:val="22"/>
        </w:rPr>
      </w:pPr>
      <w:proofErr w:type="gramStart"/>
      <w:r w:rsidRPr="006308A7">
        <w:rPr>
          <w:color w:val="404040" w:themeColor="text1" w:themeTint="BF"/>
        </w:rPr>
        <w:t>z</w:t>
      </w:r>
      <w:r w:rsidR="006E0011" w:rsidRPr="006308A7">
        <w:rPr>
          <w:color w:val="404040" w:themeColor="text1" w:themeTint="BF"/>
        </w:rPr>
        <w:t xml:space="preserve">astoupen:  </w:t>
      </w:r>
      <w:r w:rsidR="00E528CC" w:rsidRPr="006308A7">
        <w:rPr>
          <w:color w:val="404040" w:themeColor="text1" w:themeTint="BF"/>
        </w:rPr>
        <w:t xml:space="preserve"> </w:t>
      </w:r>
      <w:proofErr w:type="gramEnd"/>
      <w:r w:rsidR="00E528CC" w:rsidRPr="006308A7">
        <w:rPr>
          <w:color w:val="404040" w:themeColor="text1" w:themeTint="BF"/>
        </w:rPr>
        <w:t xml:space="preserve">            </w:t>
      </w:r>
      <w:r w:rsidR="00E528CC" w:rsidRPr="006308A7">
        <w:rPr>
          <w:color w:val="404040" w:themeColor="text1" w:themeTint="BF"/>
          <w:szCs w:val="22"/>
        </w:rPr>
        <w:tab/>
      </w:r>
      <w:proofErr w:type="spellStart"/>
      <w:r w:rsidR="0023211D">
        <w:rPr>
          <w:color w:val="404040" w:themeColor="text1" w:themeTint="BF"/>
          <w:szCs w:val="22"/>
        </w:rPr>
        <w:t>xxx</w:t>
      </w:r>
      <w:proofErr w:type="spellEnd"/>
    </w:p>
    <w:p w14:paraId="7954E260" w14:textId="3721A385" w:rsidR="00E528CC" w:rsidRPr="006308A7" w:rsidRDefault="00E528CC" w:rsidP="00830E28">
      <w:pPr>
        <w:pStyle w:val="NAKITOdstavec"/>
        <w:tabs>
          <w:tab w:val="left" w:pos="3119"/>
        </w:tabs>
        <w:spacing w:after="0"/>
        <w:ind w:left="3119" w:right="-23" w:hanging="3119"/>
        <w:rPr>
          <w:color w:val="404040" w:themeColor="text1" w:themeTint="BF"/>
        </w:rPr>
      </w:pPr>
      <w:r w:rsidRPr="006308A7">
        <w:rPr>
          <w:color w:val="404040" w:themeColor="text1" w:themeTint="BF"/>
        </w:rPr>
        <w:t>zapsán v obchodním rejstříku    vedeném Městským soudem v Praze oddíl A vložka 77322</w:t>
      </w:r>
    </w:p>
    <w:p w14:paraId="12F4A5D7" w14:textId="1DBDC11C" w:rsidR="00E528CC" w:rsidRPr="006308A7" w:rsidRDefault="00E528CC" w:rsidP="0023211D">
      <w:pPr>
        <w:pStyle w:val="NAKITOdstavec"/>
        <w:tabs>
          <w:tab w:val="left" w:pos="3119"/>
          <w:tab w:val="left" w:pos="8789"/>
        </w:tabs>
        <w:spacing w:after="0"/>
        <w:rPr>
          <w:color w:val="404040" w:themeColor="text1" w:themeTint="BF"/>
        </w:rPr>
      </w:pPr>
      <w:r w:rsidRPr="006308A7">
        <w:rPr>
          <w:color w:val="404040" w:themeColor="text1" w:themeTint="BF"/>
        </w:rPr>
        <w:t xml:space="preserve">bankovní spojení       </w:t>
      </w:r>
      <w:r w:rsidRPr="006308A7">
        <w:rPr>
          <w:color w:val="404040" w:themeColor="text1" w:themeTint="BF"/>
          <w:szCs w:val="22"/>
        </w:rPr>
        <w:tab/>
      </w:r>
      <w:proofErr w:type="spellStart"/>
      <w:r w:rsidR="0023211D">
        <w:rPr>
          <w:color w:val="404040" w:themeColor="text1" w:themeTint="BF"/>
          <w:szCs w:val="22"/>
        </w:rPr>
        <w:t>xxx</w:t>
      </w:r>
      <w:proofErr w:type="spellEnd"/>
    </w:p>
    <w:p w14:paraId="1B931C8A" w14:textId="08A5B9A7" w:rsidR="00057E5D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404040" w:themeColor="text1" w:themeTint="BF"/>
          <w:szCs w:val="22"/>
        </w:rPr>
      </w:pPr>
      <w:r w:rsidRPr="006308A7">
        <w:rPr>
          <w:color w:val="404040" w:themeColor="text1" w:themeTint="BF"/>
          <w:szCs w:val="22"/>
        </w:rPr>
        <w:t>datová schránka:</w:t>
      </w:r>
      <w:r w:rsidRPr="006308A7">
        <w:rPr>
          <w:color w:val="404040" w:themeColor="text1" w:themeTint="BF"/>
          <w:szCs w:val="22"/>
        </w:rPr>
        <w:tab/>
      </w:r>
      <w:proofErr w:type="spellStart"/>
      <w:r w:rsidRPr="006308A7">
        <w:rPr>
          <w:color w:val="404040" w:themeColor="text1" w:themeTint="BF"/>
          <w:szCs w:val="22"/>
        </w:rPr>
        <w:t>hkrkpwn</w:t>
      </w:r>
      <w:proofErr w:type="spellEnd"/>
    </w:p>
    <w:p w14:paraId="3E7794B2" w14:textId="77777777" w:rsidR="00057E5D" w:rsidRPr="006308A7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404040" w:themeColor="text1" w:themeTint="BF"/>
          <w:szCs w:val="22"/>
        </w:rPr>
      </w:pPr>
    </w:p>
    <w:p w14:paraId="4E8AEC64" w14:textId="78CE03E2" w:rsidR="00E528CC" w:rsidRPr="006308A7" w:rsidRDefault="00E528CC" w:rsidP="00E528CC">
      <w:pPr>
        <w:pStyle w:val="NAKITOdstavec"/>
        <w:spacing w:after="0"/>
        <w:rPr>
          <w:color w:val="404040" w:themeColor="text1" w:themeTint="BF"/>
        </w:rPr>
      </w:pPr>
      <w:r w:rsidRPr="006308A7">
        <w:rPr>
          <w:color w:val="404040" w:themeColor="text1" w:themeTint="BF"/>
        </w:rPr>
        <w:t>(dále jen „</w:t>
      </w:r>
      <w:r w:rsidR="00736933" w:rsidRPr="006308A7">
        <w:rPr>
          <w:b/>
          <w:bCs/>
          <w:color w:val="404040" w:themeColor="text1" w:themeTint="BF"/>
        </w:rPr>
        <w:t>z</w:t>
      </w:r>
      <w:r w:rsidR="00972DC6" w:rsidRPr="006308A7">
        <w:rPr>
          <w:b/>
          <w:bCs/>
          <w:color w:val="404040" w:themeColor="text1" w:themeTint="BF"/>
        </w:rPr>
        <w:t>ájemce</w:t>
      </w:r>
      <w:r w:rsidRPr="006308A7">
        <w:rPr>
          <w:color w:val="404040" w:themeColor="text1" w:themeTint="BF"/>
        </w:rPr>
        <w:t>“)</w:t>
      </w:r>
    </w:p>
    <w:p w14:paraId="64FC35ED" w14:textId="77777777" w:rsidR="006657F5" w:rsidRDefault="006657F5" w:rsidP="006657F5">
      <w:pPr>
        <w:pStyle w:val="Nzev"/>
        <w:tabs>
          <w:tab w:val="left" w:pos="360"/>
        </w:tabs>
        <w:spacing w:line="312" w:lineRule="auto"/>
        <w:jc w:val="left"/>
        <w:rPr>
          <w:color w:val="404040" w:themeColor="text1" w:themeTint="BF"/>
          <w:sz w:val="22"/>
          <w:szCs w:val="22"/>
          <w:lang w:val="cs-CZ"/>
        </w:rPr>
      </w:pPr>
    </w:p>
    <w:p w14:paraId="3007EEE5" w14:textId="77777777" w:rsidR="006657F5" w:rsidRPr="006308A7" w:rsidRDefault="006657F5" w:rsidP="00E528CC">
      <w:pPr>
        <w:pStyle w:val="Nzev"/>
        <w:tabs>
          <w:tab w:val="left" w:pos="360"/>
        </w:tabs>
        <w:spacing w:line="312" w:lineRule="auto"/>
        <w:rPr>
          <w:color w:val="404040" w:themeColor="text1" w:themeTint="BF"/>
          <w:sz w:val="22"/>
          <w:szCs w:val="22"/>
          <w:lang w:val="cs-CZ"/>
        </w:rPr>
      </w:pPr>
    </w:p>
    <w:bookmarkEnd w:id="0"/>
    <w:p w14:paraId="65EA05CA" w14:textId="09E27F3F" w:rsidR="00E528CC" w:rsidRDefault="006657F5" w:rsidP="00E528CC">
      <w:pPr>
        <w:spacing w:after="0"/>
        <w:ind w:right="289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</w:t>
      </w:r>
    </w:p>
    <w:p w14:paraId="1E04E703" w14:textId="77777777" w:rsidR="006657F5" w:rsidRDefault="006657F5" w:rsidP="00E528CC">
      <w:pPr>
        <w:spacing w:after="0"/>
        <w:ind w:right="289"/>
        <w:rPr>
          <w:rFonts w:ascii="Arial" w:hAnsi="Arial" w:cs="Arial"/>
          <w:color w:val="404040" w:themeColor="text1" w:themeTint="BF"/>
        </w:rPr>
      </w:pPr>
    </w:p>
    <w:p w14:paraId="5DED0D4B" w14:textId="77777777" w:rsidR="00A345EA" w:rsidRPr="006308A7" w:rsidRDefault="00A345EA" w:rsidP="00E528CC">
      <w:pPr>
        <w:pStyle w:val="NAKITOdstavec"/>
        <w:spacing w:after="0"/>
        <w:rPr>
          <w:rStyle w:val="preformatted"/>
          <w:b/>
          <w:color w:val="404040" w:themeColor="text1" w:themeTint="BF"/>
        </w:rPr>
      </w:pPr>
    </w:p>
    <w:p w14:paraId="0DC9D675" w14:textId="77777777" w:rsidR="00972DC6" w:rsidRPr="006308A7" w:rsidRDefault="00972DC6" w:rsidP="00057E5D">
      <w:pPr>
        <w:pStyle w:val="NAKITOdstavec"/>
        <w:spacing w:after="0"/>
        <w:rPr>
          <w:b/>
          <w:color w:val="404040" w:themeColor="text1" w:themeTint="BF"/>
        </w:rPr>
      </w:pPr>
      <w:r w:rsidRPr="006308A7">
        <w:rPr>
          <w:b/>
          <w:color w:val="404040" w:themeColor="text1" w:themeTint="BF"/>
        </w:rPr>
        <w:t>O KROK s. r. o.</w:t>
      </w:r>
    </w:p>
    <w:p w14:paraId="26D21264" w14:textId="363E7C6B" w:rsidR="006E6E14" w:rsidRPr="006308A7" w:rsidRDefault="00057E5D" w:rsidP="00057E5D">
      <w:pPr>
        <w:pStyle w:val="NAKITOdstavec"/>
        <w:spacing w:after="0"/>
        <w:rPr>
          <w:color w:val="404040" w:themeColor="text1" w:themeTint="BF"/>
        </w:rPr>
      </w:pPr>
      <w:r w:rsidRPr="006308A7">
        <w:rPr>
          <w:color w:val="404040" w:themeColor="text1" w:themeTint="BF"/>
          <w:szCs w:val="22"/>
        </w:rPr>
        <w:t xml:space="preserve">se sídlem                                    </w:t>
      </w:r>
      <w:r w:rsidR="003C16D1" w:rsidRPr="006308A7">
        <w:rPr>
          <w:color w:val="404040" w:themeColor="text1" w:themeTint="BF"/>
        </w:rPr>
        <w:t>Dělnická 235, Kročehlavy, 272 01 Kladno</w:t>
      </w:r>
    </w:p>
    <w:p w14:paraId="4B5F91E5" w14:textId="518C3CEB" w:rsidR="006E6E14" w:rsidRPr="006308A7" w:rsidRDefault="00057E5D" w:rsidP="00057E5D">
      <w:pPr>
        <w:pStyle w:val="NAKITOdstavec"/>
        <w:spacing w:after="0"/>
        <w:rPr>
          <w:color w:val="404040" w:themeColor="text1" w:themeTint="BF"/>
        </w:rPr>
      </w:pPr>
      <w:proofErr w:type="gramStart"/>
      <w:r w:rsidRPr="006308A7">
        <w:rPr>
          <w:color w:val="404040" w:themeColor="text1" w:themeTint="BF"/>
          <w:szCs w:val="22"/>
        </w:rPr>
        <w:t xml:space="preserve">IČO:   </w:t>
      </w:r>
      <w:proofErr w:type="gramEnd"/>
      <w:r w:rsidRPr="006308A7">
        <w:rPr>
          <w:color w:val="404040" w:themeColor="text1" w:themeTint="BF"/>
          <w:szCs w:val="22"/>
        </w:rPr>
        <w:t xml:space="preserve">                                         </w:t>
      </w:r>
      <w:r w:rsidR="003C16D1" w:rsidRPr="006308A7">
        <w:rPr>
          <w:color w:val="404040" w:themeColor="text1" w:themeTint="BF"/>
        </w:rPr>
        <w:t>19413131</w:t>
      </w:r>
    </w:p>
    <w:p w14:paraId="789257E8" w14:textId="7A45D1FB" w:rsidR="003C16D1" w:rsidRPr="006308A7" w:rsidRDefault="00057E5D" w:rsidP="003C16D1">
      <w:pPr>
        <w:pStyle w:val="NAKITOdstavec"/>
        <w:spacing w:after="0"/>
        <w:ind w:right="-23"/>
        <w:rPr>
          <w:color w:val="404040" w:themeColor="text1" w:themeTint="BF"/>
          <w:szCs w:val="22"/>
        </w:rPr>
      </w:pPr>
      <w:proofErr w:type="gramStart"/>
      <w:r w:rsidRPr="006308A7">
        <w:rPr>
          <w:color w:val="404040" w:themeColor="text1" w:themeTint="BF"/>
          <w:szCs w:val="22"/>
        </w:rPr>
        <w:t>zastoupen</w:t>
      </w:r>
      <w:r w:rsidR="003C16D1" w:rsidRPr="006308A7">
        <w:rPr>
          <w:color w:val="404040" w:themeColor="text1" w:themeTint="BF"/>
          <w:szCs w:val="22"/>
        </w:rPr>
        <w:t>a</w:t>
      </w:r>
      <w:r w:rsidRPr="006308A7">
        <w:rPr>
          <w:color w:val="404040" w:themeColor="text1" w:themeTint="BF"/>
          <w:szCs w:val="22"/>
        </w:rPr>
        <w:t xml:space="preserve">:   </w:t>
      </w:r>
      <w:proofErr w:type="gramEnd"/>
      <w:r w:rsidRPr="006308A7">
        <w:rPr>
          <w:color w:val="404040" w:themeColor="text1" w:themeTint="BF"/>
          <w:szCs w:val="22"/>
        </w:rPr>
        <w:t xml:space="preserve">                            </w:t>
      </w:r>
      <w:r w:rsidR="008D4FFD" w:rsidRPr="006308A7">
        <w:rPr>
          <w:color w:val="404040" w:themeColor="text1" w:themeTint="BF"/>
          <w:szCs w:val="22"/>
        </w:rPr>
        <w:t xml:space="preserve"> </w:t>
      </w:r>
      <w:proofErr w:type="spellStart"/>
      <w:r w:rsidR="0023211D">
        <w:rPr>
          <w:color w:val="404040" w:themeColor="text1" w:themeTint="BF"/>
          <w:szCs w:val="22"/>
        </w:rPr>
        <w:t>xxx</w:t>
      </w:r>
      <w:proofErr w:type="spellEnd"/>
      <w:r w:rsidR="003C16D1" w:rsidRPr="006308A7">
        <w:rPr>
          <w:color w:val="404040" w:themeColor="text1" w:themeTint="BF"/>
          <w:szCs w:val="22"/>
        </w:rPr>
        <w:t xml:space="preserve"> </w:t>
      </w:r>
    </w:p>
    <w:p w14:paraId="4276936C" w14:textId="654DE68B" w:rsidR="00057E5D" w:rsidRPr="006308A7" w:rsidRDefault="00057E5D" w:rsidP="003C16D1">
      <w:pPr>
        <w:pStyle w:val="NAKITOdstavec"/>
        <w:spacing w:after="0"/>
        <w:ind w:right="-23"/>
        <w:rPr>
          <w:color w:val="404040" w:themeColor="text1" w:themeTint="BF"/>
          <w:szCs w:val="22"/>
        </w:rPr>
      </w:pPr>
      <w:r w:rsidRPr="006308A7">
        <w:rPr>
          <w:color w:val="404040" w:themeColor="text1" w:themeTint="BF"/>
          <w:szCs w:val="22"/>
        </w:rPr>
        <w:t xml:space="preserve">zapsán v obchodním rejstříku </w:t>
      </w:r>
      <w:r w:rsidR="008D4FFD" w:rsidRPr="006308A7">
        <w:rPr>
          <w:color w:val="404040" w:themeColor="text1" w:themeTint="BF"/>
          <w:szCs w:val="22"/>
        </w:rPr>
        <w:t xml:space="preserve">   vedeném Městským soudem v Praze oddíl B, vložka 2936</w:t>
      </w:r>
    </w:p>
    <w:p w14:paraId="4244C6AF" w14:textId="643DCB87" w:rsidR="009053CB" w:rsidRPr="006308A7" w:rsidRDefault="008D4FFD" w:rsidP="0023211D">
      <w:pPr>
        <w:pStyle w:val="NAKITOdstavec"/>
        <w:spacing w:after="0"/>
        <w:rPr>
          <w:color w:val="404040" w:themeColor="text1" w:themeTint="BF"/>
        </w:rPr>
      </w:pPr>
      <w:r w:rsidRPr="006308A7">
        <w:rPr>
          <w:color w:val="404040" w:themeColor="text1" w:themeTint="BF"/>
        </w:rPr>
        <w:t xml:space="preserve">bankovní spojení                        </w:t>
      </w:r>
      <w:proofErr w:type="spellStart"/>
      <w:r w:rsidR="0023211D">
        <w:rPr>
          <w:color w:val="404040" w:themeColor="text1" w:themeTint="BF"/>
        </w:rPr>
        <w:t>xxx</w:t>
      </w:r>
      <w:proofErr w:type="spellEnd"/>
      <w:r w:rsidRPr="006308A7">
        <w:rPr>
          <w:color w:val="404040" w:themeColor="text1" w:themeTint="BF"/>
        </w:rPr>
        <w:tab/>
      </w:r>
    </w:p>
    <w:p w14:paraId="0E9A71E8" w14:textId="3759A166" w:rsidR="0065709A" w:rsidRDefault="00E528CC" w:rsidP="00CF3AD6">
      <w:pPr>
        <w:pStyle w:val="NAKITOdstavec"/>
        <w:spacing w:after="240"/>
        <w:ind w:right="-23"/>
        <w:rPr>
          <w:color w:val="404040" w:themeColor="text1" w:themeTint="BF"/>
        </w:rPr>
      </w:pPr>
      <w:r w:rsidRPr="006308A7">
        <w:rPr>
          <w:color w:val="404040" w:themeColor="text1" w:themeTint="BF"/>
        </w:rPr>
        <w:t>(dále jen „</w:t>
      </w:r>
      <w:r w:rsidR="00736933" w:rsidRPr="006308A7">
        <w:rPr>
          <w:b/>
          <w:bCs/>
          <w:color w:val="404040" w:themeColor="text1" w:themeTint="BF"/>
        </w:rPr>
        <w:t>z</w:t>
      </w:r>
      <w:r w:rsidR="00972DC6" w:rsidRPr="006308A7">
        <w:rPr>
          <w:b/>
          <w:bCs/>
          <w:color w:val="404040" w:themeColor="text1" w:themeTint="BF"/>
        </w:rPr>
        <w:t>prostředkovatel</w:t>
      </w:r>
      <w:r w:rsidRPr="006308A7">
        <w:rPr>
          <w:color w:val="404040" w:themeColor="text1" w:themeTint="BF"/>
        </w:rPr>
        <w:t>“)</w:t>
      </w:r>
    </w:p>
    <w:p w14:paraId="11894BC0" w14:textId="77777777" w:rsidR="006657F5" w:rsidRPr="006308A7" w:rsidRDefault="006657F5" w:rsidP="00CF3AD6">
      <w:pPr>
        <w:pStyle w:val="NAKITOdstavec"/>
        <w:spacing w:after="240"/>
        <w:ind w:right="-23"/>
        <w:rPr>
          <w:color w:val="404040" w:themeColor="text1" w:themeTint="BF"/>
        </w:rPr>
      </w:pPr>
    </w:p>
    <w:p w14:paraId="1E7C8B99" w14:textId="4899637B" w:rsidR="0040184F" w:rsidRDefault="70F18B8B" w:rsidP="00736933">
      <w:pPr>
        <w:pStyle w:val="NAKITOdstavec"/>
        <w:jc w:val="both"/>
        <w:rPr>
          <w:color w:val="404040" w:themeColor="text1" w:themeTint="BF"/>
        </w:rPr>
      </w:pPr>
      <w:r w:rsidRPr="006308A7">
        <w:rPr>
          <w:color w:val="404040" w:themeColor="text1" w:themeTint="BF"/>
        </w:rPr>
        <w:t xml:space="preserve">Objednatel a </w:t>
      </w:r>
      <w:r w:rsidR="008D4FFD" w:rsidRPr="006308A7">
        <w:rPr>
          <w:color w:val="404040" w:themeColor="text1" w:themeTint="BF"/>
        </w:rPr>
        <w:t>Poskytovatel</w:t>
      </w:r>
      <w:r w:rsidRPr="006308A7">
        <w:rPr>
          <w:color w:val="404040" w:themeColor="text1" w:themeTint="BF"/>
        </w:rPr>
        <w:t xml:space="preserve"> </w:t>
      </w:r>
      <w:r w:rsidR="6AE37018" w:rsidRPr="006308A7">
        <w:rPr>
          <w:color w:val="404040" w:themeColor="text1" w:themeTint="BF"/>
        </w:rPr>
        <w:t>(</w:t>
      </w:r>
      <w:r w:rsidR="40E6D066" w:rsidRPr="006308A7">
        <w:rPr>
          <w:color w:val="404040" w:themeColor="text1" w:themeTint="BF"/>
        </w:rPr>
        <w:t xml:space="preserve">dále též </w:t>
      </w:r>
      <w:r w:rsidR="00B76013" w:rsidRPr="006308A7">
        <w:rPr>
          <w:color w:val="404040" w:themeColor="text1" w:themeTint="BF"/>
        </w:rPr>
        <w:t>jednotlivě jako „</w:t>
      </w:r>
      <w:r w:rsidR="00736933" w:rsidRPr="006308A7">
        <w:rPr>
          <w:b/>
          <w:bCs/>
          <w:color w:val="404040" w:themeColor="text1" w:themeTint="BF"/>
        </w:rPr>
        <w:t>s</w:t>
      </w:r>
      <w:r w:rsidR="00B76013" w:rsidRPr="006308A7">
        <w:rPr>
          <w:b/>
          <w:bCs/>
          <w:color w:val="404040" w:themeColor="text1" w:themeTint="BF"/>
        </w:rPr>
        <w:t>mluvní strana</w:t>
      </w:r>
      <w:r w:rsidR="1C457FA1" w:rsidRPr="006308A7">
        <w:rPr>
          <w:color w:val="404040" w:themeColor="text1" w:themeTint="BF"/>
        </w:rPr>
        <w:t xml:space="preserve">“ a společně </w:t>
      </w:r>
      <w:r w:rsidR="40E6D066" w:rsidRPr="006308A7">
        <w:rPr>
          <w:color w:val="404040" w:themeColor="text1" w:themeTint="BF"/>
        </w:rPr>
        <w:t>jako</w:t>
      </w:r>
      <w:r w:rsidRPr="006308A7">
        <w:rPr>
          <w:color w:val="404040" w:themeColor="text1" w:themeTint="BF"/>
        </w:rPr>
        <w:t xml:space="preserve"> „</w:t>
      </w:r>
      <w:r w:rsidR="00736933" w:rsidRPr="006308A7">
        <w:rPr>
          <w:b/>
          <w:bCs/>
          <w:color w:val="404040" w:themeColor="text1" w:themeTint="BF"/>
        </w:rPr>
        <w:t>s</w:t>
      </w:r>
      <w:r w:rsidRPr="006308A7">
        <w:rPr>
          <w:b/>
          <w:bCs/>
          <w:color w:val="404040" w:themeColor="text1" w:themeTint="BF"/>
        </w:rPr>
        <w:t>mluvní strany</w:t>
      </w:r>
      <w:r w:rsidRPr="006308A7">
        <w:rPr>
          <w:color w:val="404040" w:themeColor="text1" w:themeTint="BF"/>
        </w:rPr>
        <w:t>“)</w:t>
      </w:r>
      <w:r w:rsidR="6AE37018" w:rsidRPr="006308A7">
        <w:rPr>
          <w:color w:val="404040" w:themeColor="text1" w:themeTint="BF"/>
        </w:rPr>
        <w:t xml:space="preserve"> </w:t>
      </w:r>
      <w:r w:rsidRPr="006308A7">
        <w:rPr>
          <w:color w:val="404040" w:themeColor="text1" w:themeTint="BF"/>
        </w:rPr>
        <w:t xml:space="preserve">uzavírají v souladu s čl. </w:t>
      </w:r>
      <w:r w:rsidR="003C16D1" w:rsidRPr="006308A7">
        <w:rPr>
          <w:color w:val="404040" w:themeColor="text1" w:themeTint="BF"/>
        </w:rPr>
        <w:t>VI.</w:t>
      </w:r>
      <w:r w:rsidRPr="006308A7">
        <w:rPr>
          <w:color w:val="404040" w:themeColor="text1" w:themeTint="BF"/>
        </w:rPr>
        <w:t xml:space="preserve"> </w:t>
      </w:r>
      <w:r w:rsidR="00BD01DA" w:rsidRPr="006308A7">
        <w:rPr>
          <w:color w:val="404040" w:themeColor="text1" w:themeTint="BF"/>
        </w:rPr>
        <w:t xml:space="preserve">Smlouvy </w:t>
      </w:r>
      <w:r w:rsidRPr="006308A7">
        <w:rPr>
          <w:color w:val="404040" w:themeColor="text1" w:themeTint="BF"/>
        </w:rPr>
        <w:t xml:space="preserve">níže uvedeného dne, měsíce a roku tento </w:t>
      </w:r>
      <w:r w:rsidR="24AD5D2C" w:rsidRPr="006308A7">
        <w:rPr>
          <w:color w:val="404040" w:themeColor="text1" w:themeTint="BF"/>
        </w:rPr>
        <w:t>d</w:t>
      </w:r>
      <w:r w:rsidRPr="006308A7">
        <w:rPr>
          <w:color w:val="404040" w:themeColor="text1" w:themeTint="BF"/>
        </w:rPr>
        <w:t xml:space="preserve">odatek č. </w:t>
      </w:r>
      <w:r w:rsidR="6AE37018" w:rsidRPr="006308A7">
        <w:rPr>
          <w:color w:val="404040" w:themeColor="text1" w:themeTint="BF"/>
        </w:rPr>
        <w:t>1</w:t>
      </w:r>
      <w:r w:rsidRPr="006308A7">
        <w:rPr>
          <w:color w:val="404040" w:themeColor="text1" w:themeTint="BF"/>
        </w:rPr>
        <w:t xml:space="preserve"> ke</w:t>
      </w:r>
      <w:r w:rsidR="0C6C61B5" w:rsidRPr="006308A7">
        <w:rPr>
          <w:color w:val="404040" w:themeColor="text1" w:themeTint="BF"/>
        </w:rPr>
        <w:t xml:space="preserve"> Smlouvě (dále jen „</w:t>
      </w:r>
      <w:r w:rsidR="00736933" w:rsidRPr="006308A7">
        <w:rPr>
          <w:b/>
          <w:bCs/>
          <w:color w:val="404040" w:themeColor="text1" w:themeTint="BF"/>
        </w:rPr>
        <w:t>d</w:t>
      </w:r>
      <w:r w:rsidR="0C6C61B5" w:rsidRPr="006308A7">
        <w:rPr>
          <w:b/>
          <w:bCs/>
          <w:color w:val="404040" w:themeColor="text1" w:themeTint="BF"/>
        </w:rPr>
        <w:t xml:space="preserve">odatek č. </w:t>
      </w:r>
      <w:r w:rsidR="6AE37018" w:rsidRPr="006308A7">
        <w:rPr>
          <w:b/>
          <w:bCs/>
          <w:color w:val="404040" w:themeColor="text1" w:themeTint="BF"/>
        </w:rPr>
        <w:t>1</w:t>
      </w:r>
      <w:r w:rsidRPr="006308A7">
        <w:rPr>
          <w:color w:val="404040" w:themeColor="text1" w:themeTint="BF"/>
        </w:rPr>
        <w:t>”)</w:t>
      </w:r>
      <w:r w:rsidR="003452C3" w:rsidRPr="006308A7">
        <w:rPr>
          <w:color w:val="404040" w:themeColor="text1" w:themeTint="BF"/>
        </w:rPr>
        <w:t>:</w:t>
      </w:r>
    </w:p>
    <w:p w14:paraId="7966B1D0" w14:textId="77777777" w:rsidR="006657F5" w:rsidRDefault="006657F5" w:rsidP="00736933">
      <w:pPr>
        <w:pStyle w:val="NAKITOdstavec"/>
        <w:jc w:val="both"/>
        <w:rPr>
          <w:color w:val="404040" w:themeColor="text1" w:themeTint="BF"/>
        </w:rPr>
      </w:pPr>
    </w:p>
    <w:p w14:paraId="1BE59B9E" w14:textId="77777777" w:rsidR="006657F5" w:rsidRDefault="006657F5" w:rsidP="00736933">
      <w:pPr>
        <w:pStyle w:val="NAKITOdstavec"/>
        <w:jc w:val="both"/>
        <w:rPr>
          <w:color w:val="404040" w:themeColor="text1" w:themeTint="BF"/>
        </w:rPr>
      </w:pPr>
    </w:p>
    <w:p w14:paraId="2906E5D5" w14:textId="77777777" w:rsidR="0023211D" w:rsidRDefault="0023211D" w:rsidP="00736933">
      <w:pPr>
        <w:pStyle w:val="NAKITOdstavec"/>
        <w:jc w:val="both"/>
        <w:rPr>
          <w:color w:val="404040" w:themeColor="text1" w:themeTint="BF"/>
        </w:rPr>
      </w:pPr>
    </w:p>
    <w:p w14:paraId="4795F994" w14:textId="77777777" w:rsidR="0023211D" w:rsidRPr="006308A7" w:rsidRDefault="0023211D" w:rsidP="00736933">
      <w:pPr>
        <w:pStyle w:val="NAKITOdstavec"/>
        <w:jc w:val="both"/>
        <w:rPr>
          <w:color w:val="404040" w:themeColor="text1" w:themeTint="BF"/>
        </w:rPr>
      </w:pPr>
    </w:p>
    <w:p w14:paraId="5F2C00DC" w14:textId="139EA7D5" w:rsidR="00E528CC" w:rsidRDefault="00362E46" w:rsidP="00B91C86">
      <w:pPr>
        <w:pStyle w:val="NAKITslovanseznam"/>
        <w:spacing w:before="240" w:after="240" w:line="276" w:lineRule="auto"/>
        <w:ind w:right="-11"/>
        <w:contextualSpacing w:val="0"/>
        <w:jc w:val="center"/>
        <w:rPr>
          <w:rFonts w:cs="Arial"/>
          <w:b/>
          <w:bCs/>
          <w:color w:val="404040" w:themeColor="text1" w:themeTint="BF"/>
        </w:rPr>
      </w:pPr>
      <w:r w:rsidRPr="006308A7">
        <w:rPr>
          <w:rFonts w:cs="Arial"/>
          <w:b/>
          <w:bCs/>
          <w:color w:val="404040" w:themeColor="text1" w:themeTint="BF"/>
        </w:rPr>
        <w:lastRenderedPageBreak/>
        <w:t xml:space="preserve">Předmět </w:t>
      </w:r>
      <w:r w:rsidR="003452C3" w:rsidRPr="006308A7">
        <w:rPr>
          <w:rFonts w:cs="Arial"/>
          <w:b/>
          <w:bCs/>
          <w:color w:val="404040" w:themeColor="text1" w:themeTint="BF"/>
        </w:rPr>
        <w:t>d</w:t>
      </w:r>
      <w:r w:rsidRPr="006308A7">
        <w:rPr>
          <w:rFonts w:cs="Arial"/>
          <w:b/>
          <w:bCs/>
          <w:color w:val="404040" w:themeColor="text1" w:themeTint="BF"/>
        </w:rPr>
        <w:t xml:space="preserve">odatku č. </w:t>
      </w:r>
      <w:r w:rsidR="009053CB" w:rsidRPr="006308A7">
        <w:rPr>
          <w:rFonts w:cs="Arial"/>
          <w:b/>
          <w:bCs/>
          <w:color w:val="404040" w:themeColor="text1" w:themeTint="BF"/>
        </w:rPr>
        <w:t>1</w:t>
      </w:r>
    </w:p>
    <w:p w14:paraId="6FB69AE3" w14:textId="77777777" w:rsidR="006657F5" w:rsidRPr="006308A7" w:rsidRDefault="006657F5" w:rsidP="006657F5">
      <w:pPr>
        <w:pStyle w:val="NAKITslovanseznam"/>
        <w:numPr>
          <w:ilvl w:val="0"/>
          <w:numId w:val="0"/>
        </w:numPr>
        <w:spacing w:before="240" w:after="240" w:line="276" w:lineRule="auto"/>
        <w:ind w:left="454" w:right="-11"/>
        <w:contextualSpacing w:val="0"/>
        <w:rPr>
          <w:rFonts w:cs="Arial"/>
          <w:b/>
          <w:bCs/>
          <w:color w:val="404040" w:themeColor="text1" w:themeTint="BF"/>
        </w:rPr>
      </w:pPr>
    </w:p>
    <w:p w14:paraId="0AB6B10C" w14:textId="13A294B5" w:rsidR="006657F5" w:rsidRPr="006657F5" w:rsidRDefault="00362E46" w:rsidP="006657F5">
      <w:pPr>
        <w:pStyle w:val="NAKITslovanseznam"/>
        <w:numPr>
          <w:ilvl w:val="1"/>
          <w:numId w:val="1"/>
        </w:numPr>
        <w:spacing w:before="120" w:after="120" w:line="276" w:lineRule="auto"/>
        <w:contextualSpacing w:val="0"/>
        <w:jc w:val="both"/>
        <w:rPr>
          <w:rFonts w:cs="Arial"/>
          <w:color w:val="404040" w:themeColor="text1" w:themeTint="BF"/>
        </w:rPr>
      </w:pPr>
      <w:r w:rsidRPr="006308A7">
        <w:rPr>
          <w:rFonts w:cs="Arial"/>
          <w:color w:val="404040" w:themeColor="text1" w:themeTint="BF"/>
        </w:rPr>
        <w:t xml:space="preserve">Předmětem </w:t>
      </w:r>
      <w:r w:rsidR="00CA522F" w:rsidRPr="006308A7">
        <w:rPr>
          <w:rFonts w:cs="Arial"/>
          <w:color w:val="404040" w:themeColor="text1" w:themeTint="BF"/>
        </w:rPr>
        <w:t>d</w:t>
      </w:r>
      <w:r w:rsidRPr="006308A7">
        <w:rPr>
          <w:rFonts w:cs="Arial"/>
          <w:color w:val="404040" w:themeColor="text1" w:themeTint="BF"/>
        </w:rPr>
        <w:t xml:space="preserve">odatku č. </w:t>
      </w:r>
      <w:r w:rsidR="009053CB" w:rsidRPr="006308A7">
        <w:rPr>
          <w:rFonts w:cs="Arial"/>
          <w:color w:val="404040" w:themeColor="text1" w:themeTint="BF"/>
        </w:rPr>
        <w:t>1</w:t>
      </w:r>
      <w:r w:rsidR="00E528CC" w:rsidRPr="006308A7">
        <w:rPr>
          <w:rFonts w:cs="Arial"/>
          <w:color w:val="404040" w:themeColor="text1" w:themeTint="BF"/>
        </w:rPr>
        <w:t xml:space="preserve"> </w:t>
      </w:r>
      <w:r w:rsidR="00932FA8" w:rsidRPr="006308A7">
        <w:rPr>
          <w:rFonts w:cs="Arial"/>
          <w:color w:val="404040" w:themeColor="text1" w:themeTint="BF"/>
        </w:rPr>
        <w:t>je</w:t>
      </w:r>
      <w:r w:rsidR="00313497" w:rsidRPr="006308A7">
        <w:rPr>
          <w:rFonts w:cs="Arial"/>
          <w:color w:val="404040" w:themeColor="text1" w:themeTint="BF"/>
        </w:rPr>
        <w:t xml:space="preserve"> </w:t>
      </w:r>
      <w:r w:rsidR="003C16D1" w:rsidRPr="006308A7">
        <w:rPr>
          <w:rFonts w:cs="Arial"/>
          <w:color w:val="404040" w:themeColor="text1" w:themeTint="BF"/>
        </w:rPr>
        <w:t xml:space="preserve">úprava </w:t>
      </w:r>
      <w:r w:rsidR="002E0CE0" w:rsidRPr="006308A7">
        <w:rPr>
          <w:rFonts w:cs="Arial"/>
          <w:color w:val="404040" w:themeColor="text1" w:themeTint="BF"/>
        </w:rPr>
        <w:t xml:space="preserve">doby trvání </w:t>
      </w:r>
      <w:r w:rsidR="00CA522F" w:rsidRPr="006308A7">
        <w:rPr>
          <w:rFonts w:cs="Arial"/>
          <w:color w:val="404040" w:themeColor="text1" w:themeTint="BF"/>
        </w:rPr>
        <w:t>s</w:t>
      </w:r>
      <w:r w:rsidR="002E0CE0" w:rsidRPr="006308A7">
        <w:rPr>
          <w:rFonts w:cs="Arial"/>
          <w:color w:val="404040" w:themeColor="text1" w:themeTint="BF"/>
        </w:rPr>
        <w:t xml:space="preserve">mlouvy na dobu určitou a </w:t>
      </w:r>
      <w:r w:rsidR="003D75C5" w:rsidRPr="006308A7">
        <w:rPr>
          <w:rFonts w:cs="Arial"/>
          <w:color w:val="404040" w:themeColor="text1" w:themeTint="BF"/>
        </w:rPr>
        <w:t>úprava ustanovení týkajícího se</w:t>
      </w:r>
      <w:r w:rsidR="002E0CE0" w:rsidRPr="006308A7">
        <w:rPr>
          <w:rFonts w:cs="Arial"/>
          <w:color w:val="404040" w:themeColor="text1" w:themeTint="BF"/>
        </w:rPr>
        <w:t xml:space="preserve"> maximální celkové ceny plnění. </w:t>
      </w:r>
      <w:r w:rsidR="0040184F" w:rsidRPr="006308A7">
        <w:rPr>
          <w:rFonts w:cs="Arial"/>
          <w:color w:val="404040" w:themeColor="text1" w:themeTint="BF"/>
        </w:rPr>
        <w:t xml:space="preserve"> </w:t>
      </w:r>
    </w:p>
    <w:p w14:paraId="3E0407ED" w14:textId="02C6A9D7" w:rsidR="0011287F" w:rsidRPr="006308A7" w:rsidRDefault="002E0CE0" w:rsidP="00BE4AB0">
      <w:pPr>
        <w:pStyle w:val="NAKITslovanseznam"/>
        <w:numPr>
          <w:ilvl w:val="1"/>
          <w:numId w:val="1"/>
        </w:numPr>
        <w:spacing w:before="120" w:after="120" w:line="276" w:lineRule="auto"/>
        <w:contextualSpacing w:val="0"/>
        <w:jc w:val="both"/>
        <w:rPr>
          <w:rFonts w:cs="Arial"/>
          <w:color w:val="404040" w:themeColor="text1" w:themeTint="BF"/>
        </w:rPr>
      </w:pPr>
      <w:r w:rsidRPr="006308A7">
        <w:rPr>
          <w:rFonts w:cs="Arial"/>
          <w:color w:val="404040" w:themeColor="text1" w:themeTint="BF"/>
        </w:rPr>
        <w:t xml:space="preserve">Smluvní strany se </w:t>
      </w:r>
      <w:r w:rsidR="0011287F" w:rsidRPr="006308A7">
        <w:rPr>
          <w:rFonts w:cs="Arial"/>
          <w:color w:val="404040" w:themeColor="text1" w:themeTint="BF"/>
        </w:rPr>
        <w:t xml:space="preserve">v návaznosti na výše uvedené dohodly na změně následujících ustanovení </w:t>
      </w:r>
      <w:r w:rsidR="00CA522F" w:rsidRPr="006308A7">
        <w:rPr>
          <w:rFonts w:cs="Arial"/>
          <w:color w:val="404040" w:themeColor="text1" w:themeTint="BF"/>
        </w:rPr>
        <w:t>s</w:t>
      </w:r>
      <w:r w:rsidR="0011287F" w:rsidRPr="006308A7">
        <w:rPr>
          <w:rFonts w:cs="Arial"/>
          <w:color w:val="404040" w:themeColor="text1" w:themeTint="BF"/>
        </w:rPr>
        <w:t>mlouvy:</w:t>
      </w:r>
    </w:p>
    <w:p w14:paraId="295798D2" w14:textId="520CE328" w:rsidR="00FF26D5" w:rsidRPr="006308A7" w:rsidRDefault="00844724" w:rsidP="0011287F">
      <w:pPr>
        <w:pStyle w:val="NAKITslovanseznam"/>
        <w:numPr>
          <w:ilvl w:val="2"/>
          <w:numId w:val="20"/>
        </w:numPr>
        <w:spacing w:before="120" w:after="120" w:line="276" w:lineRule="auto"/>
        <w:contextualSpacing w:val="0"/>
        <w:jc w:val="both"/>
        <w:rPr>
          <w:rFonts w:cs="Arial"/>
          <w:color w:val="404040" w:themeColor="text1" w:themeTint="BF"/>
        </w:rPr>
      </w:pPr>
      <w:r w:rsidRPr="006308A7">
        <w:rPr>
          <w:rFonts w:cs="Arial"/>
          <w:color w:val="404040" w:themeColor="text1" w:themeTint="BF"/>
        </w:rPr>
        <w:t>Č</w:t>
      </w:r>
      <w:r w:rsidR="002E0CE0" w:rsidRPr="006308A7">
        <w:rPr>
          <w:rFonts w:cs="Arial"/>
          <w:color w:val="404040" w:themeColor="text1" w:themeTint="BF"/>
        </w:rPr>
        <w:t>l. IV. odst. 4</w:t>
      </w:r>
      <w:r w:rsidR="00C907F1" w:rsidRPr="006308A7">
        <w:rPr>
          <w:rFonts w:cs="Arial"/>
          <w:color w:val="404040" w:themeColor="text1" w:themeTint="BF"/>
        </w:rPr>
        <w:t xml:space="preserve"> </w:t>
      </w:r>
      <w:r w:rsidR="00CA522F" w:rsidRPr="006308A7">
        <w:rPr>
          <w:rFonts w:cs="Arial"/>
          <w:color w:val="404040" w:themeColor="text1" w:themeTint="BF"/>
        </w:rPr>
        <w:t>s</w:t>
      </w:r>
      <w:r w:rsidR="00C907F1" w:rsidRPr="006308A7">
        <w:rPr>
          <w:rFonts w:cs="Arial"/>
          <w:color w:val="404040" w:themeColor="text1" w:themeTint="BF"/>
        </w:rPr>
        <w:t>mlouvy</w:t>
      </w:r>
      <w:r w:rsidR="00740159" w:rsidRPr="006308A7">
        <w:rPr>
          <w:rFonts w:cs="Arial"/>
          <w:color w:val="404040" w:themeColor="text1" w:themeTint="BF"/>
        </w:rPr>
        <w:t xml:space="preserve"> tohoto znění:</w:t>
      </w:r>
    </w:p>
    <w:p w14:paraId="13BB2F2D" w14:textId="3F48E50D" w:rsidR="00FF26D5" w:rsidRPr="006308A7" w:rsidRDefault="00E93ACF" w:rsidP="008D7AE2">
      <w:pPr>
        <w:pStyle w:val="NAKITslovanseznam"/>
        <w:numPr>
          <w:ilvl w:val="0"/>
          <w:numId w:val="0"/>
        </w:numPr>
        <w:spacing w:before="120" w:after="120" w:line="276" w:lineRule="auto"/>
        <w:ind w:left="1456" w:right="-11"/>
        <w:contextualSpacing w:val="0"/>
        <w:jc w:val="both"/>
        <w:rPr>
          <w:color w:val="404040" w:themeColor="text1" w:themeTint="BF"/>
        </w:rPr>
      </w:pPr>
      <w:r w:rsidRPr="006308A7">
        <w:rPr>
          <w:color w:val="404040" w:themeColor="text1" w:themeTint="BF"/>
        </w:rPr>
        <w:t>„</w:t>
      </w:r>
      <w:r w:rsidRPr="006308A7">
        <w:rPr>
          <w:i/>
          <w:iCs/>
          <w:color w:val="404040" w:themeColor="text1" w:themeTint="BF"/>
        </w:rPr>
        <w:t>Celková cena za plnění se stanovuje na 240 000 Kč bez DPH za kalendářní rok</w:t>
      </w:r>
      <w:r w:rsidRPr="006308A7">
        <w:rPr>
          <w:color w:val="404040" w:themeColor="text1" w:themeTint="BF"/>
        </w:rPr>
        <w:t>.“</w:t>
      </w:r>
    </w:p>
    <w:p w14:paraId="7D177A7E" w14:textId="0B6668DD" w:rsidR="00E93ACF" w:rsidRPr="006308A7" w:rsidRDefault="00AA754E" w:rsidP="008D7AE2">
      <w:pPr>
        <w:pStyle w:val="NAKITslovanseznam"/>
        <w:numPr>
          <w:ilvl w:val="0"/>
          <w:numId w:val="0"/>
        </w:numPr>
        <w:spacing w:before="120" w:after="120" w:line="276" w:lineRule="auto"/>
        <w:ind w:left="1456" w:right="-11"/>
        <w:contextualSpacing w:val="0"/>
        <w:jc w:val="both"/>
        <w:rPr>
          <w:color w:val="404040" w:themeColor="text1" w:themeTint="BF"/>
        </w:rPr>
      </w:pPr>
      <w:r w:rsidRPr="006308A7">
        <w:rPr>
          <w:color w:val="404040" w:themeColor="text1" w:themeTint="BF"/>
        </w:rPr>
        <w:t xml:space="preserve">má ode dne nabytí účinnosti tohoto </w:t>
      </w:r>
      <w:r w:rsidR="00FB2516" w:rsidRPr="006308A7">
        <w:rPr>
          <w:color w:val="404040" w:themeColor="text1" w:themeTint="BF"/>
        </w:rPr>
        <w:t>d</w:t>
      </w:r>
      <w:r w:rsidRPr="006308A7">
        <w:rPr>
          <w:color w:val="404040" w:themeColor="text1" w:themeTint="BF"/>
        </w:rPr>
        <w:t>odatku č. 1 následující znění:</w:t>
      </w:r>
      <w:r w:rsidR="00E93ACF" w:rsidRPr="006308A7">
        <w:rPr>
          <w:color w:val="404040" w:themeColor="text1" w:themeTint="BF"/>
        </w:rPr>
        <w:t xml:space="preserve"> </w:t>
      </w:r>
    </w:p>
    <w:p w14:paraId="532C70F8" w14:textId="6099CF43" w:rsidR="002E0CE0" w:rsidRPr="006308A7" w:rsidRDefault="002E0CE0" w:rsidP="008D7AE2">
      <w:pPr>
        <w:pStyle w:val="NAKITslovanseznam"/>
        <w:numPr>
          <w:ilvl w:val="0"/>
          <w:numId w:val="0"/>
        </w:numPr>
        <w:spacing w:before="120" w:after="120" w:line="276" w:lineRule="auto"/>
        <w:ind w:left="1416" w:right="-11"/>
        <w:contextualSpacing w:val="0"/>
        <w:jc w:val="both"/>
        <w:rPr>
          <w:rFonts w:cs="Arial"/>
          <w:color w:val="404040" w:themeColor="text1" w:themeTint="BF"/>
        </w:rPr>
      </w:pPr>
      <w:r w:rsidRPr="006308A7">
        <w:rPr>
          <w:rFonts w:cs="Arial"/>
          <w:color w:val="404040" w:themeColor="text1" w:themeTint="BF"/>
        </w:rPr>
        <w:t>„</w:t>
      </w:r>
      <w:r w:rsidRPr="006308A7">
        <w:rPr>
          <w:rFonts w:cs="Arial"/>
          <w:i/>
          <w:iCs/>
          <w:color w:val="404040" w:themeColor="text1" w:themeTint="BF"/>
        </w:rPr>
        <w:t xml:space="preserve">Celková maximální cena za plnění </w:t>
      </w:r>
      <w:r w:rsidR="00230B89" w:rsidRPr="006308A7">
        <w:rPr>
          <w:rFonts w:cs="Arial"/>
          <w:i/>
          <w:iCs/>
          <w:color w:val="404040" w:themeColor="text1" w:themeTint="BF"/>
        </w:rPr>
        <w:t>činí</w:t>
      </w:r>
      <w:r w:rsidRPr="006308A7">
        <w:rPr>
          <w:rFonts w:cs="Arial"/>
          <w:i/>
          <w:iCs/>
          <w:color w:val="404040" w:themeColor="text1" w:themeTint="BF"/>
        </w:rPr>
        <w:t xml:space="preserve"> 240 000 Kč bez DPH za </w:t>
      </w:r>
      <w:r w:rsidR="00230B89" w:rsidRPr="006308A7">
        <w:rPr>
          <w:rFonts w:cs="Arial"/>
          <w:i/>
          <w:iCs/>
          <w:color w:val="404040" w:themeColor="text1" w:themeTint="BF"/>
        </w:rPr>
        <w:t xml:space="preserve">celou dobu trvání této </w:t>
      </w:r>
      <w:r w:rsidR="00436C45" w:rsidRPr="006308A7">
        <w:rPr>
          <w:rFonts w:cs="Arial"/>
          <w:i/>
          <w:iCs/>
          <w:color w:val="404040" w:themeColor="text1" w:themeTint="BF"/>
        </w:rPr>
        <w:t>s</w:t>
      </w:r>
      <w:r w:rsidR="00230B89" w:rsidRPr="006308A7">
        <w:rPr>
          <w:rFonts w:cs="Arial"/>
          <w:i/>
          <w:iCs/>
          <w:color w:val="404040" w:themeColor="text1" w:themeTint="BF"/>
        </w:rPr>
        <w:t xml:space="preserve">mlouvy, tj. </w:t>
      </w:r>
      <w:r w:rsidR="006A1B4E" w:rsidRPr="006308A7">
        <w:rPr>
          <w:rFonts w:cs="Arial"/>
          <w:i/>
          <w:iCs/>
          <w:color w:val="404040" w:themeColor="text1" w:themeTint="BF"/>
        </w:rPr>
        <w:t>z</w:t>
      </w:r>
      <w:r w:rsidR="00230B89" w:rsidRPr="006308A7">
        <w:rPr>
          <w:rFonts w:cs="Arial"/>
          <w:i/>
          <w:iCs/>
          <w:color w:val="404040" w:themeColor="text1" w:themeTint="BF"/>
        </w:rPr>
        <w:t xml:space="preserve">a </w:t>
      </w:r>
      <w:r w:rsidRPr="006308A7">
        <w:rPr>
          <w:rFonts w:cs="Arial"/>
          <w:i/>
          <w:iCs/>
          <w:color w:val="404040" w:themeColor="text1" w:themeTint="BF"/>
        </w:rPr>
        <w:t>dva roky</w:t>
      </w:r>
      <w:r w:rsidR="00230B89" w:rsidRPr="006308A7">
        <w:rPr>
          <w:rFonts w:cs="Arial"/>
          <w:i/>
          <w:iCs/>
          <w:color w:val="404040" w:themeColor="text1" w:themeTint="BF"/>
        </w:rPr>
        <w:t xml:space="preserve"> ode dne nabytí její účinnosti.</w:t>
      </w:r>
      <w:r w:rsidR="006A1B4E" w:rsidRPr="006308A7">
        <w:rPr>
          <w:rFonts w:cs="Arial"/>
          <w:i/>
          <w:iCs/>
          <w:color w:val="404040" w:themeColor="text1" w:themeTint="BF"/>
        </w:rPr>
        <w:t xml:space="preserve"> Pro vyloučení nejasností se sjednává, že celková maximální cena</w:t>
      </w:r>
      <w:r w:rsidR="00B907C0" w:rsidRPr="006308A7">
        <w:rPr>
          <w:rFonts w:cs="Arial"/>
          <w:i/>
          <w:iCs/>
          <w:color w:val="404040" w:themeColor="text1" w:themeTint="BF"/>
        </w:rPr>
        <w:t xml:space="preserve"> dle předchozí věty</w:t>
      </w:r>
      <w:r w:rsidR="006A1B4E" w:rsidRPr="006308A7">
        <w:rPr>
          <w:rFonts w:cs="Arial"/>
          <w:i/>
          <w:iCs/>
          <w:color w:val="404040" w:themeColor="text1" w:themeTint="BF"/>
        </w:rPr>
        <w:t xml:space="preserve"> </w:t>
      </w:r>
      <w:r w:rsidR="00B907C0" w:rsidRPr="006308A7">
        <w:rPr>
          <w:rFonts w:cs="Arial"/>
          <w:i/>
          <w:iCs/>
          <w:color w:val="404040" w:themeColor="text1" w:themeTint="BF"/>
        </w:rPr>
        <w:t>nemusí být vyčerpána.</w:t>
      </w:r>
      <w:r w:rsidRPr="006308A7">
        <w:rPr>
          <w:rFonts w:cs="Arial"/>
          <w:color w:val="404040" w:themeColor="text1" w:themeTint="BF"/>
        </w:rPr>
        <w:t>“</w:t>
      </w:r>
    </w:p>
    <w:p w14:paraId="5637F090" w14:textId="73D5DF57" w:rsidR="002E0CE0" w:rsidRPr="006308A7" w:rsidRDefault="00FB2516" w:rsidP="008D7AE2">
      <w:pPr>
        <w:pStyle w:val="NAKITslovanseznam"/>
        <w:numPr>
          <w:ilvl w:val="2"/>
          <w:numId w:val="20"/>
        </w:numPr>
        <w:spacing w:before="120" w:after="120" w:line="276" w:lineRule="auto"/>
        <w:ind w:right="-11"/>
        <w:contextualSpacing w:val="0"/>
        <w:jc w:val="both"/>
        <w:rPr>
          <w:rFonts w:cs="Arial"/>
          <w:color w:val="404040" w:themeColor="text1" w:themeTint="BF"/>
        </w:rPr>
      </w:pPr>
      <w:r w:rsidRPr="006308A7">
        <w:rPr>
          <w:rFonts w:cs="Arial"/>
          <w:color w:val="404040" w:themeColor="text1" w:themeTint="BF"/>
        </w:rPr>
        <w:t>Č</w:t>
      </w:r>
      <w:r w:rsidR="002E0CE0" w:rsidRPr="006308A7">
        <w:rPr>
          <w:rFonts w:cs="Arial"/>
          <w:color w:val="404040" w:themeColor="text1" w:themeTint="BF"/>
        </w:rPr>
        <w:t>l. VI. odst. 1</w:t>
      </w:r>
      <w:r w:rsidRPr="006308A7">
        <w:rPr>
          <w:rFonts w:cs="Arial"/>
          <w:color w:val="404040" w:themeColor="text1" w:themeTint="BF"/>
        </w:rPr>
        <w:t xml:space="preserve"> s</w:t>
      </w:r>
      <w:r w:rsidR="00C907F1" w:rsidRPr="006308A7">
        <w:rPr>
          <w:rFonts w:cs="Arial"/>
          <w:color w:val="404040" w:themeColor="text1" w:themeTint="BF"/>
        </w:rPr>
        <w:t>mlouvy</w:t>
      </w:r>
      <w:r w:rsidRPr="006308A7">
        <w:rPr>
          <w:rFonts w:cs="Arial"/>
          <w:color w:val="404040" w:themeColor="text1" w:themeTint="BF"/>
        </w:rPr>
        <w:t xml:space="preserve"> tohoto znění:</w:t>
      </w:r>
    </w:p>
    <w:p w14:paraId="736C70E6" w14:textId="34186F0D" w:rsidR="00EA2681" w:rsidRPr="006308A7" w:rsidRDefault="00436C45" w:rsidP="008D7AE2">
      <w:pPr>
        <w:pStyle w:val="NAKITslovanseznam"/>
        <w:numPr>
          <w:ilvl w:val="0"/>
          <w:numId w:val="0"/>
        </w:numPr>
        <w:spacing w:before="120" w:after="120" w:line="276" w:lineRule="auto"/>
        <w:ind w:left="1456" w:right="-11"/>
        <w:contextualSpacing w:val="0"/>
        <w:jc w:val="both"/>
        <w:rPr>
          <w:color w:val="404040" w:themeColor="text1" w:themeTint="BF"/>
        </w:rPr>
      </w:pPr>
      <w:r w:rsidRPr="006308A7">
        <w:rPr>
          <w:color w:val="404040" w:themeColor="text1" w:themeTint="BF"/>
        </w:rPr>
        <w:t>„</w:t>
      </w:r>
      <w:r w:rsidRPr="006308A7">
        <w:rPr>
          <w:i/>
          <w:iCs/>
          <w:color w:val="404040" w:themeColor="text1" w:themeTint="BF"/>
        </w:rPr>
        <w:t>Tato smlouva se sjednává na dobu neurčitou a může být vypovězena kteroukoli smluvní stranou bez uvedení důvodů s výpovědní dobou jeden kalendářní měsíc, která počíná běžet prvním dnem kalendářního měsíce následujícího po doručení písemné výpovědi druhé smluvní straně.</w:t>
      </w:r>
      <w:r w:rsidRPr="006308A7">
        <w:rPr>
          <w:color w:val="404040" w:themeColor="text1" w:themeTint="BF"/>
        </w:rPr>
        <w:t>“</w:t>
      </w:r>
    </w:p>
    <w:p w14:paraId="4AC056F0" w14:textId="6CD3ED38" w:rsidR="00A94AC9" w:rsidRPr="006308A7" w:rsidRDefault="00A94AC9" w:rsidP="008D7AE2">
      <w:pPr>
        <w:pStyle w:val="NAKITslovanseznam"/>
        <w:numPr>
          <w:ilvl w:val="0"/>
          <w:numId w:val="0"/>
        </w:numPr>
        <w:spacing w:before="120" w:after="120" w:line="276" w:lineRule="auto"/>
        <w:ind w:left="1456" w:right="-11"/>
        <w:contextualSpacing w:val="0"/>
        <w:jc w:val="both"/>
        <w:rPr>
          <w:color w:val="404040" w:themeColor="text1" w:themeTint="BF"/>
        </w:rPr>
      </w:pPr>
      <w:r w:rsidRPr="006308A7">
        <w:rPr>
          <w:color w:val="404040" w:themeColor="text1" w:themeTint="BF"/>
        </w:rPr>
        <w:t xml:space="preserve">má ode dne nabytí účinnosti tohoto </w:t>
      </w:r>
      <w:r w:rsidR="00FB2516" w:rsidRPr="006308A7">
        <w:rPr>
          <w:color w:val="404040" w:themeColor="text1" w:themeTint="BF"/>
        </w:rPr>
        <w:t>d</w:t>
      </w:r>
      <w:r w:rsidRPr="006308A7">
        <w:rPr>
          <w:color w:val="404040" w:themeColor="text1" w:themeTint="BF"/>
        </w:rPr>
        <w:t xml:space="preserve">odatku č. 1 následující znění: </w:t>
      </w:r>
    </w:p>
    <w:p w14:paraId="00DE231B" w14:textId="125B2261" w:rsidR="002E0CE0" w:rsidRPr="006308A7" w:rsidRDefault="002E0CE0" w:rsidP="008D7AE2">
      <w:pPr>
        <w:pStyle w:val="NAKITslovanseznam"/>
        <w:numPr>
          <w:ilvl w:val="0"/>
          <w:numId w:val="0"/>
        </w:numPr>
        <w:spacing w:before="120" w:after="120" w:line="276" w:lineRule="auto"/>
        <w:ind w:left="1416" w:right="-11"/>
        <w:contextualSpacing w:val="0"/>
        <w:jc w:val="both"/>
        <w:rPr>
          <w:rFonts w:cs="Arial"/>
          <w:color w:val="404040" w:themeColor="text1" w:themeTint="BF"/>
        </w:rPr>
      </w:pPr>
      <w:r w:rsidRPr="006308A7">
        <w:rPr>
          <w:rFonts w:cs="Arial"/>
          <w:color w:val="404040" w:themeColor="text1" w:themeTint="BF"/>
        </w:rPr>
        <w:t>„</w:t>
      </w:r>
      <w:r w:rsidRPr="006308A7">
        <w:rPr>
          <w:rFonts w:cs="Arial"/>
          <w:i/>
          <w:iCs/>
          <w:color w:val="404040" w:themeColor="text1" w:themeTint="BF"/>
        </w:rPr>
        <w:t xml:space="preserve">Tato smlouva se sjednává na dobu určitou dvou let od nabytí účinnosti </w:t>
      </w:r>
      <w:r w:rsidR="00505458" w:rsidRPr="006308A7">
        <w:rPr>
          <w:rFonts w:cs="Arial"/>
          <w:i/>
          <w:iCs/>
          <w:color w:val="404040" w:themeColor="text1" w:themeTint="BF"/>
        </w:rPr>
        <w:t>s</w:t>
      </w:r>
      <w:r w:rsidR="00362D22" w:rsidRPr="006308A7">
        <w:rPr>
          <w:rFonts w:cs="Arial"/>
          <w:i/>
          <w:iCs/>
          <w:color w:val="404040" w:themeColor="text1" w:themeTint="BF"/>
        </w:rPr>
        <w:t>mlouvy</w:t>
      </w:r>
      <w:r w:rsidR="001A6D4C" w:rsidRPr="006308A7">
        <w:rPr>
          <w:rFonts w:cs="Arial"/>
          <w:i/>
          <w:iCs/>
          <w:color w:val="404040" w:themeColor="text1" w:themeTint="BF"/>
        </w:rPr>
        <w:t xml:space="preserve"> nebo do vyčerpání celkové maximální ceny plnění uvedené v čl. IV. odst. 4 smlouvy</w:t>
      </w:r>
      <w:r w:rsidR="00875190" w:rsidRPr="006308A7">
        <w:rPr>
          <w:rFonts w:cs="Arial"/>
          <w:i/>
          <w:iCs/>
          <w:color w:val="404040" w:themeColor="text1" w:themeTint="BF"/>
        </w:rPr>
        <w:t>, a to podle toho, která z těchto skutečností nastane dříve.</w:t>
      </w:r>
      <w:r w:rsidR="00715141" w:rsidRPr="006308A7">
        <w:rPr>
          <w:rFonts w:cs="Arial"/>
          <w:i/>
          <w:iCs/>
          <w:color w:val="404040" w:themeColor="text1" w:themeTint="BF"/>
        </w:rPr>
        <w:t xml:space="preserve"> </w:t>
      </w:r>
      <w:r w:rsidR="00505458" w:rsidRPr="006308A7">
        <w:rPr>
          <w:rFonts w:cs="Arial"/>
          <w:i/>
          <w:iCs/>
          <w:color w:val="404040" w:themeColor="text1" w:themeTint="BF"/>
        </w:rPr>
        <w:t>Tato</w:t>
      </w:r>
      <w:r w:rsidR="00CA6C36">
        <w:rPr>
          <w:rFonts w:cs="Arial"/>
          <w:i/>
          <w:iCs/>
          <w:color w:val="404040" w:themeColor="text1" w:themeTint="BF"/>
        </w:rPr>
        <w:t> </w:t>
      </w:r>
      <w:r w:rsidR="00505458" w:rsidRPr="006308A7">
        <w:rPr>
          <w:rFonts w:cs="Arial"/>
          <w:i/>
          <w:iCs/>
          <w:color w:val="404040" w:themeColor="text1" w:themeTint="BF"/>
        </w:rPr>
        <w:t xml:space="preserve">smlouva </w:t>
      </w:r>
      <w:r w:rsidRPr="006308A7">
        <w:rPr>
          <w:rFonts w:cs="Arial"/>
          <w:i/>
          <w:iCs/>
          <w:color w:val="404040" w:themeColor="text1" w:themeTint="BF"/>
        </w:rPr>
        <w:t>může být vypovězena kteroukoli smluvní stranou bez uvedení důvodů s výpovědní dobou jeden kalendářní měsíc, která počíná běžet prvním dnem kalendářního měsíce následujícího po doručení písemné výpovědi druhé smluvní straně</w:t>
      </w:r>
      <w:r w:rsidR="00362D22" w:rsidRPr="006308A7">
        <w:rPr>
          <w:rFonts w:cs="Arial"/>
          <w:i/>
          <w:iCs/>
          <w:color w:val="404040" w:themeColor="text1" w:themeTint="BF"/>
        </w:rPr>
        <w:t>.“</w:t>
      </w:r>
    </w:p>
    <w:p w14:paraId="334454D9" w14:textId="74686C36" w:rsidR="002E0CE0" w:rsidRDefault="00F406F2" w:rsidP="00AC7B59">
      <w:pPr>
        <w:pStyle w:val="NAKITslovanseznam"/>
        <w:numPr>
          <w:ilvl w:val="1"/>
          <w:numId w:val="20"/>
        </w:numPr>
        <w:spacing w:before="120" w:after="120" w:line="276" w:lineRule="auto"/>
        <w:ind w:left="709" w:hanging="709"/>
        <w:contextualSpacing w:val="0"/>
        <w:jc w:val="both"/>
        <w:rPr>
          <w:rFonts w:cs="Arial"/>
          <w:color w:val="404040" w:themeColor="text1" w:themeTint="BF"/>
        </w:rPr>
      </w:pPr>
      <w:r w:rsidRPr="006308A7">
        <w:rPr>
          <w:rFonts w:cs="Arial"/>
          <w:color w:val="404040" w:themeColor="text1" w:themeTint="BF"/>
        </w:rPr>
        <w:t xml:space="preserve">Ostatní ustanovení </w:t>
      </w:r>
      <w:r w:rsidR="00B37C9B" w:rsidRPr="006308A7">
        <w:rPr>
          <w:rFonts w:cs="Arial"/>
          <w:color w:val="404040" w:themeColor="text1" w:themeTint="BF"/>
        </w:rPr>
        <w:t>s</w:t>
      </w:r>
      <w:r w:rsidRPr="006308A7">
        <w:rPr>
          <w:rFonts w:cs="Arial"/>
          <w:color w:val="404040" w:themeColor="text1" w:themeTint="BF"/>
        </w:rPr>
        <w:t xml:space="preserve">mlouvy zůstávají beze změny.   </w:t>
      </w:r>
    </w:p>
    <w:p w14:paraId="5E9C75A1" w14:textId="77777777" w:rsidR="006657F5" w:rsidRPr="006308A7" w:rsidRDefault="006657F5" w:rsidP="006657F5">
      <w:pPr>
        <w:pStyle w:val="NAKITslovanseznam"/>
        <w:numPr>
          <w:ilvl w:val="0"/>
          <w:numId w:val="0"/>
        </w:numPr>
        <w:spacing w:before="120" w:after="120" w:line="276" w:lineRule="auto"/>
        <w:ind w:left="709"/>
        <w:contextualSpacing w:val="0"/>
        <w:jc w:val="both"/>
        <w:rPr>
          <w:rFonts w:cs="Arial"/>
          <w:color w:val="404040" w:themeColor="text1" w:themeTint="BF"/>
        </w:rPr>
      </w:pPr>
    </w:p>
    <w:p w14:paraId="0DF393A0" w14:textId="67CD53F9" w:rsidR="006657F5" w:rsidRDefault="000F1EF8" w:rsidP="006657F5">
      <w:pPr>
        <w:pStyle w:val="NAKITslovanseznam"/>
        <w:spacing w:before="240" w:after="240"/>
        <w:ind w:right="-11"/>
        <w:contextualSpacing w:val="0"/>
        <w:jc w:val="center"/>
        <w:rPr>
          <w:b/>
          <w:bCs/>
          <w:color w:val="404040" w:themeColor="text1" w:themeTint="BF"/>
        </w:rPr>
      </w:pPr>
      <w:r w:rsidRPr="006308A7">
        <w:rPr>
          <w:b/>
          <w:bCs/>
          <w:color w:val="404040" w:themeColor="text1" w:themeTint="BF"/>
        </w:rPr>
        <w:t>Závěrečná ustanovení</w:t>
      </w:r>
    </w:p>
    <w:p w14:paraId="779F4201" w14:textId="77777777" w:rsidR="006657F5" w:rsidRPr="006657F5" w:rsidRDefault="006657F5" w:rsidP="006657F5">
      <w:pPr>
        <w:pStyle w:val="NAKITslovanseznam"/>
        <w:numPr>
          <w:ilvl w:val="0"/>
          <w:numId w:val="0"/>
        </w:numPr>
        <w:spacing w:before="240" w:after="240"/>
        <w:ind w:left="454" w:right="-11"/>
        <w:contextualSpacing w:val="0"/>
        <w:rPr>
          <w:b/>
          <w:bCs/>
          <w:color w:val="404040" w:themeColor="text1" w:themeTint="BF"/>
        </w:rPr>
      </w:pPr>
    </w:p>
    <w:p w14:paraId="7331B415" w14:textId="1EFE9F44" w:rsidR="00F0644E" w:rsidRDefault="15FA17C2" w:rsidP="00B37C9B">
      <w:pPr>
        <w:pStyle w:val="NAKITslovanseznam"/>
        <w:numPr>
          <w:ilvl w:val="1"/>
          <w:numId w:val="1"/>
        </w:numPr>
        <w:spacing w:before="120" w:after="120" w:line="276" w:lineRule="auto"/>
        <w:ind w:right="-11"/>
        <w:contextualSpacing w:val="0"/>
        <w:jc w:val="both"/>
        <w:rPr>
          <w:rFonts w:cs="Arial"/>
          <w:color w:val="404040" w:themeColor="text1" w:themeTint="BF"/>
        </w:rPr>
      </w:pPr>
      <w:r w:rsidRPr="006308A7">
        <w:rPr>
          <w:rFonts w:cs="Arial"/>
          <w:color w:val="404040" w:themeColor="text1" w:themeTint="BF"/>
        </w:rPr>
        <w:t xml:space="preserve">Dodatek č. </w:t>
      </w:r>
      <w:r w:rsidR="4F9ABA3D" w:rsidRPr="006308A7">
        <w:rPr>
          <w:rFonts w:cs="Arial"/>
          <w:color w:val="404040" w:themeColor="text1" w:themeTint="BF"/>
        </w:rPr>
        <w:t>1</w:t>
      </w:r>
      <w:r w:rsidRPr="006308A7">
        <w:rPr>
          <w:rFonts w:cs="Arial"/>
          <w:color w:val="404040" w:themeColor="text1" w:themeTint="BF"/>
        </w:rPr>
        <w:t xml:space="preserve"> nabývá platnosti dnem podpisu oběma </w:t>
      </w:r>
      <w:r w:rsidR="00B37C9B" w:rsidRPr="006308A7">
        <w:rPr>
          <w:rFonts w:cs="Arial"/>
          <w:color w:val="404040" w:themeColor="text1" w:themeTint="BF"/>
        </w:rPr>
        <w:t>s</w:t>
      </w:r>
      <w:r w:rsidRPr="006308A7">
        <w:rPr>
          <w:rFonts w:cs="Arial"/>
          <w:color w:val="404040" w:themeColor="text1" w:themeTint="BF"/>
        </w:rPr>
        <w:t>mluvními stranami a účinnosti dnem zveřejnění v registru smluv</w:t>
      </w:r>
      <w:r w:rsidR="0C14D71B" w:rsidRPr="006308A7">
        <w:rPr>
          <w:rFonts w:cs="Arial"/>
          <w:color w:val="404040" w:themeColor="text1" w:themeTint="BF"/>
        </w:rPr>
        <w:t xml:space="preserve">, </w:t>
      </w:r>
      <w:r w:rsidR="0C14D71B" w:rsidRPr="006308A7">
        <w:rPr>
          <w:color w:val="404040" w:themeColor="text1" w:themeTint="BF"/>
        </w:rPr>
        <w:t>tj. splněním zákonné podmínky stanovené</w:t>
      </w:r>
      <w:r w:rsidRPr="006308A7">
        <w:rPr>
          <w:rFonts w:cs="Arial"/>
          <w:color w:val="404040" w:themeColor="text1" w:themeTint="BF"/>
        </w:rPr>
        <w:t xml:space="preserve"> §</w:t>
      </w:r>
      <w:r w:rsidR="00362D22" w:rsidRPr="006308A7">
        <w:rPr>
          <w:rFonts w:cs="Arial"/>
          <w:color w:val="404040" w:themeColor="text1" w:themeTint="BF"/>
        </w:rPr>
        <w:t> </w:t>
      </w:r>
      <w:r w:rsidRPr="006308A7">
        <w:rPr>
          <w:rFonts w:cs="Arial"/>
          <w:color w:val="404040" w:themeColor="text1" w:themeTint="BF"/>
        </w:rPr>
        <w:t>6</w:t>
      </w:r>
      <w:r w:rsidR="00362D22" w:rsidRPr="006308A7">
        <w:rPr>
          <w:rFonts w:cs="Arial"/>
          <w:color w:val="404040" w:themeColor="text1" w:themeTint="BF"/>
        </w:rPr>
        <w:t> </w:t>
      </w:r>
      <w:r w:rsidRPr="006308A7">
        <w:rPr>
          <w:rFonts w:cs="Arial"/>
          <w:color w:val="404040" w:themeColor="text1" w:themeTint="BF"/>
        </w:rPr>
        <w:t>odst.</w:t>
      </w:r>
      <w:r w:rsidR="00362D22" w:rsidRPr="006308A7">
        <w:rPr>
          <w:rFonts w:cs="Arial"/>
          <w:color w:val="404040" w:themeColor="text1" w:themeTint="BF"/>
        </w:rPr>
        <w:t> </w:t>
      </w:r>
      <w:r w:rsidRPr="006308A7">
        <w:rPr>
          <w:rFonts w:cs="Arial"/>
          <w:color w:val="404040" w:themeColor="text1" w:themeTint="BF"/>
        </w:rPr>
        <w:t>1 zákona č. 340/2015 Sb., o zvláštních podmínkách účinnosti některých smluv, uveřejňování těchto smluv a registru smluv (zákon o registru smluv), ve znění pozdějších předpisů</w:t>
      </w:r>
      <w:r w:rsidR="482C266D" w:rsidRPr="006308A7">
        <w:rPr>
          <w:rFonts w:cs="Arial"/>
          <w:color w:val="404040" w:themeColor="text1" w:themeTint="BF"/>
        </w:rPr>
        <w:t>.</w:t>
      </w:r>
      <w:r w:rsidR="5A20A682" w:rsidRPr="006308A7">
        <w:rPr>
          <w:rFonts w:cs="Arial"/>
          <w:color w:val="404040" w:themeColor="text1" w:themeTint="BF"/>
        </w:rPr>
        <w:t xml:space="preserve"> </w:t>
      </w:r>
      <w:r w:rsidR="086B4D53" w:rsidRPr="006308A7">
        <w:rPr>
          <w:rFonts w:cs="Arial"/>
          <w:color w:val="404040" w:themeColor="text1" w:themeTint="BF"/>
        </w:rPr>
        <w:t xml:space="preserve">Dodatek </w:t>
      </w:r>
      <w:r w:rsidR="00054F7A" w:rsidRPr="006308A7">
        <w:rPr>
          <w:rFonts w:cs="Arial"/>
          <w:color w:val="404040" w:themeColor="text1" w:themeTint="BF"/>
        </w:rPr>
        <w:t xml:space="preserve">č. 1 </w:t>
      </w:r>
      <w:r w:rsidR="086B4D53" w:rsidRPr="006308A7">
        <w:rPr>
          <w:rFonts w:cs="Arial"/>
          <w:color w:val="404040" w:themeColor="text1" w:themeTint="BF"/>
        </w:rPr>
        <w:t xml:space="preserve">je nedílnou součástí </w:t>
      </w:r>
      <w:r w:rsidR="00054F7A" w:rsidRPr="006308A7">
        <w:rPr>
          <w:rFonts w:cs="Arial"/>
          <w:color w:val="404040" w:themeColor="text1" w:themeTint="BF"/>
        </w:rPr>
        <w:t>s</w:t>
      </w:r>
      <w:r w:rsidR="086B4D53" w:rsidRPr="006308A7">
        <w:rPr>
          <w:rFonts w:cs="Arial"/>
          <w:color w:val="404040" w:themeColor="text1" w:themeTint="BF"/>
        </w:rPr>
        <w:t xml:space="preserve">mlouvy. </w:t>
      </w:r>
    </w:p>
    <w:p w14:paraId="3FEEE26D" w14:textId="77777777" w:rsidR="006657F5" w:rsidRPr="006308A7" w:rsidRDefault="006657F5" w:rsidP="006657F5">
      <w:pPr>
        <w:pStyle w:val="NAKITslovanseznam"/>
        <w:numPr>
          <w:ilvl w:val="0"/>
          <w:numId w:val="0"/>
        </w:numPr>
        <w:spacing w:before="120" w:after="120" w:line="276" w:lineRule="auto"/>
        <w:ind w:right="-11"/>
        <w:contextualSpacing w:val="0"/>
        <w:jc w:val="both"/>
        <w:rPr>
          <w:rFonts w:cs="Arial"/>
          <w:color w:val="404040" w:themeColor="text1" w:themeTint="BF"/>
        </w:rPr>
      </w:pPr>
    </w:p>
    <w:p w14:paraId="1386E543" w14:textId="494BD262" w:rsidR="00F0644E" w:rsidRPr="006308A7" w:rsidRDefault="00F0644E" w:rsidP="00B37C9B">
      <w:pPr>
        <w:pStyle w:val="NAKITslovanseznam"/>
        <w:numPr>
          <w:ilvl w:val="1"/>
          <w:numId w:val="1"/>
        </w:numPr>
        <w:spacing w:before="120" w:after="120" w:line="276" w:lineRule="auto"/>
        <w:ind w:right="-11"/>
        <w:contextualSpacing w:val="0"/>
        <w:jc w:val="both"/>
        <w:rPr>
          <w:rFonts w:cs="Arial"/>
          <w:color w:val="404040" w:themeColor="text1" w:themeTint="BF"/>
        </w:rPr>
      </w:pPr>
      <w:r w:rsidRPr="006308A7">
        <w:rPr>
          <w:rFonts w:cs="Arial"/>
          <w:color w:val="404040" w:themeColor="text1" w:themeTint="BF"/>
        </w:rPr>
        <w:lastRenderedPageBreak/>
        <w:t xml:space="preserve">Tento </w:t>
      </w:r>
      <w:r w:rsidR="00054F7A" w:rsidRPr="006308A7">
        <w:rPr>
          <w:rFonts w:cs="Arial"/>
          <w:color w:val="404040" w:themeColor="text1" w:themeTint="BF"/>
        </w:rPr>
        <w:t>d</w:t>
      </w:r>
      <w:r w:rsidRPr="006308A7">
        <w:rPr>
          <w:rFonts w:cs="Arial"/>
          <w:color w:val="404040" w:themeColor="text1" w:themeTint="BF"/>
        </w:rPr>
        <w:t>odatek</w:t>
      </w:r>
      <w:r w:rsidR="00054F7A" w:rsidRPr="006308A7">
        <w:rPr>
          <w:rFonts w:cs="Arial"/>
          <w:color w:val="404040" w:themeColor="text1" w:themeTint="BF"/>
        </w:rPr>
        <w:t xml:space="preserve"> č. 1</w:t>
      </w:r>
      <w:r w:rsidRPr="006308A7">
        <w:rPr>
          <w:rFonts w:cs="Arial"/>
          <w:color w:val="404040" w:themeColor="text1" w:themeTint="BF"/>
        </w:rPr>
        <w:t xml:space="preserve"> je vyhotoven elektronicky a podepsaný oprávněnými osobami nebo</w:t>
      </w:r>
      <w:r w:rsidR="00054F7A" w:rsidRPr="006308A7">
        <w:rPr>
          <w:rFonts w:cs="Arial"/>
          <w:color w:val="404040" w:themeColor="text1" w:themeTint="BF"/>
        </w:rPr>
        <w:t> </w:t>
      </w:r>
      <w:r w:rsidRPr="006308A7">
        <w:rPr>
          <w:rFonts w:cs="Arial"/>
          <w:color w:val="404040" w:themeColor="text1" w:themeTint="BF"/>
        </w:rPr>
        <w:t xml:space="preserve">zástupci obou </w:t>
      </w:r>
      <w:r w:rsidR="00054F7A" w:rsidRPr="006308A7">
        <w:rPr>
          <w:rFonts w:cs="Arial"/>
          <w:color w:val="404040" w:themeColor="text1" w:themeTint="BF"/>
        </w:rPr>
        <w:t>s</w:t>
      </w:r>
      <w:r w:rsidRPr="006308A7">
        <w:rPr>
          <w:rFonts w:cs="Arial"/>
          <w:color w:val="404040" w:themeColor="text1" w:themeTint="BF"/>
        </w:rPr>
        <w:t xml:space="preserve">mluvních stran </w:t>
      </w:r>
      <w:r w:rsidR="003C16D1" w:rsidRPr="006308A7">
        <w:rPr>
          <w:rFonts w:cs="Arial"/>
          <w:color w:val="404040" w:themeColor="text1" w:themeTint="BF"/>
        </w:rPr>
        <w:t>dle platné právní úpravy</w:t>
      </w:r>
      <w:r w:rsidRPr="006308A7">
        <w:rPr>
          <w:rFonts w:cs="Arial"/>
          <w:color w:val="404040" w:themeColor="text1" w:themeTint="BF"/>
        </w:rPr>
        <w:t xml:space="preserve">. Smluvní strany shodně prohlašují, že si </w:t>
      </w:r>
      <w:r w:rsidR="00054F7A" w:rsidRPr="006308A7">
        <w:rPr>
          <w:rFonts w:cs="Arial"/>
          <w:color w:val="404040" w:themeColor="text1" w:themeTint="BF"/>
        </w:rPr>
        <w:t>d</w:t>
      </w:r>
      <w:r w:rsidRPr="006308A7">
        <w:rPr>
          <w:rFonts w:cs="Arial"/>
          <w:color w:val="404040" w:themeColor="text1" w:themeTint="BF"/>
        </w:rPr>
        <w:t>odatek</w:t>
      </w:r>
      <w:r w:rsidR="00054F7A" w:rsidRPr="006308A7">
        <w:rPr>
          <w:rFonts w:cs="Arial"/>
          <w:color w:val="404040" w:themeColor="text1" w:themeTint="BF"/>
        </w:rPr>
        <w:t xml:space="preserve"> č 1</w:t>
      </w:r>
      <w:r w:rsidRPr="006308A7">
        <w:rPr>
          <w:rFonts w:cs="Arial"/>
          <w:color w:val="404040" w:themeColor="text1" w:themeTint="BF"/>
        </w:rPr>
        <w:t xml:space="preserve"> před jeho podpisem přečetly a že byl uzavřen po</w:t>
      </w:r>
      <w:r w:rsidR="008C6607">
        <w:rPr>
          <w:rFonts w:cs="Arial"/>
          <w:color w:val="404040" w:themeColor="text1" w:themeTint="BF"/>
        </w:rPr>
        <w:t> </w:t>
      </w:r>
      <w:r w:rsidRPr="006308A7">
        <w:rPr>
          <w:rFonts w:cs="Arial"/>
          <w:color w:val="404040" w:themeColor="text1" w:themeTint="BF"/>
        </w:rPr>
        <w:t>vzájemném projednání podle jejich pravé a svobodné vůle, určitě, vážně a</w:t>
      </w:r>
      <w:r w:rsidR="008C6607">
        <w:rPr>
          <w:rFonts w:cs="Arial"/>
          <w:color w:val="404040" w:themeColor="text1" w:themeTint="BF"/>
        </w:rPr>
        <w:t> </w:t>
      </w:r>
      <w:r w:rsidRPr="006308A7">
        <w:rPr>
          <w:rFonts w:cs="Arial"/>
          <w:color w:val="404040" w:themeColor="text1" w:themeTint="BF"/>
        </w:rPr>
        <w:t>srozumitelně, a že se dohodly na celém jeho obsahu, což stvrzují svými podpisy.</w:t>
      </w:r>
    </w:p>
    <w:p w14:paraId="1C84E212" w14:textId="77777777" w:rsidR="00362D22" w:rsidRPr="006308A7" w:rsidRDefault="00362D22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</w:p>
    <w:p w14:paraId="30E194B2" w14:textId="6208E527" w:rsidR="00362D22" w:rsidRPr="006308A7" w:rsidRDefault="00362D22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  <w:r w:rsidRPr="006308A7">
        <w:rPr>
          <w:rFonts w:ascii="Arial" w:hAnsi="Arial" w:cs="Arial"/>
          <w:color w:val="404040" w:themeColor="text1" w:themeTint="BF"/>
          <w:lang w:eastAsia="cs-CZ"/>
        </w:rPr>
        <w:t xml:space="preserve">V Praze dne: dle el. podpisu                                               </w:t>
      </w:r>
      <w:r w:rsidR="00FD5445">
        <w:rPr>
          <w:rFonts w:ascii="Arial" w:hAnsi="Arial" w:cs="Arial"/>
          <w:color w:val="404040" w:themeColor="text1" w:themeTint="BF"/>
          <w:lang w:eastAsia="cs-CZ"/>
        </w:rPr>
        <w:t xml:space="preserve">V Kladně </w:t>
      </w:r>
      <w:r w:rsidRPr="006308A7">
        <w:rPr>
          <w:rFonts w:ascii="Arial" w:hAnsi="Arial" w:cs="Arial"/>
          <w:color w:val="404040" w:themeColor="text1" w:themeTint="BF"/>
          <w:lang w:eastAsia="cs-CZ"/>
        </w:rPr>
        <w:t>dne: dle el. podpisu</w:t>
      </w:r>
    </w:p>
    <w:p w14:paraId="607C6C00" w14:textId="77777777" w:rsidR="006657F5" w:rsidRDefault="00362D22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  <w:r w:rsidRPr="006308A7">
        <w:rPr>
          <w:rFonts w:ascii="Arial" w:hAnsi="Arial" w:cs="Arial"/>
          <w:color w:val="404040" w:themeColor="text1" w:themeTint="BF"/>
          <w:lang w:eastAsia="cs-CZ"/>
        </w:rPr>
        <w:t xml:space="preserve">                  </w:t>
      </w:r>
    </w:p>
    <w:p w14:paraId="325E4593" w14:textId="547325C2" w:rsidR="00362D22" w:rsidRPr="006308A7" w:rsidRDefault="00362D22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  <w:r w:rsidRPr="006308A7">
        <w:rPr>
          <w:rFonts w:ascii="Arial" w:hAnsi="Arial" w:cs="Arial"/>
          <w:color w:val="404040" w:themeColor="text1" w:themeTint="BF"/>
          <w:lang w:eastAsia="cs-CZ"/>
        </w:rPr>
        <w:t xml:space="preserve">           </w:t>
      </w:r>
      <w:r w:rsidRPr="006308A7">
        <w:rPr>
          <w:rFonts w:ascii="Arial" w:hAnsi="Arial" w:cs="Arial"/>
          <w:color w:val="404040" w:themeColor="text1" w:themeTint="BF"/>
          <w:lang w:eastAsia="cs-CZ"/>
        </w:rPr>
        <w:tab/>
        <w:t xml:space="preserve">    </w:t>
      </w:r>
    </w:p>
    <w:p w14:paraId="0E4EF345" w14:textId="180BEDE6" w:rsidR="00362D22" w:rsidRPr="006308A7" w:rsidRDefault="00362D22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  <w:r w:rsidRPr="006308A7">
        <w:rPr>
          <w:rFonts w:ascii="Arial" w:hAnsi="Arial" w:cs="Arial"/>
          <w:color w:val="404040" w:themeColor="text1" w:themeTint="BF"/>
          <w:lang w:eastAsia="cs-CZ"/>
        </w:rPr>
        <w:t>………………………………</w:t>
      </w:r>
      <w:r w:rsidRPr="006308A7">
        <w:rPr>
          <w:rFonts w:ascii="Arial" w:hAnsi="Arial" w:cs="Arial"/>
          <w:color w:val="404040" w:themeColor="text1" w:themeTint="BF"/>
          <w:lang w:eastAsia="cs-CZ"/>
        </w:rPr>
        <w:tab/>
      </w:r>
      <w:r w:rsidRPr="006308A7">
        <w:rPr>
          <w:rFonts w:ascii="Arial" w:hAnsi="Arial" w:cs="Arial"/>
          <w:color w:val="404040" w:themeColor="text1" w:themeTint="BF"/>
          <w:lang w:eastAsia="cs-CZ"/>
        </w:rPr>
        <w:tab/>
      </w:r>
      <w:r w:rsidRPr="006308A7">
        <w:rPr>
          <w:rFonts w:ascii="Arial" w:hAnsi="Arial" w:cs="Arial"/>
          <w:color w:val="404040" w:themeColor="text1" w:themeTint="BF"/>
          <w:lang w:eastAsia="cs-CZ"/>
        </w:rPr>
        <w:tab/>
      </w:r>
      <w:r w:rsidRPr="006308A7">
        <w:rPr>
          <w:rFonts w:ascii="Arial" w:hAnsi="Arial" w:cs="Arial"/>
          <w:color w:val="404040" w:themeColor="text1" w:themeTint="BF"/>
          <w:lang w:eastAsia="cs-CZ"/>
        </w:rPr>
        <w:tab/>
      </w:r>
      <w:r w:rsidRPr="006308A7">
        <w:rPr>
          <w:rFonts w:ascii="Arial" w:hAnsi="Arial" w:cs="Arial"/>
          <w:color w:val="404040" w:themeColor="text1" w:themeTint="BF"/>
          <w:lang w:eastAsia="cs-CZ"/>
        </w:rPr>
        <w:tab/>
        <w:t>…………………………………….</w:t>
      </w:r>
    </w:p>
    <w:p w14:paraId="05D75884" w14:textId="05B542CE" w:rsidR="00362D22" w:rsidRDefault="0023211D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  <w:proofErr w:type="spellStart"/>
      <w:r>
        <w:rPr>
          <w:rFonts w:ascii="Arial" w:hAnsi="Arial" w:cs="Arial"/>
          <w:b/>
          <w:bCs/>
          <w:color w:val="404040" w:themeColor="text1" w:themeTint="BF"/>
          <w:lang w:eastAsia="cs-CZ"/>
        </w:rPr>
        <w:t>Xxx</w:t>
      </w:r>
      <w:proofErr w:type="spellEnd"/>
      <w:r>
        <w:rPr>
          <w:rFonts w:ascii="Arial" w:hAnsi="Arial" w:cs="Arial"/>
          <w:b/>
          <w:bCs/>
          <w:color w:val="404040" w:themeColor="text1" w:themeTint="BF"/>
          <w:lang w:eastAsia="cs-CZ"/>
        </w:rPr>
        <w:tab/>
      </w:r>
      <w:r>
        <w:rPr>
          <w:rFonts w:ascii="Arial" w:hAnsi="Arial" w:cs="Arial"/>
          <w:b/>
          <w:bCs/>
          <w:color w:val="404040" w:themeColor="text1" w:themeTint="BF"/>
          <w:lang w:eastAsia="cs-CZ"/>
        </w:rPr>
        <w:tab/>
      </w:r>
      <w:r>
        <w:rPr>
          <w:rFonts w:ascii="Arial" w:hAnsi="Arial" w:cs="Arial"/>
          <w:b/>
          <w:bCs/>
          <w:color w:val="404040" w:themeColor="text1" w:themeTint="BF"/>
          <w:lang w:eastAsia="cs-CZ"/>
        </w:rPr>
        <w:tab/>
      </w:r>
      <w:r>
        <w:rPr>
          <w:rFonts w:ascii="Arial" w:hAnsi="Arial" w:cs="Arial"/>
          <w:b/>
          <w:bCs/>
          <w:color w:val="404040" w:themeColor="text1" w:themeTint="BF"/>
          <w:lang w:eastAsia="cs-CZ"/>
        </w:rPr>
        <w:tab/>
      </w:r>
      <w:r w:rsidR="00362D22" w:rsidRPr="006308A7">
        <w:rPr>
          <w:rFonts w:ascii="Arial" w:hAnsi="Arial" w:cs="Arial"/>
          <w:color w:val="404040" w:themeColor="text1" w:themeTint="BF"/>
          <w:lang w:eastAsia="cs-CZ"/>
        </w:rPr>
        <w:t xml:space="preserve">                 </w:t>
      </w:r>
      <w:r w:rsidR="00362D22" w:rsidRPr="006308A7">
        <w:rPr>
          <w:rFonts w:ascii="Arial" w:hAnsi="Arial" w:cs="Arial"/>
          <w:color w:val="404040" w:themeColor="text1" w:themeTint="BF"/>
          <w:lang w:eastAsia="cs-CZ"/>
        </w:rPr>
        <w:tab/>
      </w:r>
      <w:r w:rsidR="00362D22" w:rsidRPr="006308A7">
        <w:rPr>
          <w:rFonts w:ascii="Arial" w:hAnsi="Arial" w:cs="Arial"/>
          <w:color w:val="404040" w:themeColor="text1" w:themeTint="BF"/>
          <w:lang w:eastAsia="cs-CZ"/>
        </w:rPr>
        <w:tab/>
      </w:r>
      <w:r w:rsidR="00362D22" w:rsidRPr="006308A7">
        <w:rPr>
          <w:rFonts w:ascii="Arial" w:hAnsi="Arial" w:cs="Arial"/>
          <w:color w:val="404040" w:themeColor="text1" w:themeTint="BF"/>
          <w:lang w:eastAsia="cs-CZ"/>
        </w:rPr>
        <w:tab/>
      </w:r>
      <w:proofErr w:type="spellStart"/>
      <w:r>
        <w:rPr>
          <w:rFonts w:ascii="Arial" w:hAnsi="Arial" w:cs="Arial"/>
          <w:b/>
          <w:bCs/>
          <w:color w:val="404040" w:themeColor="text1" w:themeTint="BF"/>
          <w:lang w:eastAsia="cs-CZ"/>
        </w:rPr>
        <w:t>xxx</w:t>
      </w:r>
      <w:proofErr w:type="spellEnd"/>
    </w:p>
    <w:p w14:paraId="192D95FA" w14:textId="626B3A62" w:rsidR="00FD5445" w:rsidRPr="006308A7" w:rsidRDefault="0023211D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  <w:proofErr w:type="spellStart"/>
      <w:r>
        <w:rPr>
          <w:rFonts w:ascii="Arial" w:hAnsi="Arial" w:cs="Arial"/>
          <w:color w:val="404040" w:themeColor="text1" w:themeTint="BF"/>
          <w:lang w:eastAsia="cs-CZ"/>
        </w:rPr>
        <w:t>Xxx</w:t>
      </w:r>
      <w:proofErr w:type="spellEnd"/>
      <w:r>
        <w:rPr>
          <w:rFonts w:ascii="Arial" w:hAnsi="Arial" w:cs="Arial"/>
          <w:color w:val="404040" w:themeColor="text1" w:themeTint="BF"/>
          <w:lang w:eastAsia="cs-CZ"/>
        </w:rPr>
        <w:tab/>
      </w:r>
      <w:r>
        <w:rPr>
          <w:rFonts w:ascii="Arial" w:hAnsi="Arial" w:cs="Arial"/>
          <w:color w:val="404040" w:themeColor="text1" w:themeTint="BF"/>
          <w:lang w:eastAsia="cs-CZ"/>
        </w:rPr>
        <w:tab/>
      </w:r>
      <w:r>
        <w:rPr>
          <w:rFonts w:ascii="Arial" w:hAnsi="Arial" w:cs="Arial"/>
          <w:color w:val="404040" w:themeColor="text1" w:themeTint="BF"/>
          <w:lang w:eastAsia="cs-CZ"/>
        </w:rPr>
        <w:tab/>
      </w:r>
      <w:r w:rsidR="00FD5445">
        <w:rPr>
          <w:rFonts w:ascii="Arial" w:hAnsi="Arial" w:cs="Arial"/>
          <w:color w:val="404040" w:themeColor="text1" w:themeTint="BF"/>
          <w:lang w:eastAsia="cs-CZ"/>
        </w:rPr>
        <w:tab/>
      </w:r>
      <w:r w:rsidR="00FD5445">
        <w:rPr>
          <w:rFonts w:ascii="Arial" w:hAnsi="Arial" w:cs="Arial"/>
          <w:color w:val="404040" w:themeColor="text1" w:themeTint="BF"/>
          <w:lang w:eastAsia="cs-CZ"/>
        </w:rPr>
        <w:tab/>
      </w:r>
      <w:r w:rsidR="00FD5445">
        <w:rPr>
          <w:rFonts w:ascii="Arial" w:hAnsi="Arial" w:cs="Arial"/>
          <w:color w:val="404040" w:themeColor="text1" w:themeTint="BF"/>
          <w:lang w:eastAsia="cs-CZ"/>
        </w:rPr>
        <w:tab/>
      </w:r>
      <w:r w:rsidR="00FD5445">
        <w:rPr>
          <w:rFonts w:ascii="Arial" w:hAnsi="Arial" w:cs="Arial"/>
          <w:color w:val="404040" w:themeColor="text1" w:themeTint="BF"/>
          <w:lang w:eastAsia="cs-CZ"/>
        </w:rPr>
        <w:tab/>
      </w:r>
      <w:r w:rsidR="00FD5445">
        <w:rPr>
          <w:rFonts w:ascii="Arial" w:hAnsi="Arial" w:cs="Arial"/>
          <w:color w:val="404040" w:themeColor="text1" w:themeTint="BF"/>
          <w:lang w:eastAsia="cs-CZ"/>
        </w:rPr>
        <w:tab/>
      </w:r>
      <w:proofErr w:type="spellStart"/>
      <w:r>
        <w:rPr>
          <w:rFonts w:ascii="Arial" w:hAnsi="Arial" w:cs="Arial"/>
          <w:color w:val="404040" w:themeColor="text1" w:themeTint="BF"/>
          <w:lang w:eastAsia="cs-CZ"/>
        </w:rPr>
        <w:t>xxx</w:t>
      </w:r>
      <w:proofErr w:type="spellEnd"/>
    </w:p>
    <w:p w14:paraId="2D2BEFCB" w14:textId="47C3FEFF" w:rsidR="00D72482" w:rsidRPr="00D72482" w:rsidRDefault="00D72482" w:rsidP="00D72482">
      <w:pPr>
        <w:spacing w:line="240" w:lineRule="auto"/>
        <w:rPr>
          <w:rFonts w:ascii="Arial" w:hAnsi="Arial" w:cs="Arial"/>
          <w:b/>
          <w:bCs/>
          <w:color w:val="404040" w:themeColor="text1" w:themeTint="BF"/>
          <w:lang w:eastAsia="cs-CZ"/>
        </w:rPr>
      </w:pPr>
      <w:r w:rsidRPr="00D72482">
        <w:rPr>
          <w:rFonts w:ascii="Arial" w:hAnsi="Arial" w:cs="Arial"/>
          <w:b/>
          <w:bCs/>
          <w:color w:val="404040" w:themeColor="text1" w:themeTint="BF"/>
          <w:lang w:eastAsia="cs-CZ"/>
        </w:rPr>
        <w:t xml:space="preserve">Národní agentura pro komunikační a </w:t>
      </w:r>
      <w:r>
        <w:rPr>
          <w:rFonts w:ascii="Arial" w:hAnsi="Arial" w:cs="Arial"/>
          <w:b/>
          <w:bCs/>
          <w:color w:val="404040" w:themeColor="text1" w:themeTint="BF"/>
          <w:lang w:eastAsia="cs-CZ"/>
        </w:rPr>
        <w:tab/>
      </w:r>
      <w:r>
        <w:rPr>
          <w:rFonts w:ascii="Arial" w:hAnsi="Arial" w:cs="Arial"/>
          <w:b/>
          <w:bCs/>
          <w:color w:val="404040" w:themeColor="text1" w:themeTint="BF"/>
          <w:lang w:eastAsia="cs-CZ"/>
        </w:rPr>
        <w:tab/>
      </w:r>
      <w:r>
        <w:rPr>
          <w:rFonts w:ascii="Arial" w:hAnsi="Arial" w:cs="Arial"/>
          <w:b/>
          <w:bCs/>
          <w:color w:val="404040" w:themeColor="text1" w:themeTint="BF"/>
          <w:lang w:eastAsia="cs-CZ"/>
        </w:rPr>
        <w:tab/>
      </w:r>
      <w:r w:rsidRPr="00D72482">
        <w:rPr>
          <w:rFonts w:ascii="Arial" w:hAnsi="Arial" w:cs="Arial"/>
          <w:b/>
          <w:bCs/>
          <w:color w:val="404040" w:themeColor="text1" w:themeTint="BF"/>
          <w:lang w:eastAsia="cs-CZ"/>
        </w:rPr>
        <w:t>O KROK s. r. o.</w:t>
      </w:r>
    </w:p>
    <w:p w14:paraId="0060A9D9" w14:textId="6AF0A662" w:rsidR="00362D22" w:rsidRPr="00D72482" w:rsidRDefault="00D72482" w:rsidP="00D72482">
      <w:pPr>
        <w:spacing w:line="240" w:lineRule="auto"/>
        <w:rPr>
          <w:rFonts w:ascii="Arial" w:hAnsi="Arial" w:cs="Arial"/>
          <w:b/>
          <w:bCs/>
          <w:color w:val="404040" w:themeColor="text1" w:themeTint="BF"/>
          <w:lang w:eastAsia="cs-CZ"/>
        </w:rPr>
      </w:pPr>
      <w:r w:rsidRPr="00D72482">
        <w:rPr>
          <w:rFonts w:ascii="Arial" w:hAnsi="Arial" w:cs="Arial"/>
          <w:b/>
          <w:bCs/>
          <w:color w:val="404040" w:themeColor="text1" w:themeTint="BF"/>
          <w:lang w:eastAsia="cs-CZ"/>
        </w:rPr>
        <w:t>informační technologie, s. p.</w:t>
      </w:r>
    </w:p>
    <w:p w14:paraId="17608E2D" w14:textId="77777777" w:rsidR="00362D22" w:rsidRPr="006308A7" w:rsidRDefault="00362D22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  <w:r w:rsidRPr="006308A7">
        <w:rPr>
          <w:rFonts w:ascii="Arial" w:hAnsi="Arial" w:cs="Arial"/>
          <w:color w:val="404040" w:themeColor="text1" w:themeTint="BF"/>
          <w:lang w:eastAsia="cs-CZ"/>
        </w:rPr>
        <w:t xml:space="preserve">V Praze dne: dle el. podpisu                                                </w:t>
      </w:r>
      <w:r w:rsidRPr="006308A7">
        <w:rPr>
          <w:rFonts w:ascii="Arial" w:hAnsi="Arial" w:cs="Arial"/>
          <w:color w:val="404040" w:themeColor="text1" w:themeTint="BF"/>
          <w:lang w:eastAsia="cs-CZ"/>
        </w:rPr>
        <w:tab/>
      </w:r>
    </w:p>
    <w:p w14:paraId="434F7D65" w14:textId="77777777" w:rsidR="00362D22" w:rsidRDefault="00362D22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</w:p>
    <w:p w14:paraId="2D6303E1" w14:textId="77777777" w:rsidR="00FD5445" w:rsidRPr="006308A7" w:rsidRDefault="00FD5445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</w:p>
    <w:p w14:paraId="5B8A5AD0" w14:textId="77777777" w:rsidR="00362D22" w:rsidRPr="006308A7" w:rsidRDefault="00362D22" w:rsidP="00362D22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  <w:r w:rsidRPr="006308A7">
        <w:rPr>
          <w:rFonts w:ascii="Arial" w:hAnsi="Arial" w:cs="Arial"/>
          <w:color w:val="404040" w:themeColor="text1" w:themeTint="BF"/>
          <w:lang w:eastAsia="cs-CZ"/>
        </w:rPr>
        <w:t xml:space="preserve">………………………………                                         </w:t>
      </w:r>
      <w:r w:rsidRPr="006308A7">
        <w:rPr>
          <w:rFonts w:ascii="Arial" w:hAnsi="Arial" w:cs="Arial"/>
          <w:color w:val="404040" w:themeColor="text1" w:themeTint="BF"/>
          <w:lang w:eastAsia="cs-CZ"/>
        </w:rPr>
        <w:tab/>
        <w:t xml:space="preserve">     </w:t>
      </w:r>
    </w:p>
    <w:p w14:paraId="39ACBC4B" w14:textId="1D19928B" w:rsidR="0040184F" w:rsidRPr="00D72482" w:rsidRDefault="0023211D" w:rsidP="00362D22">
      <w:pPr>
        <w:spacing w:line="360" w:lineRule="auto"/>
        <w:rPr>
          <w:rFonts w:ascii="Arial" w:hAnsi="Arial" w:cs="Arial"/>
          <w:b/>
          <w:bCs/>
          <w:color w:val="404040" w:themeColor="text1" w:themeTint="BF"/>
          <w:lang w:eastAsia="cs-CZ"/>
        </w:rPr>
      </w:pPr>
      <w:proofErr w:type="spellStart"/>
      <w:r>
        <w:rPr>
          <w:rFonts w:ascii="Arial" w:hAnsi="Arial" w:cs="Arial"/>
          <w:b/>
          <w:bCs/>
          <w:color w:val="404040" w:themeColor="text1" w:themeTint="BF"/>
          <w:lang w:eastAsia="cs-CZ"/>
        </w:rPr>
        <w:t>xxx</w:t>
      </w:r>
      <w:proofErr w:type="spellEnd"/>
    </w:p>
    <w:p w14:paraId="07E6E70F" w14:textId="1FB8AD2C" w:rsidR="00AC5B05" w:rsidRDefault="0023211D" w:rsidP="00830E28">
      <w:pPr>
        <w:spacing w:line="360" w:lineRule="auto"/>
        <w:rPr>
          <w:rFonts w:ascii="Arial" w:hAnsi="Arial" w:cs="Arial"/>
          <w:color w:val="404040" w:themeColor="text1" w:themeTint="BF"/>
          <w:lang w:eastAsia="cs-CZ"/>
        </w:rPr>
      </w:pPr>
      <w:proofErr w:type="spellStart"/>
      <w:r>
        <w:rPr>
          <w:rFonts w:ascii="Arial" w:hAnsi="Arial" w:cs="Arial"/>
          <w:color w:val="404040" w:themeColor="text1" w:themeTint="BF"/>
          <w:lang w:eastAsia="cs-CZ"/>
        </w:rPr>
        <w:t>xxx</w:t>
      </w:r>
      <w:proofErr w:type="spellEnd"/>
    </w:p>
    <w:p w14:paraId="08617188" w14:textId="77777777" w:rsidR="00D72482" w:rsidRPr="00D72482" w:rsidRDefault="00D72482" w:rsidP="00D72482">
      <w:pPr>
        <w:spacing w:line="240" w:lineRule="auto"/>
        <w:rPr>
          <w:rFonts w:ascii="Arial" w:hAnsi="Arial" w:cs="Arial"/>
          <w:b/>
          <w:bCs/>
          <w:color w:val="404040" w:themeColor="text1" w:themeTint="BF"/>
          <w:lang w:eastAsia="cs-CZ"/>
        </w:rPr>
      </w:pPr>
      <w:r w:rsidRPr="00D72482">
        <w:rPr>
          <w:rFonts w:ascii="Arial" w:hAnsi="Arial" w:cs="Arial"/>
          <w:b/>
          <w:bCs/>
          <w:color w:val="404040" w:themeColor="text1" w:themeTint="BF"/>
          <w:lang w:eastAsia="cs-CZ"/>
        </w:rPr>
        <w:t xml:space="preserve">Národní agentura pro komunikační a </w:t>
      </w:r>
    </w:p>
    <w:p w14:paraId="1D029011" w14:textId="066FC190" w:rsidR="00D72482" w:rsidRPr="00D72482" w:rsidRDefault="00D72482" w:rsidP="00D72482">
      <w:pPr>
        <w:spacing w:line="240" w:lineRule="auto"/>
        <w:rPr>
          <w:rFonts w:ascii="Arial" w:hAnsi="Arial" w:cs="Arial"/>
          <w:b/>
          <w:bCs/>
          <w:color w:val="404040" w:themeColor="text1" w:themeTint="BF"/>
          <w:lang w:eastAsia="cs-CZ"/>
        </w:rPr>
      </w:pPr>
      <w:r w:rsidRPr="00D72482">
        <w:rPr>
          <w:rFonts w:ascii="Arial" w:hAnsi="Arial" w:cs="Arial"/>
          <w:b/>
          <w:bCs/>
          <w:color w:val="404040" w:themeColor="text1" w:themeTint="BF"/>
          <w:lang w:eastAsia="cs-CZ"/>
        </w:rPr>
        <w:t>informační technologie, s. p.</w:t>
      </w:r>
    </w:p>
    <w:sectPr w:rsidR="00D72482" w:rsidRPr="00D72482" w:rsidSect="00674BB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3458" w14:textId="77777777" w:rsidR="00E44AB1" w:rsidRDefault="00E44AB1" w:rsidP="00E528CC">
      <w:pPr>
        <w:spacing w:after="0" w:line="240" w:lineRule="auto"/>
      </w:pPr>
      <w:r>
        <w:separator/>
      </w:r>
    </w:p>
  </w:endnote>
  <w:endnote w:type="continuationSeparator" w:id="0">
    <w:p w14:paraId="1486182B" w14:textId="77777777" w:rsidR="00E44AB1" w:rsidRDefault="00E44AB1" w:rsidP="00E528CC">
      <w:pPr>
        <w:spacing w:after="0" w:line="240" w:lineRule="auto"/>
      </w:pPr>
      <w:r>
        <w:continuationSeparator/>
      </w:r>
    </w:p>
  </w:endnote>
  <w:endnote w:type="continuationNotice" w:id="1">
    <w:p w14:paraId="4DBA774C" w14:textId="77777777" w:rsidR="00E44AB1" w:rsidRDefault="00E44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325" w14:textId="185A70FB" w:rsidR="00724B86" w:rsidRDefault="002321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AD18EF" wp14:editId="1F4569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57505"/>
              <wp:effectExtent l="0" t="0" r="14605" b="0"/>
              <wp:wrapNone/>
              <wp:docPr id="120467319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BDB24" w14:textId="05F2C8AD" w:rsidR="0023211D" w:rsidRPr="0023211D" w:rsidRDefault="0023211D" w:rsidP="002321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21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D18E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35BDB24" w14:textId="05F2C8AD" w:rsidR="0023211D" w:rsidRPr="0023211D" w:rsidRDefault="0023211D" w:rsidP="002321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21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59A1" w14:textId="6F151E93" w:rsidR="00C70860" w:rsidRDefault="0023211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42CED0" wp14:editId="1EE819F8">
              <wp:simplePos x="899770" y="990478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57505"/>
              <wp:effectExtent l="0" t="0" r="14605" b="0"/>
              <wp:wrapNone/>
              <wp:docPr id="27701060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58984" w14:textId="6859344A" w:rsidR="0023211D" w:rsidRPr="0023211D" w:rsidRDefault="0023211D" w:rsidP="002321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21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2CED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left:0;text-align:left;margin-left:0;margin-top:0;width:75.3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E658984" w14:textId="6859344A" w:rsidR="0023211D" w:rsidRPr="0023211D" w:rsidRDefault="0023211D" w:rsidP="002321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21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0300819"/>
        <w:docPartObj>
          <w:docPartGallery w:val="Page Numbers (Bottom of Page)"/>
          <w:docPartUnique/>
        </w:docPartObj>
      </w:sdtPr>
      <w:sdtEndPr/>
      <w:sdtContent>
        <w:r w:rsidR="00C70860">
          <w:fldChar w:fldCharType="begin"/>
        </w:r>
        <w:r w:rsidR="00C70860">
          <w:instrText>PAGE   \* MERGEFORMAT</w:instrText>
        </w:r>
        <w:r w:rsidR="00C70860">
          <w:fldChar w:fldCharType="separate"/>
        </w:r>
        <w:r w:rsidR="00C70860">
          <w:t>2</w:t>
        </w:r>
        <w:r w:rsidR="00C70860">
          <w:fldChar w:fldCharType="end"/>
        </w:r>
      </w:sdtContent>
    </w:sdt>
  </w:p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86E3" w14:textId="4BA6586F" w:rsidR="00724B86" w:rsidRDefault="002321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9B86D2" wp14:editId="4A16E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57505"/>
              <wp:effectExtent l="0" t="0" r="14605" b="0"/>
              <wp:wrapNone/>
              <wp:docPr id="39056265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8C2A1" w14:textId="1ACF52E9" w:rsidR="0023211D" w:rsidRPr="0023211D" w:rsidRDefault="0023211D" w:rsidP="002321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21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B86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378C2A1" w14:textId="1ACF52E9" w:rsidR="0023211D" w:rsidRPr="0023211D" w:rsidRDefault="0023211D" w:rsidP="002321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21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E66A" w14:textId="77777777" w:rsidR="00E44AB1" w:rsidRDefault="00E44AB1" w:rsidP="00E528CC">
      <w:pPr>
        <w:spacing w:after="0" w:line="240" w:lineRule="auto"/>
      </w:pPr>
      <w:r>
        <w:separator/>
      </w:r>
    </w:p>
  </w:footnote>
  <w:footnote w:type="continuationSeparator" w:id="0">
    <w:p w14:paraId="6C72BD45" w14:textId="77777777" w:rsidR="00E44AB1" w:rsidRDefault="00E44AB1" w:rsidP="00E528CC">
      <w:pPr>
        <w:spacing w:after="0" w:line="240" w:lineRule="auto"/>
      </w:pPr>
      <w:r>
        <w:continuationSeparator/>
      </w:r>
    </w:p>
  </w:footnote>
  <w:footnote w:type="continuationNotice" w:id="1">
    <w:p w14:paraId="48128920" w14:textId="77777777" w:rsidR="00E44AB1" w:rsidRDefault="00E44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009851845" name="Obrázek 200985184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5" w15:restartNumberingAfterBreak="0">
    <w:nsid w:val="3AA34ECB"/>
    <w:multiLevelType w:val="multilevel"/>
    <w:tmpl w:val="5234F7E2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6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A0105"/>
    <w:multiLevelType w:val="multilevel"/>
    <w:tmpl w:val="1E201C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48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10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28237094">
    <w:abstractNumId w:val="5"/>
  </w:num>
  <w:num w:numId="2" w16cid:durableId="1882204295">
    <w:abstractNumId w:val="4"/>
  </w:num>
  <w:num w:numId="3" w16cid:durableId="543559331">
    <w:abstractNumId w:val="2"/>
  </w:num>
  <w:num w:numId="4" w16cid:durableId="1680423541">
    <w:abstractNumId w:val="8"/>
  </w:num>
  <w:num w:numId="5" w16cid:durableId="88428968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74858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95165">
    <w:abstractNumId w:val="10"/>
  </w:num>
  <w:num w:numId="8" w16cid:durableId="1590427693">
    <w:abstractNumId w:val="5"/>
  </w:num>
  <w:num w:numId="9" w16cid:durableId="186334675">
    <w:abstractNumId w:val="7"/>
  </w:num>
  <w:num w:numId="10" w16cid:durableId="839125324">
    <w:abstractNumId w:val="1"/>
  </w:num>
  <w:num w:numId="11" w16cid:durableId="116292604">
    <w:abstractNumId w:val="5"/>
  </w:num>
  <w:num w:numId="12" w16cid:durableId="650209287">
    <w:abstractNumId w:val="4"/>
  </w:num>
  <w:num w:numId="13" w16cid:durableId="1768621240">
    <w:abstractNumId w:val="4"/>
  </w:num>
  <w:num w:numId="14" w16cid:durableId="1428816902">
    <w:abstractNumId w:val="5"/>
  </w:num>
  <w:num w:numId="15" w16cid:durableId="451440883">
    <w:abstractNumId w:val="4"/>
  </w:num>
  <w:num w:numId="16" w16cid:durableId="1607540081">
    <w:abstractNumId w:val="6"/>
  </w:num>
  <w:num w:numId="17" w16cid:durableId="1937054934">
    <w:abstractNumId w:val="5"/>
  </w:num>
  <w:num w:numId="18" w16cid:durableId="595407333">
    <w:abstractNumId w:val="0"/>
  </w:num>
  <w:num w:numId="19" w16cid:durableId="1782450958">
    <w:abstractNumId w:val="3"/>
  </w:num>
  <w:num w:numId="20" w16cid:durableId="568539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23F"/>
    <w:rsid w:val="000150EB"/>
    <w:rsid w:val="00020747"/>
    <w:rsid w:val="00022EC7"/>
    <w:rsid w:val="00030943"/>
    <w:rsid w:val="00031BEF"/>
    <w:rsid w:val="00040B10"/>
    <w:rsid w:val="00045646"/>
    <w:rsid w:val="000539E3"/>
    <w:rsid w:val="00054F7A"/>
    <w:rsid w:val="00057E5D"/>
    <w:rsid w:val="0007296B"/>
    <w:rsid w:val="00077026"/>
    <w:rsid w:val="00080EA9"/>
    <w:rsid w:val="00083165"/>
    <w:rsid w:val="000844CE"/>
    <w:rsid w:val="00092E83"/>
    <w:rsid w:val="000A0A99"/>
    <w:rsid w:val="000B1164"/>
    <w:rsid w:val="000B5869"/>
    <w:rsid w:val="000C3E62"/>
    <w:rsid w:val="000D1C49"/>
    <w:rsid w:val="000D4BCD"/>
    <w:rsid w:val="000D7EE4"/>
    <w:rsid w:val="000E1986"/>
    <w:rsid w:val="000E6D55"/>
    <w:rsid w:val="000F1EF8"/>
    <w:rsid w:val="00103C2B"/>
    <w:rsid w:val="00110EDF"/>
    <w:rsid w:val="00111DF5"/>
    <w:rsid w:val="0011287F"/>
    <w:rsid w:val="001151F5"/>
    <w:rsid w:val="00121D48"/>
    <w:rsid w:val="00130009"/>
    <w:rsid w:val="00131D43"/>
    <w:rsid w:val="00135578"/>
    <w:rsid w:val="00152251"/>
    <w:rsid w:val="00163B39"/>
    <w:rsid w:val="0017796A"/>
    <w:rsid w:val="00191144"/>
    <w:rsid w:val="00194004"/>
    <w:rsid w:val="00195AD8"/>
    <w:rsid w:val="001A6D4C"/>
    <w:rsid w:val="001B01E8"/>
    <w:rsid w:val="001B3241"/>
    <w:rsid w:val="001B3DEE"/>
    <w:rsid w:val="001B6519"/>
    <w:rsid w:val="001D59DE"/>
    <w:rsid w:val="001E31DD"/>
    <w:rsid w:val="001E5BD0"/>
    <w:rsid w:val="001E5EFA"/>
    <w:rsid w:val="001E60D5"/>
    <w:rsid w:val="001E692B"/>
    <w:rsid w:val="0020045D"/>
    <w:rsid w:val="00210149"/>
    <w:rsid w:val="002138E3"/>
    <w:rsid w:val="00215933"/>
    <w:rsid w:val="00220DFF"/>
    <w:rsid w:val="002242C5"/>
    <w:rsid w:val="00230B89"/>
    <w:rsid w:val="0023211D"/>
    <w:rsid w:val="00240815"/>
    <w:rsid w:val="00247F6A"/>
    <w:rsid w:val="002534C5"/>
    <w:rsid w:val="00261EF1"/>
    <w:rsid w:val="00270590"/>
    <w:rsid w:val="00270ABA"/>
    <w:rsid w:val="00271663"/>
    <w:rsid w:val="00285450"/>
    <w:rsid w:val="002876DC"/>
    <w:rsid w:val="00287D4C"/>
    <w:rsid w:val="00294D6E"/>
    <w:rsid w:val="002A0F65"/>
    <w:rsid w:val="002A11C7"/>
    <w:rsid w:val="002A5EDE"/>
    <w:rsid w:val="002B1268"/>
    <w:rsid w:val="002B281E"/>
    <w:rsid w:val="002C2665"/>
    <w:rsid w:val="002C5859"/>
    <w:rsid w:val="002C7E1E"/>
    <w:rsid w:val="002D0CBF"/>
    <w:rsid w:val="002D6641"/>
    <w:rsid w:val="002D69CD"/>
    <w:rsid w:val="002E0CE0"/>
    <w:rsid w:val="002E0E3E"/>
    <w:rsid w:val="002E50E7"/>
    <w:rsid w:val="002E597D"/>
    <w:rsid w:val="002F1A1B"/>
    <w:rsid w:val="002F38D3"/>
    <w:rsid w:val="002F7CCB"/>
    <w:rsid w:val="00301160"/>
    <w:rsid w:val="00310E25"/>
    <w:rsid w:val="003116E8"/>
    <w:rsid w:val="0031197A"/>
    <w:rsid w:val="00313497"/>
    <w:rsid w:val="003139D5"/>
    <w:rsid w:val="003325BA"/>
    <w:rsid w:val="003452C3"/>
    <w:rsid w:val="003607EA"/>
    <w:rsid w:val="00362D22"/>
    <w:rsid w:val="00362E46"/>
    <w:rsid w:val="0038604D"/>
    <w:rsid w:val="003B4E3E"/>
    <w:rsid w:val="003C16D1"/>
    <w:rsid w:val="003C387C"/>
    <w:rsid w:val="003D0504"/>
    <w:rsid w:val="003D06F8"/>
    <w:rsid w:val="003D2FC8"/>
    <w:rsid w:val="003D64F8"/>
    <w:rsid w:val="003D75C5"/>
    <w:rsid w:val="003E0819"/>
    <w:rsid w:val="003E6261"/>
    <w:rsid w:val="003E6E67"/>
    <w:rsid w:val="0040184F"/>
    <w:rsid w:val="00410DFC"/>
    <w:rsid w:val="004250B5"/>
    <w:rsid w:val="004301A9"/>
    <w:rsid w:val="00436C45"/>
    <w:rsid w:val="00451A69"/>
    <w:rsid w:val="00463F92"/>
    <w:rsid w:val="004740DA"/>
    <w:rsid w:val="004757E7"/>
    <w:rsid w:val="0048617D"/>
    <w:rsid w:val="00496C5C"/>
    <w:rsid w:val="004970ED"/>
    <w:rsid w:val="004A4166"/>
    <w:rsid w:val="004D10BA"/>
    <w:rsid w:val="004E3DAB"/>
    <w:rsid w:val="004E77D3"/>
    <w:rsid w:val="004F307E"/>
    <w:rsid w:val="004F3715"/>
    <w:rsid w:val="004F5D54"/>
    <w:rsid w:val="00505458"/>
    <w:rsid w:val="0050661A"/>
    <w:rsid w:val="0050665B"/>
    <w:rsid w:val="00515985"/>
    <w:rsid w:val="00521323"/>
    <w:rsid w:val="00522F27"/>
    <w:rsid w:val="00530913"/>
    <w:rsid w:val="00530F9A"/>
    <w:rsid w:val="005320F0"/>
    <w:rsid w:val="005427E5"/>
    <w:rsid w:val="00542FAF"/>
    <w:rsid w:val="00544B22"/>
    <w:rsid w:val="00550F9B"/>
    <w:rsid w:val="00553FA1"/>
    <w:rsid w:val="00557660"/>
    <w:rsid w:val="005612E9"/>
    <w:rsid w:val="00575210"/>
    <w:rsid w:val="00575B6A"/>
    <w:rsid w:val="00577B79"/>
    <w:rsid w:val="00580AEE"/>
    <w:rsid w:val="0058198D"/>
    <w:rsid w:val="00595860"/>
    <w:rsid w:val="005A2E13"/>
    <w:rsid w:val="005A6695"/>
    <w:rsid w:val="005B3430"/>
    <w:rsid w:val="005B3E65"/>
    <w:rsid w:val="005B45AA"/>
    <w:rsid w:val="005B4974"/>
    <w:rsid w:val="005B6127"/>
    <w:rsid w:val="005C035B"/>
    <w:rsid w:val="005C2C11"/>
    <w:rsid w:val="005C79A2"/>
    <w:rsid w:val="005D32C9"/>
    <w:rsid w:val="005F21AC"/>
    <w:rsid w:val="005F4C40"/>
    <w:rsid w:val="00601D9A"/>
    <w:rsid w:val="00613120"/>
    <w:rsid w:val="006308A7"/>
    <w:rsid w:val="0063281E"/>
    <w:rsid w:val="00632842"/>
    <w:rsid w:val="00642407"/>
    <w:rsid w:val="006429A5"/>
    <w:rsid w:val="00642D70"/>
    <w:rsid w:val="00642DD7"/>
    <w:rsid w:val="00645D9F"/>
    <w:rsid w:val="0065709A"/>
    <w:rsid w:val="006573D7"/>
    <w:rsid w:val="006602A8"/>
    <w:rsid w:val="006656E7"/>
    <w:rsid w:val="006657F5"/>
    <w:rsid w:val="00667B4C"/>
    <w:rsid w:val="00672CEC"/>
    <w:rsid w:val="00674BBA"/>
    <w:rsid w:val="00676101"/>
    <w:rsid w:val="00682015"/>
    <w:rsid w:val="00682991"/>
    <w:rsid w:val="00682C6A"/>
    <w:rsid w:val="006A1B4E"/>
    <w:rsid w:val="006B3F9E"/>
    <w:rsid w:val="006D3BD3"/>
    <w:rsid w:val="006E0011"/>
    <w:rsid w:val="006E0D7B"/>
    <w:rsid w:val="006E3C78"/>
    <w:rsid w:val="006E6E14"/>
    <w:rsid w:val="006F30B3"/>
    <w:rsid w:val="006F4A19"/>
    <w:rsid w:val="00701C26"/>
    <w:rsid w:val="00701F9F"/>
    <w:rsid w:val="00702AA4"/>
    <w:rsid w:val="007050E2"/>
    <w:rsid w:val="00712425"/>
    <w:rsid w:val="00712644"/>
    <w:rsid w:val="00715141"/>
    <w:rsid w:val="0071710B"/>
    <w:rsid w:val="00724B86"/>
    <w:rsid w:val="00730AF6"/>
    <w:rsid w:val="00730FD0"/>
    <w:rsid w:val="00732CD9"/>
    <w:rsid w:val="00735E06"/>
    <w:rsid w:val="00736933"/>
    <w:rsid w:val="00740159"/>
    <w:rsid w:val="007520BE"/>
    <w:rsid w:val="00756305"/>
    <w:rsid w:val="00762EB3"/>
    <w:rsid w:val="00773FDA"/>
    <w:rsid w:val="007768A1"/>
    <w:rsid w:val="007849C4"/>
    <w:rsid w:val="00786A19"/>
    <w:rsid w:val="0079284F"/>
    <w:rsid w:val="00796EAC"/>
    <w:rsid w:val="007A0DB3"/>
    <w:rsid w:val="007B4C76"/>
    <w:rsid w:val="007C1494"/>
    <w:rsid w:val="007C3324"/>
    <w:rsid w:val="007D3863"/>
    <w:rsid w:val="007D454E"/>
    <w:rsid w:val="007D6225"/>
    <w:rsid w:val="007D6C15"/>
    <w:rsid w:val="007E1814"/>
    <w:rsid w:val="008052F3"/>
    <w:rsid w:val="008169DC"/>
    <w:rsid w:val="008218CA"/>
    <w:rsid w:val="00822924"/>
    <w:rsid w:val="00824C3A"/>
    <w:rsid w:val="00830E28"/>
    <w:rsid w:val="008333A5"/>
    <w:rsid w:val="00834F33"/>
    <w:rsid w:val="0084253F"/>
    <w:rsid w:val="00844724"/>
    <w:rsid w:val="00853506"/>
    <w:rsid w:val="00854B83"/>
    <w:rsid w:val="008710BC"/>
    <w:rsid w:val="0087392D"/>
    <w:rsid w:val="00875190"/>
    <w:rsid w:val="00877302"/>
    <w:rsid w:val="008A322C"/>
    <w:rsid w:val="008A7708"/>
    <w:rsid w:val="008B3225"/>
    <w:rsid w:val="008B7492"/>
    <w:rsid w:val="008C2C7A"/>
    <w:rsid w:val="008C6607"/>
    <w:rsid w:val="008D0CB8"/>
    <w:rsid w:val="008D4FFD"/>
    <w:rsid w:val="008D75D0"/>
    <w:rsid w:val="008D7AE2"/>
    <w:rsid w:val="008E5C49"/>
    <w:rsid w:val="008E6F28"/>
    <w:rsid w:val="008F3F3A"/>
    <w:rsid w:val="00902C75"/>
    <w:rsid w:val="009053CB"/>
    <w:rsid w:val="00915F19"/>
    <w:rsid w:val="00917310"/>
    <w:rsid w:val="00930BE4"/>
    <w:rsid w:val="00931821"/>
    <w:rsid w:val="00932FA8"/>
    <w:rsid w:val="0094097C"/>
    <w:rsid w:val="0094764C"/>
    <w:rsid w:val="009558C4"/>
    <w:rsid w:val="0095713E"/>
    <w:rsid w:val="00962963"/>
    <w:rsid w:val="00972DC6"/>
    <w:rsid w:val="009740A5"/>
    <w:rsid w:val="00984ADC"/>
    <w:rsid w:val="00986930"/>
    <w:rsid w:val="00991D18"/>
    <w:rsid w:val="009A3029"/>
    <w:rsid w:val="009A55E3"/>
    <w:rsid w:val="009A62F0"/>
    <w:rsid w:val="009B12B6"/>
    <w:rsid w:val="009C4F67"/>
    <w:rsid w:val="009D079A"/>
    <w:rsid w:val="009D6D11"/>
    <w:rsid w:val="009E588A"/>
    <w:rsid w:val="009F0553"/>
    <w:rsid w:val="00A035C2"/>
    <w:rsid w:val="00A30249"/>
    <w:rsid w:val="00A345EA"/>
    <w:rsid w:val="00A4160D"/>
    <w:rsid w:val="00A47126"/>
    <w:rsid w:val="00A57594"/>
    <w:rsid w:val="00A74916"/>
    <w:rsid w:val="00A75C0C"/>
    <w:rsid w:val="00A76E97"/>
    <w:rsid w:val="00A80419"/>
    <w:rsid w:val="00A82527"/>
    <w:rsid w:val="00A868AA"/>
    <w:rsid w:val="00A87782"/>
    <w:rsid w:val="00A91AE7"/>
    <w:rsid w:val="00A94AC9"/>
    <w:rsid w:val="00A9720D"/>
    <w:rsid w:val="00AA1AEE"/>
    <w:rsid w:val="00AA2178"/>
    <w:rsid w:val="00AA7156"/>
    <w:rsid w:val="00AA754E"/>
    <w:rsid w:val="00AB0E13"/>
    <w:rsid w:val="00AB4F73"/>
    <w:rsid w:val="00AC5B05"/>
    <w:rsid w:val="00AC7B59"/>
    <w:rsid w:val="00AD06BB"/>
    <w:rsid w:val="00AD08BF"/>
    <w:rsid w:val="00AD5121"/>
    <w:rsid w:val="00AD65BA"/>
    <w:rsid w:val="00AE4866"/>
    <w:rsid w:val="00AE762C"/>
    <w:rsid w:val="00B01A0D"/>
    <w:rsid w:val="00B03D10"/>
    <w:rsid w:val="00B0603D"/>
    <w:rsid w:val="00B22BB2"/>
    <w:rsid w:val="00B279FC"/>
    <w:rsid w:val="00B378C8"/>
    <w:rsid w:val="00B37C9B"/>
    <w:rsid w:val="00B43D8C"/>
    <w:rsid w:val="00B461A5"/>
    <w:rsid w:val="00B5728E"/>
    <w:rsid w:val="00B62FE5"/>
    <w:rsid w:val="00B635BB"/>
    <w:rsid w:val="00B64602"/>
    <w:rsid w:val="00B750EC"/>
    <w:rsid w:val="00B76013"/>
    <w:rsid w:val="00B907C0"/>
    <w:rsid w:val="00B91C86"/>
    <w:rsid w:val="00B93B59"/>
    <w:rsid w:val="00BA5F31"/>
    <w:rsid w:val="00BB205A"/>
    <w:rsid w:val="00BB7025"/>
    <w:rsid w:val="00BC43A8"/>
    <w:rsid w:val="00BD01DA"/>
    <w:rsid w:val="00BE1913"/>
    <w:rsid w:val="00BE2C2A"/>
    <w:rsid w:val="00BE4A14"/>
    <w:rsid w:val="00BE4AB0"/>
    <w:rsid w:val="00BE6F5A"/>
    <w:rsid w:val="00C151B4"/>
    <w:rsid w:val="00C22B96"/>
    <w:rsid w:val="00C54D31"/>
    <w:rsid w:val="00C56334"/>
    <w:rsid w:val="00C70860"/>
    <w:rsid w:val="00C756C3"/>
    <w:rsid w:val="00C907F1"/>
    <w:rsid w:val="00C96346"/>
    <w:rsid w:val="00CA0217"/>
    <w:rsid w:val="00CA407C"/>
    <w:rsid w:val="00CA522F"/>
    <w:rsid w:val="00CA6C36"/>
    <w:rsid w:val="00CA6E5E"/>
    <w:rsid w:val="00CB19CA"/>
    <w:rsid w:val="00CD370C"/>
    <w:rsid w:val="00CD469F"/>
    <w:rsid w:val="00CD5519"/>
    <w:rsid w:val="00CE0605"/>
    <w:rsid w:val="00CE76B0"/>
    <w:rsid w:val="00CF3AD6"/>
    <w:rsid w:val="00CF610F"/>
    <w:rsid w:val="00D10B67"/>
    <w:rsid w:val="00D23E94"/>
    <w:rsid w:val="00D24EC4"/>
    <w:rsid w:val="00D5271A"/>
    <w:rsid w:val="00D72482"/>
    <w:rsid w:val="00D72704"/>
    <w:rsid w:val="00D82AA4"/>
    <w:rsid w:val="00D83A2C"/>
    <w:rsid w:val="00D85534"/>
    <w:rsid w:val="00D930C1"/>
    <w:rsid w:val="00D960D4"/>
    <w:rsid w:val="00DA2E44"/>
    <w:rsid w:val="00DB0884"/>
    <w:rsid w:val="00DB5232"/>
    <w:rsid w:val="00DC1BEB"/>
    <w:rsid w:val="00DD02C7"/>
    <w:rsid w:val="00DD626D"/>
    <w:rsid w:val="00DE1BE6"/>
    <w:rsid w:val="00DE48C4"/>
    <w:rsid w:val="00DF4217"/>
    <w:rsid w:val="00DF5E2F"/>
    <w:rsid w:val="00DF7811"/>
    <w:rsid w:val="00E052A3"/>
    <w:rsid w:val="00E177F3"/>
    <w:rsid w:val="00E20ABD"/>
    <w:rsid w:val="00E33974"/>
    <w:rsid w:val="00E37B7E"/>
    <w:rsid w:val="00E44AB1"/>
    <w:rsid w:val="00E45047"/>
    <w:rsid w:val="00E511C2"/>
    <w:rsid w:val="00E528CC"/>
    <w:rsid w:val="00E54213"/>
    <w:rsid w:val="00E71556"/>
    <w:rsid w:val="00E74BA6"/>
    <w:rsid w:val="00E93ACF"/>
    <w:rsid w:val="00E96DCE"/>
    <w:rsid w:val="00EA2681"/>
    <w:rsid w:val="00EA4ADF"/>
    <w:rsid w:val="00EA641B"/>
    <w:rsid w:val="00EB4476"/>
    <w:rsid w:val="00EC6169"/>
    <w:rsid w:val="00EC73F0"/>
    <w:rsid w:val="00ED4810"/>
    <w:rsid w:val="00ED64FF"/>
    <w:rsid w:val="00EE4C8B"/>
    <w:rsid w:val="00EE6E41"/>
    <w:rsid w:val="00F0644E"/>
    <w:rsid w:val="00F13EA5"/>
    <w:rsid w:val="00F147B6"/>
    <w:rsid w:val="00F15DA5"/>
    <w:rsid w:val="00F27CAF"/>
    <w:rsid w:val="00F3550C"/>
    <w:rsid w:val="00F36B60"/>
    <w:rsid w:val="00F406F2"/>
    <w:rsid w:val="00F435B4"/>
    <w:rsid w:val="00F47E67"/>
    <w:rsid w:val="00F61329"/>
    <w:rsid w:val="00F71B13"/>
    <w:rsid w:val="00F74AE3"/>
    <w:rsid w:val="00F86169"/>
    <w:rsid w:val="00FA3AC8"/>
    <w:rsid w:val="00FB2516"/>
    <w:rsid w:val="00FB58F6"/>
    <w:rsid w:val="00FC36AF"/>
    <w:rsid w:val="00FD032E"/>
    <w:rsid w:val="00FD186F"/>
    <w:rsid w:val="00FD3724"/>
    <w:rsid w:val="00FD5445"/>
    <w:rsid w:val="00FD6279"/>
    <w:rsid w:val="00FE5890"/>
    <w:rsid w:val="00FF26D5"/>
    <w:rsid w:val="00FF4818"/>
    <w:rsid w:val="025FBB2A"/>
    <w:rsid w:val="04544E32"/>
    <w:rsid w:val="04FC657D"/>
    <w:rsid w:val="059A37F4"/>
    <w:rsid w:val="06367D46"/>
    <w:rsid w:val="0687F136"/>
    <w:rsid w:val="086B4D53"/>
    <w:rsid w:val="08A2DE54"/>
    <w:rsid w:val="0A363696"/>
    <w:rsid w:val="0C14D71B"/>
    <w:rsid w:val="0C6C61B5"/>
    <w:rsid w:val="0CBBEAD1"/>
    <w:rsid w:val="0FAA7157"/>
    <w:rsid w:val="108AC3CC"/>
    <w:rsid w:val="13735AB4"/>
    <w:rsid w:val="15FA17C2"/>
    <w:rsid w:val="16E0DCF3"/>
    <w:rsid w:val="1869473E"/>
    <w:rsid w:val="1960F83E"/>
    <w:rsid w:val="1AB7C3D9"/>
    <w:rsid w:val="1BBB1717"/>
    <w:rsid w:val="1C457FA1"/>
    <w:rsid w:val="1F1887B3"/>
    <w:rsid w:val="20226B6D"/>
    <w:rsid w:val="2403AA4F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76BF6A4"/>
    <w:rsid w:val="3A5E6423"/>
    <w:rsid w:val="3D0BE1B4"/>
    <w:rsid w:val="3E02FDD7"/>
    <w:rsid w:val="3FA0A5BD"/>
    <w:rsid w:val="40E6D066"/>
    <w:rsid w:val="46948D69"/>
    <w:rsid w:val="482C266D"/>
    <w:rsid w:val="4A0AAC1A"/>
    <w:rsid w:val="4C73EDC4"/>
    <w:rsid w:val="4F9ABA3D"/>
    <w:rsid w:val="4FAB8E86"/>
    <w:rsid w:val="51BD9CAD"/>
    <w:rsid w:val="5562FDBB"/>
    <w:rsid w:val="55890AD1"/>
    <w:rsid w:val="5805DD6F"/>
    <w:rsid w:val="587F0AB6"/>
    <w:rsid w:val="597C1D4F"/>
    <w:rsid w:val="5A20A682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6F0B2AEA"/>
    <w:rsid w:val="700BD9DB"/>
    <w:rsid w:val="70F18B8B"/>
    <w:rsid w:val="7143571A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D258FC91-E168-4246-8D17-090E6B1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1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uiPriority w:val="99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B03D10"/>
    <w:rPr>
      <w:rFonts w:ascii="Times New Roman" w:eastAsia="Times New Roman" w:hAnsi="Times New Roman" w:cs="Times New Roman"/>
      <w:szCs w:val="20"/>
      <w:lang w:eastAsia="cs-CZ"/>
    </w:rPr>
  </w:style>
  <w:style w:type="character" w:styleId="Zmnka">
    <w:name w:val="Mention"/>
    <w:basedOn w:val="Standardnpsmoodstavce"/>
    <w:uiPriority w:val="99"/>
    <w:unhideWhenUsed/>
    <w:rsid w:val="000B58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2" ma:contentTypeDescription="Create a new document." ma:contentTypeScope="" ma:versionID="d25c668ba626de898fff15489f8d6ff7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2c150f100985a84e650a93b3595577c8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Props1.xml><?xml version="1.0" encoding="utf-8"?>
<ds:datastoreItem xmlns:ds="http://schemas.openxmlformats.org/officeDocument/2006/customXml" ds:itemID="{B57FF3A8-6300-441E-A757-82DACA81F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C3E19-A8CD-4D5F-9186-055E3868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A1B00-3FAE-4E5F-AFC3-04C431A6E5DE}">
  <ds:schemaRefs>
    <ds:schemaRef ds:uri="http://schemas.microsoft.com/office/2006/metadata/properties"/>
    <ds:schemaRef ds:uri="http://schemas.microsoft.com/office/infopath/2007/PartnerControls"/>
    <ds:schemaRef ds:uri="7d11b8ed-932e-4b78-b8de-9ed6e3bbb541"/>
    <ds:schemaRef ds:uri="9c954f1a-16cf-4817-9826-0512dd4ff2fa"/>
  </ds:schemaRefs>
</ds:datastoreItem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615</Words>
  <Characters>3405</Characters>
  <Application>Microsoft Office Word</Application>
  <DocSecurity>0</DocSecurity>
  <Lines>103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cp:lastModifiedBy>Urbanec Lukáš</cp:lastModifiedBy>
  <cp:revision>107</cp:revision>
  <dcterms:created xsi:type="dcterms:W3CDTF">2023-10-18T07:25:00Z</dcterms:created>
  <dcterms:modified xsi:type="dcterms:W3CDTF">2024-07-16T06:34:00Z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a76646f,17478361,47cddaa8,1082d8aa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Veřejné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