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9B28" w14:textId="77777777" w:rsidR="008B22E4" w:rsidRDefault="007E1173">
      <w:pPr>
        <w:pStyle w:val="Nadpis2"/>
        <w:spacing w:before="77"/>
        <w:ind w:left="156" w:right="0"/>
        <w:jc w:val="left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rPr>
          <w:spacing w:val="-5"/>
        </w:rPr>
        <w:t>p.,</w:t>
      </w:r>
    </w:p>
    <w:p w14:paraId="418A2DBD" w14:textId="77777777" w:rsidR="008B22E4" w:rsidRDefault="007E1173">
      <w:pPr>
        <w:pStyle w:val="Zkladntext"/>
        <w:spacing w:line="267" w:lineRule="exact"/>
        <w:ind w:left="156"/>
      </w:pPr>
      <w:r>
        <w:t>IČ</w:t>
      </w:r>
      <w:r>
        <w:rPr>
          <w:spacing w:val="-5"/>
        </w:rPr>
        <w:t xml:space="preserve"> </w:t>
      </w:r>
      <w:r>
        <w:t>04767543,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Kodaňská</w:t>
      </w:r>
      <w:r>
        <w:rPr>
          <w:spacing w:val="-4"/>
        </w:rPr>
        <w:t xml:space="preserve"> </w:t>
      </w:r>
      <w:r>
        <w:t>1441/46,</w:t>
      </w:r>
      <w:r>
        <w:rPr>
          <w:spacing w:val="-5"/>
        </w:rPr>
        <w:t xml:space="preserve"> </w:t>
      </w:r>
      <w:r>
        <w:t>Vršovice,</w:t>
      </w:r>
      <w:r>
        <w:rPr>
          <w:spacing w:val="-6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10</w:t>
      </w:r>
    </w:p>
    <w:p w14:paraId="6D098E30" w14:textId="68C810C7" w:rsidR="008B22E4" w:rsidRDefault="007E1173">
      <w:pPr>
        <w:pStyle w:val="Zkladntext"/>
        <w:tabs>
          <w:tab w:val="left" w:pos="1574"/>
        </w:tabs>
        <w:ind w:left="1574" w:right="2496" w:hanging="1419"/>
      </w:pPr>
      <w:r>
        <w:rPr>
          <w:spacing w:val="-2"/>
        </w:rPr>
        <w:t>zastoupen:</w:t>
      </w:r>
      <w:r w:rsidR="00ED18C3">
        <w:t xml:space="preserve"> </w:t>
      </w:r>
      <w:proofErr w:type="spellStart"/>
      <w:r w:rsidR="006E5EE9">
        <w:rPr>
          <w:rFonts w:ascii="Arial" w:hAnsi="Arial"/>
        </w:rPr>
        <w:t>xxx</w:t>
      </w:r>
      <w:proofErr w:type="spellEnd"/>
    </w:p>
    <w:p w14:paraId="22A0C22C" w14:textId="77777777" w:rsidR="008B22E4" w:rsidRDefault="007E1173">
      <w:pPr>
        <w:pStyle w:val="Zkladntext"/>
        <w:ind w:left="156"/>
      </w:pPr>
      <w:r>
        <w:t>dále</w:t>
      </w:r>
      <w:r>
        <w:rPr>
          <w:spacing w:val="-3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„zájemce“</w:t>
      </w:r>
    </w:p>
    <w:p w14:paraId="0C45D9D8" w14:textId="77777777" w:rsidR="008B22E4" w:rsidRDefault="008B22E4">
      <w:pPr>
        <w:pStyle w:val="Zkladntext"/>
      </w:pPr>
    </w:p>
    <w:p w14:paraId="6EC2EE5C" w14:textId="77777777" w:rsidR="008B22E4" w:rsidRDefault="007E1173">
      <w:pPr>
        <w:pStyle w:val="Zkladntext"/>
        <w:ind w:left="156"/>
      </w:pPr>
      <w:r>
        <w:rPr>
          <w:spacing w:val="-10"/>
        </w:rPr>
        <w:t>a</w:t>
      </w:r>
    </w:p>
    <w:p w14:paraId="473F36C8" w14:textId="77777777" w:rsidR="008B22E4" w:rsidRDefault="008B22E4">
      <w:pPr>
        <w:pStyle w:val="Zkladntext"/>
      </w:pPr>
    </w:p>
    <w:p w14:paraId="5F257E21" w14:textId="0B9BD1D4" w:rsidR="008B22E4" w:rsidRDefault="007E1173">
      <w:pPr>
        <w:pStyle w:val="Zkladntext"/>
        <w:spacing w:before="1"/>
        <w:ind w:left="156" w:right="2035"/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KROK</w:t>
      </w:r>
      <w:r>
        <w:rPr>
          <w:b/>
          <w:spacing w:val="-3"/>
        </w:rPr>
        <w:t xml:space="preserve"> </w:t>
      </w:r>
      <w:r>
        <w:rPr>
          <w:b/>
        </w:rPr>
        <w:t>s.</w:t>
      </w:r>
      <w:r>
        <w:rPr>
          <w:b/>
          <w:spacing w:val="-1"/>
        </w:rPr>
        <w:t xml:space="preserve"> </w:t>
      </w:r>
      <w:r>
        <w:rPr>
          <w:b/>
        </w:rPr>
        <w:t>r.</w:t>
      </w:r>
      <w:r>
        <w:rPr>
          <w:b/>
          <w:spacing w:val="-1"/>
        </w:rPr>
        <w:t xml:space="preserve"> </w:t>
      </w:r>
      <w:r>
        <w:rPr>
          <w:b/>
        </w:rPr>
        <w:t>o.,</w:t>
      </w:r>
      <w:r>
        <w:rPr>
          <w:b/>
          <w:spacing w:val="-1"/>
        </w:rPr>
        <w:t xml:space="preserve"> </w:t>
      </w:r>
      <w:r>
        <w:t>IČ</w:t>
      </w:r>
      <w:r>
        <w:rPr>
          <w:spacing w:val="-5"/>
        </w:rPr>
        <w:t xml:space="preserve"> </w:t>
      </w:r>
      <w:r>
        <w:t>19413131,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Dělnická</w:t>
      </w:r>
      <w:r>
        <w:rPr>
          <w:spacing w:val="-5"/>
        </w:rPr>
        <w:t xml:space="preserve"> </w:t>
      </w:r>
      <w:r>
        <w:t>235,</w:t>
      </w:r>
      <w:r>
        <w:rPr>
          <w:spacing w:val="-7"/>
        </w:rPr>
        <w:t xml:space="preserve"> </w:t>
      </w:r>
      <w:r>
        <w:t>Kročehlavy,</w:t>
      </w:r>
      <w:r>
        <w:rPr>
          <w:spacing w:val="-4"/>
        </w:rPr>
        <w:t xml:space="preserve"> </w:t>
      </w:r>
      <w:r>
        <w:t>272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 xml:space="preserve">Kladno, zastoupený </w:t>
      </w:r>
      <w:proofErr w:type="spellStart"/>
      <w:r w:rsidR="006E5EE9">
        <w:t>xxx</w:t>
      </w:r>
      <w:proofErr w:type="spellEnd"/>
    </w:p>
    <w:p w14:paraId="3C64B246" w14:textId="77777777" w:rsidR="008B22E4" w:rsidRDefault="007E1173">
      <w:pPr>
        <w:pStyle w:val="Zkladntext"/>
        <w:ind w:left="156"/>
      </w:pPr>
      <w:r>
        <w:t>dále</w:t>
      </w:r>
      <w:r>
        <w:rPr>
          <w:spacing w:val="-3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„zprostředkovatel“</w:t>
      </w:r>
    </w:p>
    <w:p w14:paraId="7E17EBB0" w14:textId="77777777" w:rsidR="008B22E4" w:rsidRDefault="007E1173">
      <w:pPr>
        <w:pStyle w:val="Zkladntext"/>
        <w:spacing w:before="267"/>
        <w:ind w:left="2" w:right="180"/>
        <w:jc w:val="center"/>
      </w:pPr>
      <w:r>
        <w:t>uzavírají</w:t>
      </w:r>
      <w:r>
        <w:rPr>
          <w:spacing w:val="-3"/>
        </w:rPr>
        <w:t xml:space="preserve"> </w:t>
      </w:r>
      <w:r>
        <w:t>podle</w:t>
      </w:r>
      <w:r>
        <w:rPr>
          <w:spacing w:val="-5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obč</w:t>
      </w:r>
      <w:proofErr w:type="spellEnd"/>
      <w:r>
        <w:t>.</w:t>
      </w:r>
      <w:r>
        <w:rPr>
          <w:spacing w:val="-2"/>
        </w:rPr>
        <w:t xml:space="preserve"> </w:t>
      </w:r>
      <w:r>
        <w:t>zákoníku</w:t>
      </w:r>
      <w:r>
        <w:rPr>
          <w:spacing w:val="-3"/>
        </w:rPr>
        <w:t xml:space="preserve"> </w:t>
      </w:r>
      <w:r>
        <w:rPr>
          <w:spacing w:val="-4"/>
        </w:rPr>
        <w:t>tuto</w:t>
      </w:r>
    </w:p>
    <w:p w14:paraId="76B9AAFB" w14:textId="77777777" w:rsidR="008B22E4" w:rsidRDefault="008B22E4">
      <w:pPr>
        <w:pStyle w:val="Zkladntext"/>
      </w:pPr>
    </w:p>
    <w:p w14:paraId="4BE15CB0" w14:textId="77777777" w:rsidR="008B22E4" w:rsidRDefault="008B22E4">
      <w:pPr>
        <w:pStyle w:val="Zkladntext"/>
        <w:spacing w:before="1"/>
      </w:pPr>
    </w:p>
    <w:p w14:paraId="1FADAF5F" w14:textId="77777777" w:rsidR="008B22E4" w:rsidRDefault="007E1173">
      <w:pPr>
        <w:pStyle w:val="Nadpis2"/>
      </w:pP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zprostředkování</w:t>
      </w:r>
    </w:p>
    <w:p w14:paraId="652D8469" w14:textId="77777777" w:rsidR="008B22E4" w:rsidRDefault="008B22E4">
      <w:pPr>
        <w:pStyle w:val="Zkladntext"/>
        <w:rPr>
          <w:b/>
        </w:rPr>
      </w:pPr>
    </w:p>
    <w:p w14:paraId="1E3D9321" w14:textId="77777777" w:rsidR="008B22E4" w:rsidRDefault="008B22E4">
      <w:pPr>
        <w:pStyle w:val="Zkladntext"/>
        <w:spacing w:before="1"/>
        <w:rPr>
          <w:b/>
        </w:rPr>
      </w:pPr>
    </w:p>
    <w:p w14:paraId="3B420A71" w14:textId="77777777" w:rsidR="008B22E4" w:rsidRDefault="007E1173">
      <w:pPr>
        <w:ind w:left="4" w:right="180"/>
        <w:jc w:val="center"/>
        <w:rPr>
          <w:b/>
        </w:rPr>
      </w:pPr>
      <w:r>
        <w:rPr>
          <w:b/>
          <w:spacing w:val="-5"/>
        </w:rPr>
        <w:t>I.</w:t>
      </w:r>
    </w:p>
    <w:p w14:paraId="6F976664" w14:textId="77777777" w:rsidR="008B22E4" w:rsidRDefault="007E1173">
      <w:pPr>
        <w:pStyle w:val="Zkladntext"/>
        <w:ind w:left="156" w:right="330"/>
        <w:jc w:val="both"/>
      </w:pPr>
      <w:r>
        <w:t>Smluvní strany prohlašují, že mají zájem o uzavření smlouvy o zprostředkování, která bude založena na principu rovnosti, jejímž předmětem bude závazek spočívající v nápomoci při realizaci zájemcova záměru o zaměstnávání osob se zdravotním postižením, které by obstály ve vzájemném pracovněprávním vztahu (dále též „kandidát“, případně „zaměstnanec“).</w:t>
      </w:r>
    </w:p>
    <w:p w14:paraId="1E400643" w14:textId="77777777" w:rsidR="008B22E4" w:rsidRDefault="007E1173">
      <w:pPr>
        <w:pStyle w:val="Zkladntext"/>
        <w:spacing w:before="267"/>
        <w:ind w:left="156" w:right="330"/>
        <w:jc w:val="both"/>
      </w:pPr>
      <w:r>
        <w:t>Vzhledem k</w:t>
      </w:r>
      <w:r>
        <w:rPr>
          <w:spacing w:val="-2"/>
        </w:rPr>
        <w:t xml:space="preserve"> </w:t>
      </w:r>
      <w:r>
        <w:t>tomu, že jde o osoby se specifickými potřebami, je třeba vyhledávání kandidátů a poradenskou a informační činnost zaměřit tak, aby možní kandidáti obstáli ve vzájemném pracovněprávním vztahu a mohli tak být u zájemce efektivně zaměstnáni.</w:t>
      </w:r>
    </w:p>
    <w:p w14:paraId="193CFC9A" w14:textId="77777777" w:rsidR="008B22E4" w:rsidRDefault="008B22E4">
      <w:pPr>
        <w:pStyle w:val="Zkladntext"/>
        <w:spacing w:before="2"/>
      </w:pPr>
    </w:p>
    <w:p w14:paraId="53B365A1" w14:textId="77777777" w:rsidR="008B22E4" w:rsidRDefault="007E1173">
      <w:pPr>
        <w:pStyle w:val="Nadpis2"/>
        <w:ind w:left="3"/>
      </w:pPr>
      <w:r>
        <w:rPr>
          <w:spacing w:val="-5"/>
        </w:rPr>
        <w:t>II.</w:t>
      </w:r>
    </w:p>
    <w:p w14:paraId="244EA87B" w14:textId="77777777" w:rsidR="008B22E4" w:rsidRDefault="007E1173">
      <w:pPr>
        <w:pStyle w:val="Zkladntext"/>
        <w:ind w:left="156" w:right="334"/>
        <w:jc w:val="both"/>
      </w:pPr>
      <w:r>
        <w:t>Zprostředkovatel je oprávněn k</w:t>
      </w:r>
      <w:r>
        <w:rPr>
          <w:spacing w:val="-1"/>
        </w:rPr>
        <w:t xml:space="preserve"> </w:t>
      </w:r>
      <w:r>
        <w:t xml:space="preserve">výkonu zprostředkování zaměstnání v souladu s </w:t>
      </w:r>
      <w:proofErr w:type="spellStart"/>
      <w:r>
        <w:t>ust</w:t>
      </w:r>
      <w:proofErr w:type="spellEnd"/>
      <w:r>
        <w:t>. § 14 odst. 1</w:t>
      </w:r>
      <w:r>
        <w:rPr>
          <w:spacing w:val="40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a) a odst. 1 písm. c) zákona o zaměstnanosti, a to na základě pravomocného rozhodnutí generálního ředitelství ÚP ČR.</w:t>
      </w:r>
    </w:p>
    <w:p w14:paraId="78A24C19" w14:textId="77777777" w:rsidR="008B22E4" w:rsidRDefault="007E1173">
      <w:pPr>
        <w:pStyle w:val="Zkladntext"/>
        <w:spacing w:before="267"/>
        <w:ind w:left="156" w:right="326"/>
        <w:jc w:val="both"/>
      </w:pPr>
      <w:r>
        <w:t>Zprostředkovatel jako subjekt dlouhodobě pracující s osobami se zdravotním postižením s</w:t>
      </w:r>
      <w:r>
        <w:rPr>
          <w:spacing w:val="-2"/>
        </w:rPr>
        <w:t xml:space="preserve"> </w:t>
      </w:r>
      <w:r>
        <w:t>cílem dosáhnout</w:t>
      </w:r>
      <w:r>
        <w:rPr>
          <w:spacing w:val="-8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uplatnění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trhu</w:t>
      </w:r>
      <w:r>
        <w:rPr>
          <w:spacing w:val="-10"/>
        </w:rPr>
        <w:t xml:space="preserve"> </w:t>
      </w:r>
      <w:r>
        <w:t>práce,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vykonávat</w:t>
      </w:r>
      <w:r>
        <w:rPr>
          <w:spacing w:val="-11"/>
        </w:rPr>
        <w:t xml:space="preserve"> </w:t>
      </w:r>
      <w:r>
        <w:t>veškerou</w:t>
      </w:r>
      <w:r>
        <w:rPr>
          <w:spacing w:val="-10"/>
        </w:rPr>
        <w:t xml:space="preserve"> </w:t>
      </w:r>
      <w:r>
        <w:t>potřebnou</w:t>
      </w:r>
      <w:r>
        <w:rPr>
          <w:spacing w:val="-10"/>
        </w:rPr>
        <w:t xml:space="preserve"> </w:t>
      </w:r>
      <w:r>
        <w:t>činnost</w:t>
      </w:r>
      <w:r>
        <w:rPr>
          <w:spacing w:val="-8"/>
        </w:rPr>
        <w:t xml:space="preserve"> </w:t>
      </w:r>
      <w:r>
        <w:t>směřující dle požadavku zájemce k</w:t>
      </w:r>
      <w:r>
        <w:rPr>
          <w:spacing w:val="-2"/>
        </w:rPr>
        <w:t xml:space="preserve"> </w:t>
      </w:r>
      <w:r>
        <w:t>uzavření pracovní smlouvy</w:t>
      </w:r>
      <w:r>
        <w:rPr>
          <w:spacing w:val="-1"/>
        </w:rPr>
        <w:t xml:space="preserve"> </w:t>
      </w:r>
      <w:r>
        <w:t>nebo dohody</w:t>
      </w:r>
      <w:r>
        <w:rPr>
          <w:spacing w:val="-2"/>
        </w:rPr>
        <w:t xml:space="preserve"> </w:t>
      </w:r>
      <w:r>
        <w:t>o pracích</w:t>
      </w:r>
      <w:r>
        <w:rPr>
          <w:spacing w:val="-3"/>
        </w:rPr>
        <w:t xml:space="preserve"> </w:t>
      </w:r>
      <w:r>
        <w:t>konaných</w:t>
      </w:r>
      <w:r>
        <w:rPr>
          <w:spacing w:val="-2"/>
        </w:rPr>
        <w:t xml:space="preserve"> </w:t>
      </w:r>
      <w:r>
        <w:t>mimo pracovní poměr mezi zájemcem jakožto zaměstnavatelem a kandidátem, který bude splňovat kritéria sdělená zájemcem zprostředkovateli, a to zejména popisem pracovní činnosti, odborných a osobnostních požadavků, předpokládaným dnem vzniku pracovněprávního vztahu a</w:t>
      </w:r>
      <w:r>
        <w:rPr>
          <w:spacing w:val="40"/>
        </w:rPr>
        <w:t xml:space="preserve"> </w:t>
      </w:r>
      <w:r>
        <w:t>předpokládanou výší mzdy.</w:t>
      </w:r>
    </w:p>
    <w:p w14:paraId="054E5DFC" w14:textId="77777777" w:rsidR="008B22E4" w:rsidRDefault="008B22E4">
      <w:pPr>
        <w:pStyle w:val="Zkladntext"/>
        <w:spacing w:before="2"/>
      </w:pPr>
    </w:p>
    <w:p w14:paraId="2A784C9D" w14:textId="77777777" w:rsidR="008B22E4" w:rsidRDefault="007E1173">
      <w:pPr>
        <w:pStyle w:val="Zkladntext"/>
        <w:spacing w:before="1" w:line="267" w:lineRule="exact"/>
        <w:ind w:left="156"/>
      </w:pPr>
      <w:r>
        <w:t>Smluvní</w:t>
      </w:r>
      <w:r>
        <w:rPr>
          <w:spacing w:val="29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tom,</w:t>
      </w:r>
      <w:r>
        <w:rPr>
          <w:spacing w:val="29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potřebná</w:t>
      </w:r>
      <w:r>
        <w:rPr>
          <w:spacing w:val="29"/>
        </w:rPr>
        <w:t xml:space="preserve"> </w:t>
      </w:r>
      <w:r>
        <w:t>činnost,</w:t>
      </w:r>
      <w:r>
        <w:rPr>
          <w:spacing w:val="29"/>
        </w:rPr>
        <w:t xml:space="preserve"> </w:t>
      </w:r>
      <w:r>
        <w:t>kterou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touto</w:t>
      </w:r>
      <w:r>
        <w:rPr>
          <w:spacing w:val="30"/>
        </w:rPr>
        <w:t xml:space="preserve"> </w:t>
      </w:r>
      <w:r>
        <w:t>smlouvou</w:t>
      </w:r>
      <w:r>
        <w:rPr>
          <w:spacing w:val="29"/>
        </w:rPr>
        <w:t xml:space="preserve"> </w:t>
      </w:r>
      <w:r>
        <w:rPr>
          <w:spacing w:val="-4"/>
        </w:rPr>
        <w:t>bude</w:t>
      </w:r>
    </w:p>
    <w:p w14:paraId="641FE21F" w14:textId="77777777" w:rsidR="008B22E4" w:rsidRDefault="007E1173">
      <w:pPr>
        <w:pStyle w:val="Zkladntext"/>
        <w:spacing w:line="267" w:lineRule="exact"/>
        <w:ind w:left="156"/>
      </w:pPr>
      <w:r>
        <w:t>zprostředkovatel</w:t>
      </w:r>
      <w:r>
        <w:rPr>
          <w:spacing w:val="-8"/>
        </w:rPr>
        <w:t xml:space="preserve"> </w:t>
      </w:r>
      <w:r>
        <w:t>vykonávat,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spočívat</w:t>
      </w:r>
      <w:r>
        <w:rPr>
          <w:spacing w:val="-6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rPr>
          <w:spacing w:val="-4"/>
        </w:rPr>
        <w:t>v(e):</w:t>
      </w:r>
    </w:p>
    <w:p w14:paraId="3632BD38" w14:textId="77777777" w:rsidR="008B22E4" w:rsidRDefault="008B22E4">
      <w:pPr>
        <w:pStyle w:val="Zkladntext"/>
      </w:pPr>
    </w:p>
    <w:p w14:paraId="5391CDC8" w14:textId="77777777" w:rsidR="008B22E4" w:rsidRDefault="007E1173">
      <w:pPr>
        <w:pStyle w:val="Odstavecseseznamem"/>
        <w:numPr>
          <w:ilvl w:val="0"/>
          <w:numId w:val="4"/>
        </w:numPr>
        <w:tabs>
          <w:tab w:val="left" w:pos="876"/>
        </w:tabs>
      </w:pPr>
      <w:r>
        <w:t>zprostředkování</w:t>
      </w:r>
      <w:r>
        <w:rPr>
          <w:spacing w:val="-9"/>
        </w:rPr>
        <w:t xml:space="preserve"> </w:t>
      </w:r>
      <w:r>
        <w:t>vhodných</w:t>
      </w:r>
      <w:r>
        <w:rPr>
          <w:spacing w:val="-9"/>
        </w:rPr>
        <w:t xml:space="preserve"> </w:t>
      </w:r>
      <w:r>
        <w:t>kandidátů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proofErr w:type="spellStart"/>
      <w:r>
        <w:t>job</w:t>
      </w:r>
      <w:proofErr w:type="spellEnd"/>
      <w:r>
        <w:rPr>
          <w:spacing w:val="-7"/>
        </w:rPr>
        <w:t xml:space="preserve"> </w:t>
      </w:r>
      <w:proofErr w:type="spellStart"/>
      <w:r>
        <w:t>description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zájemce,</w:t>
      </w:r>
    </w:p>
    <w:p w14:paraId="1B905397" w14:textId="77777777" w:rsidR="008B22E4" w:rsidRDefault="007E1173">
      <w:pPr>
        <w:pStyle w:val="Odstavecseseznamem"/>
        <w:numPr>
          <w:ilvl w:val="0"/>
          <w:numId w:val="4"/>
        </w:numPr>
        <w:tabs>
          <w:tab w:val="left" w:pos="876"/>
        </w:tabs>
        <w:spacing w:before="42"/>
      </w:pPr>
      <w:r>
        <w:t>koordinaci</w:t>
      </w:r>
      <w:r>
        <w:rPr>
          <w:spacing w:val="-7"/>
        </w:rPr>
        <w:t xml:space="preserve"> </w:t>
      </w:r>
      <w:r>
        <w:t>veškerých</w:t>
      </w:r>
      <w:r>
        <w:rPr>
          <w:spacing w:val="-7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zajišťující</w:t>
      </w:r>
      <w:r>
        <w:rPr>
          <w:spacing w:val="-5"/>
        </w:rPr>
        <w:t xml:space="preserve"> </w:t>
      </w:r>
      <w:r>
        <w:t>rychlou</w:t>
      </w:r>
      <w:r>
        <w:rPr>
          <w:spacing w:val="-6"/>
        </w:rPr>
        <w:t xml:space="preserve"> </w:t>
      </w:r>
      <w:r>
        <w:t>komunikaci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zájemcem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kandidátem,</w:t>
      </w:r>
    </w:p>
    <w:p w14:paraId="0AE38AD8" w14:textId="77777777" w:rsidR="008B22E4" w:rsidRDefault="007E1173">
      <w:pPr>
        <w:pStyle w:val="Odstavecseseznamem"/>
        <w:numPr>
          <w:ilvl w:val="0"/>
          <w:numId w:val="4"/>
        </w:numPr>
        <w:tabs>
          <w:tab w:val="left" w:pos="876"/>
        </w:tabs>
        <w:spacing w:before="39"/>
      </w:pPr>
      <w:r>
        <w:t>přípravě</w:t>
      </w:r>
      <w:r>
        <w:rPr>
          <w:spacing w:val="-4"/>
        </w:rPr>
        <w:t xml:space="preserve"> </w:t>
      </w:r>
      <w:r>
        <w:t>pracovního</w:t>
      </w:r>
      <w:r>
        <w:rPr>
          <w:spacing w:val="-4"/>
        </w:rPr>
        <w:t xml:space="preserve"> </w:t>
      </w:r>
      <w:r>
        <w:t>kolektivu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přijetí</w:t>
      </w:r>
      <w:r>
        <w:rPr>
          <w:spacing w:val="-7"/>
        </w:rPr>
        <w:t xml:space="preserve"> </w:t>
      </w:r>
      <w:r>
        <w:t>nového</w:t>
      </w:r>
      <w:r>
        <w:rPr>
          <w:spacing w:val="-3"/>
        </w:rPr>
        <w:t xml:space="preserve"> </w:t>
      </w:r>
      <w:r>
        <w:rPr>
          <w:spacing w:val="-2"/>
        </w:rPr>
        <w:t>zaměstnance,</w:t>
      </w:r>
    </w:p>
    <w:p w14:paraId="565242C7" w14:textId="77777777" w:rsidR="008B22E4" w:rsidRDefault="007E1173">
      <w:pPr>
        <w:pStyle w:val="Odstavecseseznamem"/>
        <w:numPr>
          <w:ilvl w:val="0"/>
          <w:numId w:val="4"/>
        </w:numPr>
        <w:tabs>
          <w:tab w:val="left" w:pos="876"/>
        </w:tabs>
        <w:spacing w:line="276" w:lineRule="auto"/>
        <w:ind w:right="333"/>
        <w:jc w:val="both"/>
      </w:pPr>
      <w:r>
        <w:t>spolupráci a vzájemné koordinaci dalších činností během adaptačního procesu u těch kandidátů se zdravotním postižením, u kterých již došlo k uzavření pracovněprávního vztahu, a které povedou k nejefektivnější adaptaci zaměstnance na pracovní podmínky u zájemce.</w:t>
      </w:r>
    </w:p>
    <w:p w14:paraId="2CD8C2FB" w14:textId="77777777" w:rsidR="008B22E4" w:rsidRDefault="008B22E4">
      <w:pPr>
        <w:spacing w:line="276" w:lineRule="auto"/>
        <w:jc w:val="both"/>
        <w:sectPr w:rsidR="008B22E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50"/>
          <w:pgMar w:top="1440" w:right="1080" w:bottom="1240" w:left="1260" w:header="337" w:footer="1055" w:gutter="0"/>
          <w:pgNumType w:start="1"/>
          <w:cols w:space="708"/>
        </w:sectPr>
      </w:pPr>
    </w:p>
    <w:p w14:paraId="12BCE63C" w14:textId="77777777" w:rsidR="008B22E4" w:rsidRDefault="008B22E4">
      <w:pPr>
        <w:pStyle w:val="Zkladntext"/>
        <w:spacing w:before="79"/>
      </w:pPr>
    </w:p>
    <w:p w14:paraId="73D95779" w14:textId="77777777" w:rsidR="008B22E4" w:rsidRDefault="007E1173">
      <w:pPr>
        <w:pStyle w:val="Zkladntext"/>
        <w:spacing w:line="237" w:lineRule="auto"/>
        <w:ind w:left="156" w:right="331"/>
        <w:jc w:val="both"/>
      </w:pPr>
      <w:r>
        <w:t>Zájemce prohlašuje, že si je vědom, že možnost zprostředkovatele vykonávat činnost řádně a včas je podmíněna řádnou součinností zájemce i zaměstnance.</w:t>
      </w:r>
    </w:p>
    <w:p w14:paraId="73FDA854" w14:textId="77777777" w:rsidR="008B22E4" w:rsidRDefault="008B22E4">
      <w:pPr>
        <w:pStyle w:val="Zkladntext"/>
      </w:pPr>
    </w:p>
    <w:p w14:paraId="652F8398" w14:textId="77777777" w:rsidR="008B22E4" w:rsidRDefault="008B22E4">
      <w:pPr>
        <w:pStyle w:val="Zkladntext"/>
        <w:spacing w:before="2"/>
      </w:pPr>
    </w:p>
    <w:p w14:paraId="6AD83967" w14:textId="77777777" w:rsidR="008B22E4" w:rsidRDefault="007E1173">
      <w:pPr>
        <w:pStyle w:val="Nadpis2"/>
        <w:ind w:right="174"/>
      </w:pPr>
      <w:r>
        <w:rPr>
          <w:spacing w:val="-4"/>
        </w:rPr>
        <w:t>III.</w:t>
      </w:r>
    </w:p>
    <w:p w14:paraId="041F26CC" w14:textId="77777777" w:rsidR="008B22E4" w:rsidRDefault="007E1173">
      <w:pPr>
        <w:pStyle w:val="Zkladntext"/>
        <w:ind w:left="156" w:right="330"/>
        <w:jc w:val="both"/>
      </w:pPr>
      <w:r>
        <w:t>Smluvní strany se dohodly</w:t>
      </w:r>
      <w:r>
        <w:rPr>
          <w:spacing w:val="-2"/>
        </w:rPr>
        <w:t xml:space="preserve"> </w:t>
      </w:r>
      <w:r>
        <w:t>na tom, že při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vykonávané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této smlouvy je zprostředkovatel povinen zejména:</w:t>
      </w:r>
    </w:p>
    <w:p w14:paraId="3A2015AF" w14:textId="77777777" w:rsidR="008B22E4" w:rsidRDefault="008B22E4">
      <w:pPr>
        <w:pStyle w:val="Zkladntext"/>
        <w:spacing w:before="1"/>
      </w:pPr>
    </w:p>
    <w:p w14:paraId="7BECAF8A" w14:textId="77777777" w:rsidR="008B22E4" w:rsidRDefault="007E1173">
      <w:pPr>
        <w:pStyle w:val="Odstavecseseznamem"/>
        <w:numPr>
          <w:ilvl w:val="0"/>
          <w:numId w:val="4"/>
        </w:numPr>
        <w:tabs>
          <w:tab w:val="left" w:pos="876"/>
        </w:tabs>
        <w:ind w:right="335"/>
      </w:pPr>
      <w:r>
        <w:t>dbát veškerých platných právních předpisů, zejména pak, aby možní zaměstnanci splňovali</w:t>
      </w:r>
      <w:r>
        <w:rPr>
          <w:spacing w:val="40"/>
        </w:rPr>
        <w:t xml:space="preserve"> </w:t>
      </w:r>
      <w:r>
        <w:t>veškeré podmínky stanovené právním řádem,</w:t>
      </w:r>
    </w:p>
    <w:p w14:paraId="42174096" w14:textId="77777777" w:rsidR="008B22E4" w:rsidRDefault="007E1173">
      <w:pPr>
        <w:pStyle w:val="Odstavecseseznamem"/>
        <w:numPr>
          <w:ilvl w:val="0"/>
          <w:numId w:val="4"/>
        </w:numPr>
        <w:tabs>
          <w:tab w:val="left" w:pos="876"/>
        </w:tabs>
        <w:spacing w:line="279" w:lineRule="exact"/>
      </w:pPr>
      <w:r>
        <w:t>dbát</w:t>
      </w:r>
      <w:r>
        <w:rPr>
          <w:spacing w:val="-3"/>
        </w:rPr>
        <w:t xml:space="preserve"> </w:t>
      </w:r>
      <w:r>
        <w:t>pokynů,</w:t>
      </w:r>
      <w:r>
        <w:rPr>
          <w:spacing w:val="-2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udělí</w:t>
      </w:r>
      <w:r>
        <w:rPr>
          <w:spacing w:val="-3"/>
        </w:rPr>
        <w:t xml:space="preserve"> </w:t>
      </w:r>
      <w:r>
        <w:rPr>
          <w:spacing w:val="-2"/>
        </w:rPr>
        <w:t>zájemce,</w:t>
      </w:r>
    </w:p>
    <w:p w14:paraId="11159349" w14:textId="77777777" w:rsidR="008B22E4" w:rsidRDefault="007E1173">
      <w:pPr>
        <w:pStyle w:val="Odstavecseseznamem"/>
        <w:numPr>
          <w:ilvl w:val="0"/>
          <w:numId w:val="4"/>
        </w:numPr>
        <w:tabs>
          <w:tab w:val="left" w:pos="876"/>
        </w:tabs>
        <w:spacing w:before="1"/>
      </w:pPr>
      <w:r>
        <w:t>činnost</w:t>
      </w:r>
      <w:r>
        <w:rPr>
          <w:spacing w:val="-3"/>
        </w:rPr>
        <w:t xml:space="preserve"> </w:t>
      </w:r>
      <w:r>
        <w:t>provádět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veškerou</w:t>
      </w:r>
      <w:r>
        <w:rPr>
          <w:spacing w:val="-5"/>
        </w:rPr>
        <w:t xml:space="preserve"> </w:t>
      </w:r>
      <w:r>
        <w:t>odbornou</w:t>
      </w:r>
      <w:r>
        <w:rPr>
          <w:spacing w:val="-5"/>
        </w:rPr>
        <w:t xml:space="preserve"> </w:t>
      </w:r>
      <w:r>
        <w:t>péčí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chránit</w:t>
      </w:r>
      <w:r>
        <w:rPr>
          <w:spacing w:val="-5"/>
        </w:rPr>
        <w:t xml:space="preserve"> </w:t>
      </w:r>
      <w:r>
        <w:t>dobré</w:t>
      </w:r>
      <w:r>
        <w:rPr>
          <w:spacing w:val="-4"/>
        </w:rPr>
        <w:t xml:space="preserve"> </w:t>
      </w:r>
      <w:r>
        <w:t>jméno</w:t>
      </w:r>
      <w:r>
        <w:rPr>
          <w:spacing w:val="-2"/>
        </w:rPr>
        <w:t xml:space="preserve"> zájemce.</w:t>
      </w:r>
    </w:p>
    <w:p w14:paraId="03C0145E" w14:textId="77777777" w:rsidR="008B22E4" w:rsidRDefault="008B22E4">
      <w:pPr>
        <w:pStyle w:val="Zkladntext"/>
        <w:spacing w:before="1"/>
      </w:pPr>
    </w:p>
    <w:p w14:paraId="7AD9FA24" w14:textId="77777777" w:rsidR="008B22E4" w:rsidRDefault="007E1173">
      <w:pPr>
        <w:pStyle w:val="Zkladntext"/>
        <w:ind w:left="156" w:right="329"/>
        <w:jc w:val="both"/>
      </w:pPr>
      <w:r>
        <w:t>Zájemce touto smlouvou nepřebírá závazek ke sjednání pracovněprávního vztahu mezi ním a kandidátem zprostředkovatele. Výběr vhodného kandidáta je věcí zájemce a zájemce je oprávněn odmítnout všechny kandidáty představené mu zprostředkovatelem.</w:t>
      </w:r>
    </w:p>
    <w:p w14:paraId="175E266D" w14:textId="77777777" w:rsidR="008B22E4" w:rsidRDefault="007E1173">
      <w:pPr>
        <w:pStyle w:val="Zkladntext"/>
        <w:spacing w:before="267"/>
        <w:ind w:left="156" w:right="329"/>
        <w:jc w:val="both"/>
      </w:pPr>
      <w:r>
        <w:t>Po uzavření smlouvy sdělí zájemce zprostředkovateli tzv. číslo evidenční objednávky (EOBJ), která</w:t>
      </w:r>
      <w:r>
        <w:rPr>
          <w:spacing w:val="-2"/>
        </w:rPr>
        <w:t xml:space="preserve"> </w:t>
      </w:r>
      <w:r>
        <w:t>má pouze evidenční charakter pro zájemce a nemá žádný vliv na plnění smlouvy. Číslo evidenční objednávky zájemce je číslo, které musí být vždy uvedeno na faktuře – viz níže ustanovení o náležitostech faktur. Neuvedení čísla evidenční objednávky na faktuře je důvodem k neproplacení faktury a jejímu oprávněnému vrácení zprostředkovateli – viz níže ustanovení o oprávnění zájemce vrátit nesprávně vystavenou fakturu.</w:t>
      </w:r>
    </w:p>
    <w:p w14:paraId="11F4D414" w14:textId="77777777" w:rsidR="008B22E4" w:rsidRDefault="008B22E4">
      <w:pPr>
        <w:pStyle w:val="Zkladntext"/>
      </w:pPr>
    </w:p>
    <w:p w14:paraId="7878CABE" w14:textId="77777777" w:rsidR="008B22E4" w:rsidRDefault="008B22E4">
      <w:pPr>
        <w:pStyle w:val="Zkladntext"/>
        <w:spacing w:before="2"/>
      </w:pPr>
    </w:p>
    <w:p w14:paraId="4D06E62A" w14:textId="77777777" w:rsidR="008B22E4" w:rsidRDefault="007E1173">
      <w:pPr>
        <w:pStyle w:val="Nadpis2"/>
        <w:ind w:left="3"/>
      </w:pPr>
      <w:r>
        <w:rPr>
          <w:spacing w:val="-5"/>
        </w:rPr>
        <w:t>IV.</w:t>
      </w:r>
    </w:p>
    <w:p w14:paraId="1CB8BEF0" w14:textId="77777777" w:rsidR="008B22E4" w:rsidRDefault="007E1173">
      <w:pPr>
        <w:pStyle w:val="Zkladntext"/>
        <w:spacing w:before="1"/>
        <w:ind w:left="156" w:right="327"/>
        <w:jc w:val="both"/>
      </w:pPr>
      <w:r>
        <w:t>Je-li</w:t>
      </w:r>
      <w:r>
        <w:rPr>
          <w:spacing w:val="-13"/>
        </w:rPr>
        <w:t xml:space="preserve"> </w:t>
      </w:r>
      <w:r>
        <w:t>uzavřen</w:t>
      </w:r>
      <w:r>
        <w:rPr>
          <w:spacing w:val="-12"/>
        </w:rPr>
        <w:t xml:space="preserve"> </w:t>
      </w:r>
      <w:r>
        <w:t>pracovněprávní</w:t>
      </w:r>
      <w:r>
        <w:rPr>
          <w:spacing w:val="-13"/>
        </w:rPr>
        <w:t xml:space="preserve"> </w:t>
      </w:r>
      <w:r>
        <w:t>vztah</w:t>
      </w:r>
      <w:r>
        <w:rPr>
          <w:spacing w:val="-12"/>
        </w:rPr>
        <w:t xml:space="preserve"> </w:t>
      </w:r>
      <w:r>
        <w:t>(pracovní</w:t>
      </w:r>
      <w:r>
        <w:rPr>
          <w:spacing w:val="-13"/>
        </w:rPr>
        <w:t xml:space="preserve"> </w:t>
      </w:r>
      <w:r>
        <w:t>smlouva,</w:t>
      </w:r>
      <w:r>
        <w:rPr>
          <w:spacing w:val="-12"/>
        </w:rPr>
        <w:t xml:space="preserve"> </w:t>
      </w:r>
      <w:r>
        <w:t>dohoda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pracovní</w:t>
      </w:r>
      <w:r>
        <w:rPr>
          <w:spacing w:val="-12"/>
        </w:rPr>
        <w:t xml:space="preserve"> </w:t>
      </w:r>
      <w:r>
        <w:t>činnosti,</w:t>
      </w:r>
      <w:r>
        <w:rPr>
          <w:spacing w:val="-13"/>
        </w:rPr>
        <w:t xml:space="preserve"> </w:t>
      </w:r>
      <w:r>
        <w:t>dohoda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provedení práce) mezi zájemcem a kandidátem a kandidát nastoupí u zájemce k</w:t>
      </w:r>
      <w:r>
        <w:rPr>
          <w:spacing w:val="-2"/>
        </w:rPr>
        <w:t xml:space="preserve"> </w:t>
      </w:r>
      <w:r>
        <w:t>výkonu práce, vzniká zprostředkovateli nárok na odměnu ve výši 20</w:t>
      </w:r>
      <w:r>
        <w:rPr>
          <w:spacing w:val="-2"/>
        </w:rPr>
        <w:t xml:space="preserve"> </w:t>
      </w:r>
      <w:r>
        <w:t>000 Kč bez DPH. V případě, že zaměstnanec bude u zájemce vykonávat práci i po zkušební době, vzniká zprostředkovateli dále nárok na odměnu ve výši 20 000 Kč bez DPH.</w:t>
      </w:r>
    </w:p>
    <w:p w14:paraId="7681C351" w14:textId="77777777" w:rsidR="008B22E4" w:rsidRDefault="008B22E4">
      <w:pPr>
        <w:pStyle w:val="Zkladntext"/>
        <w:spacing w:before="24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563"/>
        <w:gridCol w:w="3827"/>
      </w:tblGrid>
      <w:tr w:rsidR="008B22E4" w14:paraId="1F7576E2" w14:textId="77777777">
        <w:trPr>
          <w:trHeight w:val="806"/>
        </w:trPr>
        <w:tc>
          <w:tcPr>
            <w:tcW w:w="1841" w:type="dxa"/>
          </w:tcPr>
          <w:p w14:paraId="6B2EFB3A" w14:textId="77777777" w:rsidR="008B22E4" w:rsidRDefault="008B2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3" w:type="dxa"/>
          </w:tcPr>
          <w:p w14:paraId="0468C334" w14:textId="77777777" w:rsidR="008B22E4" w:rsidRDefault="008B22E4">
            <w:pPr>
              <w:pStyle w:val="TableParagraph"/>
              <w:spacing w:before="268"/>
            </w:pPr>
          </w:p>
          <w:p w14:paraId="4215615B" w14:textId="77777777" w:rsidR="008B22E4" w:rsidRDefault="007E1173">
            <w:pPr>
              <w:pStyle w:val="TableParagraph"/>
              <w:spacing w:line="249" w:lineRule="exact"/>
              <w:ind w:left="69"/>
            </w:pPr>
            <w:r>
              <w:rPr>
                <w:spacing w:val="-2"/>
              </w:rPr>
              <w:t>kandidát</w:t>
            </w:r>
          </w:p>
        </w:tc>
        <w:tc>
          <w:tcPr>
            <w:tcW w:w="3827" w:type="dxa"/>
          </w:tcPr>
          <w:p w14:paraId="4944B421" w14:textId="77777777" w:rsidR="008B22E4" w:rsidRDefault="007E1173">
            <w:pPr>
              <w:pStyle w:val="TableParagraph"/>
              <w:spacing w:line="268" w:lineRule="exact"/>
              <w:ind w:left="68"/>
            </w:pPr>
            <w:r>
              <w:t>zaměstnanec</w:t>
            </w:r>
            <w:r>
              <w:rPr>
                <w:spacing w:val="-7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zkušební</w:t>
            </w:r>
            <w:r>
              <w:rPr>
                <w:spacing w:val="-5"/>
              </w:rPr>
              <w:t xml:space="preserve"> </w:t>
            </w:r>
            <w:r>
              <w:t>době</w:t>
            </w:r>
            <w:r>
              <w:rPr>
                <w:spacing w:val="-5"/>
              </w:rPr>
              <w:t xml:space="preserve"> </w:t>
            </w:r>
            <w:r>
              <w:t>(max.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6BBF282F" w14:textId="77777777" w:rsidR="008B22E4" w:rsidRDefault="007E1173">
            <w:pPr>
              <w:pStyle w:val="TableParagraph"/>
              <w:spacing w:line="270" w:lineRule="atLeast"/>
              <w:ind w:left="68" w:right="729"/>
            </w:pPr>
            <w:r>
              <w:t>měsíce</w:t>
            </w:r>
            <w:r>
              <w:rPr>
                <w:spacing w:val="-10"/>
              </w:rPr>
              <w:t xml:space="preserve"> </w:t>
            </w:r>
            <w:r>
              <w:t>po</w:t>
            </w:r>
            <w:r>
              <w:rPr>
                <w:spacing w:val="-9"/>
              </w:rPr>
              <w:t xml:space="preserve"> </w:t>
            </w:r>
            <w:r>
              <w:t>nástupu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pracovního </w:t>
            </w:r>
            <w:r>
              <w:rPr>
                <w:spacing w:val="-2"/>
              </w:rPr>
              <w:t>poměru)</w:t>
            </w:r>
          </w:p>
        </w:tc>
      </w:tr>
      <w:tr w:rsidR="008B22E4" w14:paraId="2CBB400D" w14:textId="77777777">
        <w:trPr>
          <w:trHeight w:val="573"/>
        </w:trPr>
        <w:tc>
          <w:tcPr>
            <w:tcW w:w="1841" w:type="dxa"/>
          </w:tcPr>
          <w:p w14:paraId="785E6D7A" w14:textId="77777777" w:rsidR="008B22E4" w:rsidRDefault="007E1173">
            <w:pPr>
              <w:pStyle w:val="TableParagraph"/>
              <w:spacing w:before="14" w:line="270" w:lineRule="atLeast"/>
              <w:ind w:left="71" w:right="312"/>
            </w:pPr>
            <w:r>
              <w:t>výše</w:t>
            </w:r>
            <w:r>
              <w:rPr>
                <w:spacing w:val="-7"/>
              </w:rPr>
              <w:t xml:space="preserve"> </w:t>
            </w:r>
            <w:r>
              <w:t>odměny</w:t>
            </w:r>
            <w:r>
              <w:rPr>
                <w:spacing w:val="-4"/>
              </w:rPr>
              <w:t xml:space="preserve"> </w:t>
            </w:r>
            <w:r>
              <w:t xml:space="preserve">za </w:t>
            </w:r>
            <w:r>
              <w:rPr>
                <w:spacing w:val="-2"/>
              </w:rPr>
              <w:t>zprostředkování</w:t>
            </w:r>
          </w:p>
        </w:tc>
        <w:tc>
          <w:tcPr>
            <w:tcW w:w="3563" w:type="dxa"/>
          </w:tcPr>
          <w:p w14:paraId="599AD60F" w14:textId="77777777" w:rsidR="008B22E4" w:rsidRDefault="008B22E4">
            <w:pPr>
              <w:pStyle w:val="TableParagraph"/>
              <w:spacing w:before="36"/>
            </w:pPr>
          </w:p>
          <w:p w14:paraId="2412D74A" w14:textId="77777777" w:rsidR="008B22E4" w:rsidRDefault="007E1173">
            <w:pPr>
              <w:pStyle w:val="TableParagraph"/>
              <w:spacing w:line="249" w:lineRule="exact"/>
              <w:ind w:left="69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827" w:type="dxa"/>
          </w:tcPr>
          <w:p w14:paraId="01DA038F" w14:textId="77777777" w:rsidR="008B22E4" w:rsidRDefault="008B22E4">
            <w:pPr>
              <w:pStyle w:val="TableParagraph"/>
              <w:spacing w:before="36"/>
            </w:pPr>
          </w:p>
          <w:p w14:paraId="23C737FA" w14:textId="77777777" w:rsidR="008B22E4" w:rsidRDefault="007E1173">
            <w:pPr>
              <w:pStyle w:val="TableParagraph"/>
              <w:spacing w:line="249" w:lineRule="exact"/>
              <w:ind w:left="68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</w:tbl>
    <w:p w14:paraId="2694EF1E" w14:textId="77777777" w:rsidR="008B22E4" w:rsidRDefault="007E1173">
      <w:pPr>
        <w:pStyle w:val="Zkladntext"/>
        <w:spacing w:before="268"/>
        <w:ind w:left="156" w:right="331"/>
        <w:jc w:val="both"/>
      </w:pPr>
      <w:r>
        <w:t>První faktura za zprostředkování kandidáta bude fakturována po prvním měsíci po uzavření pracovněprávního vztahu, a to ve výši 20 000 Kč bez DPH.</w:t>
      </w:r>
    </w:p>
    <w:p w14:paraId="3AA614CF" w14:textId="77777777" w:rsidR="008B22E4" w:rsidRDefault="008B22E4">
      <w:pPr>
        <w:pStyle w:val="Zkladntext"/>
        <w:spacing w:before="1"/>
      </w:pPr>
    </w:p>
    <w:p w14:paraId="10792AE9" w14:textId="77777777" w:rsidR="008B22E4" w:rsidRDefault="007E1173">
      <w:pPr>
        <w:pStyle w:val="Zkladntext"/>
        <w:ind w:left="156" w:right="330"/>
        <w:jc w:val="both"/>
      </w:pPr>
      <w:r>
        <w:t>Druhá</w:t>
      </w:r>
      <w:r>
        <w:rPr>
          <w:spacing w:val="-9"/>
        </w:rPr>
        <w:t xml:space="preserve"> </w:t>
      </w:r>
      <w:r>
        <w:t>faktura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DPH</w:t>
      </w:r>
      <w:r>
        <w:rPr>
          <w:spacing w:val="-10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fakturována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zkušební</w:t>
      </w:r>
      <w:r>
        <w:rPr>
          <w:spacing w:val="-9"/>
        </w:rPr>
        <w:t xml:space="preserve"> </w:t>
      </w:r>
      <w:r>
        <w:t>době,</w:t>
      </w:r>
      <w:r>
        <w:rPr>
          <w:spacing w:val="-11"/>
        </w:rPr>
        <w:t xml:space="preserve"> </w:t>
      </w:r>
      <w:r>
        <w:t>maximálně</w:t>
      </w:r>
      <w:r>
        <w:rPr>
          <w:spacing w:val="-8"/>
        </w:rPr>
        <w:t xml:space="preserve"> </w:t>
      </w:r>
      <w:r>
        <w:t>však</w:t>
      </w:r>
      <w:r>
        <w:rPr>
          <w:spacing w:val="-9"/>
        </w:rPr>
        <w:t xml:space="preserve"> </w:t>
      </w:r>
      <w:r>
        <w:t>3měsíce po nástupu do pracovního poměru.</w:t>
      </w:r>
    </w:p>
    <w:p w14:paraId="136FDABA" w14:textId="77777777" w:rsidR="008B22E4" w:rsidRDefault="007E1173">
      <w:pPr>
        <w:pStyle w:val="Zkladntext"/>
        <w:spacing w:before="267"/>
        <w:ind w:left="156"/>
        <w:jc w:val="both"/>
      </w:pPr>
      <w:r>
        <w:t>Celková</w:t>
      </w:r>
      <w:r>
        <w:rPr>
          <w:spacing w:val="-5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stanovuje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kalendářní</w:t>
      </w:r>
      <w:r>
        <w:rPr>
          <w:spacing w:val="-2"/>
        </w:rPr>
        <w:t xml:space="preserve"> </w:t>
      </w:r>
      <w:r>
        <w:rPr>
          <w:spacing w:val="-4"/>
        </w:rPr>
        <w:t>rok.</w:t>
      </w:r>
    </w:p>
    <w:p w14:paraId="4526E03F" w14:textId="77777777" w:rsidR="008B22E4" w:rsidRDefault="008B22E4">
      <w:pPr>
        <w:pStyle w:val="Zkladntext"/>
        <w:spacing w:before="1"/>
      </w:pPr>
    </w:p>
    <w:p w14:paraId="7F75A015" w14:textId="77777777" w:rsidR="008B22E4" w:rsidRDefault="007E1173">
      <w:pPr>
        <w:pStyle w:val="Zkladntext"/>
        <w:ind w:left="156" w:right="331"/>
        <w:jc w:val="both"/>
      </w:pPr>
      <w:r>
        <w:t>Faktury vystavené zprostředkovatelem musí splňovat veškeré náležitosti daňového dokladu podle příslušných</w:t>
      </w:r>
      <w:r>
        <w:rPr>
          <w:spacing w:val="-13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předpisů,</w:t>
      </w:r>
      <w:r>
        <w:rPr>
          <w:spacing w:val="-12"/>
        </w:rPr>
        <w:t xml:space="preserve"> </w:t>
      </w:r>
      <w:r>
        <w:t>zejména</w:t>
      </w:r>
      <w:r>
        <w:rPr>
          <w:spacing w:val="-12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235/2004</w:t>
      </w:r>
      <w:r>
        <w:rPr>
          <w:spacing w:val="-13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dani</w:t>
      </w:r>
      <w:r>
        <w:rPr>
          <w:spacing w:val="-1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-11"/>
        </w:rPr>
        <w:t xml:space="preserve"> </w:t>
      </w:r>
      <w:r>
        <w:t>hodnoty</w:t>
      </w:r>
      <w:r>
        <w:rPr>
          <w:spacing w:val="-1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 pozdějších předpisů a zejména níže uvedené údaje:</w:t>
      </w:r>
    </w:p>
    <w:p w14:paraId="5E8B459B" w14:textId="77777777" w:rsidR="008B22E4" w:rsidRDefault="008B22E4">
      <w:pPr>
        <w:jc w:val="both"/>
        <w:sectPr w:rsidR="008B22E4">
          <w:pgSz w:w="11900" w:h="16850"/>
          <w:pgMar w:top="1440" w:right="1080" w:bottom="1240" w:left="1260" w:header="337" w:footer="1055" w:gutter="0"/>
          <w:cols w:space="708"/>
        </w:sectPr>
      </w:pPr>
    </w:p>
    <w:p w14:paraId="1FFA2E71" w14:textId="77777777" w:rsidR="008B22E4" w:rsidRDefault="007E1173">
      <w:pPr>
        <w:pStyle w:val="Odstavecseseznamem"/>
        <w:numPr>
          <w:ilvl w:val="0"/>
          <w:numId w:val="3"/>
        </w:numPr>
        <w:tabs>
          <w:tab w:val="left" w:pos="506"/>
        </w:tabs>
        <w:spacing w:before="77"/>
        <w:ind w:hanging="350"/>
      </w:pPr>
      <w:r>
        <w:lastRenderedPageBreak/>
        <w:t>číslo</w:t>
      </w:r>
      <w:r>
        <w:rPr>
          <w:spacing w:val="-5"/>
        </w:rPr>
        <w:t xml:space="preserve"> </w:t>
      </w:r>
      <w:r>
        <w:rPr>
          <w:spacing w:val="-2"/>
        </w:rPr>
        <w:t>smlouvy,</w:t>
      </w:r>
    </w:p>
    <w:p w14:paraId="5BD46470" w14:textId="77777777" w:rsidR="008B22E4" w:rsidRDefault="007E1173">
      <w:pPr>
        <w:pStyle w:val="Odstavecseseznamem"/>
        <w:numPr>
          <w:ilvl w:val="0"/>
          <w:numId w:val="3"/>
        </w:numPr>
        <w:tabs>
          <w:tab w:val="left" w:pos="506"/>
        </w:tabs>
        <w:spacing w:line="267" w:lineRule="exact"/>
        <w:ind w:hanging="350"/>
      </w:pPr>
      <w:r>
        <w:t>číslo</w:t>
      </w:r>
      <w:r>
        <w:rPr>
          <w:spacing w:val="-9"/>
        </w:rPr>
        <w:t xml:space="preserve"> </w:t>
      </w:r>
      <w:r>
        <w:t>evidenční</w:t>
      </w:r>
      <w:r>
        <w:rPr>
          <w:spacing w:val="-9"/>
        </w:rPr>
        <w:t xml:space="preserve"> </w:t>
      </w:r>
      <w:r>
        <w:t>objednávky</w:t>
      </w:r>
      <w:r>
        <w:rPr>
          <w:spacing w:val="-8"/>
        </w:rPr>
        <w:t xml:space="preserve"> </w:t>
      </w:r>
      <w:r>
        <w:rPr>
          <w:spacing w:val="-2"/>
        </w:rPr>
        <w:t>(EOBJ),</w:t>
      </w:r>
    </w:p>
    <w:p w14:paraId="7E1E1026" w14:textId="77777777" w:rsidR="008B22E4" w:rsidRDefault="007E1173">
      <w:pPr>
        <w:pStyle w:val="Odstavecseseznamem"/>
        <w:numPr>
          <w:ilvl w:val="0"/>
          <w:numId w:val="3"/>
        </w:numPr>
        <w:tabs>
          <w:tab w:val="left" w:pos="506"/>
        </w:tabs>
        <w:spacing w:line="267" w:lineRule="exact"/>
        <w:ind w:hanging="350"/>
      </w:pPr>
      <w:r>
        <w:t>popis</w:t>
      </w:r>
      <w:r>
        <w:rPr>
          <w:spacing w:val="-6"/>
        </w:rPr>
        <w:t xml:space="preserve"> </w:t>
      </w:r>
      <w:r>
        <w:t>fakturovaného</w:t>
      </w:r>
      <w:r>
        <w:rPr>
          <w:spacing w:val="-6"/>
        </w:rPr>
        <w:t xml:space="preserve"> </w:t>
      </w:r>
      <w:r>
        <w:rPr>
          <w:spacing w:val="-2"/>
        </w:rPr>
        <w:t>plnění.</w:t>
      </w:r>
    </w:p>
    <w:p w14:paraId="625E7E7C" w14:textId="77777777" w:rsidR="008B22E4" w:rsidRDefault="008B22E4">
      <w:pPr>
        <w:pStyle w:val="Zkladntext"/>
        <w:spacing w:before="1"/>
      </w:pPr>
    </w:p>
    <w:p w14:paraId="5E273E7A" w14:textId="5BB2ABC9" w:rsidR="008B22E4" w:rsidRDefault="007E1173">
      <w:pPr>
        <w:pStyle w:val="Zkladntext"/>
        <w:ind w:left="156" w:right="331"/>
        <w:jc w:val="both"/>
      </w:pPr>
      <w:r>
        <w:t>Splatnost jednotlivých faktur se sjednává na třicet (30) kalendářních dnů od jejich doručení zájemci. Odměna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uhrazenou</w:t>
      </w:r>
      <w:r>
        <w:rPr>
          <w:spacing w:val="-8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jejího</w:t>
      </w:r>
      <w:r>
        <w:rPr>
          <w:spacing w:val="-9"/>
        </w:rPr>
        <w:t xml:space="preserve"> </w:t>
      </w:r>
      <w:r>
        <w:t>odepsání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bankovního</w:t>
      </w:r>
      <w:r>
        <w:rPr>
          <w:spacing w:val="-6"/>
        </w:rPr>
        <w:t xml:space="preserve"> </w:t>
      </w:r>
      <w:r>
        <w:t>účtu</w:t>
      </w:r>
      <w:r>
        <w:rPr>
          <w:spacing w:val="-8"/>
        </w:rPr>
        <w:t xml:space="preserve"> </w:t>
      </w:r>
      <w:r>
        <w:t>zájemce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prospěch</w:t>
      </w:r>
      <w:r>
        <w:rPr>
          <w:spacing w:val="-8"/>
        </w:rPr>
        <w:t xml:space="preserve"> </w:t>
      </w:r>
      <w:r>
        <w:t xml:space="preserve">účtu zprostředkovatele, jehož číslo je následující: </w:t>
      </w:r>
      <w:proofErr w:type="spellStart"/>
      <w:r w:rsidR="00E04559">
        <w:t>xxx</w:t>
      </w:r>
      <w:proofErr w:type="spellEnd"/>
      <w:r>
        <w:t>.</w:t>
      </w:r>
    </w:p>
    <w:p w14:paraId="2294A996" w14:textId="77777777" w:rsidR="008B22E4" w:rsidRDefault="008B22E4">
      <w:pPr>
        <w:pStyle w:val="Zkladntext"/>
        <w:spacing w:before="1"/>
      </w:pPr>
    </w:p>
    <w:p w14:paraId="3C3A9C1C" w14:textId="77777777" w:rsidR="008B22E4" w:rsidRDefault="007E1173">
      <w:pPr>
        <w:pStyle w:val="Zkladntext"/>
        <w:ind w:left="156" w:right="331"/>
        <w:jc w:val="both"/>
      </w:pPr>
      <w:r>
        <w:t>Nebude-li</w:t>
      </w:r>
      <w:r>
        <w:rPr>
          <w:spacing w:val="-8"/>
        </w:rPr>
        <w:t xml:space="preserve"> </w:t>
      </w:r>
      <w:r>
        <w:t>faktura</w:t>
      </w:r>
      <w:r>
        <w:rPr>
          <w:spacing w:val="-10"/>
        </w:rPr>
        <w:t xml:space="preserve"> </w:t>
      </w:r>
      <w:r>
        <w:t>obsahovat</w:t>
      </w:r>
      <w:r>
        <w:rPr>
          <w:spacing w:val="-7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stanovené</w:t>
      </w:r>
      <w:r>
        <w:rPr>
          <w:spacing w:val="-7"/>
        </w:rPr>
        <w:t xml:space="preserve"> </w:t>
      </w:r>
      <w:r>
        <w:t>náležitosti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ní</w:t>
      </w:r>
      <w:r>
        <w:rPr>
          <w:spacing w:val="-8"/>
        </w:rPr>
        <w:t xml:space="preserve"> </w:t>
      </w:r>
      <w:r>
        <w:t>nebudou</w:t>
      </w:r>
      <w:r>
        <w:rPr>
          <w:spacing w:val="-10"/>
        </w:rPr>
        <w:t xml:space="preserve"> </w:t>
      </w:r>
      <w:r>
        <w:t>správně</w:t>
      </w:r>
      <w:r>
        <w:rPr>
          <w:spacing w:val="-7"/>
        </w:rPr>
        <w:t xml:space="preserve"> </w:t>
      </w:r>
      <w:r>
        <w:t>uvedené</w:t>
      </w:r>
      <w:r>
        <w:rPr>
          <w:spacing w:val="-7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t>dle této</w:t>
      </w:r>
      <w:r>
        <w:rPr>
          <w:spacing w:val="-13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zájemce</w:t>
      </w:r>
      <w:r>
        <w:rPr>
          <w:spacing w:val="-12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vrátit</w:t>
      </w:r>
      <w:r>
        <w:rPr>
          <w:spacing w:val="-12"/>
        </w:rPr>
        <w:t xml:space="preserve"> </w:t>
      </w:r>
      <w:r>
        <w:t>ji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lhůtě</w:t>
      </w:r>
      <w:r>
        <w:rPr>
          <w:spacing w:val="-12"/>
        </w:rPr>
        <w:t xml:space="preserve"> </w:t>
      </w:r>
      <w:r>
        <w:t>její</w:t>
      </w:r>
      <w:r>
        <w:rPr>
          <w:spacing w:val="-13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zprostředkovateli.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takovém</w:t>
      </w:r>
      <w:r>
        <w:rPr>
          <w:spacing w:val="-13"/>
        </w:rPr>
        <w:t xml:space="preserve"> </w:t>
      </w:r>
      <w:r>
        <w:t>případě se</w:t>
      </w:r>
      <w:r>
        <w:rPr>
          <w:spacing w:val="-1"/>
        </w:rPr>
        <w:t xml:space="preserve"> </w:t>
      </w:r>
      <w:proofErr w:type="gramStart"/>
      <w:r>
        <w:t>přeruší</w:t>
      </w:r>
      <w:proofErr w:type="gramEnd"/>
      <w:r>
        <w:rPr>
          <w:spacing w:val="-2"/>
        </w:rPr>
        <w:t xml:space="preserve"> </w:t>
      </w:r>
      <w:r>
        <w:t>běh</w:t>
      </w:r>
      <w:r>
        <w:rPr>
          <w:spacing w:val="-3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splatnosti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lhůta</w:t>
      </w:r>
      <w:r>
        <w:rPr>
          <w:spacing w:val="-4"/>
        </w:rPr>
        <w:t xml:space="preserve"> </w:t>
      </w:r>
      <w:r>
        <w:t>splatnosti</w:t>
      </w:r>
      <w:r>
        <w:rPr>
          <w:spacing w:val="-4"/>
        </w:rPr>
        <w:t xml:space="preserve"> </w:t>
      </w:r>
      <w:r>
        <w:t>v délce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(třicet)</w:t>
      </w:r>
      <w:r>
        <w:rPr>
          <w:spacing w:val="-4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dní</w:t>
      </w:r>
      <w:r>
        <w:rPr>
          <w:spacing w:val="-2"/>
        </w:rPr>
        <w:t xml:space="preserve"> </w:t>
      </w:r>
      <w:r>
        <w:t>počne</w:t>
      </w:r>
      <w:r>
        <w:rPr>
          <w:spacing w:val="-2"/>
        </w:rPr>
        <w:t xml:space="preserve"> </w:t>
      </w:r>
      <w:r>
        <w:t>běžet doručením opravené faktury zájemci.</w:t>
      </w:r>
    </w:p>
    <w:p w14:paraId="2F83B5FD" w14:textId="77777777" w:rsidR="008B22E4" w:rsidRDefault="007E1173">
      <w:pPr>
        <w:pStyle w:val="Zkladntext"/>
        <w:spacing w:before="268"/>
        <w:ind w:left="156"/>
      </w:pPr>
      <w:r>
        <w:t>Faktury budou zasílány zájemci do pěti (5) pracovních dní od jejich vystavení jedním z následujících</w:t>
      </w:r>
      <w:r>
        <w:rPr>
          <w:spacing w:val="40"/>
        </w:rPr>
        <w:t xml:space="preserve"> </w:t>
      </w:r>
      <w:r>
        <w:rPr>
          <w:spacing w:val="-2"/>
        </w:rPr>
        <w:t>způsobů:</w:t>
      </w:r>
    </w:p>
    <w:p w14:paraId="6AE98040" w14:textId="77777777" w:rsidR="008B22E4" w:rsidRDefault="007E1173">
      <w:pPr>
        <w:pStyle w:val="Odstavecseseznamem"/>
        <w:numPr>
          <w:ilvl w:val="0"/>
          <w:numId w:val="2"/>
        </w:numPr>
        <w:tabs>
          <w:tab w:val="left" w:pos="874"/>
        </w:tabs>
        <w:ind w:left="874" w:hanging="358"/>
      </w:pPr>
      <w:r>
        <w:t>buď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elektronické</w:t>
      </w:r>
      <w:r>
        <w:rPr>
          <w:spacing w:val="-3"/>
        </w:rPr>
        <w:t xml:space="preserve"> </w:t>
      </w:r>
      <w:r>
        <w:t>podobě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adresu:</w:t>
      </w:r>
    </w:p>
    <w:p w14:paraId="1AEA132F" w14:textId="54E7FABF" w:rsidR="008B22E4" w:rsidRDefault="00BC7206">
      <w:pPr>
        <w:pStyle w:val="Zkladntext"/>
        <w:ind w:left="874"/>
      </w:pPr>
      <w:hyperlink r:id="rId11">
        <w:proofErr w:type="spellStart"/>
        <w:r w:rsidR="006E5EE9">
          <w:rPr>
            <w:spacing w:val="-2"/>
          </w:rPr>
          <w:t>xxx</w:t>
        </w:r>
        <w:proofErr w:type="spellEnd"/>
      </w:hyperlink>
    </w:p>
    <w:p w14:paraId="20EEB656" w14:textId="77777777" w:rsidR="008B22E4" w:rsidRDefault="007E1173">
      <w:pPr>
        <w:pStyle w:val="Odstavecseseznamem"/>
        <w:numPr>
          <w:ilvl w:val="0"/>
          <w:numId w:val="2"/>
        </w:numPr>
        <w:tabs>
          <w:tab w:val="left" w:pos="874"/>
        </w:tabs>
        <w:spacing w:before="1"/>
        <w:ind w:left="874" w:hanging="358"/>
      </w:pPr>
      <w:r>
        <w:t>nebo</w:t>
      </w:r>
      <w:r>
        <w:rPr>
          <w:spacing w:val="-7"/>
        </w:rPr>
        <w:t xml:space="preserve"> </w:t>
      </w:r>
      <w:r>
        <w:t>doporučeným</w:t>
      </w:r>
      <w:r>
        <w:rPr>
          <w:spacing w:val="-5"/>
        </w:rPr>
        <w:t xml:space="preserve"> </w:t>
      </w:r>
      <w:r>
        <w:t>dopisem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rPr>
          <w:spacing w:val="-2"/>
        </w:rPr>
        <w:t>adresu:</w:t>
      </w:r>
    </w:p>
    <w:p w14:paraId="00D5C6EE" w14:textId="77777777" w:rsidR="008B22E4" w:rsidRDefault="007E1173">
      <w:pPr>
        <w:pStyle w:val="Zkladntext"/>
        <w:ind w:left="864" w:right="2035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7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 Kodaňská 1441/46, Vršovice, 101 00 Praha 10.</w:t>
      </w:r>
    </w:p>
    <w:p w14:paraId="243D4917" w14:textId="77777777" w:rsidR="008B22E4" w:rsidRDefault="008B22E4">
      <w:pPr>
        <w:pStyle w:val="Zkladntext"/>
        <w:spacing w:before="3"/>
      </w:pPr>
    </w:p>
    <w:p w14:paraId="5E29CCC6" w14:textId="77777777" w:rsidR="008B22E4" w:rsidRDefault="007E1173">
      <w:pPr>
        <w:pStyle w:val="Zkladntext"/>
        <w:spacing w:line="237" w:lineRule="auto"/>
        <w:ind w:left="156" w:right="330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13"/>
        </w:rPr>
        <w:t xml:space="preserve"> </w:t>
      </w:r>
      <w:r>
        <w:t>prodlení</w:t>
      </w:r>
      <w:r>
        <w:rPr>
          <w:spacing w:val="12"/>
        </w:rPr>
        <w:t xml:space="preserve"> </w:t>
      </w:r>
      <w:r>
        <w:t>s platbou</w:t>
      </w:r>
      <w:r>
        <w:rPr>
          <w:spacing w:val="11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zprostředkovatel</w:t>
      </w:r>
      <w:r>
        <w:rPr>
          <w:spacing w:val="13"/>
        </w:rPr>
        <w:t xml:space="preserve"> </w:t>
      </w:r>
      <w:r>
        <w:t>oprávněn</w:t>
      </w:r>
      <w:r>
        <w:rPr>
          <w:spacing w:val="12"/>
        </w:rPr>
        <w:t xml:space="preserve"> </w:t>
      </w:r>
      <w:r>
        <w:t>požadovat</w:t>
      </w:r>
      <w:r>
        <w:rPr>
          <w:spacing w:val="13"/>
        </w:rPr>
        <w:t xml:space="preserve"> </w:t>
      </w:r>
      <w:r>
        <w:t>úrok</w:t>
      </w:r>
      <w:r>
        <w:rPr>
          <w:spacing w:val="13"/>
        </w:rPr>
        <w:t xml:space="preserve"> </w:t>
      </w:r>
      <w:r>
        <w:t>z prodlení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výši 0,05</w:t>
      </w:r>
      <w:r>
        <w:rPr>
          <w:spacing w:val="13"/>
        </w:rPr>
        <w:t xml:space="preserve"> </w:t>
      </w:r>
      <w:r>
        <w:t>% z dlužné částky za každý den prodlení.</w:t>
      </w:r>
    </w:p>
    <w:p w14:paraId="04A1AFF9" w14:textId="77777777" w:rsidR="008B22E4" w:rsidRDefault="008B22E4">
      <w:pPr>
        <w:pStyle w:val="Zkladntext"/>
        <w:spacing w:before="1"/>
      </w:pPr>
    </w:p>
    <w:p w14:paraId="49E88BC5" w14:textId="77777777" w:rsidR="008B22E4" w:rsidRDefault="007E1173">
      <w:pPr>
        <w:pStyle w:val="Nadpis2"/>
      </w:pPr>
      <w:r>
        <w:rPr>
          <w:spacing w:val="-5"/>
        </w:rPr>
        <w:t>V.</w:t>
      </w:r>
    </w:p>
    <w:p w14:paraId="7946D3C3" w14:textId="77777777" w:rsidR="008B22E4" w:rsidRDefault="007E1173">
      <w:pPr>
        <w:pStyle w:val="Zkladntext"/>
        <w:spacing w:before="1"/>
        <w:ind w:left="156" w:right="330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považují</w:t>
      </w:r>
      <w:r>
        <w:rPr>
          <w:spacing w:val="-10"/>
        </w:rPr>
        <w:t xml:space="preserve"> </w:t>
      </w:r>
      <w:r>
        <w:t>obsah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stejně</w:t>
      </w:r>
      <w:r>
        <w:rPr>
          <w:spacing w:val="-7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všechny</w:t>
      </w:r>
      <w:r>
        <w:rPr>
          <w:spacing w:val="-9"/>
        </w:rPr>
        <w:t xml:space="preserve"> </w:t>
      </w:r>
      <w:r>
        <w:t>skutečnosti</w:t>
      </w:r>
      <w:r>
        <w:rPr>
          <w:spacing w:val="-7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vzájemného</w:t>
      </w:r>
      <w:r>
        <w:rPr>
          <w:spacing w:val="-9"/>
        </w:rPr>
        <w:t xml:space="preserve"> </w:t>
      </w:r>
      <w:r>
        <w:t>vztahu a spolupráce (pokud se nejedná o skutečnosti nebo informace běžně dostupné ve veřejných informačních</w:t>
      </w:r>
      <w:r>
        <w:rPr>
          <w:spacing w:val="-10"/>
        </w:rPr>
        <w:t xml:space="preserve"> </w:t>
      </w:r>
      <w:r>
        <w:t>zdrojích)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důvěrné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zavazují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zachovávat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nich</w:t>
      </w:r>
      <w:r>
        <w:rPr>
          <w:spacing w:val="-12"/>
        </w:rPr>
        <w:t xml:space="preserve"> </w:t>
      </w:r>
      <w:r>
        <w:t>mlčenlivost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učinit</w:t>
      </w:r>
      <w:r>
        <w:rPr>
          <w:spacing w:val="-9"/>
        </w:rPr>
        <w:t xml:space="preserve"> </w:t>
      </w:r>
      <w:r>
        <w:t>vše</w:t>
      </w:r>
      <w:r>
        <w:rPr>
          <w:spacing w:val="-8"/>
        </w:rPr>
        <w:t xml:space="preserve"> </w:t>
      </w:r>
      <w:r>
        <w:t>nezbytné</w:t>
      </w:r>
      <w:r>
        <w:rPr>
          <w:spacing w:val="-9"/>
        </w:rPr>
        <w:t xml:space="preserve"> </w:t>
      </w:r>
      <w:r>
        <w:t>pro jejich ochranu a zamezit jejich případné zneužití.</w:t>
      </w:r>
    </w:p>
    <w:p w14:paraId="2D36DFD2" w14:textId="77777777" w:rsidR="008B22E4" w:rsidRDefault="008B22E4">
      <w:pPr>
        <w:pStyle w:val="Zkladntext"/>
        <w:spacing w:before="3"/>
      </w:pPr>
    </w:p>
    <w:p w14:paraId="2D35380F" w14:textId="77777777" w:rsidR="008B22E4" w:rsidRDefault="007E1173">
      <w:pPr>
        <w:pStyle w:val="Zkladntext"/>
        <w:spacing w:line="237" w:lineRule="auto"/>
        <w:ind w:left="156" w:right="337"/>
        <w:jc w:val="both"/>
      </w:pPr>
      <w:r>
        <w:t>Ujednání o důvěrnosti informací neplatí, pokud povinnost jejich zpřístupnění vyplývá ze zákona nebo z vykonatelného rozhodnutí příslušného orgánu.</w:t>
      </w:r>
    </w:p>
    <w:p w14:paraId="6DB456D6" w14:textId="77777777" w:rsidR="008B22E4" w:rsidRDefault="007E1173">
      <w:pPr>
        <w:pStyle w:val="Zkladntext"/>
        <w:spacing w:before="2"/>
        <w:ind w:left="156"/>
      </w:pPr>
      <w:r>
        <w:t>Povinnost</w:t>
      </w:r>
      <w:r>
        <w:rPr>
          <w:spacing w:val="-6"/>
        </w:rPr>
        <w:t xml:space="preserve"> </w:t>
      </w:r>
      <w:r>
        <w:t>mlčenlivosti</w:t>
      </w:r>
      <w:r>
        <w:rPr>
          <w:spacing w:val="-5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časově</w:t>
      </w:r>
      <w:r>
        <w:rPr>
          <w:spacing w:val="-6"/>
        </w:rPr>
        <w:t xml:space="preserve"> </w:t>
      </w:r>
      <w:r>
        <w:rPr>
          <w:spacing w:val="-2"/>
        </w:rPr>
        <w:t>omezena.</w:t>
      </w:r>
    </w:p>
    <w:p w14:paraId="3A744335" w14:textId="77777777" w:rsidR="008B22E4" w:rsidRDefault="008B22E4">
      <w:pPr>
        <w:pStyle w:val="Zkladntext"/>
      </w:pPr>
    </w:p>
    <w:p w14:paraId="19431EA6" w14:textId="77777777" w:rsidR="008B22E4" w:rsidRDefault="007E1173">
      <w:pPr>
        <w:pStyle w:val="Nadpis2"/>
        <w:ind w:left="3"/>
      </w:pPr>
      <w:r>
        <w:rPr>
          <w:spacing w:val="-5"/>
        </w:rPr>
        <w:t>VI.</w:t>
      </w:r>
    </w:p>
    <w:p w14:paraId="3EFB8A57" w14:textId="77777777" w:rsidR="008B22E4" w:rsidRDefault="007E1173">
      <w:pPr>
        <w:pStyle w:val="Zkladntext"/>
        <w:ind w:left="156" w:right="335"/>
        <w:jc w:val="both"/>
      </w:pPr>
      <w:r>
        <w:t>Tato smlouva se sjednává na dobu neurčitou a může být vypovězena kteroukoli smluvní stranou bez uvedení důvodů s</w:t>
      </w:r>
      <w:r>
        <w:rPr>
          <w:spacing w:val="-3"/>
        </w:rPr>
        <w:t xml:space="preserve"> </w:t>
      </w:r>
      <w:r>
        <w:t>výpovědní dobou jeden kalendářní měsíc, která počíná běžet prvním dnem kalendářního měsíce následujícího po doručení písemné výpovědi druhé smluvní straně.</w:t>
      </w:r>
    </w:p>
    <w:p w14:paraId="52F702BF" w14:textId="77777777" w:rsidR="008B22E4" w:rsidRDefault="008B22E4">
      <w:pPr>
        <w:pStyle w:val="Zkladntext"/>
        <w:spacing w:before="1"/>
      </w:pPr>
    </w:p>
    <w:p w14:paraId="69313CBD" w14:textId="77777777" w:rsidR="008B22E4" w:rsidRDefault="007E1173">
      <w:pPr>
        <w:pStyle w:val="Zkladntext"/>
        <w:ind w:left="156" w:right="331"/>
        <w:jc w:val="both"/>
      </w:pPr>
      <w:r>
        <w:rPr>
          <w:color w:val="404040"/>
        </w:rPr>
        <w:t>Tato smlouva nabývá platnosti dnem jejího podpisu oběma smluvními stranami a účinnosti dnem zveřejnění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tj. splněním zákonné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podmínky stanovené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 zákona 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340/2015 Sb.,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zvláštních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uveřejňování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registru smluv (zákon o registru smluv), ve znění pozdějších předpisů.</w:t>
      </w:r>
    </w:p>
    <w:p w14:paraId="20F41952" w14:textId="77777777" w:rsidR="008B22E4" w:rsidRDefault="008B22E4">
      <w:pPr>
        <w:pStyle w:val="Zkladntext"/>
      </w:pPr>
    </w:p>
    <w:p w14:paraId="4F7C1F87" w14:textId="77777777" w:rsidR="008B22E4" w:rsidRDefault="007E1173">
      <w:pPr>
        <w:pStyle w:val="Zkladntext"/>
        <w:ind w:left="156" w:right="332"/>
        <w:jc w:val="both"/>
      </w:pPr>
      <w:r>
        <w:t>Smluvní strany se dohodly, že v případě porušování a nedodržování podmínek této smlouvy, je kterákoli smluvní strana od této smlouvy odstoupit, jestliže nedojde k nápravě ani po písemném upozornění druhé smluvní strany. Odstoupení je účinné dnem následujícím po dni, ve kterém bylo písemné odstoupení doručeno druhé straně.</w:t>
      </w:r>
    </w:p>
    <w:p w14:paraId="67D2557B" w14:textId="77777777" w:rsidR="008B22E4" w:rsidRDefault="008B22E4">
      <w:pPr>
        <w:pStyle w:val="Zkladntext"/>
        <w:spacing w:before="1"/>
      </w:pPr>
    </w:p>
    <w:p w14:paraId="0B264EEA" w14:textId="77777777" w:rsidR="008B22E4" w:rsidRDefault="007E1173">
      <w:pPr>
        <w:pStyle w:val="Zkladntext"/>
        <w:ind w:left="156" w:firstLine="50"/>
      </w:pPr>
      <w:r>
        <w:t>Dle</w:t>
      </w:r>
      <w:r>
        <w:rPr>
          <w:spacing w:val="69"/>
        </w:rPr>
        <w:t xml:space="preserve"> </w:t>
      </w:r>
      <w:r>
        <w:t>dohody</w:t>
      </w:r>
      <w:r>
        <w:rPr>
          <w:spacing w:val="70"/>
        </w:rPr>
        <w:t xml:space="preserve"> </w:t>
      </w:r>
      <w:r>
        <w:t>smluvních</w:t>
      </w:r>
      <w:r>
        <w:rPr>
          <w:spacing w:val="68"/>
        </w:rPr>
        <w:t xml:space="preserve"> </w:t>
      </w:r>
      <w:r>
        <w:t>stran</w:t>
      </w:r>
      <w:r>
        <w:rPr>
          <w:spacing w:val="70"/>
        </w:rPr>
        <w:t xml:space="preserve"> </w:t>
      </w:r>
      <w:r>
        <w:t>může</w:t>
      </w:r>
      <w:r>
        <w:rPr>
          <w:spacing w:val="70"/>
        </w:rPr>
        <w:t xml:space="preserve"> </w:t>
      </w:r>
      <w:r>
        <w:t>být</w:t>
      </w:r>
      <w:r>
        <w:rPr>
          <w:spacing w:val="70"/>
        </w:rPr>
        <w:t xml:space="preserve"> </w:t>
      </w:r>
      <w:r>
        <w:t>smlouva</w:t>
      </w:r>
      <w:r>
        <w:rPr>
          <w:spacing w:val="69"/>
        </w:rPr>
        <w:t xml:space="preserve"> </w:t>
      </w:r>
      <w:r>
        <w:t>měněna</w:t>
      </w:r>
      <w:r>
        <w:rPr>
          <w:spacing w:val="68"/>
        </w:rPr>
        <w:t xml:space="preserve"> </w:t>
      </w:r>
      <w:r>
        <w:t>nebo</w:t>
      </w:r>
      <w:r>
        <w:rPr>
          <w:spacing w:val="73"/>
        </w:rPr>
        <w:t xml:space="preserve"> </w:t>
      </w:r>
      <w:r>
        <w:t>doplňována</w:t>
      </w:r>
      <w:r>
        <w:rPr>
          <w:spacing w:val="71"/>
        </w:rPr>
        <w:t xml:space="preserve"> </w:t>
      </w:r>
      <w:r>
        <w:t>pouze</w:t>
      </w:r>
      <w:r>
        <w:rPr>
          <w:spacing w:val="70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základě vzájemného dohody číslovanými písemnými dodatky.</w:t>
      </w:r>
    </w:p>
    <w:p w14:paraId="57AE2AD1" w14:textId="77777777" w:rsidR="008B22E4" w:rsidRDefault="008B22E4">
      <w:pPr>
        <w:sectPr w:rsidR="008B22E4">
          <w:pgSz w:w="11900" w:h="16850"/>
          <w:pgMar w:top="1440" w:right="1080" w:bottom="1240" w:left="1260" w:header="337" w:footer="1055" w:gutter="0"/>
          <w:cols w:space="708"/>
        </w:sectPr>
      </w:pPr>
    </w:p>
    <w:p w14:paraId="4FAD7C86" w14:textId="77777777" w:rsidR="008B22E4" w:rsidRDefault="007E1173">
      <w:pPr>
        <w:pStyle w:val="Nadpis2"/>
        <w:spacing w:before="77"/>
        <w:ind w:right="174"/>
      </w:pPr>
      <w:r>
        <w:rPr>
          <w:spacing w:val="-4"/>
        </w:rPr>
        <w:lastRenderedPageBreak/>
        <w:t>VII.</w:t>
      </w:r>
    </w:p>
    <w:p w14:paraId="4D8F1066" w14:textId="77777777" w:rsidR="008B22E4" w:rsidRDefault="007E1173">
      <w:pPr>
        <w:pStyle w:val="Zkladntext"/>
        <w:spacing w:line="267" w:lineRule="exact"/>
        <w:ind w:left="156"/>
      </w:pPr>
      <w:r>
        <w:rPr>
          <w:spacing w:val="-2"/>
        </w:rPr>
        <w:t>Smluvní</w:t>
      </w:r>
      <w:r>
        <w:rPr>
          <w:spacing w:val="-6"/>
        </w:rPr>
        <w:t xml:space="preserve"> </w:t>
      </w:r>
      <w:r>
        <w:rPr>
          <w:spacing w:val="-2"/>
        </w:rPr>
        <w:t>strany</w:t>
      </w:r>
      <w:r>
        <w:rPr>
          <w:spacing w:val="-4"/>
        </w:rPr>
        <w:t xml:space="preserve"> </w:t>
      </w:r>
      <w:r>
        <w:rPr>
          <w:spacing w:val="-2"/>
        </w:rPr>
        <w:t>sjednávají,</w:t>
      </w:r>
      <w:r>
        <w:rPr>
          <w:spacing w:val="-3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2"/>
        </w:rPr>
        <w:t>zajišťováním</w:t>
      </w:r>
      <w:r>
        <w:rPr>
          <w:spacing w:val="-3"/>
        </w:rPr>
        <w:t xml:space="preserve"> </w:t>
      </w:r>
      <w:r>
        <w:rPr>
          <w:spacing w:val="-2"/>
        </w:rPr>
        <w:t>jejich</w:t>
      </w:r>
      <w:r>
        <w:rPr>
          <w:spacing w:val="-1"/>
        </w:rPr>
        <w:t xml:space="preserve"> </w:t>
      </w:r>
      <w:r>
        <w:rPr>
          <w:spacing w:val="-2"/>
        </w:rPr>
        <w:t>závazků</w:t>
      </w:r>
      <w:r>
        <w:rPr>
          <w:spacing w:val="-1"/>
        </w:rPr>
        <w:t xml:space="preserve"> </w:t>
      </w:r>
      <w:r>
        <w:rPr>
          <w:spacing w:val="-2"/>
        </w:rPr>
        <w:t>vyplývajících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11"/>
        </w:rPr>
        <w:t xml:space="preserve"> </w:t>
      </w:r>
      <w:r>
        <w:rPr>
          <w:spacing w:val="-2"/>
        </w:rPr>
        <w:t>této</w:t>
      </w:r>
      <w:r>
        <w:rPr>
          <w:spacing w:val="-1"/>
        </w:rPr>
        <w:t xml:space="preserve"> </w:t>
      </w:r>
      <w:r>
        <w:rPr>
          <w:spacing w:val="-2"/>
        </w:rPr>
        <w:t>smlouvy a</w:t>
      </w:r>
      <w:r>
        <w:rPr>
          <w:spacing w:val="-3"/>
        </w:rPr>
        <w:t xml:space="preserve"> </w:t>
      </w:r>
      <w:r>
        <w:rPr>
          <w:spacing w:val="-2"/>
        </w:rPr>
        <w:t>koordinací</w:t>
      </w:r>
      <w:r>
        <w:rPr>
          <w:spacing w:val="-3"/>
        </w:rPr>
        <w:t xml:space="preserve"> </w:t>
      </w:r>
      <w:r>
        <w:rPr>
          <w:spacing w:val="-2"/>
        </w:rPr>
        <w:t>jejich</w:t>
      </w:r>
    </w:p>
    <w:p w14:paraId="0474EC3B" w14:textId="77777777" w:rsidR="008B22E4" w:rsidRDefault="007E1173">
      <w:pPr>
        <w:pStyle w:val="Zkladntext"/>
        <w:spacing w:line="267" w:lineRule="exact"/>
        <w:ind w:left="156"/>
      </w:pPr>
      <w:r>
        <w:t>vzájemné</w:t>
      </w:r>
      <w:r>
        <w:rPr>
          <w:spacing w:val="-5"/>
        </w:rPr>
        <w:t xml:space="preserve"> </w:t>
      </w:r>
      <w:r>
        <w:t>spolupráce</w:t>
      </w:r>
      <w:r>
        <w:rPr>
          <w:spacing w:val="-4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pověřeni</w:t>
      </w:r>
      <w:r>
        <w:rPr>
          <w:spacing w:val="-5"/>
        </w:rPr>
        <w:t xml:space="preserve"> </w:t>
      </w:r>
      <w:r>
        <w:t>zástupci,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to:</w:t>
      </w:r>
    </w:p>
    <w:p w14:paraId="14973860" w14:textId="2FFEC157" w:rsidR="008B22E4" w:rsidRDefault="007E1173">
      <w:pPr>
        <w:pStyle w:val="Odstavecseseznamem"/>
        <w:numPr>
          <w:ilvl w:val="0"/>
          <w:numId w:val="1"/>
        </w:numPr>
        <w:tabs>
          <w:tab w:val="left" w:pos="876"/>
        </w:tabs>
        <w:spacing w:before="1"/>
      </w:pPr>
      <w:r>
        <w:t>za</w:t>
      </w:r>
      <w:r>
        <w:rPr>
          <w:spacing w:val="-5"/>
        </w:rPr>
        <w:t xml:space="preserve"> </w:t>
      </w:r>
      <w:r>
        <w:t>zájemce</w:t>
      </w:r>
      <w:r>
        <w:rPr>
          <w:spacing w:val="-2"/>
        </w:rPr>
        <w:t xml:space="preserve"> </w:t>
      </w:r>
      <w:proofErr w:type="spellStart"/>
      <w:r w:rsidR="006E5EE9">
        <w:t>xxx</w:t>
      </w:r>
      <w:proofErr w:type="spellEnd"/>
    </w:p>
    <w:p w14:paraId="085A8369" w14:textId="2184DDF0" w:rsidR="008B22E4" w:rsidRDefault="007E1173">
      <w:pPr>
        <w:pStyle w:val="Odstavecseseznamem"/>
        <w:numPr>
          <w:ilvl w:val="0"/>
          <w:numId w:val="1"/>
        </w:numPr>
        <w:tabs>
          <w:tab w:val="left" w:pos="876"/>
        </w:tabs>
      </w:pPr>
      <w:r>
        <w:t>za</w:t>
      </w:r>
      <w:r>
        <w:rPr>
          <w:spacing w:val="-6"/>
        </w:rPr>
        <w:t xml:space="preserve"> </w:t>
      </w:r>
      <w:r>
        <w:t>zprostředkovatele</w:t>
      </w:r>
      <w:r>
        <w:rPr>
          <w:spacing w:val="-6"/>
        </w:rPr>
        <w:t xml:space="preserve"> </w:t>
      </w:r>
      <w:proofErr w:type="spellStart"/>
      <w:r w:rsidR="006E5EE9">
        <w:t>xxx</w:t>
      </w:r>
      <w:proofErr w:type="spellEnd"/>
    </w:p>
    <w:p w14:paraId="13700008" w14:textId="77777777" w:rsidR="008B22E4" w:rsidRDefault="008B22E4">
      <w:pPr>
        <w:pStyle w:val="Zkladntext"/>
        <w:spacing w:before="1"/>
      </w:pPr>
    </w:p>
    <w:p w14:paraId="4ABDDED0" w14:textId="77777777" w:rsidR="008B22E4" w:rsidRDefault="007E1173">
      <w:pPr>
        <w:pStyle w:val="Zkladntext"/>
        <w:ind w:left="156" w:right="66"/>
      </w:pPr>
      <w:r>
        <w:t>Smluvní strany jsou oprávněny pověřené zástupce změnit s tím, že změna je pro obě strany závazná poté, co bylo druhé smluvní straně doručeno písemné oznámení o této změně.</w:t>
      </w:r>
    </w:p>
    <w:p w14:paraId="7119BC55" w14:textId="77777777" w:rsidR="008B22E4" w:rsidRDefault="007E1173">
      <w:pPr>
        <w:pStyle w:val="Zkladntext"/>
        <w:spacing w:before="267"/>
        <w:ind w:left="156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uzavírá</w:t>
      </w:r>
      <w:r>
        <w:rPr>
          <w:spacing w:val="-6"/>
        </w:rPr>
        <w:t xml:space="preserve"> </w:t>
      </w:r>
      <w:r>
        <w:t>elektronicky</w:t>
      </w:r>
      <w:r>
        <w:rPr>
          <w:spacing w:val="-4"/>
        </w:rPr>
        <w:t xml:space="preserve"> </w:t>
      </w:r>
      <w:r>
        <w:t>v souladu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právní</w:t>
      </w:r>
      <w:r>
        <w:rPr>
          <w:spacing w:val="-3"/>
        </w:rPr>
        <w:t xml:space="preserve"> </w:t>
      </w:r>
      <w:r>
        <w:rPr>
          <w:spacing w:val="-2"/>
        </w:rPr>
        <w:t>úpravou.</w:t>
      </w:r>
    </w:p>
    <w:p w14:paraId="035B02DE" w14:textId="77777777" w:rsidR="008B22E4" w:rsidRDefault="008B22E4">
      <w:pPr>
        <w:pStyle w:val="Zkladntext"/>
      </w:pPr>
    </w:p>
    <w:p w14:paraId="5589A709" w14:textId="77777777" w:rsidR="008B22E4" w:rsidRDefault="007E1173">
      <w:pPr>
        <w:pStyle w:val="Zkladntext"/>
        <w:ind w:left="156"/>
      </w:pPr>
      <w:r>
        <w:t>Vztahy</w:t>
      </w:r>
      <w:r>
        <w:rPr>
          <w:spacing w:val="-10"/>
        </w:rPr>
        <w:t xml:space="preserve"> </w:t>
      </w:r>
      <w:r>
        <w:t>neupravené</w:t>
      </w:r>
      <w:r>
        <w:rPr>
          <w:spacing w:val="-9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řídí</w:t>
      </w:r>
      <w:r>
        <w:rPr>
          <w:spacing w:val="-10"/>
        </w:rPr>
        <w:t xml:space="preserve"> </w:t>
      </w:r>
      <w:r>
        <w:t>příslušnými</w:t>
      </w:r>
      <w:r>
        <w:rPr>
          <w:spacing w:val="-12"/>
        </w:rPr>
        <w:t xml:space="preserve"> </w:t>
      </w:r>
      <w:r>
        <w:t>ustanoveními</w:t>
      </w:r>
      <w:r>
        <w:rPr>
          <w:spacing w:val="-12"/>
        </w:rPr>
        <w:t xml:space="preserve"> </w:t>
      </w:r>
      <w:r>
        <w:t>občanského</w:t>
      </w:r>
      <w:r>
        <w:rPr>
          <w:spacing w:val="-11"/>
        </w:rPr>
        <w:t xml:space="preserve"> </w:t>
      </w:r>
      <w:r>
        <w:t>zákoníku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ostatními obecně závaznými právními předpisy.</w:t>
      </w:r>
    </w:p>
    <w:p w14:paraId="1CD9DA71" w14:textId="77777777" w:rsidR="008B22E4" w:rsidRDefault="008B22E4">
      <w:pPr>
        <w:pStyle w:val="Zkladntext"/>
        <w:spacing w:before="1"/>
      </w:pPr>
    </w:p>
    <w:p w14:paraId="6C9DD02E" w14:textId="77777777" w:rsidR="008B22E4" w:rsidRDefault="007E1173">
      <w:pPr>
        <w:pStyle w:val="Zkladntext"/>
        <w:spacing w:before="1"/>
        <w:ind w:left="156"/>
      </w:pPr>
      <w:r>
        <w:t>Vztahuje-li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důvod</w:t>
      </w:r>
      <w:r>
        <w:rPr>
          <w:spacing w:val="40"/>
        </w:rPr>
        <w:t xml:space="preserve"> </w:t>
      </w:r>
      <w:r>
        <w:t>neplatnosti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některá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smlouvy,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neplatným</w:t>
      </w:r>
      <w:r>
        <w:rPr>
          <w:spacing w:val="40"/>
        </w:rPr>
        <w:t xml:space="preserve"> </w:t>
      </w:r>
      <w:r>
        <w:t>pouze</w:t>
      </w:r>
      <w:r>
        <w:rPr>
          <w:spacing w:val="40"/>
        </w:rPr>
        <w:t xml:space="preserve"> </w:t>
      </w:r>
      <w:r>
        <w:t xml:space="preserve">toto </w:t>
      </w:r>
      <w:r>
        <w:rPr>
          <w:spacing w:val="-2"/>
        </w:rPr>
        <w:t>ustanovení.</w:t>
      </w:r>
    </w:p>
    <w:p w14:paraId="7D485836" w14:textId="77777777" w:rsidR="008B22E4" w:rsidRDefault="008B22E4">
      <w:pPr>
        <w:pStyle w:val="Zkladntext"/>
      </w:pPr>
    </w:p>
    <w:p w14:paraId="5B6D1836" w14:textId="77777777" w:rsidR="008B22E4" w:rsidRDefault="007E1173">
      <w:pPr>
        <w:pStyle w:val="Zkladntext"/>
        <w:ind w:left="156"/>
      </w:pPr>
      <w:r>
        <w:t>Smluvní strany prohlašují, že je jim obsah smlouvy znám v</w:t>
      </w:r>
      <w:r>
        <w:rPr>
          <w:spacing w:val="-1"/>
        </w:rPr>
        <w:t xml:space="preserve"> </w:t>
      </w:r>
      <w:r>
        <w:t>celém rozsahu, je projevem jejich pravé a svobodné vůle a na důkaz toho připojují jejich oprávnění zástupci svoje podpisy.</w:t>
      </w:r>
    </w:p>
    <w:p w14:paraId="0346AE8E" w14:textId="77777777" w:rsidR="008B22E4" w:rsidRDefault="008B22E4">
      <w:pPr>
        <w:pStyle w:val="Zkladntext"/>
      </w:pPr>
    </w:p>
    <w:p w14:paraId="49A33662" w14:textId="77777777" w:rsidR="008B22E4" w:rsidRDefault="008B22E4">
      <w:pPr>
        <w:pStyle w:val="Zkladntext"/>
        <w:spacing w:before="267"/>
      </w:pPr>
    </w:p>
    <w:p w14:paraId="156A1B4F" w14:textId="77777777" w:rsidR="008B22E4" w:rsidRDefault="007E1173">
      <w:pPr>
        <w:pStyle w:val="Zkladntext"/>
        <w:tabs>
          <w:tab w:val="left" w:pos="5120"/>
          <w:tab w:val="left" w:leader="dot" w:pos="5863"/>
        </w:tabs>
        <w:spacing w:before="1"/>
        <w:ind w:left="15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 dle</w:t>
      </w:r>
      <w:r>
        <w:rPr>
          <w:spacing w:val="-5"/>
        </w:rPr>
        <w:t xml:space="preserve"> </w:t>
      </w:r>
      <w:r>
        <w:t>el.</w:t>
      </w:r>
      <w:r>
        <w:rPr>
          <w:spacing w:val="-2"/>
        </w:rPr>
        <w:t xml:space="preserve"> podpisu</w:t>
      </w:r>
      <w:r>
        <w:tab/>
      </w:r>
      <w:r>
        <w:rPr>
          <w:spacing w:val="-5"/>
        </w:rPr>
        <w:t>V…</w:t>
      </w:r>
      <w:r>
        <w:rPr>
          <w:rFonts w:ascii="Times New Roman" w:hAnsi="Times New Roman"/>
        </w:rPr>
        <w:tab/>
      </w:r>
      <w:r>
        <w:t>dne: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el.</w:t>
      </w:r>
      <w:r>
        <w:rPr>
          <w:spacing w:val="-2"/>
        </w:rPr>
        <w:t xml:space="preserve"> podpisu</w:t>
      </w:r>
    </w:p>
    <w:p w14:paraId="22A657AE" w14:textId="77777777" w:rsidR="008B22E4" w:rsidRDefault="008B22E4">
      <w:pPr>
        <w:pStyle w:val="Zkladntext"/>
        <w:rPr>
          <w:sz w:val="20"/>
        </w:rPr>
      </w:pPr>
    </w:p>
    <w:p w14:paraId="627E679B" w14:textId="77777777" w:rsidR="008B22E4" w:rsidRDefault="008B22E4">
      <w:pPr>
        <w:pStyle w:val="Zkladntext"/>
        <w:spacing w:before="87"/>
        <w:rPr>
          <w:sz w:val="20"/>
        </w:rPr>
      </w:pPr>
    </w:p>
    <w:p w14:paraId="26598465" w14:textId="77777777" w:rsidR="008B22E4" w:rsidRDefault="008B22E4">
      <w:pPr>
        <w:rPr>
          <w:sz w:val="20"/>
        </w:rPr>
        <w:sectPr w:rsidR="008B22E4">
          <w:pgSz w:w="11900" w:h="16850"/>
          <w:pgMar w:top="1440" w:right="1080" w:bottom="1240" w:left="1260" w:header="337" w:footer="1055" w:gutter="0"/>
          <w:cols w:space="708"/>
        </w:sectPr>
      </w:pPr>
    </w:p>
    <w:p w14:paraId="67AD7039" w14:textId="0D6FC948" w:rsidR="008B22E4" w:rsidRDefault="006E5EE9">
      <w:pPr>
        <w:pStyle w:val="Zkladntext"/>
        <w:tabs>
          <w:tab w:val="left" w:pos="5120"/>
        </w:tabs>
        <w:spacing w:line="266" w:lineRule="exact"/>
        <w:ind w:left="156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03B73A8A" w14:textId="77777777" w:rsidR="008B22E4" w:rsidRDefault="008B22E4">
      <w:pPr>
        <w:pStyle w:val="Zkladntext"/>
      </w:pPr>
    </w:p>
    <w:p w14:paraId="274D6EF7" w14:textId="77777777" w:rsidR="008B22E4" w:rsidRDefault="008B22E4">
      <w:pPr>
        <w:pStyle w:val="Zkladntext"/>
      </w:pPr>
    </w:p>
    <w:p w14:paraId="60A6C15C" w14:textId="77777777" w:rsidR="008B22E4" w:rsidRDefault="007E1173">
      <w:pPr>
        <w:pStyle w:val="Zkladntext"/>
        <w:ind w:left="15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 dle</w:t>
      </w:r>
      <w:r>
        <w:rPr>
          <w:spacing w:val="-5"/>
        </w:rPr>
        <w:t xml:space="preserve"> </w:t>
      </w:r>
      <w:r>
        <w:t>el.</w:t>
      </w:r>
      <w:r>
        <w:rPr>
          <w:spacing w:val="-2"/>
        </w:rPr>
        <w:t xml:space="preserve"> podpisu</w:t>
      </w:r>
    </w:p>
    <w:p w14:paraId="7854D922" w14:textId="77777777" w:rsidR="008B22E4" w:rsidRDefault="008B22E4">
      <w:pPr>
        <w:pStyle w:val="Zkladntext"/>
        <w:rPr>
          <w:sz w:val="18"/>
        </w:rPr>
      </w:pPr>
    </w:p>
    <w:p w14:paraId="6A1AF113" w14:textId="77777777" w:rsidR="008B22E4" w:rsidRDefault="008B22E4">
      <w:pPr>
        <w:pStyle w:val="Zkladntext"/>
        <w:spacing w:before="27"/>
        <w:rPr>
          <w:sz w:val="18"/>
        </w:rPr>
      </w:pPr>
    </w:p>
    <w:p w14:paraId="38F58513" w14:textId="28635403" w:rsidR="008B22E4" w:rsidRDefault="006E5EE9">
      <w:pPr>
        <w:pStyle w:val="Zkladntext"/>
        <w:spacing w:line="267" w:lineRule="exact"/>
        <w:ind w:left="156"/>
      </w:pPr>
      <w:proofErr w:type="spellStart"/>
      <w:r>
        <w:t>xxx</w:t>
      </w:r>
      <w:proofErr w:type="spellEnd"/>
    </w:p>
    <w:sectPr w:rsidR="008B22E4">
      <w:type w:val="continuous"/>
      <w:pgSz w:w="11900" w:h="16850"/>
      <w:pgMar w:top="1440" w:right="1080" w:bottom="1240" w:left="1260" w:header="337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1B48" w14:textId="77777777" w:rsidR="007E1173" w:rsidRDefault="007E1173">
      <w:r>
        <w:separator/>
      </w:r>
    </w:p>
  </w:endnote>
  <w:endnote w:type="continuationSeparator" w:id="0">
    <w:p w14:paraId="20EE0FDB" w14:textId="77777777" w:rsidR="007E1173" w:rsidRDefault="007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FBFE" w14:textId="036B0704" w:rsidR="007E1173" w:rsidRDefault="007E11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0080" behindDoc="0" locked="0" layoutInCell="1" allowOverlap="1" wp14:anchorId="3BF8E1BF" wp14:editId="114151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4235220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26DD0" w14:textId="5E6B8F57" w:rsidR="007E1173" w:rsidRPr="007E1173" w:rsidRDefault="007E1173" w:rsidP="007E117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17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8E1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470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3BF26DD0" w14:textId="5E6B8F57" w:rsidR="007E1173" w:rsidRPr="007E1173" w:rsidRDefault="007E1173" w:rsidP="007E117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E117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A64D" w14:textId="758547BA" w:rsidR="008B22E4" w:rsidRDefault="007E117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0" locked="0" layoutInCell="1" allowOverlap="1" wp14:anchorId="151D999E" wp14:editId="505602BF">
              <wp:simplePos x="797357" y="100218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2696037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756D0" w14:textId="31BA5D54" w:rsidR="007E1173" w:rsidRPr="007E1173" w:rsidRDefault="007E1173" w:rsidP="007E117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17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D999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471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5FA756D0" w14:textId="31BA5D54" w:rsidR="007E1173" w:rsidRPr="007E1173" w:rsidRDefault="007E1173" w:rsidP="007E117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E117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73AE674D" wp14:editId="04BDF27B">
              <wp:simplePos x="0" y="0"/>
              <wp:positionH relativeFrom="page">
                <wp:posOffset>1859026</wp:posOffset>
              </wp:positionH>
              <wp:positionV relativeFrom="page">
                <wp:posOffset>9884140</wp:posOffset>
              </wp:positionV>
              <wp:extent cx="386080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70C710" w14:textId="06358538" w:rsidR="008B22E4" w:rsidRDefault="007E1173">
                          <w:pPr>
                            <w:spacing w:before="21"/>
                            <w:ind w:left="20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w w:val="105"/>
                              <w:sz w:val="20"/>
                            </w:rPr>
                            <w:t>IČO</w:t>
                          </w:r>
                          <w:r>
                            <w:rPr>
                              <w:rFonts w:ascii="Gill Sans MT" w:hAnsi="Gill Sans MT"/>
                              <w:spacing w:val="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05"/>
                              <w:sz w:val="20"/>
                            </w:rPr>
                            <w:t>19413131</w:t>
                          </w:r>
                          <w:r>
                            <w:rPr>
                              <w:rFonts w:ascii="Gill Sans MT" w:hAnsi="Gill Sans MT"/>
                              <w:spacing w:val="4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8"/>
                            </w:rPr>
                            <w:t>·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05"/>
                              <w:sz w:val="20"/>
                            </w:rPr>
                            <w:t>Dělnická</w:t>
                          </w:r>
                          <w:r>
                            <w:rPr>
                              <w:rFonts w:ascii="Gill Sans MT" w:hAnsi="Gill Sans MT"/>
                              <w:spacing w:val="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05"/>
                              <w:sz w:val="20"/>
                            </w:rPr>
                            <w:t>235,</w:t>
                          </w:r>
                          <w:r>
                            <w:rPr>
                              <w:rFonts w:ascii="Gill Sans MT" w:hAnsi="Gill Sans MT"/>
                              <w:spacing w:val="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05"/>
                              <w:sz w:val="20"/>
                            </w:rPr>
                            <w:t>Kladno</w:t>
                          </w:r>
                          <w:r>
                            <w:rPr>
                              <w:rFonts w:ascii="Gill Sans MT" w:hAnsi="Gill Sans MT"/>
                              <w:spacing w:val="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05"/>
                              <w:sz w:val="20"/>
                            </w:rPr>
                            <w:t>272</w:t>
                          </w:r>
                          <w:r>
                            <w:rPr>
                              <w:rFonts w:ascii="Gill Sans MT" w:hAnsi="Gill Sans MT"/>
                              <w:spacing w:val="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05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Gill Sans MT" w:hAnsi="Gill Sans MT"/>
                              <w:spacing w:val="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8"/>
                            </w:rPr>
                            <w:t>·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BC7206">
                            <w:rPr>
                              <w:rFonts w:ascii="Gill Sans MT" w:hAnsi="Gill Sans MT"/>
                              <w:spacing w:val="-2"/>
                              <w:w w:val="105"/>
                              <w:sz w:val="20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AE674D" id="Textbox 2" o:spid="_x0000_s1028" type="#_x0000_t202" style="position:absolute;margin-left:146.4pt;margin-top:778.3pt;width:304pt;height:18.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" filled="f" stroked="f">
              <v:textbox inset="0,0,0,0">
                <w:txbxContent>
                  <w:p w14:paraId="2F70C710" w14:textId="06358538" w:rsidR="008B22E4" w:rsidRDefault="007E1173">
                    <w:pPr>
                      <w:spacing w:before="21"/>
                      <w:ind w:left="20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w w:val="105"/>
                        <w:sz w:val="20"/>
                      </w:rPr>
                      <w:t>IČO</w:t>
                    </w:r>
                    <w:r>
                      <w:rPr>
                        <w:rFonts w:ascii="Gill Sans MT" w:hAnsi="Gill Sans MT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20"/>
                      </w:rPr>
                      <w:t>19413131</w:t>
                    </w:r>
                    <w:r>
                      <w:rPr>
                        <w:rFonts w:ascii="Gill Sans MT" w:hAnsi="Gill Sans MT"/>
                        <w:spacing w:val="4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8"/>
                      </w:rPr>
                      <w:t>·</w:t>
                    </w:r>
                    <w:r>
                      <w:rPr>
                        <w:rFonts w:ascii="Gill Sans MT" w:hAnsi="Gill Sans MT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20"/>
                      </w:rPr>
                      <w:t>Dělnická</w:t>
                    </w:r>
                    <w:r>
                      <w:rPr>
                        <w:rFonts w:ascii="Gill Sans MT" w:hAnsi="Gill Sans MT"/>
                        <w:spacing w:val="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20"/>
                      </w:rPr>
                      <w:t>235,</w:t>
                    </w:r>
                    <w:r>
                      <w:rPr>
                        <w:rFonts w:ascii="Gill Sans MT" w:hAnsi="Gill Sans MT"/>
                        <w:spacing w:val="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20"/>
                      </w:rPr>
                      <w:t>Kladno</w:t>
                    </w:r>
                    <w:r>
                      <w:rPr>
                        <w:rFonts w:ascii="Gill Sans MT" w:hAnsi="Gill Sans MT"/>
                        <w:spacing w:val="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20"/>
                      </w:rPr>
                      <w:t>272</w:t>
                    </w:r>
                    <w:r>
                      <w:rPr>
                        <w:rFonts w:ascii="Gill Sans MT" w:hAnsi="Gill Sans MT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05"/>
                        <w:sz w:val="20"/>
                      </w:rPr>
                      <w:t>01</w:t>
                    </w:r>
                    <w:r>
                      <w:rPr>
                        <w:rFonts w:ascii="Gill Sans MT" w:hAnsi="Gill Sans MT"/>
                        <w:spacing w:val="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8"/>
                      </w:rPr>
                      <w:t>·</w:t>
                    </w:r>
                    <w:r>
                      <w:rPr>
                        <w:rFonts w:ascii="Gill Sans MT" w:hAnsi="Gill Sans MT"/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 w:rsidR="00BC7206">
                      <w:rPr>
                        <w:rFonts w:ascii="Gill Sans MT" w:hAnsi="Gill Sans MT"/>
                        <w:spacing w:val="-2"/>
                        <w:w w:val="105"/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C76E" w14:textId="172F4BA0" w:rsidR="007E1173" w:rsidRDefault="007E11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9056" behindDoc="0" locked="0" layoutInCell="1" allowOverlap="1" wp14:anchorId="0C74F825" wp14:editId="207E08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3434139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5666A" w14:textId="1886EB3E" w:rsidR="007E1173" w:rsidRPr="007E1173" w:rsidRDefault="007E1173" w:rsidP="007E117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17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4F82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469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6295666A" w14:textId="1886EB3E" w:rsidR="007E1173" w:rsidRPr="007E1173" w:rsidRDefault="007E1173" w:rsidP="007E117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E117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B9FDF" w14:textId="77777777" w:rsidR="007E1173" w:rsidRDefault="007E1173">
      <w:r>
        <w:separator/>
      </w:r>
    </w:p>
  </w:footnote>
  <w:footnote w:type="continuationSeparator" w:id="0">
    <w:p w14:paraId="25505585" w14:textId="77777777" w:rsidR="007E1173" w:rsidRDefault="007E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A670" w14:textId="77777777" w:rsidR="008B22E4" w:rsidRDefault="007E117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48014D07" wp14:editId="74F4F02A">
          <wp:simplePos x="0" y="0"/>
          <wp:positionH relativeFrom="page">
            <wp:posOffset>5847079</wp:posOffset>
          </wp:positionH>
          <wp:positionV relativeFrom="page">
            <wp:posOffset>213994</wp:posOffset>
          </wp:positionV>
          <wp:extent cx="809625" cy="152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CF8"/>
    <w:multiLevelType w:val="hybridMultilevel"/>
    <w:tmpl w:val="8F8C50A4"/>
    <w:lvl w:ilvl="0" w:tplc="11EA9AE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4D2813C">
      <w:numFmt w:val="bullet"/>
      <w:lvlText w:val="•"/>
      <w:lvlJc w:val="left"/>
      <w:pPr>
        <w:ind w:left="1747" w:hanging="360"/>
      </w:pPr>
      <w:rPr>
        <w:rFonts w:hint="default"/>
        <w:lang w:val="cs-CZ" w:eastAsia="en-US" w:bidi="ar-SA"/>
      </w:rPr>
    </w:lvl>
    <w:lvl w:ilvl="2" w:tplc="7C2412E0">
      <w:numFmt w:val="bullet"/>
      <w:lvlText w:val="•"/>
      <w:lvlJc w:val="left"/>
      <w:pPr>
        <w:ind w:left="2615" w:hanging="360"/>
      </w:pPr>
      <w:rPr>
        <w:rFonts w:hint="default"/>
        <w:lang w:val="cs-CZ" w:eastAsia="en-US" w:bidi="ar-SA"/>
      </w:rPr>
    </w:lvl>
    <w:lvl w:ilvl="3" w:tplc="6102FCA8">
      <w:numFmt w:val="bullet"/>
      <w:lvlText w:val="•"/>
      <w:lvlJc w:val="left"/>
      <w:pPr>
        <w:ind w:left="3483" w:hanging="360"/>
      </w:pPr>
      <w:rPr>
        <w:rFonts w:hint="default"/>
        <w:lang w:val="cs-CZ" w:eastAsia="en-US" w:bidi="ar-SA"/>
      </w:rPr>
    </w:lvl>
    <w:lvl w:ilvl="4" w:tplc="5F941592">
      <w:numFmt w:val="bullet"/>
      <w:lvlText w:val="•"/>
      <w:lvlJc w:val="left"/>
      <w:pPr>
        <w:ind w:left="4351" w:hanging="360"/>
      </w:pPr>
      <w:rPr>
        <w:rFonts w:hint="default"/>
        <w:lang w:val="cs-CZ" w:eastAsia="en-US" w:bidi="ar-SA"/>
      </w:rPr>
    </w:lvl>
    <w:lvl w:ilvl="5" w:tplc="E33E6280">
      <w:numFmt w:val="bullet"/>
      <w:lvlText w:val="•"/>
      <w:lvlJc w:val="left"/>
      <w:pPr>
        <w:ind w:left="5219" w:hanging="360"/>
      </w:pPr>
      <w:rPr>
        <w:rFonts w:hint="default"/>
        <w:lang w:val="cs-CZ" w:eastAsia="en-US" w:bidi="ar-SA"/>
      </w:rPr>
    </w:lvl>
    <w:lvl w:ilvl="6" w:tplc="5FD4E29C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179C140C">
      <w:numFmt w:val="bullet"/>
      <w:lvlText w:val="•"/>
      <w:lvlJc w:val="left"/>
      <w:pPr>
        <w:ind w:left="6955" w:hanging="360"/>
      </w:pPr>
      <w:rPr>
        <w:rFonts w:hint="default"/>
        <w:lang w:val="cs-CZ" w:eastAsia="en-US" w:bidi="ar-SA"/>
      </w:rPr>
    </w:lvl>
    <w:lvl w:ilvl="8" w:tplc="5EB0D8E8">
      <w:numFmt w:val="bullet"/>
      <w:lvlText w:val="•"/>
      <w:lvlJc w:val="left"/>
      <w:pPr>
        <w:ind w:left="782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2709B5"/>
    <w:multiLevelType w:val="hybridMultilevel"/>
    <w:tmpl w:val="11AC52F0"/>
    <w:lvl w:ilvl="0" w:tplc="35288AF2">
      <w:numFmt w:val="bullet"/>
      <w:lvlText w:val="•"/>
      <w:lvlJc w:val="left"/>
      <w:pPr>
        <w:ind w:left="5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3B20E1E">
      <w:numFmt w:val="bullet"/>
      <w:lvlText w:val="•"/>
      <w:lvlJc w:val="left"/>
      <w:pPr>
        <w:ind w:left="1405" w:hanging="351"/>
      </w:pPr>
      <w:rPr>
        <w:rFonts w:hint="default"/>
        <w:lang w:val="cs-CZ" w:eastAsia="en-US" w:bidi="ar-SA"/>
      </w:rPr>
    </w:lvl>
    <w:lvl w:ilvl="2" w:tplc="F8BAA9AA">
      <w:numFmt w:val="bullet"/>
      <w:lvlText w:val="•"/>
      <w:lvlJc w:val="left"/>
      <w:pPr>
        <w:ind w:left="2311" w:hanging="351"/>
      </w:pPr>
      <w:rPr>
        <w:rFonts w:hint="default"/>
        <w:lang w:val="cs-CZ" w:eastAsia="en-US" w:bidi="ar-SA"/>
      </w:rPr>
    </w:lvl>
    <w:lvl w:ilvl="3" w:tplc="8AD46644">
      <w:numFmt w:val="bullet"/>
      <w:lvlText w:val="•"/>
      <w:lvlJc w:val="left"/>
      <w:pPr>
        <w:ind w:left="3217" w:hanging="351"/>
      </w:pPr>
      <w:rPr>
        <w:rFonts w:hint="default"/>
        <w:lang w:val="cs-CZ" w:eastAsia="en-US" w:bidi="ar-SA"/>
      </w:rPr>
    </w:lvl>
    <w:lvl w:ilvl="4" w:tplc="966895A8">
      <w:numFmt w:val="bullet"/>
      <w:lvlText w:val="•"/>
      <w:lvlJc w:val="left"/>
      <w:pPr>
        <w:ind w:left="4123" w:hanging="351"/>
      </w:pPr>
      <w:rPr>
        <w:rFonts w:hint="default"/>
        <w:lang w:val="cs-CZ" w:eastAsia="en-US" w:bidi="ar-SA"/>
      </w:rPr>
    </w:lvl>
    <w:lvl w:ilvl="5" w:tplc="DC88FBFE">
      <w:numFmt w:val="bullet"/>
      <w:lvlText w:val="•"/>
      <w:lvlJc w:val="left"/>
      <w:pPr>
        <w:ind w:left="5029" w:hanging="351"/>
      </w:pPr>
      <w:rPr>
        <w:rFonts w:hint="default"/>
        <w:lang w:val="cs-CZ" w:eastAsia="en-US" w:bidi="ar-SA"/>
      </w:rPr>
    </w:lvl>
    <w:lvl w:ilvl="6" w:tplc="FCCE0BBC">
      <w:numFmt w:val="bullet"/>
      <w:lvlText w:val="•"/>
      <w:lvlJc w:val="left"/>
      <w:pPr>
        <w:ind w:left="5935" w:hanging="351"/>
      </w:pPr>
      <w:rPr>
        <w:rFonts w:hint="default"/>
        <w:lang w:val="cs-CZ" w:eastAsia="en-US" w:bidi="ar-SA"/>
      </w:rPr>
    </w:lvl>
    <w:lvl w:ilvl="7" w:tplc="67AEE38C">
      <w:numFmt w:val="bullet"/>
      <w:lvlText w:val="•"/>
      <w:lvlJc w:val="left"/>
      <w:pPr>
        <w:ind w:left="6841" w:hanging="351"/>
      </w:pPr>
      <w:rPr>
        <w:rFonts w:hint="default"/>
        <w:lang w:val="cs-CZ" w:eastAsia="en-US" w:bidi="ar-SA"/>
      </w:rPr>
    </w:lvl>
    <w:lvl w:ilvl="8" w:tplc="35E2892E">
      <w:numFmt w:val="bullet"/>
      <w:lvlText w:val="•"/>
      <w:lvlJc w:val="left"/>
      <w:pPr>
        <w:ind w:left="7747" w:hanging="351"/>
      </w:pPr>
      <w:rPr>
        <w:rFonts w:hint="default"/>
        <w:lang w:val="cs-CZ" w:eastAsia="en-US" w:bidi="ar-SA"/>
      </w:rPr>
    </w:lvl>
  </w:abstractNum>
  <w:abstractNum w:abstractNumId="2" w15:restartNumberingAfterBreak="0">
    <w:nsid w:val="28980ED4"/>
    <w:multiLevelType w:val="hybridMultilevel"/>
    <w:tmpl w:val="0B3088FC"/>
    <w:lvl w:ilvl="0" w:tplc="C20A9B9A">
      <w:start w:val="1"/>
      <w:numFmt w:val="lowerLetter"/>
      <w:lvlText w:val="%1)"/>
      <w:lvlJc w:val="left"/>
      <w:pPr>
        <w:ind w:left="8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AB8434C">
      <w:numFmt w:val="bullet"/>
      <w:lvlText w:val="•"/>
      <w:lvlJc w:val="left"/>
      <w:pPr>
        <w:ind w:left="1747" w:hanging="360"/>
      </w:pPr>
      <w:rPr>
        <w:rFonts w:hint="default"/>
        <w:lang w:val="cs-CZ" w:eastAsia="en-US" w:bidi="ar-SA"/>
      </w:rPr>
    </w:lvl>
    <w:lvl w:ilvl="2" w:tplc="3EDAA3B2">
      <w:numFmt w:val="bullet"/>
      <w:lvlText w:val="•"/>
      <w:lvlJc w:val="left"/>
      <w:pPr>
        <w:ind w:left="2615" w:hanging="360"/>
      </w:pPr>
      <w:rPr>
        <w:rFonts w:hint="default"/>
        <w:lang w:val="cs-CZ" w:eastAsia="en-US" w:bidi="ar-SA"/>
      </w:rPr>
    </w:lvl>
    <w:lvl w:ilvl="3" w:tplc="8140E320">
      <w:numFmt w:val="bullet"/>
      <w:lvlText w:val="•"/>
      <w:lvlJc w:val="left"/>
      <w:pPr>
        <w:ind w:left="3483" w:hanging="360"/>
      </w:pPr>
      <w:rPr>
        <w:rFonts w:hint="default"/>
        <w:lang w:val="cs-CZ" w:eastAsia="en-US" w:bidi="ar-SA"/>
      </w:rPr>
    </w:lvl>
    <w:lvl w:ilvl="4" w:tplc="C968133C">
      <w:numFmt w:val="bullet"/>
      <w:lvlText w:val="•"/>
      <w:lvlJc w:val="left"/>
      <w:pPr>
        <w:ind w:left="4351" w:hanging="360"/>
      </w:pPr>
      <w:rPr>
        <w:rFonts w:hint="default"/>
        <w:lang w:val="cs-CZ" w:eastAsia="en-US" w:bidi="ar-SA"/>
      </w:rPr>
    </w:lvl>
    <w:lvl w:ilvl="5" w:tplc="55BA3C94">
      <w:numFmt w:val="bullet"/>
      <w:lvlText w:val="•"/>
      <w:lvlJc w:val="left"/>
      <w:pPr>
        <w:ind w:left="5219" w:hanging="360"/>
      </w:pPr>
      <w:rPr>
        <w:rFonts w:hint="default"/>
        <w:lang w:val="cs-CZ" w:eastAsia="en-US" w:bidi="ar-SA"/>
      </w:rPr>
    </w:lvl>
    <w:lvl w:ilvl="6" w:tplc="50205926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9C866326">
      <w:numFmt w:val="bullet"/>
      <w:lvlText w:val="•"/>
      <w:lvlJc w:val="left"/>
      <w:pPr>
        <w:ind w:left="6955" w:hanging="360"/>
      </w:pPr>
      <w:rPr>
        <w:rFonts w:hint="default"/>
        <w:lang w:val="cs-CZ" w:eastAsia="en-US" w:bidi="ar-SA"/>
      </w:rPr>
    </w:lvl>
    <w:lvl w:ilvl="8" w:tplc="45F65F0A">
      <w:numFmt w:val="bullet"/>
      <w:lvlText w:val="•"/>
      <w:lvlJc w:val="left"/>
      <w:pPr>
        <w:ind w:left="782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A10780E"/>
    <w:multiLevelType w:val="hybridMultilevel"/>
    <w:tmpl w:val="240AD4A6"/>
    <w:lvl w:ilvl="0" w:tplc="7F02D67C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5FA8B66">
      <w:numFmt w:val="bullet"/>
      <w:lvlText w:val="•"/>
      <w:lvlJc w:val="left"/>
      <w:pPr>
        <w:ind w:left="1747" w:hanging="360"/>
      </w:pPr>
      <w:rPr>
        <w:rFonts w:hint="default"/>
        <w:lang w:val="cs-CZ" w:eastAsia="en-US" w:bidi="ar-SA"/>
      </w:rPr>
    </w:lvl>
    <w:lvl w:ilvl="2" w:tplc="5C4C6842">
      <w:numFmt w:val="bullet"/>
      <w:lvlText w:val="•"/>
      <w:lvlJc w:val="left"/>
      <w:pPr>
        <w:ind w:left="2615" w:hanging="360"/>
      </w:pPr>
      <w:rPr>
        <w:rFonts w:hint="default"/>
        <w:lang w:val="cs-CZ" w:eastAsia="en-US" w:bidi="ar-SA"/>
      </w:rPr>
    </w:lvl>
    <w:lvl w:ilvl="3" w:tplc="14208B50">
      <w:numFmt w:val="bullet"/>
      <w:lvlText w:val="•"/>
      <w:lvlJc w:val="left"/>
      <w:pPr>
        <w:ind w:left="3483" w:hanging="360"/>
      </w:pPr>
      <w:rPr>
        <w:rFonts w:hint="default"/>
        <w:lang w:val="cs-CZ" w:eastAsia="en-US" w:bidi="ar-SA"/>
      </w:rPr>
    </w:lvl>
    <w:lvl w:ilvl="4" w:tplc="DE002D88">
      <w:numFmt w:val="bullet"/>
      <w:lvlText w:val="•"/>
      <w:lvlJc w:val="left"/>
      <w:pPr>
        <w:ind w:left="4351" w:hanging="360"/>
      </w:pPr>
      <w:rPr>
        <w:rFonts w:hint="default"/>
        <w:lang w:val="cs-CZ" w:eastAsia="en-US" w:bidi="ar-SA"/>
      </w:rPr>
    </w:lvl>
    <w:lvl w:ilvl="5" w:tplc="017C6614">
      <w:numFmt w:val="bullet"/>
      <w:lvlText w:val="•"/>
      <w:lvlJc w:val="left"/>
      <w:pPr>
        <w:ind w:left="5219" w:hanging="360"/>
      </w:pPr>
      <w:rPr>
        <w:rFonts w:hint="default"/>
        <w:lang w:val="cs-CZ" w:eastAsia="en-US" w:bidi="ar-SA"/>
      </w:rPr>
    </w:lvl>
    <w:lvl w:ilvl="6" w:tplc="9A32E524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54D61218">
      <w:numFmt w:val="bullet"/>
      <w:lvlText w:val="•"/>
      <w:lvlJc w:val="left"/>
      <w:pPr>
        <w:ind w:left="6955" w:hanging="360"/>
      </w:pPr>
      <w:rPr>
        <w:rFonts w:hint="default"/>
        <w:lang w:val="cs-CZ" w:eastAsia="en-US" w:bidi="ar-SA"/>
      </w:rPr>
    </w:lvl>
    <w:lvl w:ilvl="8" w:tplc="82DCB60E">
      <w:numFmt w:val="bullet"/>
      <w:lvlText w:val="•"/>
      <w:lvlJc w:val="left"/>
      <w:pPr>
        <w:ind w:left="7823" w:hanging="360"/>
      </w:pPr>
      <w:rPr>
        <w:rFonts w:hint="default"/>
        <w:lang w:val="cs-CZ" w:eastAsia="en-US" w:bidi="ar-SA"/>
      </w:rPr>
    </w:lvl>
  </w:abstractNum>
  <w:num w:numId="1" w16cid:durableId="898785451">
    <w:abstractNumId w:val="3"/>
  </w:num>
  <w:num w:numId="2" w16cid:durableId="166943223">
    <w:abstractNumId w:val="2"/>
  </w:num>
  <w:num w:numId="3" w16cid:durableId="1350713019">
    <w:abstractNumId w:val="1"/>
  </w:num>
  <w:num w:numId="4" w16cid:durableId="970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2E4"/>
    <w:rsid w:val="002B03B0"/>
    <w:rsid w:val="006E5EE9"/>
    <w:rsid w:val="007E1173"/>
    <w:rsid w:val="008A33F3"/>
    <w:rsid w:val="008B22E4"/>
    <w:rsid w:val="00BC7206"/>
    <w:rsid w:val="00E04559"/>
    <w:rsid w:val="00E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2B0EC"/>
  <w15:docId w15:val="{5590E051-DE2E-4953-9948-D6D246D0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right="18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7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E11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173"/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BC72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720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BauerGroup</dc:creator>
  <cp:lastModifiedBy>Urbanec Lukáš</cp:lastModifiedBy>
  <cp:revision>6</cp:revision>
  <dcterms:created xsi:type="dcterms:W3CDTF">2024-07-15T06:44:00Z</dcterms:created>
  <dcterms:modified xsi:type="dcterms:W3CDTF">2024-07-16T06:34:00Z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2024-07-15T00:00:00Z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  <property fmtid="{D5CDD505-2E9C-101B-9397-08002B2CF9AE}" pid="9" name="ClassificationContentMarkingFooterShapeIds">
    <vt:lpwstr>49928e13,5002ab49,7ec6d6f6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Veřejné informace</vt:lpwstr>
  </property>
</Properties>
</file>