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FA449" w14:textId="2F896FCB" w:rsidR="00411AD1" w:rsidRPr="00A12BD2" w:rsidRDefault="00BD1935" w:rsidP="009231A8">
      <w:pPr>
        <w:tabs>
          <w:tab w:val="left" w:pos="5529"/>
        </w:tabs>
        <w:spacing w:after="0"/>
        <w:rPr>
          <w:sz w:val="18"/>
          <w:szCs w:val="18"/>
        </w:rPr>
      </w:pPr>
      <w:bookmarkStart w:id="0" w:name="_GoBack"/>
      <w:bookmarkEnd w:id="0"/>
      <w:r>
        <w:rPr>
          <w:sz w:val="18"/>
          <w:szCs w:val="18"/>
        </w:rPr>
        <w:tab/>
      </w:r>
      <w:r w:rsidR="007A7A9E" w:rsidRPr="00A12BD2">
        <w:rPr>
          <w:sz w:val="18"/>
          <w:szCs w:val="18"/>
        </w:rPr>
        <w:t>Čísl</w:t>
      </w:r>
      <w:r w:rsidR="00B73365" w:rsidRPr="00A12BD2">
        <w:rPr>
          <w:sz w:val="18"/>
          <w:szCs w:val="18"/>
        </w:rPr>
        <w:t xml:space="preserve">o smlouvy </w:t>
      </w:r>
      <w:r w:rsidR="0078246D" w:rsidRPr="00A12BD2">
        <w:rPr>
          <w:sz w:val="18"/>
          <w:szCs w:val="18"/>
        </w:rPr>
        <w:t>příkazce</w:t>
      </w:r>
      <w:r w:rsidR="00B73365" w:rsidRPr="00A12BD2">
        <w:rPr>
          <w:sz w:val="18"/>
          <w:szCs w:val="18"/>
        </w:rPr>
        <w:t>:</w:t>
      </w:r>
      <w:r w:rsidR="00F167E4">
        <w:rPr>
          <w:sz w:val="18"/>
          <w:szCs w:val="18"/>
        </w:rPr>
        <w:t xml:space="preserve"> DD/0150/2024</w:t>
      </w:r>
    </w:p>
    <w:p w14:paraId="403E7E21" w14:textId="17EC0844" w:rsidR="00B73365" w:rsidRDefault="00BD1935" w:rsidP="009231A8">
      <w:pPr>
        <w:tabs>
          <w:tab w:val="left" w:pos="5529"/>
        </w:tabs>
        <w:spacing w:after="0"/>
        <w:rPr>
          <w:sz w:val="18"/>
          <w:szCs w:val="18"/>
        </w:rPr>
      </w:pPr>
      <w:r>
        <w:rPr>
          <w:sz w:val="18"/>
          <w:szCs w:val="18"/>
        </w:rPr>
        <w:tab/>
      </w:r>
      <w:r w:rsidR="00B73365" w:rsidRPr="00A12BD2">
        <w:rPr>
          <w:sz w:val="18"/>
          <w:szCs w:val="18"/>
        </w:rPr>
        <w:t xml:space="preserve">Číslo smlouvy </w:t>
      </w:r>
      <w:r w:rsidR="0078246D" w:rsidRPr="00A12BD2">
        <w:rPr>
          <w:sz w:val="18"/>
          <w:szCs w:val="18"/>
        </w:rPr>
        <w:t>příkazníka</w:t>
      </w:r>
      <w:r w:rsidR="00B73365" w:rsidRPr="00A12BD2">
        <w:rPr>
          <w:sz w:val="18"/>
          <w:szCs w:val="18"/>
        </w:rPr>
        <w:t>:</w:t>
      </w:r>
      <w:r w:rsidR="00192322">
        <w:rPr>
          <w:sz w:val="18"/>
          <w:szCs w:val="18"/>
        </w:rPr>
        <w:t xml:space="preserve"> 24Sml00307</w:t>
      </w:r>
    </w:p>
    <w:p w14:paraId="67A746F2" w14:textId="77777777" w:rsidR="00BD1935" w:rsidRPr="00A12BD2" w:rsidRDefault="00BD1935" w:rsidP="00425588">
      <w:pPr>
        <w:tabs>
          <w:tab w:val="right" w:pos="7371"/>
        </w:tabs>
        <w:spacing w:after="0"/>
        <w:rPr>
          <w:sz w:val="18"/>
          <w:szCs w:val="18"/>
        </w:rPr>
      </w:pP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14:paraId="172583A1"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38798A56" w14:textId="77777777" w:rsidR="00033D49" w:rsidRPr="008B6D92" w:rsidRDefault="00033D49" w:rsidP="00425588">
            <w:pPr>
              <w:spacing w:before="120" w:after="0"/>
              <w:jc w:val="center"/>
              <w:rPr>
                <w:b/>
                <w:sz w:val="44"/>
                <w:szCs w:val="44"/>
              </w:rPr>
            </w:pPr>
            <w:r w:rsidRPr="008B6D92">
              <w:rPr>
                <w:b/>
                <w:sz w:val="44"/>
                <w:szCs w:val="44"/>
              </w:rPr>
              <w:t>PŘÍKAZNÍ SMLOUVA</w:t>
            </w:r>
          </w:p>
          <w:p w14:paraId="29BCD09F" w14:textId="77777777" w:rsidR="00241C39" w:rsidRPr="008B6D92" w:rsidRDefault="00585B60" w:rsidP="00A12BD2">
            <w:pPr>
              <w:pStyle w:val="Nadpis2"/>
              <w:spacing w:after="0"/>
              <w:rPr>
                <w:rFonts w:cs="Arial"/>
                <w:sz w:val="24"/>
                <w:szCs w:val="24"/>
              </w:rPr>
            </w:pPr>
            <w:r w:rsidRPr="008B6D92">
              <w:rPr>
                <w:rFonts w:cs="Arial"/>
                <w:sz w:val="24"/>
                <w:szCs w:val="24"/>
              </w:rPr>
              <w:t>n</w:t>
            </w:r>
            <w:r w:rsidR="00535EB1" w:rsidRPr="008B6D92">
              <w:rPr>
                <w:rFonts w:cs="Arial"/>
                <w:sz w:val="24"/>
                <w:szCs w:val="24"/>
              </w:rPr>
              <w:t>a</w:t>
            </w:r>
          </w:p>
          <w:p w14:paraId="4B9C3343" w14:textId="3018E8E4" w:rsidR="008C7C29" w:rsidRPr="00A12BD2" w:rsidRDefault="00535EB1" w:rsidP="00A12BD2">
            <w:pPr>
              <w:pStyle w:val="Nadpis2"/>
              <w:spacing w:after="0"/>
              <w:rPr>
                <w:rFonts w:cs="Arial"/>
                <w:bCs/>
                <w:sz w:val="22"/>
                <w:szCs w:val="22"/>
              </w:rPr>
            </w:pPr>
            <w:r w:rsidRPr="008B6D92">
              <w:rPr>
                <w:rFonts w:cs="Arial"/>
                <w:sz w:val="24"/>
                <w:szCs w:val="24"/>
              </w:rPr>
              <w:t xml:space="preserve">výkon funkce technického dozoru </w:t>
            </w:r>
            <w:r w:rsidR="00F07F51" w:rsidRPr="008B6D92">
              <w:rPr>
                <w:rFonts w:cs="Arial"/>
                <w:sz w:val="24"/>
                <w:szCs w:val="24"/>
              </w:rPr>
              <w:t>stavebníka</w:t>
            </w:r>
            <w:r w:rsidR="00A6624C" w:rsidRPr="008B6D92">
              <w:rPr>
                <w:rFonts w:cs="Arial"/>
                <w:sz w:val="24"/>
                <w:szCs w:val="24"/>
              </w:rPr>
              <w:t xml:space="preserve"> </w:t>
            </w:r>
            <w:r w:rsidR="00A6624C" w:rsidRPr="008B6D92">
              <w:rPr>
                <w:rFonts w:cs="Arial"/>
                <w:bCs/>
                <w:sz w:val="24"/>
                <w:szCs w:val="24"/>
              </w:rPr>
              <w:t>na</w:t>
            </w:r>
            <w:r w:rsidR="00136B8E" w:rsidRPr="008B6D92">
              <w:rPr>
                <w:rFonts w:cs="Arial"/>
                <w:bCs/>
                <w:sz w:val="24"/>
                <w:szCs w:val="24"/>
              </w:rPr>
              <w:t xml:space="preserve"> </w:t>
            </w:r>
            <w:r w:rsidR="00A6624C" w:rsidRPr="008B6D92">
              <w:rPr>
                <w:rFonts w:cs="Arial"/>
                <w:bCs/>
                <w:sz w:val="24"/>
                <w:szCs w:val="24"/>
              </w:rPr>
              <w:t>staveništi</w:t>
            </w:r>
            <w:r w:rsidR="00A12BD2" w:rsidRPr="008B6D92">
              <w:rPr>
                <w:rFonts w:cs="Arial"/>
                <w:bCs/>
                <w:sz w:val="24"/>
                <w:szCs w:val="24"/>
              </w:rPr>
              <w:t xml:space="preserve"> </w:t>
            </w:r>
            <w:r w:rsidR="008C7C29" w:rsidRPr="008B6D92">
              <w:rPr>
                <w:rFonts w:cs="Arial"/>
                <w:bCs/>
                <w:sz w:val="24"/>
                <w:szCs w:val="24"/>
              </w:rPr>
              <w:t>na akci</w:t>
            </w:r>
          </w:p>
          <w:p w14:paraId="3617812F" w14:textId="7CFF2422" w:rsidR="00961D41" w:rsidRPr="00961D41" w:rsidRDefault="00961D41" w:rsidP="00961D41">
            <w:pPr>
              <w:tabs>
                <w:tab w:val="left" w:pos="-1980"/>
              </w:tabs>
              <w:ind w:left="540" w:hanging="540"/>
              <w:jc w:val="center"/>
              <w:rPr>
                <w:rFonts w:cs="Arial"/>
                <w:b/>
                <w:sz w:val="36"/>
                <w:szCs w:val="36"/>
              </w:rPr>
            </w:pPr>
            <w:r w:rsidRPr="00961D41">
              <w:rPr>
                <w:rFonts w:cs="Arial"/>
                <w:b/>
                <w:sz w:val="36"/>
                <w:szCs w:val="36"/>
              </w:rPr>
              <w:t>„</w:t>
            </w:r>
            <w:r w:rsidRPr="00961D41">
              <w:rPr>
                <w:b/>
                <w:sz w:val="36"/>
                <w:szCs w:val="36"/>
              </w:rPr>
              <w:t xml:space="preserve">Dětský domov Liptál, p.o. – výměna </w:t>
            </w:r>
            <w:r w:rsidR="00A61F87">
              <w:rPr>
                <w:b/>
                <w:sz w:val="36"/>
                <w:szCs w:val="36"/>
              </w:rPr>
              <w:t>kuchyní</w:t>
            </w:r>
            <w:r w:rsidRPr="00961D41">
              <w:rPr>
                <w:rFonts w:cs="Arial"/>
                <w:b/>
                <w:sz w:val="36"/>
                <w:szCs w:val="36"/>
              </w:rPr>
              <w:t>“</w:t>
            </w:r>
          </w:p>
          <w:p w14:paraId="12EC87E1" w14:textId="77777777" w:rsidR="00033D49" w:rsidRPr="00033D49" w:rsidRDefault="00F66288" w:rsidP="00033D49">
            <w:pPr>
              <w:pStyle w:val="Nadpis2"/>
            </w:pPr>
            <w:r w:rsidRPr="00136B8E">
              <w:rPr>
                <w:rFonts w:cs="Arial"/>
                <w:b w:val="0"/>
                <w:sz w:val="20"/>
              </w:rPr>
              <w:t>uzavřen</w:t>
            </w:r>
            <w:r w:rsidR="00832434" w:rsidRPr="00136B8E">
              <w:rPr>
                <w:rFonts w:cs="Arial"/>
                <w:b w:val="0"/>
                <w:sz w:val="20"/>
              </w:rPr>
              <w:t>á dle</w:t>
            </w:r>
            <w:r w:rsidR="00A16289" w:rsidRPr="00136B8E">
              <w:rPr>
                <w:rFonts w:cs="Arial"/>
                <w:b w:val="0"/>
                <w:sz w:val="20"/>
              </w:rPr>
              <w:t xml:space="preserve"> </w:t>
            </w:r>
            <w:r w:rsidR="00832434" w:rsidRPr="00136B8E">
              <w:rPr>
                <w:rFonts w:cs="Arial"/>
                <w:b w:val="0"/>
                <w:sz w:val="20"/>
              </w:rPr>
              <w:t xml:space="preserve">§ </w:t>
            </w:r>
            <w:r w:rsidR="0078246D">
              <w:rPr>
                <w:rFonts w:cs="Arial"/>
                <w:b w:val="0"/>
                <w:sz w:val="20"/>
              </w:rPr>
              <w:t>2430</w:t>
            </w:r>
            <w:r w:rsidR="00535EB1" w:rsidRPr="00136B8E">
              <w:rPr>
                <w:rFonts w:cs="Arial"/>
                <w:b w:val="0"/>
                <w:sz w:val="20"/>
              </w:rPr>
              <w:t xml:space="preserve"> </w:t>
            </w:r>
            <w:r w:rsidR="00535EB1" w:rsidRPr="00136B8E">
              <w:rPr>
                <w:rFonts w:cs="Arial"/>
                <w:b w:val="0"/>
                <w:sz w:val="20"/>
                <w:szCs w:val="22"/>
              </w:rPr>
              <w:t>a</w:t>
            </w:r>
            <w:r w:rsidR="00832434" w:rsidRPr="00136B8E">
              <w:rPr>
                <w:rFonts w:cs="Arial"/>
                <w:b w:val="0"/>
                <w:sz w:val="20"/>
                <w:szCs w:val="22"/>
              </w:rPr>
              <w:t xml:space="preserve"> n. zákona </w:t>
            </w:r>
            <w:r w:rsidR="00535EB1" w:rsidRPr="00136B8E">
              <w:rPr>
                <w:rFonts w:cs="Arial"/>
                <w:b w:val="0"/>
                <w:sz w:val="20"/>
                <w:szCs w:val="22"/>
              </w:rPr>
              <w:t xml:space="preserve">č. </w:t>
            </w:r>
            <w:r w:rsidR="0078246D">
              <w:rPr>
                <w:rFonts w:cs="Arial"/>
                <w:b w:val="0"/>
                <w:sz w:val="20"/>
                <w:szCs w:val="22"/>
              </w:rPr>
              <w:t>89</w:t>
            </w:r>
            <w:r w:rsidR="00535EB1" w:rsidRPr="00136B8E">
              <w:rPr>
                <w:rFonts w:cs="Arial"/>
                <w:b w:val="0"/>
                <w:sz w:val="20"/>
                <w:szCs w:val="22"/>
              </w:rPr>
              <w:t>/</w:t>
            </w:r>
            <w:r w:rsidR="0078246D">
              <w:rPr>
                <w:rFonts w:cs="Arial"/>
                <w:b w:val="0"/>
                <w:sz w:val="20"/>
                <w:szCs w:val="22"/>
              </w:rPr>
              <w:t>2012</w:t>
            </w:r>
            <w:r w:rsidR="00535EB1" w:rsidRPr="00136B8E">
              <w:rPr>
                <w:rFonts w:cs="Arial"/>
                <w:b w:val="0"/>
                <w:sz w:val="20"/>
                <w:szCs w:val="22"/>
              </w:rPr>
              <w:t xml:space="preserve"> Sb., </w:t>
            </w:r>
            <w:r w:rsidR="0078246D">
              <w:rPr>
                <w:rFonts w:cs="Arial"/>
                <w:b w:val="0"/>
                <w:sz w:val="20"/>
                <w:szCs w:val="22"/>
              </w:rPr>
              <w:t>občanský zákoník</w:t>
            </w:r>
            <w:r w:rsidR="00DD148A" w:rsidRPr="00136B8E">
              <w:rPr>
                <w:rFonts w:cs="Arial"/>
                <w:b w:val="0"/>
                <w:sz w:val="20"/>
                <w:szCs w:val="22"/>
              </w:rPr>
              <w:t>,</w:t>
            </w:r>
            <w:r w:rsidR="00535EB1" w:rsidRPr="00136B8E">
              <w:rPr>
                <w:rFonts w:cs="Arial"/>
                <w:b w:val="0"/>
                <w:sz w:val="20"/>
                <w:szCs w:val="22"/>
              </w:rPr>
              <w:t xml:space="preserve"> v</w:t>
            </w:r>
            <w:r w:rsidR="0078246D">
              <w:rPr>
                <w:rFonts w:cs="Arial"/>
                <w:b w:val="0"/>
                <w:sz w:val="20"/>
                <w:szCs w:val="22"/>
              </w:rPr>
              <w:t> platném znění</w:t>
            </w:r>
          </w:p>
        </w:tc>
      </w:tr>
    </w:tbl>
    <w:p w14:paraId="15377682" w14:textId="77777777" w:rsidR="00411AD1" w:rsidRDefault="00411AD1" w:rsidP="009A44C1">
      <w:pPr>
        <w:pStyle w:val="KUsmlouva-1rove"/>
        <w:ind w:left="0" w:firstLine="0"/>
      </w:pPr>
      <w:r w:rsidRPr="00147604">
        <w:t xml:space="preserve">SMLUVNÍ STRANY A </w:t>
      </w:r>
      <w:r w:rsidR="00BA560F">
        <w:t>IDENTIFIKAČNÍ ÚDAJE STAVBY</w:t>
      </w:r>
    </w:p>
    <w:p w14:paraId="0BCA037D" w14:textId="77777777" w:rsidR="00A12BD2" w:rsidRPr="009B363B" w:rsidRDefault="00A12BD2" w:rsidP="00A12BD2">
      <w:pPr>
        <w:pStyle w:val="KUsmlouva-1rove"/>
        <w:numPr>
          <w:ilvl w:val="0"/>
          <w:numId w:val="0"/>
        </w:numPr>
        <w:ind w:left="360"/>
        <w:jc w:val="left"/>
      </w:pPr>
    </w:p>
    <w:tbl>
      <w:tblPr>
        <w:tblW w:w="4931" w:type="pct"/>
        <w:tblInd w:w="250" w:type="dxa"/>
        <w:tblLook w:val="04A0" w:firstRow="1" w:lastRow="0" w:firstColumn="1" w:lastColumn="0" w:noHBand="0" w:noVBand="1"/>
      </w:tblPr>
      <w:tblGrid>
        <w:gridCol w:w="3673"/>
        <w:gridCol w:w="398"/>
        <w:gridCol w:w="5815"/>
      </w:tblGrid>
      <w:tr w:rsidR="000E2B45" w:rsidRPr="00A12BD2" w14:paraId="2C9D9F44" w14:textId="77777777" w:rsidTr="0081013D">
        <w:trPr>
          <w:trHeight w:val="280"/>
        </w:trPr>
        <w:tc>
          <w:tcPr>
            <w:tcW w:w="3594" w:type="dxa"/>
            <w:shd w:val="clear" w:color="auto" w:fill="auto"/>
          </w:tcPr>
          <w:p w14:paraId="5FF496F8" w14:textId="77777777" w:rsidR="000E2B45" w:rsidRPr="00583A0E" w:rsidRDefault="000E2B45" w:rsidP="00847B5D">
            <w:pPr>
              <w:rPr>
                <w:rStyle w:val="KUTun"/>
                <w:rFonts w:eastAsia="Calibri"/>
                <w:sz w:val="18"/>
                <w:szCs w:val="18"/>
              </w:rPr>
            </w:pPr>
            <w:r w:rsidRPr="00583A0E">
              <w:rPr>
                <w:rStyle w:val="KUTun"/>
                <w:rFonts w:eastAsia="Calibri"/>
                <w:sz w:val="18"/>
                <w:szCs w:val="18"/>
              </w:rPr>
              <w:t>Příkazce</w:t>
            </w:r>
          </w:p>
        </w:tc>
        <w:tc>
          <w:tcPr>
            <w:tcW w:w="389" w:type="dxa"/>
            <w:shd w:val="clear" w:color="auto" w:fill="auto"/>
          </w:tcPr>
          <w:p w14:paraId="455089A6" w14:textId="77777777" w:rsidR="000E2B45" w:rsidRPr="00583A0E" w:rsidRDefault="000E2B45" w:rsidP="00A07730">
            <w:pPr>
              <w:rPr>
                <w:rFonts w:eastAsia="Calibri" w:cs="Arial"/>
                <w:sz w:val="18"/>
                <w:szCs w:val="18"/>
              </w:rPr>
            </w:pPr>
          </w:p>
        </w:tc>
        <w:tc>
          <w:tcPr>
            <w:tcW w:w="5690" w:type="dxa"/>
            <w:shd w:val="clear" w:color="auto" w:fill="auto"/>
          </w:tcPr>
          <w:p w14:paraId="3DBD922D" w14:textId="1169EBAE" w:rsidR="000E2B45" w:rsidRPr="00583A0E" w:rsidRDefault="00F154D1" w:rsidP="00F154D1">
            <w:pPr>
              <w:rPr>
                <w:rFonts w:eastAsia="Calibri" w:cs="Arial"/>
                <w:b/>
                <w:sz w:val="18"/>
                <w:szCs w:val="18"/>
              </w:rPr>
            </w:pPr>
            <w:r w:rsidRPr="00583A0E">
              <w:rPr>
                <w:rFonts w:eastAsia="Calibri" w:cs="Arial"/>
                <w:b/>
                <w:sz w:val="18"/>
                <w:szCs w:val="18"/>
              </w:rPr>
              <w:t>Dětský domov Liptál</w:t>
            </w:r>
          </w:p>
        </w:tc>
      </w:tr>
      <w:tr w:rsidR="000E2B45" w:rsidRPr="00A12BD2" w14:paraId="54C6387E" w14:textId="77777777" w:rsidTr="0081013D">
        <w:trPr>
          <w:trHeight w:val="264"/>
        </w:trPr>
        <w:tc>
          <w:tcPr>
            <w:tcW w:w="3594" w:type="dxa"/>
            <w:shd w:val="clear" w:color="auto" w:fill="auto"/>
          </w:tcPr>
          <w:p w14:paraId="35F3C227" w14:textId="77777777" w:rsidR="000E2B45" w:rsidRPr="00583A0E" w:rsidRDefault="000E2B45" w:rsidP="004B6424">
            <w:pPr>
              <w:rPr>
                <w:rFonts w:eastAsia="Calibri" w:cs="Arial"/>
                <w:sz w:val="18"/>
                <w:szCs w:val="18"/>
              </w:rPr>
            </w:pPr>
            <w:r w:rsidRPr="00583A0E">
              <w:rPr>
                <w:rFonts w:eastAsia="Calibri" w:cs="Arial"/>
                <w:sz w:val="18"/>
                <w:szCs w:val="18"/>
              </w:rPr>
              <w:t>Sídlo</w:t>
            </w:r>
          </w:p>
        </w:tc>
        <w:tc>
          <w:tcPr>
            <w:tcW w:w="389" w:type="dxa"/>
            <w:shd w:val="clear" w:color="auto" w:fill="auto"/>
          </w:tcPr>
          <w:p w14:paraId="636C32D3"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48E6AEA1" w14:textId="23317235" w:rsidR="000E2B45" w:rsidRPr="00583A0E" w:rsidRDefault="00F154D1" w:rsidP="004B6424">
            <w:pPr>
              <w:rPr>
                <w:rFonts w:eastAsia="Calibri" w:cs="Arial"/>
                <w:sz w:val="18"/>
                <w:szCs w:val="18"/>
              </w:rPr>
            </w:pPr>
            <w:r w:rsidRPr="00583A0E">
              <w:rPr>
                <w:rFonts w:eastAsia="Calibri" w:cs="Arial"/>
                <w:sz w:val="18"/>
                <w:szCs w:val="18"/>
              </w:rPr>
              <w:t>Liptál 91, 756 31 Liptál</w:t>
            </w:r>
          </w:p>
        </w:tc>
      </w:tr>
      <w:tr w:rsidR="000E2B45" w:rsidRPr="00A12BD2" w14:paraId="7A8F427E" w14:textId="77777777" w:rsidTr="0081013D">
        <w:trPr>
          <w:trHeight w:val="280"/>
        </w:trPr>
        <w:tc>
          <w:tcPr>
            <w:tcW w:w="3594" w:type="dxa"/>
            <w:shd w:val="clear" w:color="auto" w:fill="auto"/>
          </w:tcPr>
          <w:p w14:paraId="53722A17" w14:textId="77777777" w:rsidR="000E2B45" w:rsidRPr="00583A0E" w:rsidRDefault="00A92A4E" w:rsidP="004B6424">
            <w:pPr>
              <w:rPr>
                <w:rFonts w:eastAsia="Calibri" w:cs="Arial"/>
                <w:sz w:val="18"/>
                <w:szCs w:val="18"/>
              </w:rPr>
            </w:pPr>
            <w:r w:rsidRPr="00583A0E">
              <w:rPr>
                <w:rFonts w:eastAsia="Calibri" w:cs="Arial"/>
                <w:sz w:val="18"/>
                <w:szCs w:val="18"/>
              </w:rPr>
              <w:t>Zástupce</w:t>
            </w:r>
          </w:p>
        </w:tc>
        <w:tc>
          <w:tcPr>
            <w:tcW w:w="389" w:type="dxa"/>
            <w:shd w:val="clear" w:color="auto" w:fill="auto"/>
          </w:tcPr>
          <w:p w14:paraId="5DC598E8"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0087F359" w14:textId="103B5957" w:rsidR="000E2B45" w:rsidRPr="00583A0E" w:rsidRDefault="00F154D1" w:rsidP="004B6424">
            <w:pPr>
              <w:rPr>
                <w:rFonts w:eastAsia="Calibri" w:cs="Arial"/>
                <w:sz w:val="18"/>
                <w:szCs w:val="18"/>
              </w:rPr>
            </w:pPr>
            <w:r w:rsidRPr="00583A0E">
              <w:rPr>
                <w:rFonts w:eastAsia="Calibri" w:cs="Arial"/>
                <w:sz w:val="18"/>
                <w:szCs w:val="18"/>
              </w:rPr>
              <w:t>Mgr. Lukáš Diatka, ředitel</w:t>
            </w:r>
          </w:p>
        </w:tc>
      </w:tr>
      <w:tr w:rsidR="000E2B45" w:rsidRPr="00A12BD2" w14:paraId="1D3C516A" w14:textId="77777777" w:rsidTr="0081013D">
        <w:trPr>
          <w:trHeight w:val="264"/>
        </w:trPr>
        <w:tc>
          <w:tcPr>
            <w:tcW w:w="3594" w:type="dxa"/>
            <w:shd w:val="clear" w:color="auto" w:fill="auto"/>
          </w:tcPr>
          <w:p w14:paraId="67512F0A" w14:textId="77777777" w:rsidR="000E2B45" w:rsidRPr="00583A0E" w:rsidRDefault="000E2B45" w:rsidP="004B6424">
            <w:pPr>
              <w:rPr>
                <w:rFonts w:eastAsia="Calibri" w:cs="Arial"/>
                <w:sz w:val="18"/>
                <w:szCs w:val="18"/>
              </w:rPr>
            </w:pPr>
            <w:r w:rsidRPr="00583A0E">
              <w:rPr>
                <w:rFonts w:eastAsia="Calibri" w:cs="Arial"/>
                <w:sz w:val="18"/>
                <w:szCs w:val="18"/>
              </w:rPr>
              <w:t>IČO</w:t>
            </w:r>
          </w:p>
        </w:tc>
        <w:tc>
          <w:tcPr>
            <w:tcW w:w="389" w:type="dxa"/>
            <w:shd w:val="clear" w:color="auto" w:fill="auto"/>
          </w:tcPr>
          <w:p w14:paraId="3086911D"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3579D064" w14:textId="233819C6" w:rsidR="000E2B45" w:rsidRPr="00583A0E" w:rsidRDefault="00F154D1" w:rsidP="004B6424">
            <w:pPr>
              <w:rPr>
                <w:rFonts w:eastAsia="Calibri" w:cs="Arial"/>
                <w:sz w:val="18"/>
                <w:szCs w:val="18"/>
              </w:rPr>
            </w:pPr>
            <w:r w:rsidRPr="00583A0E">
              <w:rPr>
                <w:rFonts w:eastAsia="Calibri" w:cs="Arial"/>
                <w:sz w:val="18"/>
                <w:szCs w:val="18"/>
              </w:rPr>
              <w:t>70238499</w:t>
            </w:r>
          </w:p>
        </w:tc>
      </w:tr>
      <w:tr w:rsidR="000E2B45" w:rsidRPr="00A12BD2" w14:paraId="281C1FC4" w14:textId="77777777" w:rsidTr="0081013D">
        <w:trPr>
          <w:trHeight w:val="280"/>
        </w:trPr>
        <w:tc>
          <w:tcPr>
            <w:tcW w:w="3594" w:type="dxa"/>
            <w:shd w:val="clear" w:color="auto" w:fill="auto"/>
          </w:tcPr>
          <w:p w14:paraId="4EE1B9BB" w14:textId="77777777" w:rsidR="000E2B45" w:rsidRPr="00583A0E" w:rsidRDefault="000E2B45" w:rsidP="004B6424">
            <w:pPr>
              <w:rPr>
                <w:rFonts w:eastAsia="Calibri" w:cs="Arial"/>
                <w:sz w:val="18"/>
                <w:szCs w:val="18"/>
              </w:rPr>
            </w:pPr>
            <w:r w:rsidRPr="00583A0E">
              <w:rPr>
                <w:rFonts w:eastAsia="Calibri" w:cs="Arial"/>
                <w:sz w:val="18"/>
                <w:szCs w:val="18"/>
              </w:rPr>
              <w:t>Bankovní ústav</w:t>
            </w:r>
          </w:p>
        </w:tc>
        <w:tc>
          <w:tcPr>
            <w:tcW w:w="389" w:type="dxa"/>
            <w:shd w:val="clear" w:color="auto" w:fill="auto"/>
          </w:tcPr>
          <w:p w14:paraId="449F07AA"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23F5CF3D" w14:textId="35867C6A" w:rsidR="000E2B45" w:rsidRPr="00583A0E" w:rsidRDefault="00F154D1" w:rsidP="004B6424">
            <w:pPr>
              <w:rPr>
                <w:rFonts w:eastAsia="Calibri" w:cs="Arial"/>
                <w:sz w:val="18"/>
                <w:szCs w:val="18"/>
              </w:rPr>
            </w:pPr>
            <w:r w:rsidRPr="00583A0E">
              <w:rPr>
                <w:rFonts w:cs="Arial"/>
                <w:sz w:val="18"/>
                <w:szCs w:val="18"/>
              </w:rPr>
              <w:t>Komerční banka</w:t>
            </w:r>
          </w:p>
        </w:tc>
      </w:tr>
      <w:tr w:rsidR="000E2B45" w:rsidRPr="00A12BD2" w14:paraId="628DD0D4" w14:textId="77777777" w:rsidTr="0081013D">
        <w:trPr>
          <w:trHeight w:val="264"/>
        </w:trPr>
        <w:tc>
          <w:tcPr>
            <w:tcW w:w="3594" w:type="dxa"/>
            <w:shd w:val="clear" w:color="auto" w:fill="auto"/>
          </w:tcPr>
          <w:p w14:paraId="59FB7C6A" w14:textId="77777777" w:rsidR="000E2B45" w:rsidRPr="00583A0E" w:rsidRDefault="000E2B45" w:rsidP="004B6424">
            <w:pPr>
              <w:rPr>
                <w:rFonts w:eastAsia="Calibri" w:cs="Arial"/>
                <w:sz w:val="18"/>
                <w:szCs w:val="18"/>
              </w:rPr>
            </w:pPr>
            <w:r w:rsidRPr="00583A0E">
              <w:rPr>
                <w:rFonts w:eastAsia="Calibri" w:cs="Arial"/>
                <w:sz w:val="18"/>
                <w:szCs w:val="18"/>
              </w:rPr>
              <w:t>Číslo účtu</w:t>
            </w:r>
          </w:p>
        </w:tc>
        <w:tc>
          <w:tcPr>
            <w:tcW w:w="389" w:type="dxa"/>
            <w:shd w:val="clear" w:color="auto" w:fill="auto"/>
          </w:tcPr>
          <w:p w14:paraId="1FE0E306"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117221F8" w14:textId="3EC505C4" w:rsidR="000E2B45" w:rsidRPr="00583A0E" w:rsidRDefault="00F154D1" w:rsidP="004B6424">
            <w:pPr>
              <w:rPr>
                <w:rFonts w:eastAsia="Calibri" w:cs="Arial"/>
                <w:sz w:val="18"/>
                <w:szCs w:val="18"/>
              </w:rPr>
            </w:pPr>
            <w:r w:rsidRPr="00583A0E">
              <w:rPr>
                <w:rFonts w:cs="Arial"/>
                <w:sz w:val="18"/>
                <w:szCs w:val="18"/>
              </w:rPr>
              <w:t>330851/0300</w:t>
            </w:r>
          </w:p>
        </w:tc>
      </w:tr>
      <w:tr w:rsidR="000E2B45" w:rsidRPr="00A12BD2" w14:paraId="16A9FFCC" w14:textId="77777777" w:rsidTr="0081013D">
        <w:trPr>
          <w:trHeight w:val="280"/>
        </w:trPr>
        <w:tc>
          <w:tcPr>
            <w:tcW w:w="3594" w:type="dxa"/>
            <w:shd w:val="clear" w:color="auto" w:fill="auto"/>
          </w:tcPr>
          <w:p w14:paraId="75913585" w14:textId="77777777" w:rsidR="000E2B45" w:rsidRPr="00583A0E" w:rsidRDefault="000E2B45" w:rsidP="004B6424">
            <w:pPr>
              <w:rPr>
                <w:rFonts w:eastAsia="Calibri" w:cs="Arial"/>
                <w:sz w:val="18"/>
                <w:szCs w:val="18"/>
              </w:rPr>
            </w:pPr>
            <w:r w:rsidRPr="00583A0E">
              <w:rPr>
                <w:rFonts w:eastAsia="Calibri" w:cs="Arial"/>
                <w:sz w:val="18"/>
                <w:szCs w:val="18"/>
              </w:rPr>
              <w:t>Telefon</w:t>
            </w:r>
          </w:p>
        </w:tc>
        <w:tc>
          <w:tcPr>
            <w:tcW w:w="389" w:type="dxa"/>
            <w:shd w:val="clear" w:color="auto" w:fill="auto"/>
          </w:tcPr>
          <w:p w14:paraId="5EBF2DB8"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6749D62A" w14:textId="2EA2C991" w:rsidR="000E2B45" w:rsidRPr="00583A0E" w:rsidRDefault="00F154D1" w:rsidP="00240EE3">
            <w:pPr>
              <w:rPr>
                <w:rFonts w:eastAsia="Calibri" w:cs="Arial"/>
                <w:sz w:val="18"/>
                <w:szCs w:val="18"/>
              </w:rPr>
            </w:pPr>
            <w:r w:rsidRPr="00583A0E">
              <w:rPr>
                <w:rFonts w:eastAsia="Calibri" w:cs="Arial"/>
                <w:sz w:val="18"/>
                <w:szCs w:val="18"/>
              </w:rPr>
              <w:t>731 656 912</w:t>
            </w:r>
          </w:p>
        </w:tc>
      </w:tr>
      <w:tr w:rsidR="000E2B45" w:rsidRPr="00A12BD2" w14:paraId="2DA7FB82" w14:textId="77777777" w:rsidTr="0081013D">
        <w:trPr>
          <w:trHeight w:val="264"/>
        </w:trPr>
        <w:tc>
          <w:tcPr>
            <w:tcW w:w="3594" w:type="dxa"/>
            <w:shd w:val="clear" w:color="auto" w:fill="auto"/>
          </w:tcPr>
          <w:p w14:paraId="12C6F63A" w14:textId="44587A0D" w:rsidR="000E2B45" w:rsidRPr="00583A0E" w:rsidRDefault="00F036E8" w:rsidP="00F036E8">
            <w:pPr>
              <w:rPr>
                <w:rFonts w:eastAsia="Calibri" w:cs="Arial"/>
                <w:sz w:val="18"/>
                <w:szCs w:val="18"/>
              </w:rPr>
            </w:pPr>
            <w:r w:rsidRPr="00583A0E">
              <w:rPr>
                <w:rFonts w:eastAsia="Calibri" w:cs="Arial"/>
                <w:sz w:val="18"/>
                <w:szCs w:val="18"/>
              </w:rPr>
              <w:t>E-m</w:t>
            </w:r>
            <w:r w:rsidR="000E2B45" w:rsidRPr="00583A0E">
              <w:rPr>
                <w:rFonts w:eastAsia="Calibri" w:cs="Arial"/>
                <w:sz w:val="18"/>
                <w:szCs w:val="18"/>
              </w:rPr>
              <w:t>ail</w:t>
            </w:r>
          </w:p>
        </w:tc>
        <w:tc>
          <w:tcPr>
            <w:tcW w:w="389" w:type="dxa"/>
            <w:shd w:val="clear" w:color="auto" w:fill="auto"/>
          </w:tcPr>
          <w:p w14:paraId="75E0BCA0"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49B130BF" w14:textId="1EA672D6" w:rsidR="000E2B45" w:rsidRPr="00583A0E" w:rsidRDefault="005E7B22" w:rsidP="00F154D1">
            <w:pPr>
              <w:rPr>
                <w:rFonts w:eastAsia="Calibri" w:cs="Arial"/>
                <w:sz w:val="18"/>
                <w:szCs w:val="18"/>
              </w:rPr>
            </w:pPr>
            <w:hyperlink r:id="rId10" w:history="1">
              <w:r w:rsidR="00F154D1" w:rsidRPr="00583A0E">
                <w:rPr>
                  <w:rStyle w:val="Hypertextovodkaz"/>
                  <w:rFonts w:eastAsia="Calibri" w:cs="Arial"/>
                  <w:color w:val="auto"/>
                  <w:sz w:val="18"/>
                  <w:szCs w:val="18"/>
                </w:rPr>
                <w:t>reditel</w:t>
              </w:r>
              <w:r w:rsidR="00C13189" w:rsidRPr="00583A0E">
                <w:rPr>
                  <w:rStyle w:val="Hypertextovodkaz"/>
                  <w:rFonts w:eastAsia="Calibri" w:cs="Arial"/>
                  <w:color w:val="auto"/>
                  <w:sz w:val="18"/>
                  <w:szCs w:val="18"/>
                </w:rPr>
                <w:t>@</w:t>
              </w:r>
              <w:r w:rsidR="00F154D1" w:rsidRPr="00583A0E">
                <w:rPr>
                  <w:rStyle w:val="Hypertextovodkaz"/>
                  <w:rFonts w:eastAsia="Calibri" w:cs="Arial"/>
                  <w:color w:val="auto"/>
                  <w:sz w:val="18"/>
                  <w:szCs w:val="18"/>
                </w:rPr>
                <w:t>ddliptal</w:t>
              </w:r>
              <w:r w:rsidR="00C13189" w:rsidRPr="00583A0E">
                <w:rPr>
                  <w:rStyle w:val="Hypertextovodkaz"/>
                  <w:rFonts w:eastAsia="Calibri" w:cs="Arial"/>
                  <w:color w:val="auto"/>
                  <w:sz w:val="18"/>
                  <w:szCs w:val="18"/>
                </w:rPr>
                <w:t>.cz</w:t>
              </w:r>
            </w:hyperlink>
          </w:p>
        </w:tc>
      </w:tr>
      <w:tr w:rsidR="000E2B45" w:rsidRPr="00A12BD2" w14:paraId="7ACD5315" w14:textId="77777777" w:rsidTr="0081013D">
        <w:trPr>
          <w:trHeight w:val="264"/>
        </w:trPr>
        <w:tc>
          <w:tcPr>
            <w:tcW w:w="3594" w:type="dxa"/>
            <w:shd w:val="clear" w:color="auto" w:fill="auto"/>
          </w:tcPr>
          <w:p w14:paraId="20688830" w14:textId="77777777" w:rsidR="000E2B45" w:rsidRPr="00583A0E" w:rsidRDefault="000E2B45" w:rsidP="004B6424">
            <w:pPr>
              <w:rPr>
                <w:rFonts w:eastAsia="Calibri" w:cs="Arial"/>
                <w:sz w:val="18"/>
                <w:szCs w:val="18"/>
              </w:rPr>
            </w:pPr>
            <w:r w:rsidRPr="00583A0E">
              <w:rPr>
                <w:rFonts w:eastAsia="Calibri" w:cs="Arial"/>
                <w:sz w:val="18"/>
                <w:szCs w:val="18"/>
              </w:rPr>
              <w:t>ID DS</w:t>
            </w:r>
          </w:p>
        </w:tc>
        <w:tc>
          <w:tcPr>
            <w:tcW w:w="389" w:type="dxa"/>
            <w:shd w:val="clear" w:color="auto" w:fill="auto"/>
          </w:tcPr>
          <w:p w14:paraId="653D6ABC"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00348B36" w14:textId="1E2AEEC3" w:rsidR="000E2B45" w:rsidRPr="00583A0E" w:rsidRDefault="00F154D1" w:rsidP="004B6424">
            <w:pPr>
              <w:rPr>
                <w:rFonts w:eastAsia="Calibri" w:cs="Arial"/>
                <w:sz w:val="18"/>
                <w:szCs w:val="18"/>
              </w:rPr>
            </w:pPr>
            <w:r w:rsidRPr="00583A0E">
              <w:rPr>
                <w:rFonts w:eastAsia="Calibri" w:cs="Arial"/>
                <w:sz w:val="18"/>
                <w:szCs w:val="18"/>
              </w:rPr>
              <w:t>ii2wjiq</w:t>
            </w:r>
          </w:p>
        </w:tc>
      </w:tr>
      <w:tr w:rsidR="000E2B45" w:rsidRPr="00A12BD2" w14:paraId="59F1D394" w14:textId="77777777" w:rsidTr="0081013D">
        <w:trPr>
          <w:trHeight w:val="356"/>
        </w:trPr>
        <w:tc>
          <w:tcPr>
            <w:tcW w:w="3594" w:type="dxa"/>
            <w:shd w:val="clear" w:color="auto" w:fill="auto"/>
          </w:tcPr>
          <w:p w14:paraId="31F93CE0" w14:textId="77777777" w:rsidR="000E2B45" w:rsidRPr="00A12BD2" w:rsidRDefault="000E2B45" w:rsidP="00847B5D">
            <w:pPr>
              <w:rPr>
                <w:rStyle w:val="KUTun"/>
                <w:rFonts w:eastAsia="Calibri"/>
                <w:sz w:val="18"/>
                <w:szCs w:val="18"/>
              </w:rPr>
            </w:pPr>
            <w:r w:rsidRPr="00A12BD2">
              <w:rPr>
                <w:rStyle w:val="KUTun"/>
                <w:rFonts w:eastAsia="Calibri"/>
                <w:sz w:val="18"/>
                <w:szCs w:val="18"/>
              </w:rPr>
              <w:t>Příkazník</w:t>
            </w:r>
          </w:p>
        </w:tc>
        <w:tc>
          <w:tcPr>
            <w:tcW w:w="389" w:type="dxa"/>
            <w:shd w:val="clear" w:color="auto" w:fill="auto"/>
          </w:tcPr>
          <w:p w14:paraId="41A122FC" w14:textId="77777777" w:rsidR="000E2B45" w:rsidRPr="00A12BD2" w:rsidRDefault="000E2B45" w:rsidP="00A07730">
            <w:pPr>
              <w:rPr>
                <w:rFonts w:eastAsia="Calibri" w:cs="Arial"/>
                <w:sz w:val="18"/>
                <w:szCs w:val="18"/>
              </w:rPr>
            </w:pPr>
            <w:r w:rsidRPr="00A12BD2">
              <w:rPr>
                <w:rFonts w:eastAsia="Calibri" w:cs="Arial"/>
                <w:sz w:val="18"/>
                <w:szCs w:val="18"/>
              </w:rPr>
              <w:t>:</w:t>
            </w:r>
          </w:p>
        </w:tc>
        <w:tc>
          <w:tcPr>
            <w:tcW w:w="5690" w:type="dxa"/>
            <w:shd w:val="clear" w:color="auto" w:fill="auto"/>
          </w:tcPr>
          <w:p w14:paraId="5DC7ED92" w14:textId="2B5113C2" w:rsidR="000E2B45" w:rsidRPr="00A12BD2" w:rsidRDefault="00D83F90" w:rsidP="00A07730">
            <w:pPr>
              <w:rPr>
                <w:rFonts w:eastAsia="Calibri" w:cs="Arial"/>
                <w:b/>
                <w:sz w:val="18"/>
                <w:szCs w:val="18"/>
              </w:rPr>
            </w:pPr>
            <w:r>
              <w:rPr>
                <w:rFonts w:eastAsia="Calibri" w:cs="Arial"/>
                <w:b/>
                <w:sz w:val="18"/>
                <w:szCs w:val="18"/>
              </w:rPr>
              <w:t>SAFETY PRO s.r.o.</w:t>
            </w:r>
          </w:p>
        </w:tc>
      </w:tr>
      <w:tr w:rsidR="000E2B45" w:rsidRPr="00A12BD2" w14:paraId="451E72EA" w14:textId="77777777" w:rsidTr="0081013D">
        <w:trPr>
          <w:trHeight w:val="371"/>
        </w:trPr>
        <w:tc>
          <w:tcPr>
            <w:tcW w:w="3594" w:type="dxa"/>
            <w:shd w:val="clear" w:color="auto" w:fill="auto"/>
          </w:tcPr>
          <w:p w14:paraId="2D4EB0EE" w14:textId="77777777" w:rsidR="000E2B45" w:rsidRPr="00A12BD2" w:rsidRDefault="000E2B45" w:rsidP="004B6424">
            <w:pPr>
              <w:rPr>
                <w:rFonts w:eastAsia="Calibri"/>
                <w:sz w:val="18"/>
                <w:szCs w:val="18"/>
              </w:rPr>
            </w:pPr>
            <w:r w:rsidRPr="00A12BD2">
              <w:rPr>
                <w:rFonts w:eastAsia="Calibri"/>
                <w:sz w:val="18"/>
                <w:szCs w:val="18"/>
              </w:rPr>
              <w:t>Sídlo</w:t>
            </w:r>
          </w:p>
        </w:tc>
        <w:tc>
          <w:tcPr>
            <w:tcW w:w="389" w:type="dxa"/>
            <w:shd w:val="clear" w:color="auto" w:fill="auto"/>
          </w:tcPr>
          <w:p w14:paraId="3EE65DF9"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26AFE62F" w14:textId="0758FE56" w:rsidR="000E2B45" w:rsidRPr="00A12BD2" w:rsidRDefault="00D83F90" w:rsidP="004B6424">
            <w:pPr>
              <w:rPr>
                <w:rFonts w:eastAsia="Calibri"/>
                <w:sz w:val="18"/>
                <w:szCs w:val="18"/>
              </w:rPr>
            </w:pPr>
            <w:r>
              <w:rPr>
                <w:rFonts w:eastAsia="Calibri"/>
                <w:sz w:val="18"/>
                <w:szCs w:val="18"/>
              </w:rPr>
              <w:t>Přerovská 434/60, 779 00 Olomouc</w:t>
            </w:r>
          </w:p>
        </w:tc>
      </w:tr>
      <w:tr w:rsidR="000E2B45" w:rsidRPr="00A12BD2" w14:paraId="10AC45BD" w14:textId="77777777" w:rsidTr="0081013D">
        <w:trPr>
          <w:trHeight w:val="356"/>
        </w:trPr>
        <w:tc>
          <w:tcPr>
            <w:tcW w:w="3594" w:type="dxa"/>
            <w:shd w:val="clear" w:color="auto" w:fill="auto"/>
          </w:tcPr>
          <w:p w14:paraId="3C2B4CAE" w14:textId="77777777" w:rsidR="000E2B45" w:rsidRPr="00A12BD2" w:rsidRDefault="000E2B45" w:rsidP="004B6424">
            <w:pPr>
              <w:rPr>
                <w:rFonts w:eastAsia="Calibri"/>
                <w:sz w:val="18"/>
                <w:szCs w:val="18"/>
              </w:rPr>
            </w:pPr>
            <w:r w:rsidRPr="00A12BD2">
              <w:rPr>
                <w:rFonts w:eastAsia="Calibri"/>
                <w:sz w:val="18"/>
                <w:szCs w:val="18"/>
              </w:rPr>
              <w:t>Statutární orgán</w:t>
            </w:r>
          </w:p>
        </w:tc>
        <w:tc>
          <w:tcPr>
            <w:tcW w:w="389" w:type="dxa"/>
            <w:shd w:val="clear" w:color="auto" w:fill="auto"/>
          </w:tcPr>
          <w:p w14:paraId="64298899"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286A4A2C" w14:textId="64A97337" w:rsidR="000E2B45" w:rsidRPr="00A12BD2" w:rsidRDefault="00D83F90" w:rsidP="004B6424">
            <w:pPr>
              <w:rPr>
                <w:rFonts w:eastAsia="Calibri"/>
                <w:sz w:val="18"/>
                <w:szCs w:val="18"/>
              </w:rPr>
            </w:pPr>
            <w:r>
              <w:rPr>
                <w:rFonts w:eastAsia="Calibri"/>
                <w:sz w:val="18"/>
                <w:szCs w:val="18"/>
              </w:rPr>
              <w:t>Ing. Jiří Smékal, MBA, jednatel</w:t>
            </w:r>
          </w:p>
        </w:tc>
      </w:tr>
      <w:tr w:rsidR="000E2B45" w:rsidRPr="00A12BD2" w14:paraId="60807996" w14:textId="77777777" w:rsidTr="0081013D">
        <w:trPr>
          <w:trHeight w:val="371"/>
        </w:trPr>
        <w:tc>
          <w:tcPr>
            <w:tcW w:w="3594" w:type="dxa"/>
            <w:shd w:val="clear" w:color="auto" w:fill="auto"/>
          </w:tcPr>
          <w:p w14:paraId="3BFC2FA3" w14:textId="77777777" w:rsidR="000E2B45" w:rsidRPr="00A12BD2" w:rsidRDefault="000E2B45" w:rsidP="004B6424">
            <w:pPr>
              <w:rPr>
                <w:rFonts w:eastAsia="Calibri"/>
                <w:sz w:val="18"/>
                <w:szCs w:val="18"/>
              </w:rPr>
            </w:pPr>
            <w:r w:rsidRPr="00A12BD2">
              <w:rPr>
                <w:rFonts w:eastAsia="Calibri"/>
                <w:sz w:val="18"/>
                <w:szCs w:val="18"/>
              </w:rPr>
              <w:t>Zapsán v obchodním rejstříku</w:t>
            </w:r>
          </w:p>
        </w:tc>
        <w:tc>
          <w:tcPr>
            <w:tcW w:w="389" w:type="dxa"/>
            <w:shd w:val="clear" w:color="auto" w:fill="auto"/>
          </w:tcPr>
          <w:p w14:paraId="54BC6119"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59E5D09A" w14:textId="7E07F4B1" w:rsidR="000E2B45" w:rsidRPr="00A12BD2" w:rsidRDefault="00D83F90" w:rsidP="004B6424">
            <w:pPr>
              <w:rPr>
                <w:rFonts w:eastAsia="Calibri"/>
                <w:sz w:val="18"/>
                <w:szCs w:val="18"/>
              </w:rPr>
            </w:pPr>
            <w:r>
              <w:rPr>
                <w:rFonts w:eastAsia="Calibri"/>
                <w:sz w:val="18"/>
                <w:szCs w:val="18"/>
              </w:rPr>
              <w:t>Vedeném krajským soudem v Ostravě, oddíl C, vložka 43822</w:t>
            </w:r>
          </w:p>
        </w:tc>
      </w:tr>
      <w:tr w:rsidR="000E2B45" w:rsidRPr="00A12BD2" w14:paraId="1E47C222" w14:textId="77777777" w:rsidTr="0081013D">
        <w:trPr>
          <w:trHeight w:val="356"/>
        </w:trPr>
        <w:tc>
          <w:tcPr>
            <w:tcW w:w="3594" w:type="dxa"/>
            <w:shd w:val="clear" w:color="auto" w:fill="auto"/>
          </w:tcPr>
          <w:p w14:paraId="3BC560EF" w14:textId="77777777" w:rsidR="000E2B45" w:rsidRPr="00A12BD2" w:rsidRDefault="000E2B45" w:rsidP="004B6424">
            <w:pPr>
              <w:rPr>
                <w:rFonts w:eastAsia="Calibri"/>
                <w:sz w:val="18"/>
                <w:szCs w:val="18"/>
              </w:rPr>
            </w:pPr>
            <w:r w:rsidRPr="00A12BD2">
              <w:rPr>
                <w:rFonts w:eastAsia="Calibri"/>
                <w:sz w:val="18"/>
                <w:szCs w:val="18"/>
              </w:rPr>
              <w:t>Osoby oprávněné jednat</w:t>
            </w:r>
          </w:p>
        </w:tc>
        <w:tc>
          <w:tcPr>
            <w:tcW w:w="389" w:type="dxa"/>
            <w:shd w:val="clear" w:color="auto" w:fill="auto"/>
          </w:tcPr>
          <w:p w14:paraId="1E248AD1"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7AEE2D2B" w14:textId="56538583" w:rsidR="000E2B45" w:rsidRPr="00A12BD2" w:rsidRDefault="000E2B45" w:rsidP="004B6424">
            <w:pPr>
              <w:rPr>
                <w:rFonts w:eastAsia="Calibri"/>
                <w:sz w:val="18"/>
                <w:szCs w:val="18"/>
              </w:rPr>
            </w:pPr>
          </w:p>
        </w:tc>
      </w:tr>
      <w:tr w:rsidR="000E2B45" w:rsidRPr="00A12BD2" w14:paraId="49D6835C" w14:textId="77777777" w:rsidTr="0081013D">
        <w:trPr>
          <w:trHeight w:val="371"/>
        </w:trPr>
        <w:tc>
          <w:tcPr>
            <w:tcW w:w="3594" w:type="dxa"/>
            <w:shd w:val="clear" w:color="auto" w:fill="auto"/>
          </w:tcPr>
          <w:p w14:paraId="25237276" w14:textId="77777777" w:rsidR="000E2B45" w:rsidRDefault="000E2B45" w:rsidP="004B6424">
            <w:pPr>
              <w:ind w:left="709"/>
              <w:rPr>
                <w:rFonts w:eastAsia="Calibri"/>
                <w:sz w:val="18"/>
                <w:szCs w:val="18"/>
              </w:rPr>
            </w:pPr>
            <w:r w:rsidRPr="00A12BD2">
              <w:rPr>
                <w:rFonts w:eastAsia="Calibri"/>
                <w:sz w:val="18"/>
                <w:szCs w:val="18"/>
              </w:rPr>
              <w:t>ve věcech smluvních</w:t>
            </w:r>
          </w:p>
          <w:p w14:paraId="41EF6167" w14:textId="26B6B17C" w:rsidR="00174796" w:rsidRPr="00A12BD2" w:rsidRDefault="00174796" w:rsidP="00174796">
            <w:pPr>
              <w:ind w:left="709"/>
              <w:rPr>
                <w:rFonts w:eastAsia="Calibri"/>
                <w:sz w:val="18"/>
                <w:szCs w:val="18"/>
              </w:rPr>
            </w:pPr>
            <w:r>
              <w:rPr>
                <w:rFonts w:eastAsia="Calibri"/>
                <w:sz w:val="18"/>
                <w:szCs w:val="18"/>
              </w:rPr>
              <w:t>ve věcech technických</w:t>
            </w:r>
          </w:p>
        </w:tc>
        <w:tc>
          <w:tcPr>
            <w:tcW w:w="389" w:type="dxa"/>
            <w:shd w:val="clear" w:color="auto" w:fill="auto"/>
          </w:tcPr>
          <w:p w14:paraId="698232CB" w14:textId="77777777" w:rsidR="000E2B45" w:rsidRDefault="000E2B45" w:rsidP="004B6424">
            <w:pPr>
              <w:rPr>
                <w:rFonts w:eastAsia="Calibri"/>
                <w:sz w:val="18"/>
                <w:szCs w:val="18"/>
              </w:rPr>
            </w:pPr>
            <w:r w:rsidRPr="00A12BD2">
              <w:rPr>
                <w:rFonts w:eastAsia="Calibri"/>
                <w:sz w:val="18"/>
                <w:szCs w:val="18"/>
              </w:rPr>
              <w:t>:</w:t>
            </w:r>
          </w:p>
          <w:p w14:paraId="17787819" w14:textId="789B1FF4" w:rsidR="00174796" w:rsidRPr="00A12BD2" w:rsidRDefault="00174796" w:rsidP="004B6424">
            <w:pPr>
              <w:rPr>
                <w:rFonts w:eastAsia="Calibri"/>
                <w:sz w:val="18"/>
                <w:szCs w:val="18"/>
              </w:rPr>
            </w:pPr>
            <w:r>
              <w:rPr>
                <w:rFonts w:eastAsia="Calibri"/>
                <w:sz w:val="18"/>
                <w:szCs w:val="18"/>
              </w:rPr>
              <w:t>:</w:t>
            </w:r>
          </w:p>
        </w:tc>
        <w:tc>
          <w:tcPr>
            <w:tcW w:w="5690" w:type="dxa"/>
            <w:shd w:val="clear" w:color="auto" w:fill="auto"/>
          </w:tcPr>
          <w:p w14:paraId="11C8FAF9" w14:textId="21D83975" w:rsidR="000E2B45" w:rsidRDefault="00D83F90" w:rsidP="004B6424">
            <w:pPr>
              <w:rPr>
                <w:rFonts w:eastAsia="Calibri"/>
                <w:sz w:val="18"/>
                <w:szCs w:val="18"/>
              </w:rPr>
            </w:pPr>
            <w:r>
              <w:rPr>
                <w:rFonts w:eastAsia="Calibri"/>
                <w:sz w:val="18"/>
                <w:szCs w:val="18"/>
              </w:rPr>
              <w:t>Marek Dajč, výkonně – obchodní ředitel</w:t>
            </w:r>
          </w:p>
          <w:p w14:paraId="03A41C18" w14:textId="36945C35" w:rsidR="00174796" w:rsidRPr="00A12BD2" w:rsidRDefault="00D83F90" w:rsidP="004B6424">
            <w:pPr>
              <w:rPr>
                <w:rFonts w:eastAsia="Calibri"/>
                <w:sz w:val="18"/>
                <w:szCs w:val="18"/>
              </w:rPr>
            </w:pPr>
            <w:r>
              <w:rPr>
                <w:rFonts w:eastAsia="Calibri"/>
                <w:sz w:val="18"/>
                <w:szCs w:val="18"/>
              </w:rPr>
              <w:t>Ing. Lukáš Vencel</w:t>
            </w:r>
          </w:p>
        </w:tc>
      </w:tr>
      <w:tr w:rsidR="000E2B45" w:rsidRPr="00A12BD2" w14:paraId="5DA5E792" w14:textId="77777777" w:rsidTr="0081013D">
        <w:trPr>
          <w:trHeight w:val="356"/>
        </w:trPr>
        <w:tc>
          <w:tcPr>
            <w:tcW w:w="3594" w:type="dxa"/>
            <w:shd w:val="clear" w:color="auto" w:fill="auto"/>
          </w:tcPr>
          <w:p w14:paraId="457A3491" w14:textId="77777777" w:rsidR="000E2B45" w:rsidRPr="00A12BD2" w:rsidRDefault="000E2B45" w:rsidP="004B6424">
            <w:pPr>
              <w:rPr>
                <w:rFonts w:eastAsia="Calibri"/>
                <w:sz w:val="18"/>
                <w:szCs w:val="18"/>
              </w:rPr>
            </w:pPr>
            <w:r w:rsidRPr="00A12BD2">
              <w:rPr>
                <w:rFonts w:eastAsia="Calibri"/>
                <w:sz w:val="18"/>
                <w:szCs w:val="18"/>
              </w:rPr>
              <w:t>IČO</w:t>
            </w:r>
          </w:p>
        </w:tc>
        <w:tc>
          <w:tcPr>
            <w:tcW w:w="389" w:type="dxa"/>
            <w:shd w:val="clear" w:color="auto" w:fill="auto"/>
          </w:tcPr>
          <w:p w14:paraId="7C3F77D6"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29E552CA" w14:textId="3E312550" w:rsidR="000E2B45" w:rsidRPr="00A12BD2" w:rsidRDefault="00D83F90" w:rsidP="004B6424">
            <w:pPr>
              <w:rPr>
                <w:rFonts w:eastAsia="Calibri"/>
                <w:sz w:val="18"/>
                <w:szCs w:val="18"/>
              </w:rPr>
            </w:pPr>
            <w:r>
              <w:rPr>
                <w:rFonts w:eastAsia="Calibri"/>
                <w:sz w:val="18"/>
                <w:szCs w:val="18"/>
              </w:rPr>
              <w:t>285 71 690</w:t>
            </w:r>
          </w:p>
        </w:tc>
      </w:tr>
      <w:tr w:rsidR="000E2B45" w:rsidRPr="00A12BD2" w14:paraId="5F6B2343" w14:textId="77777777" w:rsidTr="0081013D">
        <w:trPr>
          <w:trHeight w:val="371"/>
        </w:trPr>
        <w:tc>
          <w:tcPr>
            <w:tcW w:w="3594" w:type="dxa"/>
            <w:shd w:val="clear" w:color="auto" w:fill="auto"/>
          </w:tcPr>
          <w:p w14:paraId="40B1C439" w14:textId="77777777" w:rsidR="000E2B45" w:rsidRPr="00A12BD2" w:rsidRDefault="000E2B45" w:rsidP="004B6424">
            <w:pPr>
              <w:rPr>
                <w:rFonts w:eastAsia="Calibri"/>
                <w:sz w:val="18"/>
                <w:szCs w:val="18"/>
              </w:rPr>
            </w:pPr>
            <w:r w:rsidRPr="00A12BD2">
              <w:rPr>
                <w:rFonts w:eastAsia="Calibri"/>
                <w:sz w:val="18"/>
                <w:szCs w:val="18"/>
              </w:rPr>
              <w:t>DIČ</w:t>
            </w:r>
          </w:p>
        </w:tc>
        <w:tc>
          <w:tcPr>
            <w:tcW w:w="389" w:type="dxa"/>
            <w:shd w:val="clear" w:color="auto" w:fill="auto"/>
          </w:tcPr>
          <w:p w14:paraId="7EC1A608"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660B6D40" w14:textId="22DDFA10" w:rsidR="000E2B45" w:rsidRPr="00A12BD2" w:rsidRDefault="00D83F90" w:rsidP="004B6424">
            <w:pPr>
              <w:rPr>
                <w:rFonts w:eastAsia="Calibri"/>
                <w:sz w:val="18"/>
                <w:szCs w:val="18"/>
              </w:rPr>
            </w:pPr>
            <w:r>
              <w:rPr>
                <w:rFonts w:eastAsia="Calibri"/>
                <w:sz w:val="18"/>
                <w:szCs w:val="18"/>
              </w:rPr>
              <w:t>CZ28571690</w:t>
            </w:r>
          </w:p>
        </w:tc>
      </w:tr>
      <w:tr w:rsidR="000E2B45" w:rsidRPr="00A12BD2" w14:paraId="41417875" w14:textId="77777777" w:rsidTr="0081013D">
        <w:trPr>
          <w:trHeight w:val="356"/>
        </w:trPr>
        <w:tc>
          <w:tcPr>
            <w:tcW w:w="3594" w:type="dxa"/>
            <w:shd w:val="clear" w:color="auto" w:fill="auto"/>
          </w:tcPr>
          <w:p w14:paraId="0EB85F32" w14:textId="77777777" w:rsidR="00A0311B" w:rsidRDefault="00A0311B" w:rsidP="004B6424">
            <w:pPr>
              <w:rPr>
                <w:rFonts w:eastAsia="Calibri"/>
                <w:sz w:val="18"/>
                <w:szCs w:val="18"/>
              </w:rPr>
            </w:pPr>
            <w:r w:rsidRPr="00D83F90">
              <w:rPr>
                <w:rFonts w:eastAsia="Calibri"/>
                <w:sz w:val="18"/>
                <w:szCs w:val="18"/>
              </w:rPr>
              <w:t>Je / Není</w:t>
            </w:r>
            <w:r>
              <w:rPr>
                <w:rFonts w:eastAsia="Calibri"/>
                <w:sz w:val="18"/>
                <w:szCs w:val="18"/>
              </w:rPr>
              <w:t xml:space="preserve"> plátcem DPH</w:t>
            </w:r>
          </w:p>
          <w:p w14:paraId="2C34BA93" w14:textId="52C29AC5" w:rsidR="000E2B45" w:rsidRPr="00A12BD2" w:rsidRDefault="000E2B45" w:rsidP="004B6424">
            <w:pPr>
              <w:rPr>
                <w:rFonts w:eastAsia="Calibri"/>
                <w:sz w:val="18"/>
                <w:szCs w:val="18"/>
              </w:rPr>
            </w:pPr>
            <w:r w:rsidRPr="00A12BD2">
              <w:rPr>
                <w:rFonts w:eastAsia="Calibri"/>
                <w:sz w:val="18"/>
                <w:szCs w:val="18"/>
              </w:rPr>
              <w:t>Bankovní ústav</w:t>
            </w:r>
          </w:p>
        </w:tc>
        <w:tc>
          <w:tcPr>
            <w:tcW w:w="389" w:type="dxa"/>
            <w:shd w:val="clear" w:color="auto" w:fill="auto"/>
          </w:tcPr>
          <w:p w14:paraId="7DD7418F" w14:textId="77777777" w:rsidR="000E2B45" w:rsidRDefault="000E2B45" w:rsidP="004B6424">
            <w:pPr>
              <w:rPr>
                <w:rFonts w:eastAsia="Calibri"/>
                <w:sz w:val="18"/>
                <w:szCs w:val="18"/>
              </w:rPr>
            </w:pPr>
            <w:r w:rsidRPr="00A12BD2">
              <w:rPr>
                <w:rFonts w:eastAsia="Calibri"/>
                <w:sz w:val="18"/>
                <w:szCs w:val="18"/>
              </w:rPr>
              <w:t>:</w:t>
            </w:r>
          </w:p>
          <w:p w14:paraId="7DE66F31" w14:textId="21064812" w:rsidR="00A0311B" w:rsidRPr="00A12BD2" w:rsidRDefault="00A0311B" w:rsidP="004B6424">
            <w:pPr>
              <w:rPr>
                <w:rFonts w:eastAsia="Calibri"/>
                <w:sz w:val="18"/>
                <w:szCs w:val="18"/>
              </w:rPr>
            </w:pPr>
            <w:r>
              <w:rPr>
                <w:rFonts w:eastAsia="Calibri"/>
                <w:sz w:val="18"/>
                <w:szCs w:val="18"/>
              </w:rPr>
              <w:t>:</w:t>
            </w:r>
          </w:p>
        </w:tc>
        <w:tc>
          <w:tcPr>
            <w:tcW w:w="5690" w:type="dxa"/>
            <w:shd w:val="clear" w:color="auto" w:fill="auto"/>
          </w:tcPr>
          <w:p w14:paraId="42A41CA8" w14:textId="65DACF24" w:rsidR="000E2B45" w:rsidRDefault="00D83F90" w:rsidP="004B6424">
            <w:pPr>
              <w:rPr>
                <w:rFonts w:eastAsia="Calibri"/>
                <w:sz w:val="18"/>
                <w:szCs w:val="18"/>
              </w:rPr>
            </w:pPr>
            <w:r>
              <w:rPr>
                <w:rFonts w:eastAsia="Calibri"/>
                <w:sz w:val="18"/>
                <w:szCs w:val="18"/>
              </w:rPr>
              <w:t>Je plátcem DPH</w:t>
            </w:r>
          </w:p>
          <w:p w14:paraId="0C44AA2F" w14:textId="0CE78AA4" w:rsidR="00A0311B" w:rsidRPr="00A12BD2" w:rsidRDefault="00D83F90" w:rsidP="004B6424">
            <w:pPr>
              <w:rPr>
                <w:rFonts w:eastAsia="Calibri"/>
                <w:sz w:val="18"/>
                <w:szCs w:val="18"/>
              </w:rPr>
            </w:pPr>
            <w:r>
              <w:rPr>
                <w:rFonts w:eastAsia="Calibri"/>
                <w:sz w:val="18"/>
                <w:szCs w:val="18"/>
              </w:rPr>
              <w:t>Raiffeisenbank a.s., pobočka Olomouc</w:t>
            </w:r>
          </w:p>
        </w:tc>
      </w:tr>
      <w:tr w:rsidR="000E2B45" w:rsidRPr="00A12BD2" w14:paraId="05CC20F7" w14:textId="77777777" w:rsidTr="0081013D">
        <w:trPr>
          <w:trHeight w:val="371"/>
        </w:trPr>
        <w:tc>
          <w:tcPr>
            <w:tcW w:w="3594" w:type="dxa"/>
            <w:shd w:val="clear" w:color="auto" w:fill="auto"/>
          </w:tcPr>
          <w:p w14:paraId="07B700DE" w14:textId="0DF4B804" w:rsidR="000E2B45" w:rsidRPr="00A12BD2" w:rsidRDefault="000E2B45" w:rsidP="004B6424">
            <w:pPr>
              <w:rPr>
                <w:rFonts w:eastAsia="Calibri"/>
                <w:sz w:val="18"/>
                <w:szCs w:val="18"/>
              </w:rPr>
            </w:pPr>
            <w:r w:rsidRPr="00A12BD2">
              <w:rPr>
                <w:rFonts w:eastAsia="Calibri"/>
                <w:sz w:val="18"/>
                <w:szCs w:val="18"/>
              </w:rPr>
              <w:t>Číslo účtu</w:t>
            </w:r>
            <w:r w:rsidR="001B775F">
              <w:rPr>
                <w:rStyle w:val="Znakapoznpodarou"/>
                <w:rFonts w:eastAsia="Calibri"/>
                <w:sz w:val="18"/>
                <w:szCs w:val="18"/>
              </w:rPr>
              <w:footnoteReference w:id="1"/>
            </w:r>
          </w:p>
        </w:tc>
        <w:tc>
          <w:tcPr>
            <w:tcW w:w="389" w:type="dxa"/>
            <w:shd w:val="clear" w:color="auto" w:fill="auto"/>
          </w:tcPr>
          <w:p w14:paraId="12A8E864"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74E81074" w14:textId="2600FB5A" w:rsidR="000E2B45" w:rsidRPr="00A12BD2" w:rsidRDefault="00D83F90" w:rsidP="004B6424">
            <w:pPr>
              <w:rPr>
                <w:rFonts w:eastAsia="Calibri"/>
                <w:sz w:val="18"/>
                <w:szCs w:val="18"/>
              </w:rPr>
            </w:pPr>
            <w:r>
              <w:rPr>
                <w:rFonts w:eastAsia="Calibri"/>
                <w:sz w:val="18"/>
                <w:szCs w:val="18"/>
              </w:rPr>
              <w:t>3882364001/5500</w:t>
            </w:r>
          </w:p>
        </w:tc>
      </w:tr>
      <w:tr w:rsidR="000E2B45" w:rsidRPr="00A12BD2" w14:paraId="3CD40A24" w14:textId="77777777" w:rsidTr="0081013D">
        <w:trPr>
          <w:trHeight w:val="356"/>
        </w:trPr>
        <w:tc>
          <w:tcPr>
            <w:tcW w:w="3594" w:type="dxa"/>
            <w:shd w:val="clear" w:color="auto" w:fill="auto"/>
          </w:tcPr>
          <w:p w14:paraId="031949B9" w14:textId="77777777" w:rsidR="000E2B45" w:rsidRPr="00A12BD2" w:rsidRDefault="000E2B45" w:rsidP="004B6424">
            <w:pPr>
              <w:rPr>
                <w:rFonts w:eastAsia="Calibri"/>
                <w:sz w:val="18"/>
                <w:szCs w:val="18"/>
              </w:rPr>
            </w:pPr>
            <w:r w:rsidRPr="00A12BD2">
              <w:rPr>
                <w:rFonts w:eastAsia="Calibri"/>
                <w:sz w:val="18"/>
                <w:szCs w:val="18"/>
              </w:rPr>
              <w:t>Tel</w:t>
            </w:r>
            <w:r w:rsidR="008C2BDD" w:rsidRPr="00A12BD2">
              <w:rPr>
                <w:rFonts w:eastAsia="Calibri"/>
                <w:sz w:val="18"/>
                <w:szCs w:val="18"/>
              </w:rPr>
              <w:t>efon</w:t>
            </w:r>
          </w:p>
        </w:tc>
        <w:tc>
          <w:tcPr>
            <w:tcW w:w="389" w:type="dxa"/>
            <w:shd w:val="clear" w:color="auto" w:fill="auto"/>
          </w:tcPr>
          <w:p w14:paraId="7C2DF533"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0A24B22C" w14:textId="304A3E6D" w:rsidR="000E2B45" w:rsidRPr="00A12BD2" w:rsidRDefault="00D83F90" w:rsidP="004B6424">
            <w:pPr>
              <w:rPr>
                <w:rFonts w:eastAsia="Calibri"/>
                <w:sz w:val="18"/>
                <w:szCs w:val="18"/>
              </w:rPr>
            </w:pPr>
            <w:r>
              <w:rPr>
                <w:rFonts w:eastAsia="Calibri"/>
                <w:sz w:val="18"/>
                <w:szCs w:val="18"/>
              </w:rPr>
              <w:t>+420 583 034 022</w:t>
            </w:r>
          </w:p>
        </w:tc>
      </w:tr>
      <w:tr w:rsidR="000E2B45" w:rsidRPr="00A12BD2" w14:paraId="304A5FE1" w14:textId="77777777" w:rsidTr="0081013D">
        <w:trPr>
          <w:trHeight w:val="371"/>
        </w:trPr>
        <w:tc>
          <w:tcPr>
            <w:tcW w:w="3594" w:type="dxa"/>
            <w:shd w:val="clear" w:color="auto" w:fill="auto"/>
          </w:tcPr>
          <w:p w14:paraId="2D95DDD9" w14:textId="19CE8F17" w:rsidR="000E2B45" w:rsidRPr="00A12BD2" w:rsidRDefault="001B775F" w:rsidP="001B775F">
            <w:pPr>
              <w:rPr>
                <w:rFonts w:eastAsia="Calibri"/>
                <w:sz w:val="18"/>
                <w:szCs w:val="18"/>
              </w:rPr>
            </w:pPr>
            <w:r>
              <w:rPr>
                <w:rFonts w:eastAsia="Calibri"/>
                <w:sz w:val="18"/>
                <w:szCs w:val="18"/>
              </w:rPr>
              <w:t>E-m</w:t>
            </w:r>
            <w:r w:rsidR="000E2B45" w:rsidRPr="00A12BD2">
              <w:rPr>
                <w:rFonts w:eastAsia="Calibri"/>
                <w:sz w:val="18"/>
                <w:szCs w:val="18"/>
              </w:rPr>
              <w:t>ail</w:t>
            </w:r>
          </w:p>
        </w:tc>
        <w:tc>
          <w:tcPr>
            <w:tcW w:w="389" w:type="dxa"/>
            <w:shd w:val="clear" w:color="auto" w:fill="auto"/>
          </w:tcPr>
          <w:p w14:paraId="696C8E58"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049DAEDF" w14:textId="1E5EFC4C" w:rsidR="000E2B45" w:rsidRPr="00A12BD2" w:rsidRDefault="005E7B22" w:rsidP="004B6424">
            <w:pPr>
              <w:rPr>
                <w:rFonts w:eastAsia="Calibri"/>
                <w:sz w:val="18"/>
                <w:szCs w:val="18"/>
              </w:rPr>
            </w:pPr>
            <w:hyperlink r:id="rId11" w:history="1">
              <w:r w:rsidR="00D83F90" w:rsidRPr="000C691F">
                <w:rPr>
                  <w:rStyle w:val="Hypertextovodkaz"/>
                  <w:rFonts w:eastAsia="Calibri"/>
                  <w:sz w:val="18"/>
                  <w:szCs w:val="18"/>
                </w:rPr>
                <w:t>safetypro@safetypro.cz</w:t>
              </w:r>
            </w:hyperlink>
            <w:r w:rsidR="00D83F90">
              <w:rPr>
                <w:rFonts w:eastAsia="Calibri"/>
                <w:sz w:val="18"/>
                <w:szCs w:val="18"/>
              </w:rPr>
              <w:t xml:space="preserve"> </w:t>
            </w:r>
          </w:p>
        </w:tc>
      </w:tr>
      <w:tr w:rsidR="000E2B45" w:rsidRPr="00A12BD2" w14:paraId="6AA173D5" w14:textId="77777777" w:rsidTr="0081013D">
        <w:trPr>
          <w:trHeight w:val="356"/>
        </w:trPr>
        <w:tc>
          <w:tcPr>
            <w:tcW w:w="3594" w:type="dxa"/>
            <w:shd w:val="clear" w:color="auto" w:fill="auto"/>
          </w:tcPr>
          <w:p w14:paraId="304CFD6D" w14:textId="77777777" w:rsidR="000E2B45" w:rsidRPr="00A12BD2" w:rsidRDefault="000E2B45" w:rsidP="004B6424">
            <w:pPr>
              <w:rPr>
                <w:rFonts w:eastAsia="Calibri"/>
                <w:sz w:val="18"/>
                <w:szCs w:val="18"/>
              </w:rPr>
            </w:pPr>
            <w:r w:rsidRPr="00A12BD2">
              <w:rPr>
                <w:rFonts w:eastAsia="Calibri"/>
                <w:sz w:val="18"/>
                <w:szCs w:val="18"/>
              </w:rPr>
              <w:t>ID DS</w:t>
            </w:r>
          </w:p>
        </w:tc>
        <w:tc>
          <w:tcPr>
            <w:tcW w:w="389" w:type="dxa"/>
            <w:shd w:val="clear" w:color="auto" w:fill="auto"/>
          </w:tcPr>
          <w:p w14:paraId="14A30B67"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4DF928DD" w14:textId="1D0C510A" w:rsidR="000E2B45" w:rsidRPr="00A12BD2" w:rsidRDefault="00D83F90" w:rsidP="004B6424">
            <w:pPr>
              <w:rPr>
                <w:rFonts w:eastAsia="Calibri"/>
                <w:sz w:val="18"/>
                <w:szCs w:val="18"/>
              </w:rPr>
            </w:pPr>
            <w:r>
              <w:rPr>
                <w:rFonts w:eastAsia="Calibri"/>
                <w:sz w:val="18"/>
                <w:szCs w:val="18"/>
              </w:rPr>
              <w:t>tjtyutk</w:t>
            </w:r>
          </w:p>
        </w:tc>
      </w:tr>
    </w:tbl>
    <w:p w14:paraId="14EA5AF9" w14:textId="114F28AE" w:rsidR="00411AD1" w:rsidRPr="00477C04" w:rsidRDefault="00F877E6">
      <w:pPr>
        <w:pStyle w:val="KUsmlouva-2rove"/>
        <w:rPr>
          <w:rStyle w:val="KUTun"/>
          <w:rFonts w:cs="Times New Roman"/>
          <w:szCs w:val="24"/>
        </w:rPr>
      </w:pPr>
      <w:r>
        <w:rPr>
          <w:b/>
        </w:rPr>
        <w:br w:type="page"/>
      </w:r>
      <w:r w:rsidR="0078246D">
        <w:lastRenderedPageBreak/>
        <w:t>Příkazce</w:t>
      </w:r>
      <w:r w:rsidR="00411AD1">
        <w:t xml:space="preserve"> je právnickou</w:t>
      </w:r>
      <w:r w:rsidR="009B363B">
        <w:t xml:space="preserve"> </w:t>
      </w:r>
      <w:r w:rsidR="00411AD1">
        <w:t>osobou a prohlašuje, že má veškerá práva a způsob</w:t>
      </w:r>
      <w:r w:rsidR="00582C42">
        <w:t>ilost k tomu, aby plnil závazky</w:t>
      </w:r>
      <w:r w:rsidR="00411AD1">
        <w:t xml:space="preserve"> vyplývající z uzavřené smlouvy</w:t>
      </w:r>
      <w:r w:rsidR="00582C42">
        <w:t>,</w:t>
      </w:r>
      <w:r w:rsidR="00411AD1">
        <w:t xml:space="preserve"> a že neexistují žádné právní překážky, které by bránily či omezovaly plnění jeho závazků.</w:t>
      </w:r>
    </w:p>
    <w:p w14:paraId="7DB0D04E" w14:textId="73C67EA0" w:rsidR="00411AD1" w:rsidRPr="00477C04" w:rsidRDefault="0078246D" w:rsidP="009B363B">
      <w:pPr>
        <w:pStyle w:val="KUsmlouva-2rove"/>
        <w:rPr>
          <w:rStyle w:val="KUTun"/>
        </w:rPr>
      </w:pPr>
      <w:r>
        <w:t>Příkazník</w:t>
      </w:r>
      <w:r w:rsidR="00411AD1">
        <w:t xml:space="preserve"> je </w:t>
      </w:r>
      <w:r w:rsidR="00587A40" w:rsidRPr="00D83F90">
        <w:t>právnickou osobou</w:t>
      </w:r>
      <w:r w:rsidR="00411AD1" w:rsidRPr="00D83F90">
        <w:t xml:space="preserve"> </w:t>
      </w:r>
      <w:r w:rsidR="00F97072">
        <w:t>a</w:t>
      </w:r>
      <w:r w:rsidR="00411AD1">
        <w:t xml:space="preserve"> prohlašuje, že má veškerá p</w:t>
      </w:r>
      <w:r w:rsidR="00FC37AB">
        <w:t xml:space="preserve">ráva a způsobilost k tomu, aby </w:t>
      </w:r>
      <w:r w:rsidR="00411AD1">
        <w:t xml:space="preserve">plnil závazky vyplývající z uzavřené smlouvy a že neexistují žádné právní překážky, které by bránily, či omezovaly plnění jeho závazků a že uzavřením smlouvy nedojde k porušení žádného obecně závazného předpisu. </w:t>
      </w:r>
      <w:r>
        <w:t>Příkazník</w:t>
      </w:r>
      <w:r w:rsidR="00411AD1">
        <w:t xml:space="preserve"> současně prohlašuje, že se dostatečným způsobem seznámil se záměry </w:t>
      </w:r>
      <w:r>
        <w:t>příkazce</w:t>
      </w:r>
      <w:r w:rsidR="00411AD1">
        <w:t xml:space="preserve"> ohledně přípravy a realizace akce specifikované v následujících ustanoveních této smlouvy a</w:t>
      </w:r>
      <w:r w:rsidR="007A2642">
        <w:t> </w:t>
      </w:r>
      <w:r w:rsidR="00411AD1">
        <w:t>že na základě tohoto zjištění přistupuje k uzavření předmětné smlouvy.</w:t>
      </w:r>
    </w:p>
    <w:p w14:paraId="033435FA" w14:textId="77777777" w:rsidR="00411AD1" w:rsidRPr="00EA235A" w:rsidRDefault="00411AD1" w:rsidP="009B363B">
      <w:pPr>
        <w:pStyle w:val="KUsmlouva-2rove"/>
        <w:rPr>
          <w:rStyle w:val="KUTun"/>
        </w:rPr>
      </w:pPr>
      <w:r w:rsidRPr="00EA235A">
        <w:t>Identifikační údaje stavby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267"/>
      </w:tblGrid>
      <w:tr w:rsidR="00EA235A" w:rsidRPr="00EA235A" w14:paraId="6DE10C7A" w14:textId="77777777" w:rsidTr="00583A0E">
        <w:tc>
          <w:tcPr>
            <w:tcW w:w="3856" w:type="dxa"/>
            <w:shd w:val="clear" w:color="auto" w:fill="auto"/>
          </w:tcPr>
          <w:p w14:paraId="05077232" w14:textId="77777777" w:rsidR="009B363B" w:rsidRPr="00EA235A" w:rsidRDefault="009B363B" w:rsidP="00C94BBB">
            <w:pPr>
              <w:rPr>
                <w:rFonts w:eastAsia="Calibri"/>
                <w:b/>
                <w:lang w:eastAsia="en-US"/>
              </w:rPr>
            </w:pPr>
            <w:r w:rsidRPr="00EA235A">
              <w:rPr>
                <w:rFonts w:eastAsia="Calibri"/>
                <w:lang w:eastAsia="en-US"/>
              </w:rPr>
              <w:t>Název veřejné zakázky/akce</w:t>
            </w:r>
            <w:r w:rsidRPr="00EA235A">
              <w:rPr>
                <w:rFonts w:eastAsia="Calibri"/>
                <w:b/>
                <w:lang w:eastAsia="en-US"/>
              </w:rPr>
              <w:t xml:space="preserve"> </w:t>
            </w:r>
          </w:p>
        </w:tc>
        <w:tc>
          <w:tcPr>
            <w:tcW w:w="5267" w:type="dxa"/>
            <w:shd w:val="clear" w:color="auto" w:fill="auto"/>
          </w:tcPr>
          <w:p w14:paraId="3E796751" w14:textId="3E817EEA" w:rsidR="00583A0E" w:rsidRPr="00EA235A" w:rsidRDefault="00583A0E" w:rsidP="00583A0E">
            <w:pPr>
              <w:tabs>
                <w:tab w:val="left" w:pos="-1980"/>
              </w:tabs>
              <w:ind w:left="540" w:hanging="540"/>
              <w:rPr>
                <w:rFonts w:cs="Arial"/>
                <w:szCs w:val="20"/>
              </w:rPr>
            </w:pPr>
            <w:r w:rsidRPr="00EA235A">
              <w:rPr>
                <w:rFonts w:cs="Arial"/>
                <w:szCs w:val="20"/>
              </w:rPr>
              <w:t>„</w:t>
            </w:r>
            <w:r w:rsidRPr="00EA235A">
              <w:rPr>
                <w:szCs w:val="20"/>
              </w:rPr>
              <w:t xml:space="preserve">Dětský domov Liptál, p.o. – výměna </w:t>
            </w:r>
            <w:r w:rsidR="00157FB8">
              <w:rPr>
                <w:szCs w:val="20"/>
              </w:rPr>
              <w:t>kuchyní</w:t>
            </w:r>
            <w:r w:rsidRPr="00EA235A">
              <w:rPr>
                <w:rFonts w:cs="Arial"/>
                <w:szCs w:val="20"/>
              </w:rPr>
              <w:t>“</w:t>
            </w:r>
          </w:p>
          <w:p w14:paraId="09B48864" w14:textId="1159D628" w:rsidR="009B363B" w:rsidRPr="00EA235A" w:rsidRDefault="009B363B" w:rsidP="008B6D92">
            <w:pPr>
              <w:spacing w:line="276" w:lineRule="auto"/>
              <w:jc w:val="both"/>
              <w:rPr>
                <w:rFonts w:eastAsia="Calibri" w:cs="Arial"/>
                <w:szCs w:val="22"/>
                <w:lang w:eastAsia="en-US"/>
              </w:rPr>
            </w:pPr>
          </w:p>
        </w:tc>
      </w:tr>
      <w:tr w:rsidR="00EA235A" w:rsidRPr="00EA235A" w14:paraId="5A89260A" w14:textId="77777777" w:rsidTr="00583A0E">
        <w:tc>
          <w:tcPr>
            <w:tcW w:w="3856" w:type="dxa"/>
            <w:shd w:val="clear" w:color="auto" w:fill="auto"/>
          </w:tcPr>
          <w:p w14:paraId="6DA8A30D" w14:textId="77777777" w:rsidR="009B363B" w:rsidRPr="00EA235A" w:rsidRDefault="009B363B" w:rsidP="00C94BBB">
            <w:pPr>
              <w:rPr>
                <w:rFonts w:eastAsia="Calibri"/>
                <w:lang w:eastAsia="en-US"/>
              </w:rPr>
            </w:pPr>
            <w:r w:rsidRPr="00EA235A">
              <w:rPr>
                <w:rFonts w:eastAsia="Calibri"/>
                <w:lang w:eastAsia="en-US"/>
              </w:rPr>
              <w:t xml:space="preserve">Stavební povolení/ohlášení </w:t>
            </w:r>
          </w:p>
        </w:tc>
        <w:tc>
          <w:tcPr>
            <w:tcW w:w="5267" w:type="dxa"/>
            <w:shd w:val="clear" w:color="auto" w:fill="auto"/>
          </w:tcPr>
          <w:p w14:paraId="798410E5" w14:textId="0295818F" w:rsidR="009B363B" w:rsidRPr="00EA235A" w:rsidRDefault="00157FB8" w:rsidP="00583A0E">
            <w:pPr>
              <w:pStyle w:val="Default"/>
              <w:rPr>
                <w:rFonts w:ascii="Arial" w:hAnsi="Arial" w:cs="Arial"/>
                <w:color w:val="auto"/>
                <w:sz w:val="20"/>
                <w:szCs w:val="20"/>
              </w:rPr>
            </w:pPr>
            <w:r>
              <w:rPr>
                <w:rFonts w:ascii="Arial" w:hAnsi="Arial" w:cs="Arial"/>
                <w:color w:val="auto"/>
                <w:sz w:val="20"/>
                <w:szCs w:val="20"/>
              </w:rPr>
              <w:t>oprava majetku - nepodléhá</w:t>
            </w:r>
          </w:p>
        </w:tc>
      </w:tr>
      <w:tr w:rsidR="00EA235A" w:rsidRPr="00EA235A" w14:paraId="39F2A109" w14:textId="77777777" w:rsidTr="00583A0E">
        <w:tc>
          <w:tcPr>
            <w:tcW w:w="3856" w:type="dxa"/>
            <w:shd w:val="clear" w:color="auto" w:fill="auto"/>
          </w:tcPr>
          <w:p w14:paraId="5A85296B" w14:textId="77777777" w:rsidR="009B363B" w:rsidRPr="00EA235A" w:rsidRDefault="009B363B" w:rsidP="00C94BBB">
            <w:pPr>
              <w:rPr>
                <w:rFonts w:eastAsia="Calibri"/>
                <w:lang w:eastAsia="en-US"/>
              </w:rPr>
            </w:pPr>
            <w:r w:rsidRPr="00EA235A">
              <w:rPr>
                <w:rFonts w:eastAsia="Calibri"/>
                <w:lang w:eastAsia="en-US"/>
              </w:rPr>
              <w:t xml:space="preserve">Místo stavby </w:t>
            </w:r>
          </w:p>
        </w:tc>
        <w:tc>
          <w:tcPr>
            <w:tcW w:w="5267" w:type="dxa"/>
            <w:shd w:val="clear" w:color="auto" w:fill="auto"/>
          </w:tcPr>
          <w:p w14:paraId="4192DB44" w14:textId="659CB544" w:rsidR="009B363B" w:rsidRPr="00EA235A" w:rsidRDefault="00157FB8" w:rsidP="00EA235A">
            <w:pPr>
              <w:pStyle w:val="Zkladntext2"/>
              <w:spacing w:line="276" w:lineRule="auto"/>
              <w:rPr>
                <w:rFonts w:eastAsia="Calibri" w:cs="Arial"/>
                <w:lang w:eastAsia="en-US"/>
              </w:rPr>
            </w:pPr>
            <w:r>
              <w:t>budova dětského domova</w:t>
            </w:r>
          </w:p>
        </w:tc>
      </w:tr>
      <w:tr w:rsidR="00EA235A" w:rsidRPr="00EA235A" w14:paraId="5B3F2797" w14:textId="77777777" w:rsidTr="00583A0E">
        <w:tc>
          <w:tcPr>
            <w:tcW w:w="3856" w:type="dxa"/>
            <w:shd w:val="clear" w:color="auto" w:fill="auto"/>
          </w:tcPr>
          <w:p w14:paraId="2C18AE3D" w14:textId="77777777" w:rsidR="009B363B" w:rsidRPr="00EA235A" w:rsidRDefault="009B363B" w:rsidP="00C94BBB">
            <w:pPr>
              <w:rPr>
                <w:rFonts w:eastAsia="Calibri"/>
                <w:lang w:eastAsia="en-US"/>
              </w:rPr>
            </w:pPr>
            <w:r w:rsidRPr="00EA235A">
              <w:rPr>
                <w:rFonts w:eastAsia="Calibri"/>
                <w:lang w:eastAsia="en-US"/>
              </w:rPr>
              <w:t xml:space="preserve">Investor </w:t>
            </w:r>
          </w:p>
        </w:tc>
        <w:tc>
          <w:tcPr>
            <w:tcW w:w="5267" w:type="dxa"/>
            <w:shd w:val="clear" w:color="auto" w:fill="auto"/>
          </w:tcPr>
          <w:p w14:paraId="49E11714" w14:textId="74F96628" w:rsidR="009B363B" w:rsidRPr="00EA235A" w:rsidRDefault="00157FB8" w:rsidP="00425588">
            <w:pPr>
              <w:pStyle w:val="Odsazen"/>
              <w:tabs>
                <w:tab w:val="left" w:pos="3261"/>
              </w:tabs>
              <w:spacing w:after="0" w:line="276" w:lineRule="auto"/>
              <w:ind w:left="0"/>
              <w:rPr>
                <w:rFonts w:eastAsia="Calibri" w:cs="Arial"/>
                <w:sz w:val="20"/>
                <w:lang w:eastAsia="en-US"/>
              </w:rPr>
            </w:pPr>
            <w:r>
              <w:rPr>
                <w:rFonts w:cs="Arial"/>
                <w:sz w:val="20"/>
              </w:rPr>
              <w:t>Zlínský kraj, třída Tomáše Bati 21, 761 90, IČO: 70891320</w:t>
            </w:r>
          </w:p>
        </w:tc>
      </w:tr>
      <w:tr w:rsidR="00EA235A" w:rsidRPr="00EA235A" w14:paraId="0E970645" w14:textId="77777777" w:rsidTr="00583A0E">
        <w:tc>
          <w:tcPr>
            <w:tcW w:w="3856" w:type="dxa"/>
            <w:shd w:val="clear" w:color="auto" w:fill="auto"/>
          </w:tcPr>
          <w:p w14:paraId="20DEB715" w14:textId="1958139A" w:rsidR="009B363B" w:rsidRPr="00EA235A" w:rsidRDefault="00157FB8" w:rsidP="00C94BBB">
            <w:pPr>
              <w:rPr>
                <w:rFonts w:eastAsia="Calibri"/>
                <w:lang w:eastAsia="en-US"/>
              </w:rPr>
            </w:pPr>
            <w:r>
              <w:rPr>
                <w:rFonts w:eastAsia="Calibri"/>
                <w:lang w:eastAsia="en-US"/>
              </w:rPr>
              <w:t>Subjekt pověřený funkcí investora</w:t>
            </w:r>
          </w:p>
        </w:tc>
        <w:tc>
          <w:tcPr>
            <w:tcW w:w="5267" w:type="dxa"/>
            <w:shd w:val="clear" w:color="auto" w:fill="auto"/>
          </w:tcPr>
          <w:p w14:paraId="1B225156" w14:textId="7E4CB3FE" w:rsidR="009B363B" w:rsidRPr="004D588C" w:rsidRDefault="00157FB8" w:rsidP="004D588C">
            <w:pPr>
              <w:autoSpaceDE w:val="0"/>
              <w:autoSpaceDN w:val="0"/>
              <w:adjustRightInd w:val="0"/>
              <w:spacing w:after="0"/>
              <w:rPr>
                <w:rFonts w:cs="Arial"/>
                <w:szCs w:val="20"/>
              </w:rPr>
            </w:pPr>
            <w:r>
              <w:rPr>
                <w:rFonts w:cs="Arial"/>
                <w:szCs w:val="20"/>
              </w:rPr>
              <w:t>Dětský domov Liptál, zastoupený Mgr. Lukášem Diatkou</w:t>
            </w:r>
          </w:p>
        </w:tc>
      </w:tr>
      <w:tr w:rsidR="00EA235A" w:rsidRPr="00EA235A" w14:paraId="3AD2B517" w14:textId="77777777" w:rsidTr="00583A0E">
        <w:tc>
          <w:tcPr>
            <w:tcW w:w="3856" w:type="dxa"/>
            <w:shd w:val="clear" w:color="auto" w:fill="auto"/>
          </w:tcPr>
          <w:p w14:paraId="52D8371E" w14:textId="77777777" w:rsidR="009B363B" w:rsidRPr="00EA235A" w:rsidRDefault="009B363B" w:rsidP="00C94BBB">
            <w:pPr>
              <w:rPr>
                <w:rFonts w:eastAsia="Calibri"/>
                <w:lang w:eastAsia="en-US"/>
              </w:rPr>
            </w:pPr>
            <w:r w:rsidRPr="00EA235A">
              <w:rPr>
                <w:rFonts w:eastAsia="Calibri"/>
                <w:lang w:eastAsia="en-US"/>
              </w:rPr>
              <w:t>Projektová dokumentace</w:t>
            </w:r>
          </w:p>
        </w:tc>
        <w:tc>
          <w:tcPr>
            <w:tcW w:w="5267" w:type="dxa"/>
            <w:shd w:val="clear" w:color="auto" w:fill="auto"/>
          </w:tcPr>
          <w:p w14:paraId="4BC760A0" w14:textId="37EED4DC" w:rsidR="009B363B" w:rsidRPr="00EA235A" w:rsidRDefault="00157FB8" w:rsidP="00EA235A">
            <w:pPr>
              <w:autoSpaceDE w:val="0"/>
              <w:autoSpaceDN w:val="0"/>
              <w:adjustRightInd w:val="0"/>
              <w:spacing w:after="0"/>
              <w:rPr>
                <w:rFonts w:cs="Arial"/>
                <w:szCs w:val="20"/>
              </w:rPr>
            </w:pPr>
            <w:r>
              <w:rPr>
                <w:rFonts w:cs="Arial"/>
                <w:szCs w:val="20"/>
              </w:rPr>
              <w:t>oprava majetku bez projektové dokumentace</w:t>
            </w:r>
            <w:r w:rsidR="00A1657D">
              <w:rPr>
                <w:rFonts w:cs="Arial"/>
                <w:szCs w:val="20"/>
              </w:rPr>
              <w:t>, jen studie</w:t>
            </w:r>
          </w:p>
        </w:tc>
      </w:tr>
      <w:tr w:rsidR="00B221E4" w:rsidRPr="00B221E4" w14:paraId="32F16A78" w14:textId="77777777" w:rsidTr="00583A0E">
        <w:tc>
          <w:tcPr>
            <w:tcW w:w="3856" w:type="dxa"/>
            <w:shd w:val="clear" w:color="auto" w:fill="auto"/>
          </w:tcPr>
          <w:p w14:paraId="4079FA76" w14:textId="77777777" w:rsidR="009B363B" w:rsidRPr="00EA235A" w:rsidRDefault="009B363B" w:rsidP="00C94BBB">
            <w:pPr>
              <w:rPr>
                <w:rFonts w:eastAsia="Calibri" w:cs="Arial"/>
                <w:szCs w:val="20"/>
                <w:lang w:eastAsia="en-US"/>
              </w:rPr>
            </w:pPr>
            <w:r w:rsidRPr="00EA235A">
              <w:rPr>
                <w:rFonts w:eastAsia="Calibri" w:cs="Arial"/>
                <w:szCs w:val="20"/>
                <w:lang w:eastAsia="en-US"/>
              </w:rPr>
              <w:t>Autorský dozor</w:t>
            </w:r>
          </w:p>
        </w:tc>
        <w:tc>
          <w:tcPr>
            <w:tcW w:w="5267" w:type="dxa"/>
            <w:shd w:val="clear" w:color="auto" w:fill="auto"/>
          </w:tcPr>
          <w:p w14:paraId="228A692B" w14:textId="69C00512" w:rsidR="009B363B" w:rsidRPr="00EA235A" w:rsidRDefault="00157FB8">
            <w:pPr>
              <w:pStyle w:val="Odsazen"/>
              <w:tabs>
                <w:tab w:val="left" w:pos="3261"/>
              </w:tabs>
              <w:spacing w:after="0" w:line="276" w:lineRule="auto"/>
              <w:ind w:left="0"/>
              <w:rPr>
                <w:rFonts w:eastAsia="Calibri" w:cs="Arial"/>
                <w:sz w:val="20"/>
                <w:lang w:eastAsia="en-US"/>
              </w:rPr>
            </w:pPr>
            <w:r>
              <w:rPr>
                <w:rFonts w:cs="Arial"/>
                <w:sz w:val="20"/>
              </w:rPr>
              <w:t>bez autorského dozoru</w:t>
            </w:r>
          </w:p>
        </w:tc>
      </w:tr>
      <w:tr w:rsidR="00B221E4" w:rsidRPr="00B221E4" w14:paraId="26298DC3" w14:textId="77777777" w:rsidTr="00583A0E">
        <w:tc>
          <w:tcPr>
            <w:tcW w:w="3856" w:type="dxa"/>
            <w:shd w:val="clear" w:color="auto" w:fill="auto"/>
          </w:tcPr>
          <w:p w14:paraId="728E3AE2" w14:textId="77777777" w:rsidR="009B363B" w:rsidRPr="00EA235A" w:rsidRDefault="009B363B" w:rsidP="00C94BBB">
            <w:pPr>
              <w:rPr>
                <w:rFonts w:eastAsia="Calibri" w:cs="Arial"/>
                <w:szCs w:val="20"/>
                <w:lang w:eastAsia="en-US"/>
              </w:rPr>
            </w:pPr>
            <w:r w:rsidRPr="00EA235A">
              <w:rPr>
                <w:rFonts w:eastAsia="Calibri" w:cs="Arial"/>
                <w:szCs w:val="20"/>
                <w:lang w:eastAsia="en-US"/>
              </w:rPr>
              <w:t>Generální dodavatel stavby</w:t>
            </w:r>
          </w:p>
        </w:tc>
        <w:tc>
          <w:tcPr>
            <w:tcW w:w="5267" w:type="dxa"/>
            <w:shd w:val="clear" w:color="auto" w:fill="auto"/>
          </w:tcPr>
          <w:p w14:paraId="5575E045" w14:textId="160F01A5" w:rsidR="009B363B" w:rsidRPr="00BA2C0D" w:rsidRDefault="00510883" w:rsidP="00425588">
            <w:pPr>
              <w:pStyle w:val="Odsazen"/>
              <w:tabs>
                <w:tab w:val="left" w:pos="3261"/>
              </w:tabs>
              <w:spacing w:after="0" w:line="276" w:lineRule="auto"/>
              <w:ind w:left="0"/>
              <w:rPr>
                <w:rFonts w:eastAsia="Calibri" w:cs="Arial"/>
                <w:sz w:val="20"/>
                <w:lang w:eastAsia="en-US"/>
              </w:rPr>
            </w:pPr>
            <w:r w:rsidRPr="00BA2C0D">
              <w:rPr>
                <w:rFonts w:cs="Arial"/>
                <w:sz w:val="20"/>
              </w:rPr>
              <w:t>bude sdělen po jeho výběru</w:t>
            </w:r>
          </w:p>
        </w:tc>
      </w:tr>
      <w:tr w:rsidR="00B221E4" w:rsidRPr="00B221E4" w14:paraId="52E5279D" w14:textId="77777777" w:rsidTr="00583A0E">
        <w:tc>
          <w:tcPr>
            <w:tcW w:w="3856" w:type="dxa"/>
            <w:shd w:val="clear" w:color="auto" w:fill="auto"/>
          </w:tcPr>
          <w:p w14:paraId="23302B63" w14:textId="77777777" w:rsidR="009B363B" w:rsidRPr="00EA235A" w:rsidRDefault="009B363B" w:rsidP="00C94BBB">
            <w:pPr>
              <w:rPr>
                <w:rFonts w:eastAsia="Calibri" w:cs="Arial"/>
                <w:szCs w:val="20"/>
                <w:lang w:eastAsia="en-US"/>
              </w:rPr>
            </w:pPr>
            <w:r w:rsidRPr="00EA235A">
              <w:rPr>
                <w:rFonts w:eastAsia="Calibri" w:cs="Arial"/>
                <w:szCs w:val="20"/>
                <w:lang w:eastAsia="en-US"/>
              </w:rPr>
              <w:t>Stavbyvedoucí zhotovitele</w:t>
            </w:r>
          </w:p>
        </w:tc>
        <w:tc>
          <w:tcPr>
            <w:tcW w:w="5267" w:type="dxa"/>
            <w:shd w:val="clear" w:color="auto" w:fill="auto"/>
          </w:tcPr>
          <w:p w14:paraId="09FD3BA0" w14:textId="2F69BD47" w:rsidR="009B363B" w:rsidRPr="00BA2C0D" w:rsidRDefault="00510883" w:rsidP="008B6D92">
            <w:pPr>
              <w:pStyle w:val="Textvbloku"/>
              <w:tabs>
                <w:tab w:val="left" w:pos="3261"/>
                <w:tab w:val="left" w:pos="3686"/>
                <w:tab w:val="left" w:pos="3969"/>
              </w:tabs>
              <w:spacing w:line="276" w:lineRule="auto"/>
              <w:ind w:right="0"/>
              <w:rPr>
                <w:rFonts w:eastAsia="Calibri" w:cs="Arial"/>
                <w:lang w:eastAsia="en-US"/>
              </w:rPr>
            </w:pPr>
            <w:r w:rsidRPr="00BA2C0D">
              <w:rPr>
                <w:rFonts w:cs="Arial"/>
              </w:rPr>
              <w:t>bude sdělen po jeho výběru</w:t>
            </w:r>
          </w:p>
        </w:tc>
      </w:tr>
      <w:tr w:rsidR="00B221E4" w:rsidRPr="00B221E4" w14:paraId="2C5C49FE" w14:textId="77777777" w:rsidTr="00583A0E">
        <w:tc>
          <w:tcPr>
            <w:tcW w:w="3856" w:type="dxa"/>
            <w:shd w:val="clear" w:color="auto" w:fill="auto"/>
          </w:tcPr>
          <w:p w14:paraId="1A7E49AB" w14:textId="37E585C4" w:rsidR="009B363B" w:rsidRPr="00EA235A" w:rsidRDefault="00670CBA" w:rsidP="001B775F">
            <w:pPr>
              <w:rPr>
                <w:rFonts w:eastAsia="Calibri" w:cs="Arial"/>
                <w:szCs w:val="20"/>
                <w:lang w:eastAsia="en-US"/>
              </w:rPr>
            </w:pPr>
            <w:r w:rsidRPr="00EA235A">
              <w:rPr>
                <w:rFonts w:eastAsia="Calibri" w:cs="Arial"/>
                <w:szCs w:val="20"/>
                <w:lang w:eastAsia="en-US"/>
              </w:rPr>
              <w:t xml:space="preserve">Administrátor </w:t>
            </w:r>
            <w:r w:rsidR="001B775F" w:rsidRPr="00EA235A">
              <w:rPr>
                <w:rFonts w:eastAsia="Calibri" w:cs="Arial"/>
                <w:szCs w:val="20"/>
                <w:lang w:eastAsia="en-US"/>
              </w:rPr>
              <w:t>příkazce</w:t>
            </w:r>
          </w:p>
        </w:tc>
        <w:tc>
          <w:tcPr>
            <w:tcW w:w="5267" w:type="dxa"/>
            <w:shd w:val="clear" w:color="auto" w:fill="auto"/>
          </w:tcPr>
          <w:p w14:paraId="79DCF2D2" w14:textId="14A14A7A" w:rsidR="009B363B" w:rsidRPr="00EA235A" w:rsidRDefault="00157FB8" w:rsidP="00EA235A">
            <w:pPr>
              <w:pStyle w:val="Default"/>
              <w:rPr>
                <w:rFonts w:ascii="Arial" w:hAnsi="Arial" w:cs="Arial"/>
                <w:color w:val="auto"/>
                <w:sz w:val="20"/>
                <w:szCs w:val="20"/>
              </w:rPr>
            </w:pPr>
            <w:r>
              <w:rPr>
                <w:rFonts w:ascii="Arial" w:eastAsia="Calibri" w:hAnsi="Arial" w:cs="Arial"/>
                <w:color w:val="auto"/>
                <w:sz w:val="20"/>
                <w:szCs w:val="20"/>
              </w:rPr>
              <w:t>KM admin s.r.o., zastoupen Mgr. Lenkou Křeháčkovou</w:t>
            </w:r>
          </w:p>
        </w:tc>
      </w:tr>
    </w:tbl>
    <w:p w14:paraId="6AB40FB8" w14:textId="77777777" w:rsidR="00535EB1" w:rsidRPr="00147604" w:rsidRDefault="00BA560F" w:rsidP="009A44C1">
      <w:pPr>
        <w:pStyle w:val="KUsmlouva-1rove"/>
        <w:ind w:left="0" w:firstLine="0"/>
      </w:pPr>
      <w:r>
        <w:t xml:space="preserve">PŘEDMĚT </w:t>
      </w:r>
      <w:r w:rsidR="009A78B1" w:rsidRPr="00147604">
        <w:t>A</w:t>
      </w:r>
      <w:r w:rsidR="00D723D5" w:rsidRPr="00147604">
        <w:t xml:space="preserve"> MÍSTO PLNĚNÍ</w:t>
      </w:r>
    </w:p>
    <w:p w14:paraId="18CBE8E7" w14:textId="539CD6E8" w:rsidR="009A78B1" w:rsidRPr="009B363B" w:rsidRDefault="0078246D" w:rsidP="004B6424">
      <w:pPr>
        <w:pStyle w:val="KUsmlouva-2rove"/>
        <w:rPr>
          <w:b/>
        </w:rPr>
      </w:pPr>
      <w:bookmarkStart w:id="1" w:name="_Ref133644893"/>
      <w:r>
        <w:t>Příkazník</w:t>
      </w:r>
      <w:r w:rsidR="00D723D5">
        <w:t xml:space="preserve"> se tímto z</w:t>
      </w:r>
      <w:r w:rsidR="009A78B1">
        <w:t xml:space="preserve">avazuje </w:t>
      </w:r>
      <w:r w:rsidR="00294A21">
        <w:t>obstarat záležitost</w:t>
      </w:r>
      <w:r w:rsidR="009A78B1">
        <w:t xml:space="preserve"> </w:t>
      </w:r>
      <w:r>
        <w:t>příkazce</w:t>
      </w:r>
      <w:r w:rsidR="00D723D5">
        <w:t xml:space="preserve"> </w:t>
      </w:r>
      <w:r w:rsidR="00294A21">
        <w:t xml:space="preserve">spočívající ve výkonu funkce </w:t>
      </w:r>
      <w:r w:rsidR="00294A21">
        <w:rPr>
          <w:b/>
        </w:rPr>
        <w:t>technického</w:t>
      </w:r>
      <w:r w:rsidR="00D723D5">
        <w:rPr>
          <w:b/>
        </w:rPr>
        <w:t xml:space="preserve"> dozor</w:t>
      </w:r>
      <w:r w:rsidR="00294A21">
        <w:rPr>
          <w:b/>
        </w:rPr>
        <w:t>u</w:t>
      </w:r>
      <w:r w:rsidR="00D723D5">
        <w:rPr>
          <w:b/>
        </w:rPr>
        <w:t xml:space="preserve"> </w:t>
      </w:r>
      <w:r w:rsidR="00972D2E">
        <w:rPr>
          <w:b/>
        </w:rPr>
        <w:t>stavebníka</w:t>
      </w:r>
      <w:r w:rsidR="00D723D5">
        <w:rPr>
          <w:b/>
          <w:i/>
        </w:rPr>
        <w:t xml:space="preserve"> </w:t>
      </w:r>
      <w:r w:rsidR="00972D2E">
        <w:t>(dále jen „TDS</w:t>
      </w:r>
      <w:r w:rsidR="00D723D5">
        <w:t>“)</w:t>
      </w:r>
      <w:r w:rsidR="00A1657D">
        <w:t xml:space="preserve"> stavby „Dětský domov Liptál, p.o. – výměna kuchyní“.</w:t>
      </w:r>
      <w:r w:rsidR="00AA3E61">
        <w:t xml:space="preserve"> </w:t>
      </w:r>
    </w:p>
    <w:bookmarkEnd w:id="1"/>
    <w:p w14:paraId="58B406AB" w14:textId="77777777" w:rsidR="00B462AC" w:rsidRPr="00477C04" w:rsidRDefault="0078246D" w:rsidP="009B363B">
      <w:pPr>
        <w:pStyle w:val="KUsmlouva-2rove"/>
        <w:rPr>
          <w:rStyle w:val="KUTun"/>
        </w:rPr>
      </w:pPr>
      <w:r>
        <w:t>Příkazník</w:t>
      </w:r>
      <w:r w:rsidR="00261FC4" w:rsidRPr="00DD4D88">
        <w:t xml:space="preserve"> </w:t>
      </w:r>
      <w:r w:rsidR="00535EB1" w:rsidRPr="00DD4D88">
        <w:t xml:space="preserve">se dále zavazuje poskytovat </w:t>
      </w:r>
      <w:r w:rsidR="00535EB1" w:rsidRPr="00477C04">
        <w:rPr>
          <w:rStyle w:val="KUTun"/>
        </w:rPr>
        <w:t>další dohod</w:t>
      </w:r>
      <w:r w:rsidR="00C86C9A" w:rsidRPr="00477C04">
        <w:rPr>
          <w:rStyle w:val="KUTun"/>
        </w:rPr>
        <w:t xml:space="preserve">nuté služby, činnosti </w:t>
      </w:r>
      <w:r w:rsidR="009A78B1" w:rsidRPr="00477C04">
        <w:rPr>
          <w:rStyle w:val="KUTun"/>
        </w:rPr>
        <w:t>a práce</w:t>
      </w:r>
      <w:r w:rsidR="009A78B1">
        <w:t xml:space="preserve"> </w:t>
      </w:r>
      <w:r w:rsidR="00535EB1" w:rsidRPr="00DD4D88">
        <w:t>a to v rozsahu,</w:t>
      </w:r>
      <w:r w:rsidR="00535EB1">
        <w:rPr>
          <w:szCs w:val="22"/>
        </w:rPr>
        <w:t xml:space="preserve"> způsobem a za</w:t>
      </w:r>
      <w:r w:rsidR="00C86C9A">
        <w:rPr>
          <w:szCs w:val="22"/>
        </w:rPr>
        <w:t xml:space="preserve"> podmínek </w:t>
      </w:r>
      <w:r w:rsidR="00535EB1">
        <w:rPr>
          <w:szCs w:val="22"/>
        </w:rPr>
        <w:t xml:space="preserve">dohodnutých v dalších ustanoveních </w:t>
      </w:r>
      <w:r w:rsidR="009A78B1">
        <w:rPr>
          <w:szCs w:val="22"/>
        </w:rPr>
        <w:t>této smlouvy</w:t>
      </w:r>
      <w:r w:rsidR="00535EB1">
        <w:rPr>
          <w:szCs w:val="22"/>
        </w:rPr>
        <w:t>.</w:t>
      </w:r>
    </w:p>
    <w:p w14:paraId="0D70A4E4" w14:textId="16BB4622" w:rsidR="00B462AC" w:rsidRPr="00477C04" w:rsidRDefault="000F4C39" w:rsidP="009B363B">
      <w:pPr>
        <w:pStyle w:val="KUsmlouva-2rove"/>
        <w:rPr>
          <w:rStyle w:val="KUTun"/>
        </w:rPr>
      </w:pPr>
      <w:r>
        <w:t>Účelem činnosti TDS</w:t>
      </w:r>
      <w:r w:rsidR="00535EB1">
        <w:t xml:space="preserve"> je </w:t>
      </w:r>
      <w:r w:rsidR="009A78B1" w:rsidRPr="00477C04">
        <w:rPr>
          <w:rStyle w:val="KUTun"/>
        </w:rPr>
        <w:t>dozor</w:t>
      </w:r>
      <w:r w:rsidR="00535EB1" w:rsidRPr="00477C04">
        <w:rPr>
          <w:rStyle w:val="KUTun"/>
        </w:rPr>
        <w:t xml:space="preserve"> na</w:t>
      </w:r>
      <w:r w:rsidR="009A78B1" w:rsidRPr="00477C04">
        <w:rPr>
          <w:rStyle w:val="KUTun"/>
        </w:rPr>
        <w:t>d včasným</w:t>
      </w:r>
      <w:r w:rsidR="00535EB1" w:rsidRPr="00477C04">
        <w:rPr>
          <w:rStyle w:val="KUTun"/>
        </w:rPr>
        <w:t xml:space="preserve"> a kvalitní</w:t>
      </w:r>
      <w:r w:rsidR="009A78B1" w:rsidRPr="00477C04">
        <w:rPr>
          <w:rStyle w:val="KUTun"/>
        </w:rPr>
        <w:t>m</w:t>
      </w:r>
      <w:r w:rsidR="00535EB1" w:rsidRPr="00477C04">
        <w:rPr>
          <w:rStyle w:val="KUTun"/>
        </w:rPr>
        <w:t xml:space="preserve"> provedení</w:t>
      </w:r>
      <w:r w:rsidR="005F69E0" w:rsidRPr="00477C04">
        <w:rPr>
          <w:rStyle w:val="KUTun"/>
        </w:rPr>
        <w:t>m</w:t>
      </w:r>
      <w:r w:rsidR="00535EB1" w:rsidRPr="00477C04">
        <w:rPr>
          <w:rStyle w:val="KUTun"/>
        </w:rPr>
        <w:t xml:space="preserve"> díla</w:t>
      </w:r>
      <w:r w:rsidR="00535EB1">
        <w:t xml:space="preserve"> prováděného zhotovitelem stavby tak, aby dílo bylo v souladu </w:t>
      </w:r>
      <w:r w:rsidR="001026B6">
        <w:t>s</w:t>
      </w:r>
      <w:r w:rsidR="00535EB1">
        <w:rPr>
          <w:iCs/>
        </w:rPr>
        <w:t xml:space="preserve"> dodavatelskou dokumentací</w:t>
      </w:r>
      <w:r w:rsidR="00821233">
        <w:rPr>
          <w:iCs/>
        </w:rPr>
        <w:t xml:space="preserve"> / studií</w:t>
      </w:r>
      <w:r w:rsidR="00535EB1">
        <w:t xml:space="preserve">, s obecně závaznými právními předpisy, zejména </w:t>
      </w:r>
      <w:r>
        <w:t xml:space="preserve">aby bylo </w:t>
      </w:r>
      <w:r w:rsidR="009A78B1">
        <w:t xml:space="preserve">v souladu se </w:t>
      </w:r>
      <w:r w:rsidR="00535EB1">
        <w:t>zákonem č.</w:t>
      </w:r>
      <w:r w:rsidR="00BA560F">
        <w:t> </w:t>
      </w:r>
      <w:r w:rsidR="00A63A36">
        <w:t>283/2021 Sb., stavební zákon, ve znění pozdějších předpisů (dále jen „</w:t>
      </w:r>
      <w:r w:rsidR="00A63A36" w:rsidRPr="008D1826">
        <w:rPr>
          <w:b/>
          <w:bCs/>
        </w:rPr>
        <w:t>stavební zákon</w:t>
      </w:r>
      <w:r w:rsidR="00A63A36">
        <w:t>“</w:t>
      </w:r>
      <w:r w:rsidR="00A927E7">
        <w:t>)</w:t>
      </w:r>
      <w:r w:rsidR="008D1826">
        <w:t xml:space="preserve"> </w:t>
      </w:r>
      <w:r w:rsidR="00535EB1">
        <w:t>a jeho prováděcími předpisy, zákonem č. 309/2006 Sb.</w:t>
      </w:r>
      <w:r w:rsidR="004D24D1">
        <w:t xml:space="preserve"> </w:t>
      </w:r>
      <w:r w:rsidR="00535EB1">
        <w:t xml:space="preserve">a </w:t>
      </w:r>
      <w:r w:rsidR="009A78B1">
        <w:t xml:space="preserve">jeho </w:t>
      </w:r>
      <w:r w:rsidR="003768E5">
        <w:t xml:space="preserve">platnými </w:t>
      </w:r>
      <w:r w:rsidR="00535EB1">
        <w:t>prováděcími předpisy</w:t>
      </w:r>
      <w:r w:rsidR="00C46800">
        <w:t xml:space="preserve">, </w:t>
      </w:r>
      <w:r w:rsidR="009A78B1">
        <w:t>touto smlouvou</w:t>
      </w:r>
      <w:r w:rsidR="00535EB1">
        <w:t xml:space="preserve"> a oprávněnými zájmy </w:t>
      </w:r>
      <w:r w:rsidR="0078246D">
        <w:t>příkazce</w:t>
      </w:r>
      <w:r w:rsidR="00535EB1">
        <w:t xml:space="preserve">. Činnost </w:t>
      </w:r>
      <w:r>
        <w:t>TDS, který</w:t>
      </w:r>
      <w:r w:rsidR="00535EB1">
        <w:t xml:space="preserve"> je </w:t>
      </w:r>
      <w:r w:rsidR="00535EB1" w:rsidRPr="00477C04">
        <w:rPr>
          <w:rStyle w:val="KUTun"/>
        </w:rPr>
        <w:t>dozorem stálým</w:t>
      </w:r>
      <w:r w:rsidR="00535EB1">
        <w:t xml:space="preserve">, je </w:t>
      </w:r>
      <w:r w:rsidR="00535EB1" w:rsidRPr="00477C04">
        <w:rPr>
          <w:rStyle w:val="KUTun"/>
        </w:rPr>
        <w:t>zahájena</w:t>
      </w:r>
      <w:r w:rsidR="00535EB1">
        <w:t xml:space="preserve"> dnem </w:t>
      </w:r>
      <w:r w:rsidR="00DD4D88">
        <w:t xml:space="preserve">podepsání </w:t>
      </w:r>
      <w:r w:rsidR="009A78B1">
        <w:t>smlouvy oběma smluvními stranami</w:t>
      </w:r>
      <w:r w:rsidR="00DD4D88">
        <w:t xml:space="preserve"> </w:t>
      </w:r>
      <w:r w:rsidR="00535EB1" w:rsidRPr="007F7504">
        <w:t xml:space="preserve">a trvá </w:t>
      </w:r>
      <w:r w:rsidR="00535EB1" w:rsidRPr="00477C04">
        <w:rPr>
          <w:rStyle w:val="KUTun"/>
        </w:rPr>
        <w:t>po</w:t>
      </w:r>
      <w:r w:rsidR="00535EB1">
        <w:t xml:space="preserve"> </w:t>
      </w:r>
      <w:r w:rsidR="00535EB1" w:rsidRPr="00477C04">
        <w:rPr>
          <w:rStyle w:val="KUTun"/>
        </w:rPr>
        <w:t>celou</w:t>
      </w:r>
      <w:r w:rsidR="00535EB1">
        <w:t xml:space="preserve"> </w:t>
      </w:r>
      <w:r w:rsidR="00535EB1" w:rsidRPr="00477C04">
        <w:rPr>
          <w:rStyle w:val="KUTun"/>
        </w:rPr>
        <w:t>dobu provádění díla</w:t>
      </w:r>
      <w:r w:rsidR="00535EB1">
        <w:t xml:space="preserve"> až do bezvadného převzetí díla </w:t>
      </w:r>
      <w:r w:rsidR="0078246D">
        <w:t>příkazce</w:t>
      </w:r>
      <w:r w:rsidR="009A78B1">
        <w:t>m</w:t>
      </w:r>
      <w:r w:rsidR="00DD4D88">
        <w:t xml:space="preserve"> bez vad a nedodělků</w:t>
      </w:r>
      <w:r w:rsidR="00535EB1">
        <w:t xml:space="preserve">, nestanoví-li </w:t>
      </w:r>
      <w:r w:rsidR="009A78B1">
        <w:t>tato smlouva</w:t>
      </w:r>
      <w:r w:rsidR="00EC213E">
        <w:t xml:space="preserve"> </w:t>
      </w:r>
      <w:r w:rsidR="00535EB1">
        <w:t xml:space="preserve">jinak. </w:t>
      </w:r>
      <w:r w:rsidR="0078246D">
        <w:t>Příkazník</w:t>
      </w:r>
      <w:r w:rsidR="00541859">
        <w:t xml:space="preserve"> </w:t>
      </w:r>
      <w:r w:rsidR="00535EB1">
        <w:t xml:space="preserve">prohlašuje, že technický dozor </w:t>
      </w:r>
      <w:r>
        <w:t>stavebníka</w:t>
      </w:r>
      <w:r w:rsidR="00535EB1">
        <w:t xml:space="preserve"> bude provádět osoba mající </w:t>
      </w:r>
      <w:r w:rsidR="00535EB1" w:rsidRPr="00477C04">
        <w:rPr>
          <w:rStyle w:val="KUTun"/>
        </w:rPr>
        <w:t>odbornou způsobilost</w:t>
      </w:r>
      <w:r w:rsidR="00535EB1">
        <w:t xml:space="preserve"> požadovanou stavebním zákonem. </w:t>
      </w:r>
    </w:p>
    <w:p w14:paraId="66DEEA67" w14:textId="4024D3E5" w:rsidR="00EA16FA" w:rsidRPr="009A4CFC" w:rsidRDefault="00604BA8" w:rsidP="007F11E3">
      <w:pPr>
        <w:pStyle w:val="KUsmlouva-3rove"/>
        <w:rPr>
          <w:b/>
          <w:bCs/>
        </w:rPr>
      </w:pPr>
      <w:r w:rsidRPr="007F11E3">
        <w:t>Příkazník prohlašuje, že si je vědom skutečnosti, že příkazce, má zájem na realizaci veřejné zakázky realizované prostřednictvím této příkazní smlouvy v souladu se zásadami společensky odpovědného zadávání veřejných zakázek. Příkazník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w:t>
      </w:r>
      <w:r w:rsidR="0026054B">
        <w:t xml:space="preserve"> </w:t>
      </w:r>
      <w:r w:rsidRPr="007F11E3">
        <w:t xml:space="preserve">a to vůči všem osobám, které se na plnění zakázky (plnění předmětu této smlouvy) podílejí a bez </w:t>
      </w:r>
      <w:r w:rsidRPr="007F11E3">
        <w:lastRenderedPageBreak/>
        <w:t>ohledu na to, zda budou činnosti prováděné v rámci realizace plnění předmětu smlouvy prováděny příkazníkem či jeho poddodavatelem</w:t>
      </w:r>
      <w:r>
        <w:rPr>
          <w:i/>
        </w:rPr>
        <w:t>.</w:t>
      </w:r>
      <w:r w:rsidR="008A29B8">
        <w:rPr>
          <w:i/>
        </w:rPr>
        <w:t xml:space="preserve"> </w:t>
      </w:r>
      <w:r w:rsidR="008A29B8" w:rsidRPr="0077705C">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26054B">
        <w:t>.</w:t>
      </w:r>
    </w:p>
    <w:p w14:paraId="10D36496" w14:textId="77777777" w:rsidR="00535EB1" w:rsidRPr="00477C04" w:rsidRDefault="0078246D" w:rsidP="009B363B">
      <w:pPr>
        <w:pStyle w:val="KUsmlouva-2rove"/>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v souladu se zákonem o cenách.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14:paraId="18C688F0" w14:textId="77777777" w:rsidR="00535EB1" w:rsidRPr="00477C04" w:rsidRDefault="0078246D" w:rsidP="009B363B">
      <w:pPr>
        <w:pStyle w:val="KUsmlouva-2rove"/>
        <w:rPr>
          <w:rStyle w:val="KUTun"/>
        </w:rPr>
      </w:pPr>
      <w:bookmarkStart w:id="2" w:name="_Ref53580931"/>
      <w:r>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2"/>
    </w:p>
    <w:p w14:paraId="13802CBE" w14:textId="77777777" w:rsidR="00535EB1" w:rsidRPr="00477C04" w:rsidRDefault="00E667FF" w:rsidP="009B363B">
      <w:pPr>
        <w:pStyle w:val="KUsmlouva-3rove"/>
        <w:rPr>
          <w:rStyle w:val="KUTun"/>
        </w:rPr>
      </w:pPr>
      <w:bookmarkStart w:id="3" w:name="_Ref132773051"/>
      <w:r>
        <w:t xml:space="preserve">bude </w:t>
      </w:r>
      <w:r w:rsidR="00535EB1">
        <w:t xml:space="preserve">obstarávat běžné </w:t>
      </w:r>
      <w:r w:rsidR="00535EB1" w:rsidRPr="00477C04">
        <w:rPr>
          <w:rStyle w:val="KUTun"/>
        </w:rPr>
        <w:t>záležitosti a úkony spojené s přípravou a realizací stav</w:t>
      </w:r>
      <w:r w:rsidR="006D17E7" w:rsidRPr="00477C04">
        <w:rPr>
          <w:rStyle w:val="KUTun"/>
        </w:rPr>
        <w:t>by</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bude-li to s ohledem na postup výstavby možné,</w:t>
      </w:r>
      <w:bookmarkEnd w:id="3"/>
    </w:p>
    <w:p w14:paraId="3741286D" w14:textId="4396B518" w:rsidR="00535EB1" w:rsidRPr="001A66F2" w:rsidRDefault="00F06228" w:rsidP="009B363B">
      <w:pPr>
        <w:pStyle w:val="KUsmlouva-3rove"/>
      </w:pPr>
      <w:r w:rsidRPr="00477C04">
        <w:rPr>
          <w:rStyle w:val="KUTun"/>
        </w:rPr>
        <w:t>právně</w:t>
      </w:r>
      <w:r w:rsidR="00535EB1" w:rsidRPr="00477C04">
        <w:rPr>
          <w:rStyle w:val="KUTun"/>
        </w:rPr>
        <w:t xml:space="preserve"> </w:t>
      </w:r>
      <w:r w:rsidRPr="00477C04">
        <w:rPr>
          <w:rStyle w:val="KUTun"/>
        </w:rPr>
        <w:t>jednat</w:t>
      </w:r>
      <w:r w:rsidR="00535EB1">
        <w:t xml:space="preserve"> bude jménem a na účet </w:t>
      </w:r>
      <w:r w:rsidR="0078246D">
        <w:t>příkazce</w:t>
      </w:r>
      <w:r w:rsidR="00870D2F">
        <w:t xml:space="preserve"> </w:t>
      </w:r>
      <w:r w:rsidR="00535EB1">
        <w:t xml:space="preserve">jen v případě samotného, zvláštního </w:t>
      </w:r>
      <w:r w:rsidR="00535EB1" w:rsidRPr="00477C04">
        <w:rPr>
          <w:rStyle w:val="KUTun"/>
        </w:rPr>
        <w:t>zmocnění</w:t>
      </w:r>
      <w:r w:rsidR="00535EB1">
        <w:t xml:space="preserve">, uděleného </w:t>
      </w:r>
      <w:r w:rsidR="00E667FF">
        <w:t xml:space="preserve">mu </w:t>
      </w:r>
      <w:r w:rsidR="00535EB1">
        <w:t xml:space="preserve">pro ten případ </w:t>
      </w:r>
      <w:r w:rsidR="0078246D">
        <w:t>příkazce</w:t>
      </w:r>
      <w:r w:rsidR="004B6CE1">
        <w:t>m</w:t>
      </w:r>
      <w:r w:rsidR="00535EB1">
        <w:t>, nevyplývá-li z</w:t>
      </w:r>
      <w:r w:rsidR="004B6CE1">
        <w:t> této sml</w:t>
      </w:r>
      <w:r w:rsidR="00E667FF">
        <w:t>o</w:t>
      </w:r>
      <w:r w:rsidR="004B6CE1">
        <w:t>uvy</w:t>
      </w:r>
      <w:r w:rsidR="00535EB1">
        <w:t xml:space="preserve"> jinak. V ostatních případech bude </w:t>
      </w:r>
      <w:r w:rsidR="00E30CFE">
        <w:t>příkazc</w:t>
      </w:r>
      <w:r w:rsidR="004B6CE1">
        <w:t>i</w:t>
      </w:r>
      <w:r w:rsidR="00870D2F">
        <w:t xml:space="preserve"> </w:t>
      </w:r>
      <w:r w:rsidR="00535EB1">
        <w:t>připravovat kvalifikované návr</w:t>
      </w:r>
      <w:r w:rsidR="00E667FF">
        <w:t>hy a dokumenty k</w:t>
      </w:r>
      <w:r w:rsidR="004B3075">
        <w:t> uskutečnění právního jednání</w:t>
      </w:r>
      <w:r w:rsidR="00535EB1">
        <w:t xml:space="preserve"> a rozhodovacích aktů.</w:t>
      </w:r>
    </w:p>
    <w:p w14:paraId="59B8A84D" w14:textId="4F53121A" w:rsidR="00535EB1" w:rsidRDefault="00535EB1" w:rsidP="00227C0C">
      <w:pPr>
        <w:pStyle w:val="KUsmlouva-2rove"/>
      </w:pPr>
      <w:r>
        <w:t xml:space="preserve">V souladu s ustanovením odstavce </w:t>
      </w:r>
      <w:r w:rsidR="00EF5EDB">
        <w:fldChar w:fldCharType="begin"/>
      </w:r>
      <w:r w:rsidR="00EF5EDB">
        <w:instrText xml:space="preserve"> REF _Ref53580931 \r \h </w:instrText>
      </w:r>
      <w:r w:rsidR="00EF5EDB">
        <w:fldChar w:fldCharType="separate"/>
      </w:r>
      <w:r w:rsidR="00B34939">
        <w:t>2.5</w:t>
      </w:r>
      <w:r w:rsidR="00EF5EDB">
        <w:fldChar w:fldCharType="end"/>
      </w:r>
      <w:r w:rsidR="00147604">
        <w:t xml:space="preserve"> </w:t>
      </w:r>
      <w:r w:rsidR="00DD2E56">
        <w:t xml:space="preserve">tohoto </w:t>
      </w:r>
      <w:r>
        <w:t xml:space="preserve">článku </w:t>
      </w:r>
      <w:r w:rsidRPr="00477C04">
        <w:rPr>
          <w:rStyle w:val="KUTun"/>
        </w:rPr>
        <w:t>zmocňuje</w:t>
      </w:r>
      <w:r>
        <w:t xml:space="preserve"> tímto </w:t>
      </w:r>
      <w:r w:rsidR="0078246D" w:rsidRPr="00477C04">
        <w:rPr>
          <w:rStyle w:val="KUTun"/>
        </w:rPr>
        <w:t>příkazce</w:t>
      </w:r>
      <w:r w:rsidR="003F0915" w:rsidRPr="00477C04">
        <w:rPr>
          <w:rStyle w:val="KUTun"/>
        </w:rPr>
        <w:t xml:space="preserve"> </w:t>
      </w:r>
      <w:r w:rsidR="0078246D" w:rsidRPr="00477C04">
        <w:rPr>
          <w:rStyle w:val="KUTun"/>
        </w:rPr>
        <w:t>příkazník</w:t>
      </w:r>
      <w:r w:rsidR="00E30CFE" w:rsidRPr="00477C04">
        <w:rPr>
          <w:rStyle w:val="KUTun"/>
        </w:rPr>
        <w:t>a</w:t>
      </w:r>
      <w:r>
        <w:t xml:space="preserve">, aby jeho jménem a na jeho účet obstarával a vyřizoval </w:t>
      </w:r>
      <w:r w:rsidRPr="00477C04">
        <w:rPr>
          <w:rStyle w:val="KUTun"/>
        </w:rPr>
        <w:t>z</w:t>
      </w:r>
      <w:r w:rsidR="00147604" w:rsidRPr="00477C04">
        <w:rPr>
          <w:rStyle w:val="KUTun"/>
        </w:rPr>
        <w:t xml:space="preserve">áležitosti spojené s přípravou </w:t>
      </w:r>
      <w:r w:rsidRPr="00477C04">
        <w:rPr>
          <w:rStyle w:val="KUTun"/>
        </w:rPr>
        <w:t>a realizací stavby</w:t>
      </w:r>
      <w:r>
        <w:t xml:space="preserve"> uveden</w:t>
      </w:r>
      <w:r w:rsidR="001612E8">
        <w:t>ou</w:t>
      </w:r>
      <w:r>
        <w:t xml:space="preserve"> v </w:t>
      </w:r>
      <w:r w:rsidRPr="007F7504">
        <w:t xml:space="preserve">odstavci </w:t>
      </w:r>
      <w:r w:rsidR="005E3470">
        <w:fldChar w:fldCharType="begin"/>
      </w:r>
      <w:r w:rsidR="005E3470">
        <w:instrText xml:space="preserve"> REF _Ref133644893 \r \h  \* MERGEFORMAT </w:instrText>
      </w:r>
      <w:r w:rsidR="005E3470">
        <w:fldChar w:fldCharType="separate"/>
      </w:r>
      <w:r w:rsidR="00B34939">
        <w:t>2.1</w:t>
      </w:r>
      <w:r w:rsidR="005E3470">
        <w:fldChar w:fldCharType="end"/>
      </w:r>
      <w:r w:rsidRPr="007F7504">
        <w:t xml:space="preserve"> a to</w:t>
      </w:r>
      <w:r>
        <w:t xml:space="preserve"> v rozsahu činností, prací a služeb, vyplývajících z</w:t>
      </w:r>
      <w:r w:rsidR="00E63ABA">
        <w:t> této smlouvy</w:t>
      </w:r>
      <w:r>
        <w:t>.</w:t>
      </w:r>
      <w:r w:rsidR="003F0915">
        <w:t xml:space="preserve"> </w:t>
      </w:r>
      <w:r w:rsidR="0078246D">
        <w:t>Příkazník</w:t>
      </w:r>
      <w:r w:rsidR="00541859">
        <w:t xml:space="preserve"> </w:t>
      </w:r>
      <w:r w:rsidR="006E2E83">
        <w:t xml:space="preserve">je oprávněn </w:t>
      </w:r>
      <w:r w:rsidR="00F06228">
        <w:t>obstarat</w:t>
      </w:r>
      <w:r>
        <w:t xml:space="preserve"> jménem a na účet </w:t>
      </w:r>
      <w:r w:rsidR="0078246D">
        <w:t>příkazce</w:t>
      </w:r>
      <w:r>
        <w:t xml:space="preserve"> </w:t>
      </w:r>
      <w:r w:rsidRPr="00477C04">
        <w:rPr>
          <w:rStyle w:val="KUTun"/>
        </w:rPr>
        <w:t>veškeré běžné záležitosti</w:t>
      </w:r>
      <w:r w:rsidR="006E2E83">
        <w:t xml:space="preserve"> spojené s přípravou a</w:t>
      </w:r>
      <w:r w:rsidR="007A2642">
        <w:t> </w:t>
      </w:r>
      <w:r>
        <w:t>realizací stavby</w:t>
      </w:r>
      <w:r w:rsidR="007B4EFF" w:rsidRPr="00477C04">
        <w:rPr>
          <w:rStyle w:val="KUTun"/>
        </w:rPr>
        <w:t xml:space="preserve"> a právně jednat v souvislosti s řádnou přípravou a realizací stavby</w:t>
      </w:r>
      <w:r>
        <w:t>, jakož i</w:t>
      </w:r>
      <w:r w:rsidR="007A2642">
        <w:t> </w:t>
      </w:r>
      <w:r>
        <w:t>provádět další činnosti a služby vyplývající z</w:t>
      </w:r>
      <w:r w:rsidR="00E63ABA">
        <w:t> této smlouvy.</w:t>
      </w:r>
    </w:p>
    <w:p w14:paraId="1C1D6F7C" w14:textId="7885D830" w:rsidR="003F0915" w:rsidRDefault="007F3332" w:rsidP="00227C0C">
      <w:pPr>
        <w:pStyle w:val="KUsmlouva-2rove"/>
      </w:pPr>
      <w:r w:rsidRPr="008B6D92">
        <w:t>Místem plnění je</w:t>
      </w:r>
      <w:r w:rsidR="007A2642" w:rsidRPr="008B6D92">
        <w:t> </w:t>
      </w:r>
      <w:r w:rsidR="00420404">
        <w:t xml:space="preserve">místo </w:t>
      </w:r>
      <w:r w:rsidR="00BA174A" w:rsidRPr="008B6D92">
        <w:t>realizace stavby.</w:t>
      </w:r>
    </w:p>
    <w:p w14:paraId="304AB5E6" w14:textId="7B99851A" w:rsidR="00535EB1" w:rsidRPr="00147604" w:rsidRDefault="00BA560F" w:rsidP="009A44C1">
      <w:pPr>
        <w:pStyle w:val="KUsmlouva-1rove"/>
        <w:ind w:left="0" w:firstLine="0"/>
      </w:pPr>
      <w:r>
        <w:t>ČINNOSTI PŘÍKAZNÍKA</w:t>
      </w:r>
      <w:r w:rsidR="00BA174A">
        <w:t xml:space="preserve"> </w:t>
      </w:r>
      <w:r w:rsidR="00525D20">
        <w:t>–</w:t>
      </w:r>
      <w:r w:rsidR="00535EB1">
        <w:t xml:space="preserve"> </w:t>
      </w:r>
      <w:r w:rsidR="0039007C">
        <w:t>TDS</w:t>
      </w:r>
      <w:r w:rsidR="00525D20">
        <w:t xml:space="preserve"> </w:t>
      </w:r>
    </w:p>
    <w:p w14:paraId="3D3107D4" w14:textId="77777777" w:rsidR="00535EB1" w:rsidRPr="00477C04" w:rsidRDefault="00535EB1" w:rsidP="00227C0C">
      <w:pPr>
        <w:pStyle w:val="KUsmlouva-2rove"/>
        <w:rPr>
          <w:rStyle w:val="KUTun"/>
        </w:rPr>
      </w:pPr>
      <w:r w:rsidRPr="00477C04">
        <w:rPr>
          <w:rStyle w:val="KUTun"/>
        </w:rPr>
        <w:t>Před zahájením provádění díla:</w:t>
      </w:r>
    </w:p>
    <w:p w14:paraId="1D06309A" w14:textId="23EFFCFB" w:rsidR="00535EB1" w:rsidRDefault="00535EB1" w:rsidP="009A44C1">
      <w:pPr>
        <w:pStyle w:val="KUsmlouva-3rove"/>
        <w:ind w:left="1418" w:hanging="851"/>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xml:space="preserve">, tj. </w:t>
      </w:r>
      <w:r w:rsidR="001014DF">
        <w:t xml:space="preserve">zejména: </w:t>
      </w:r>
      <w:r>
        <w:t>investičním záměrem</w:t>
      </w:r>
      <w:r w:rsidR="008E59E9">
        <w:t xml:space="preserve"> a dále se seznámí se smlouvami</w:t>
      </w:r>
      <w:r>
        <w:t xml:space="preserve"> týkajícími se provádění díla 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nesrovnalosti</w:t>
      </w:r>
      <w:r w:rsidR="001026B6">
        <w:rPr>
          <w:rStyle w:val="KUTun"/>
        </w:rPr>
        <w:t>.</w:t>
      </w:r>
    </w:p>
    <w:p w14:paraId="11833C98" w14:textId="73926395" w:rsidR="00535EB1" w:rsidRPr="0090597D" w:rsidRDefault="00535EB1" w:rsidP="009A44C1">
      <w:pPr>
        <w:pStyle w:val="KUsmlouva-3rove"/>
        <w:ind w:left="1418" w:hanging="851"/>
      </w:pPr>
      <w:r w:rsidRPr="0090597D">
        <w:t xml:space="preserve">jménem </w:t>
      </w:r>
      <w:r w:rsidR="0078246D">
        <w:t>příkazce</w:t>
      </w:r>
      <w:r w:rsidR="00870D2F" w:rsidRPr="0090597D">
        <w:t xml:space="preserve"> </w:t>
      </w:r>
      <w:r w:rsidRPr="0090597D">
        <w:t>plní povinnosti dle § 1</w:t>
      </w:r>
      <w:r w:rsidR="00CE6E78">
        <w:t>60</w:t>
      </w:r>
      <w:r w:rsidRPr="0090597D">
        <w:t xml:space="preserve"> odst. </w:t>
      </w:r>
      <w:r w:rsidR="00B41CAC">
        <w:t>2</w:t>
      </w:r>
      <w:r w:rsidRPr="0090597D">
        <w:t xml:space="preserve"> </w:t>
      </w:r>
      <w:r w:rsidR="00B41CAC">
        <w:t xml:space="preserve">stavebního </w:t>
      </w:r>
      <w:r w:rsidRPr="0090597D">
        <w:t xml:space="preserve">zákona. </w:t>
      </w:r>
    </w:p>
    <w:p w14:paraId="72B852FB" w14:textId="71F1DC0C" w:rsidR="00535EB1" w:rsidRPr="00A16972" w:rsidRDefault="00535EB1" w:rsidP="009A44C1">
      <w:pPr>
        <w:pStyle w:val="KUsmlouva-3rove"/>
        <w:ind w:left="1418" w:hanging="851"/>
      </w:pPr>
      <w:r>
        <w:t>s ohledem na skutečnost, že stavební práce budou prováděny za provozu</w:t>
      </w:r>
      <w:r w:rsidR="009071AA">
        <w:t xml:space="preserve"> </w:t>
      </w:r>
      <w:r w:rsidR="00C00FF2">
        <w:t>v</w:t>
      </w:r>
      <w:r w:rsidR="00A16972">
        <w:t> </w:t>
      </w:r>
      <w:r w:rsidR="001026B6">
        <w:t>budově</w:t>
      </w:r>
      <w:r w:rsidR="00A16972">
        <w:t xml:space="preserve"> </w:t>
      </w:r>
      <w:r w:rsidR="001A48FB">
        <w:t>Dětského domova Liptál</w:t>
      </w:r>
      <w:r w:rsidR="00A16972">
        <w:t xml:space="preserve"> a v místě stavby </w:t>
      </w:r>
      <w:r w:rsidR="001026B6">
        <w:t>Dětský domov Liptál</w:t>
      </w:r>
      <w:r w:rsidR="001A48FB" w:rsidRPr="00EA235A">
        <w:t xml:space="preserve"> – výměna </w:t>
      </w:r>
      <w:r w:rsidR="001026B6">
        <w:t>kuchyní</w:t>
      </w:r>
      <w:r w:rsidR="001A48FB">
        <w:t xml:space="preserve">, </w:t>
      </w:r>
      <w:r w:rsidRPr="00A16972">
        <w:t>dohlíží na maximální dodržování bezpečnostních předpisů</w:t>
      </w:r>
      <w:r w:rsidR="00AA09B9" w:rsidRPr="00A16972">
        <w:t xml:space="preserve"> a provozního režimu </w:t>
      </w:r>
      <w:r w:rsidR="008E59E9" w:rsidRPr="008B6D92">
        <w:t>stavby</w:t>
      </w:r>
      <w:r w:rsidR="00AA09B9" w:rsidRPr="00A16972">
        <w:t>,</w:t>
      </w:r>
    </w:p>
    <w:p w14:paraId="24545721" w14:textId="77777777" w:rsidR="00535EB1" w:rsidRDefault="00535EB1" w:rsidP="009A44C1">
      <w:pPr>
        <w:pStyle w:val="KUsmlouva-3rove"/>
        <w:ind w:left="1418" w:hanging="851"/>
      </w:pPr>
      <w:r>
        <w:t xml:space="preserve">organizuje </w:t>
      </w:r>
      <w:r w:rsidRPr="00477C04">
        <w:rPr>
          <w:rStyle w:val="KUTun"/>
        </w:rPr>
        <w:t>předání staveniště</w:t>
      </w:r>
      <w:r>
        <w:t xml:space="preserve"> zhotoviteli </w:t>
      </w:r>
      <w:r w:rsidR="009071AA">
        <w:t>a</w:t>
      </w:r>
      <w:r>
        <w:t xml:space="preserve"> podílí se na vypracování </w:t>
      </w:r>
      <w:r w:rsidRPr="00477C04">
        <w:rPr>
          <w:rStyle w:val="KUTun"/>
        </w:rPr>
        <w:t>zápisu o předání a</w:t>
      </w:r>
      <w:r w:rsidR="007A2642">
        <w:rPr>
          <w:rStyle w:val="KUTun"/>
        </w:rPr>
        <w:t> </w:t>
      </w:r>
      <w:r w:rsidRPr="00477C04">
        <w:rPr>
          <w:rStyle w:val="KUTun"/>
        </w:rPr>
        <w:t>převzetí</w:t>
      </w:r>
      <w:r>
        <w:t xml:space="preserve"> staveniště do stavebního deníku,</w:t>
      </w:r>
    </w:p>
    <w:p w14:paraId="44A0CE12" w14:textId="126AF84C" w:rsidR="00535EB1" w:rsidRDefault="00535EB1" w:rsidP="009A44C1">
      <w:pPr>
        <w:pStyle w:val="KUsmlouva-3rove"/>
        <w:ind w:left="1418" w:hanging="851"/>
      </w:pPr>
      <w:r>
        <w:t xml:space="preserve">zkontroluje, zda zhotovitel zavedl </w:t>
      </w:r>
      <w:r w:rsidRPr="00477C04">
        <w:rPr>
          <w:rStyle w:val="KUTun"/>
        </w:rPr>
        <w:t>stavební deník</w:t>
      </w:r>
      <w:r>
        <w:t xml:space="preserve"> a tento vede po celou dobu realizace stavby v souladu se </w:t>
      </w:r>
      <w:r w:rsidR="00FE0D29">
        <w:t xml:space="preserve">stavebním </w:t>
      </w:r>
      <w:r>
        <w:t>zákonem a prováděcími předpisy</w:t>
      </w:r>
      <w:r w:rsidR="005309E3">
        <w:t>, zejména vyhl. č. 499/2006 Sb., o dokumentaci staveb, v platném znění, a její přílohy č. 16</w:t>
      </w:r>
      <w:r>
        <w:t xml:space="preserve">, </w:t>
      </w:r>
      <w:r w:rsidR="002B4CB6">
        <w:t xml:space="preserve">případně právním předpisem tuto vyhlášku nahrazujícím, </w:t>
      </w:r>
      <w:r w:rsidR="008F6303">
        <w:t xml:space="preserve">zda zhotovitel </w:t>
      </w:r>
      <w:r>
        <w:t xml:space="preserve">zapsal do úvodního listu </w:t>
      </w:r>
      <w:r w:rsidR="00BB2795">
        <w:t xml:space="preserve">stavebního deníku </w:t>
      </w:r>
      <w:r>
        <w:t>předepsané (nebo potřebné) údaje a potvrdil převzetí příslušných dokladů, informací, údajů a vytýčení nezbytných pro zahájen</w:t>
      </w:r>
      <w:r w:rsidR="00077CB4">
        <w:t>í prací na díle s tím, že se TDS</w:t>
      </w:r>
      <w:r>
        <w:t xml:space="preserve"> na kontrolním zaměření </w:t>
      </w:r>
      <w:r w:rsidR="001026B6">
        <w:t>prostor</w:t>
      </w:r>
      <w:r>
        <w:t xml:space="preserve"> před zahájením prací přímo účastní,</w:t>
      </w:r>
    </w:p>
    <w:p w14:paraId="680E7050" w14:textId="508B84F2" w:rsidR="00535EB1" w:rsidRDefault="00651F98" w:rsidP="009A44C1">
      <w:pPr>
        <w:pStyle w:val="KUsmlouva-3rove"/>
        <w:ind w:left="1418" w:hanging="851"/>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w:t>
      </w:r>
      <w:r w:rsidR="00B11A1C">
        <w:t>dále jen „</w:t>
      </w:r>
      <w:r w:rsidR="00535EB1">
        <w:t>KD</w:t>
      </w:r>
      <w:r w:rsidR="00B11A1C">
        <w:t>“</w:t>
      </w:r>
      <w:r w:rsidR="00535EB1">
        <w:t>),</w:t>
      </w:r>
      <w:r w:rsidR="0045670E">
        <w:t xml:space="preserve"> které předloží ostatním účastn</w:t>
      </w:r>
      <w:r w:rsidR="00E97D2D">
        <w:t>í</w:t>
      </w:r>
      <w:r w:rsidR="00C869CE">
        <w:t xml:space="preserve">kům výstavby </w:t>
      </w:r>
      <w:r w:rsidR="001F6629">
        <w:t xml:space="preserve">a </w:t>
      </w:r>
      <w:r w:rsidR="0045670E" w:rsidRPr="00EC0E4D">
        <w:t>dalším orgán</w:t>
      </w:r>
      <w:r w:rsidR="00E97D2D" w:rsidRPr="00EC0E4D">
        <w:t>ů</w:t>
      </w:r>
      <w:r w:rsidR="00D60189" w:rsidRPr="00EC0E4D">
        <w:t>m</w:t>
      </w:r>
      <w:r w:rsidR="00535EB1" w:rsidRPr="00EC0E4D">
        <w:t>.</w:t>
      </w:r>
      <w:r w:rsidR="00535EB1">
        <w:t xml:space="preserve"> Kontrolní dny musí být organizovány </w:t>
      </w:r>
      <w:r w:rsidR="001014DF" w:rsidRPr="00477C04">
        <w:rPr>
          <w:rStyle w:val="KUTun"/>
        </w:rPr>
        <w:t>zpravidla 1x za 14 dnů</w:t>
      </w:r>
      <w:r w:rsidR="001014DF">
        <w:t xml:space="preserve"> </w:t>
      </w:r>
      <w:r w:rsidR="00535EB1">
        <w:t xml:space="preserve">po dobu provádění stavebních prací. </w:t>
      </w:r>
      <w:r w:rsidR="0078246D">
        <w:t>Příkazník</w:t>
      </w:r>
      <w:r w:rsidR="00337AE1">
        <w:t xml:space="preserve"> k</w:t>
      </w:r>
      <w:r w:rsidR="00535EB1">
        <w:t xml:space="preserve">ontrolní dny </w:t>
      </w:r>
      <w:r w:rsidR="00535EB1" w:rsidRPr="00477C04">
        <w:rPr>
          <w:rStyle w:val="KUTun"/>
        </w:rPr>
        <w:t>organizuje, vyhotovuje zápisy</w:t>
      </w:r>
      <w:r w:rsidR="00535EB1">
        <w:t xml:space="preserve"> a odpovídá za jejich distribuci. Zápis z KD bude vždy obsahovat potvrzení souladu postupu prac</w:t>
      </w:r>
      <w:r w:rsidR="0045670E">
        <w:t xml:space="preserve">í vzhledem ke schválenému </w:t>
      </w:r>
      <w:r w:rsidR="0045670E" w:rsidRPr="00477C04">
        <w:rPr>
          <w:rStyle w:val="KUTun"/>
        </w:rPr>
        <w:t>harmon</w:t>
      </w:r>
      <w:r w:rsidR="00535EB1" w:rsidRPr="00477C04">
        <w:rPr>
          <w:rStyle w:val="KUTun"/>
        </w:rPr>
        <w:t>ogramu výstavby a platebnímu kalendáři</w:t>
      </w:r>
      <w:r w:rsidR="00535EB1">
        <w:t xml:space="preserve"> a </w:t>
      </w:r>
      <w:r w:rsidR="0083142C">
        <w:t xml:space="preserve">opatření </w:t>
      </w:r>
      <w:r w:rsidR="00535EB1">
        <w:t xml:space="preserve">přijatá </w:t>
      </w:r>
      <w:r w:rsidR="0045670E">
        <w:t>v případě nedodržení harmon</w:t>
      </w:r>
      <w:r w:rsidR="00535EB1">
        <w:t>ogramu výstavby,</w:t>
      </w:r>
    </w:p>
    <w:p w14:paraId="0CF79CDC" w14:textId="4E9C4283" w:rsidR="00535EB1" w:rsidRPr="00184BB8" w:rsidRDefault="00535EB1" w:rsidP="009A44C1">
      <w:pPr>
        <w:pStyle w:val="KUsmlouva-3rove"/>
        <w:ind w:left="1418" w:hanging="851"/>
        <w:rPr>
          <w:szCs w:val="22"/>
        </w:rPr>
      </w:pPr>
      <w:r>
        <w:rPr>
          <w:szCs w:val="22"/>
        </w:rPr>
        <w:lastRenderedPageBreak/>
        <w:t xml:space="preserve">před zahájením stavby předloží </w:t>
      </w:r>
      <w:r w:rsidR="00422A82">
        <w:rPr>
          <w:szCs w:val="22"/>
        </w:rPr>
        <w:t>příkazc</w:t>
      </w:r>
      <w:r w:rsidR="003040BA">
        <w:rPr>
          <w:szCs w:val="22"/>
        </w:rPr>
        <w:t>i</w:t>
      </w:r>
      <w:r w:rsidR="00870D2F">
        <w:rPr>
          <w:szCs w:val="22"/>
        </w:rPr>
        <w:t xml:space="preserve"> </w:t>
      </w:r>
      <w:r>
        <w:rPr>
          <w:szCs w:val="22"/>
        </w:rPr>
        <w:t xml:space="preserve">ke schválení </w:t>
      </w:r>
      <w:r w:rsidRPr="00477C04">
        <w:rPr>
          <w:rStyle w:val="KUTun"/>
        </w:rPr>
        <w:t>harmonogram a platební kalendář postupu výstavby zpracovaný zhotovitelem stavby</w:t>
      </w:r>
      <w:r>
        <w:rPr>
          <w:szCs w:val="22"/>
        </w:rPr>
        <w:t xml:space="preserve">. </w:t>
      </w:r>
    </w:p>
    <w:p w14:paraId="22B63536" w14:textId="77777777" w:rsidR="00691D36" w:rsidRPr="00184BB8" w:rsidRDefault="00535EB1" w:rsidP="00227C0C">
      <w:pPr>
        <w:pStyle w:val="KUsmlouva-2rove"/>
        <w:rPr>
          <w:rStyle w:val="KUTun"/>
        </w:rPr>
      </w:pPr>
      <w:r w:rsidRPr="00184BB8">
        <w:rPr>
          <w:rStyle w:val="KUTun"/>
        </w:rPr>
        <w:t>V průběhu provádění díla</w:t>
      </w:r>
      <w:r w:rsidR="00F06793" w:rsidRPr="00184BB8">
        <w:rPr>
          <w:rStyle w:val="KUTun"/>
        </w:rPr>
        <w:t>:</w:t>
      </w:r>
    </w:p>
    <w:p w14:paraId="43242186" w14:textId="77777777" w:rsidR="00691D36" w:rsidRDefault="00234033" w:rsidP="009A44C1">
      <w:pPr>
        <w:pStyle w:val="KUsmlouva-3rove"/>
        <w:ind w:left="1418" w:hanging="851"/>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14:paraId="5AA21072" w14:textId="070FF72C" w:rsidR="00691D36" w:rsidRDefault="00535EB1" w:rsidP="009A44C1">
      <w:pPr>
        <w:pStyle w:val="KUsmlouva-3rove"/>
        <w:ind w:left="1418" w:hanging="851"/>
      </w:pPr>
      <w:r w:rsidRPr="00691D36">
        <w:t>potvrzuje zahájení prací, tj. prací přípravných, na zařízení staveniště</w:t>
      </w:r>
      <w:r w:rsidR="00AC5BC4">
        <w:t xml:space="preserve"> a na stavbě jako celku,</w:t>
      </w:r>
    </w:p>
    <w:p w14:paraId="165DD210" w14:textId="74FD86DC" w:rsidR="00691D36" w:rsidRDefault="00535EB1" w:rsidP="009A44C1">
      <w:pPr>
        <w:pStyle w:val="KUsmlouva-3rove"/>
        <w:ind w:left="1418" w:hanging="851"/>
      </w:pPr>
      <w:r w:rsidRPr="00691D36">
        <w:t>odpovídá</w:t>
      </w:r>
      <w:r w:rsidR="001C7A5D" w:rsidRPr="00691D36">
        <w:t xml:space="preserve"> </w:t>
      </w:r>
      <w:r w:rsidRPr="00691D36">
        <w:t xml:space="preserve">za </w:t>
      </w:r>
      <w:r w:rsidRPr="00477C04">
        <w:rPr>
          <w:rStyle w:val="KUTun"/>
        </w:rPr>
        <w:t>soulad průběhu prací</w:t>
      </w:r>
      <w:r w:rsidRPr="00691D36">
        <w:t xml:space="preserve"> zejména s</w:t>
      </w:r>
      <w:r w:rsidR="00AC5BC4">
        <w:t>e</w:t>
      </w:r>
      <w:r w:rsidRPr="00691D36">
        <w:t>:</w:t>
      </w:r>
    </w:p>
    <w:p w14:paraId="285071D3" w14:textId="3A84ED5A" w:rsidR="00691D36" w:rsidRDefault="00535EB1" w:rsidP="008B6D92">
      <w:pPr>
        <w:pStyle w:val="KUsmlouva-4rove"/>
        <w:ind w:left="2268" w:hanging="850"/>
      </w:pPr>
      <w:r w:rsidRPr="00477C04">
        <w:rPr>
          <w:rStyle w:val="KUTun"/>
        </w:rPr>
        <w:t>smlouvou o dílo</w:t>
      </w:r>
      <w:r w:rsidRPr="00691D36">
        <w:t xml:space="preserve"> na </w:t>
      </w:r>
      <w:r w:rsidR="00B11A1C">
        <w:t xml:space="preserve">zhotovení </w:t>
      </w:r>
      <w:r w:rsidRPr="00691D36">
        <w:t>stavby</w:t>
      </w:r>
      <w:r w:rsidR="00506799" w:rsidRPr="00691D36">
        <w:t>,</w:t>
      </w:r>
    </w:p>
    <w:p w14:paraId="312B8677" w14:textId="77777777" w:rsidR="00691D36" w:rsidRDefault="00535EB1" w:rsidP="00E16EA9">
      <w:pPr>
        <w:pStyle w:val="KUsmlouva-4rove"/>
        <w:ind w:left="2268" w:hanging="850"/>
      </w:pPr>
      <w:r w:rsidRPr="00691D36">
        <w:t xml:space="preserve">ostatními smlouvami, uzavřenými </w:t>
      </w:r>
      <w:r w:rsidR="0078246D">
        <w:t>příkazce</w:t>
      </w:r>
      <w:r w:rsidR="00A50BC8">
        <w:t>m</w:t>
      </w:r>
      <w:r w:rsidR="00870D2F" w:rsidRPr="00691D36">
        <w:t xml:space="preserve"> </w:t>
      </w:r>
      <w:r w:rsidRPr="00691D36">
        <w:t>k předmětu díla</w:t>
      </w:r>
      <w:r w:rsidR="00506799" w:rsidRPr="00691D36">
        <w:t>,</w:t>
      </w:r>
    </w:p>
    <w:p w14:paraId="6DD262C3" w14:textId="620B468B" w:rsidR="00691D36" w:rsidRPr="006A56DA" w:rsidRDefault="0046369C" w:rsidP="006A56DA">
      <w:pPr>
        <w:pStyle w:val="KUsmlouva-4rove"/>
        <w:ind w:left="2268" w:hanging="850"/>
        <w:rPr>
          <w:szCs w:val="22"/>
        </w:rPr>
      </w:pPr>
      <w:r>
        <w:t xml:space="preserve">zjednodušený investiční záměr č. </w:t>
      </w:r>
      <w:r w:rsidR="001026B6">
        <w:t>2191/150/04/24/Z</w:t>
      </w:r>
      <w:r>
        <w:t xml:space="preserve"> ve znění </w:t>
      </w:r>
      <w:r w:rsidR="006A56DA">
        <w:t>jeho případných dodatků</w:t>
      </w:r>
    </w:p>
    <w:p w14:paraId="5C82AC1A" w14:textId="77777777" w:rsidR="00691D36" w:rsidRDefault="00863397" w:rsidP="00E16EA9">
      <w:pPr>
        <w:pStyle w:val="KUsmlouva-4rove"/>
        <w:ind w:left="2268" w:hanging="850"/>
      </w:pPr>
      <w:r w:rsidRPr="00477C04">
        <w:rPr>
          <w:rStyle w:val="KUTun"/>
        </w:rPr>
        <w:t>směrnicí</w:t>
      </w:r>
      <w:r w:rsidR="00535EB1" w:rsidRPr="00691D36">
        <w:t xml:space="preserve"> KÚZK – </w:t>
      </w:r>
      <w:r>
        <w:t>SM/4</w:t>
      </w:r>
      <w:r w:rsidR="00522CFD">
        <w:t>1</w:t>
      </w:r>
      <w:r>
        <w:t>/0</w:t>
      </w:r>
      <w:r w:rsidR="007B0750">
        <w:t>3</w:t>
      </w:r>
      <w:r>
        <w:t>/1</w:t>
      </w:r>
      <w:r w:rsidR="007B0750">
        <w:t>6</w:t>
      </w:r>
      <w:r w:rsidR="00506799" w:rsidRPr="00691D36">
        <w:t>,</w:t>
      </w:r>
    </w:p>
    <w:p w14:paraId="1C114C38" w14:textId="01E4A292" w:rsidR="00691D36" w:rsidRDefault="001026B6" w:rsidP="00E16EA9">
      <w:pPr>
        <w:pStyle w:val="KUsmlouva-4rove"/>
        <w:ind w:left="2268" w:hanging="850"/>
      </w:pPr>
      <w:r>
        <w:rPr>
          <w:rStyle w:val="KUTun"/>
        </w:rPr>
        <w:t xml:space="preserve">dodavatelskou </w:t>
      </w:r>
      <w:r w:rsidR="00535EB1" w:rsidRPr="00477C04">
        <w:rPr>
          <w:rStyle w:val="KUTun"/>
        </w:rPr>
        <w:t>dokumentací</w:t>
      </w:r>
      <w:r w:rsidR="00535EB1" w:rsidRPr="00691D36">
        <w:t xml:space="preserve"> pro provádění stavby</w:t>
      </w:r>
    </w:p>
    <w:p w14:paraId="5EA5D3F6" w14:textId="77777777" w:rsidR="00691D36" w:rsidRDefault="00535EB1" w:rsidP="00E16EA9">
      <w:pPr>
        <w:pStyle w:val="KUsmlouva-4rove"/>
        <w:ind w:left="2268" w:hanging="850"/>
      </w:pPr>
      <w:r w:rsidRPr="00691D36">
        <w:t>opatřeními státního stavebního dohledu (po dobu realizace stavby)</w:t>
      </w:r>
      <w:r w:rsidR="00506799" w:rsidRPr="00691D36">
        <w:t>,</w:t>
      </w:r>
    </w:p>
    <w:p w14:paraId="11C9FD5A" w14:textId="77777777" w:rsidR="001A4181" w:rsidRPr="00416EB6" w:rsidRDefault="001A4181" w:rsidP="001A4181">
      <w:pPr>
        <w:pStyle w:val="Default"/>
      </w:pPr>
    </w:p>
    <w:p w14:paraId="38DE35B0" w14:textId="77777777" w:rsidR="00691D36" w:rsidRDefault="00535EB1" w:rsidP="009A44C1">
      <w:pPr>
        <w:pStyle w:val="KUsmlouva-3rove"/>
        <w:ind w:left="1418" w:hanging="851"/>
      </w:pPr>
      <w:r w:rsidRPr="00691D36">
        <w:t xml:space="preserve">kontroluje postup prací zhotovitele, výsledky zapisuje do stavebního deníku a v případě zpoždění prací písemně informuje </w:t>
      </w:r>
      <w:r w:rsidR="0078246D">
        <w:t>příkazce</w:t>
      </w:r>
      <w:r w:rsidRPr="00691D36">
        <w:t>,</w:t>
      </w:r>
    </w:p>
    <w:p w14:paraId="3FBE8471" w14:textId="77777777" w:rsidR="00691D36" w:rsidRPr="00191520" w:rsidRDefault="00535EB1" w:rsidP="009A44C1">
      <w:pPr>
        <w:pStyle w:val="KUsmlouva-3rove"/>
        <w:ind w:left="1418" w:hanging="851"/>
      </w:pPr>
      <w:r w:rsidRPr="00477C04">
        <w:rPr>
          <w:rStyle w:val="KUTun"/>
        </w:rPr>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 xml:space="preserve">zhotovitele, k nimž připojuje svá stanoviska, souhlasy či námitky a první průpis stavebního deníku ukládá pro potřeby </w:t>
      </w:r>
      <w:r w:rsidR="0078246D">
        <w:t>příkazce</w:t>
      </w:r>
      <w:r w:rsidR="00BD0CC4" w:rsidRPr="00191520">
        <w:t>,</w:t>
      </w:r>
    </w:p>
    <w:p w14:paraId="0AEBC549" w14:textId="77777777" w:rsidR="00691D36" w:rsidRDefault="00535EB1" w:rsidP="009A44C1">
      <w:pPr>
        <w:pStyle w:val="KUsmlouva-3rove"/>
        <w:ind w:left="1418" w:hanging="851"/>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(nejsou-li, pak způsoby v odborné praxi zaužívan</w:t>
      </w:r>
      <w:r w:rsidR="00D1686F">
        <w:t>ými</w:t>
      </w:r>
      <w:r w:rsidR="00D1686F" w:rsidRPr="00691D36">
        <w:t xml:space="preserve"> a ověřen</w:t>
      </w:r>
      <w:r w:rsidR="00D1686F">
        <w:t>ými</w:t>
      </w:r>
      <w:r w:rsidR="00D1686F" w:rsidRPr="00691D36">
        <w:t>)</w:t>
      </w:r>
      <w:r w:rsidRPr="00691D36">
        <w:t>, sleduje, zda jsou práce prováděny dle smlouvy o dílo, dle předpisů vztahujících se k příslušným druhům prací a v souladu s rozhodnutími veřejnoprávních orgánů</w:t>
      </w:r>
      <w:r w:rsidR="00720F6F" w:rsidRPr="00691D36">
        <w:t>,</w:t>
      </w:r>
    </w:p>
    <w:p w14:paraId="11FC3A05" w14:textId="77777777" w:rsidR="00691D36" w:rsidRDefault="00FE204C" w:rsidP="009A44C1">
      <w:pPr>
        <w:pStyle w:val="KUsmlouva-3rove"/>
        <w:ind w:left="1418" w:hanging="851"/>
      </w:pPr>
      <w:r>
        <w:t xml:space="preserve">upozorňuje zhotovitele 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14:paraId="144A83A6" w14:textId="77777777" w:rsidR="00691D36" w:rsidRDefault="00282BF9" w:rsidP="009A44C1">
      <w:pPr>
        <w:pStyle w:val="KUsmlouva-3rove"/>
        <w:ind w:left="1418" w:hanging="851"/>
      </w:pPr>
      <w:r>
        <w:t xml:space="preserve">prověřuje části dodávek,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14:paraId="09A922C4" w14:textId="77777777" w:rsidR="00691D36" w:rsidRDefault="00185F35" w:rsidP="009A44C1">
      <w:pPr>
        <w:pStyle w:val="KUsmlouva-3rove"/>
        <w:ind w:left="1418" w:hanging="851"/>
      </w:pPr>
      <w:r>
        <w:t>dbá na</w:t>
      </w:r>
      <w:r w:rsidR="00535EB1" w:rsidRPr="00691D36">
        <w:t xml:space="preserve"> to, aby zhotovitel prováděl předepsané nebo dohodnuté </w:t>
      </w:r>
      <w:r w:rsidR="00535EB1" w:rsidRPr="00477C04">
        <w:rPr>
          <w:rStyle w:val="KUTun"/>
        </w:rPr>
        <w:t>zkoušky materiálů</w:t>
      </w:r>
      <w:r w:rsidR="00535EB1" w:rsidRPr="00691D36">
        <w:t xml:space="preserve"> 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p>
    <w:p w14:paraId="0C06899C" w14:textId="2F965283" w:rsidR="00691D36" w:rsidRDefault="00992570" w:rsidP="009A44C1">
      <w:pPr>
        <w:pStyle w:val="KUsmlouva-3rove"/>
        <w:ind w:left="1418" w:hanging="851"/>
      </w:pPr>
      <w:r>
        <w:t>spolupracuje se</w:t>
      </w:r>
      <w:r w:rsidR="00535EB1" w:rsidRPr="00691D36">
        <w:t xml:space="preserve"> </w:t>
      </w:r>
      <w:r w:rsidR="00403E70" w:rsidRPr="00691D36">
        <w:t>zhotovitelem</w:t>
      </w:r>
      <w:r w:rsidR="00535EB1" w:rsidRPr="00691D36">
        <w:t xml:space="preserve"> při navrhování opatření k odstranění </w:t>
      </w:r>
      <w:r>
        <w:t>zjištěných</w:t>
      </w:r>
      <w:r w:rsidR="00535EB1" w:rsidRPr="00691D36">
        <w:t xml:space="preserve"> </w:t>
      </w:r>
      <w:r w:rsidR="00535EB1" w:rsidRPr="00477C04">
        <w:rPr>
          <w:rStyle w:val="KUTun"/>
        </w:rPr>
        <w:t xml:space="preserve">vad </w:t>
      </w:r>
    </w:p>
    <w:p w14:paraId="71D9CBCF" w14:textId="77777777" w:rsidR="00691D36" w:rsidRDefault="00535EB1" w:rsidP="009A44C1">
      <w:pPr>
        <w:pStyle w:val="KUsmlouva-3rove"/>
        <w:ind w:left="1418" w:hanging="851"/>
      </w:pPr>
      <w:r w:rsidRPr="00691D36">
        <w:t>spolupracuje s pracovníky zhotovitelů při provádění opatření na odvrácení nebo omezení škod při ohrožení stavby živelními událostmi,</w:t>
      </w:r>
    </w:p>
    <w:p w14:paraId="4B6CAF7F" w14:textId="77777777" w:rsidR="00691D36" w:rsidRDefault="00535EB1" w:rsidP="009A44C1">
      <w:pPr>
        <w:pStyle w:val="KUsmlouva-3rove"/>
        <w:ind w:left="1418" w:hanging="851"/>
      </w:pPr>
      <w:r w:rsidRPr="00691D36">
        <w:t>v souladu se smlouvami odevzdává připravené práce dalším zhotovitelům na jejich navazující činnost,</w:t>
      </w:r>
    </w:p>
    <w:p w14:paraId="2395792C" w14:textId="682D59E1" w:rsidR="00691D36" w:rsidRDefault="00535EB1" w:rsidP="009A44C1">
      <w:pPr>
        <w:pStyle w:val="KUsmlouva-3rove"/>
        <w:ind w:left="1418" w:hanging="851"/>
      </w:pPr>
      <w:r w:rsidRPr="00691D36">
        <w:t>uplatňuje náměty směřující ke zhospodárňování budoucího provozu</w:t>
      </w:r>
      <w:r w:rsidR="00C146FA" w:rsidRPr="00691D36">
        <w:t xml:space="preserve"> </w:t>
      </w:r>
      <w:r w:rsidRPr="00691D36">
        <w:t>(užívání) dokončené stavby,</w:t>
      </w:r>
    </w:p>
    <w:p w14:paraId="30FCF369" w14:textId="2F2D1DB7" w:rsidR="001A4181" w:rsidRDefault="001945D7" w:rsidP="00BC45AD">
      <w:pPr>
        <w:pStyle w:val="KUsmlouva-3rove"/>
        <w:ind w:left="1418" w:hanging="851"/>
      </w:pPr>
      <w:r>
        <w:t>koordinaci pro</w:t>
      </w:r>
      <w:r w:rsidR="002B6C7C">
        <w:t>vá</w:t>
      </w:r>
      <w:r>
        <w:t xml:space="preserve">dění prací s probíhající stavbou: </w:t>
      </w:r>
      <w:r w:rsidR="000B5F3F">
        <w:t xml:space="preserve">Dětský domov Liptál </w:t>
      </w:r>
      <w:r w:rsidR="001A4181" w:rsidRPr="00EA235A">
        <w:t xml:space="preserve">– výměna </w:t>
      </w:r>
      <w:r w:rsidR="000B5F3F">
        <w:t>kuchyní</w:t>
      </w:r>
    </w:p>
    <w:p w14:paraId="38566540" w14:textId="57B40A53" w:rsidR="00691D36" w:rsidRDefault="00ED7B22" w:rsidP="00BC45AD">
      <w:pPr>
        <w:pStyle w:val="KUsmlouva-3rove"/>
        <w:ind w:left="1418" w:hanging="851"/>
      </w:pPr>
      <w:r w:rsidRPr="00691D36">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p>
    <w:p w14:paraId="6577210A" w14:textId="77777777" w:rsidR="00691D36" w:rsidRDefault="00535EB1" w:rsidP="009A44C1">
      <w:pPr>
        <w:pStyle w:val="KUsmlouva-3rove"/>
        <w:ind w:left="1418" w:hanging="851"/>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p>
    <w:p w14:paraId="263B5FD7" w14:textId="77777777" w:rsidR="00691D36" w:rsidRDefault="00535EB1" w:rsidP="009A44C1">
      <w:pPr>
        <w:pStyle w:val="KUsmlouva-3rove"/>
        <w:ind w:left="1418" w:hanging="851"/>
      </w:pPr>
      <w:r w:rsidRPr="00691D36">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14:paraId="4ED88176" w14:textId="77777777" w:rsidR="00691D36" w:rsidRDefault="00535EB1" w:rsidP="009A44C1">
      <w:pPr>
        <w:pStyle w:val="KUsmlouva-3rove"/>
        <w:ind w:left="1418" w:hanging="851"/>
      </w:pPr>
      <w:r w:rsidRPr="00691D36">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14:paraId="62EB7B35" w14:textId="75A47C29" w:rsidR="00472F03" w:rsidRDefault="00224794" w:rsidP="009A44C1">
      <w:pPr>
        <w:pStyle w:val="KUsmlouva-3rove"/>
        <w:ind w:left="1418" w:hanging="851"/>
      </w:pPr>
      <w:r w:rsidRPr="00477C04">
        <w:rPr>
          <w:rStyle w:val="KUTun"/>
        </w:rPr>
        <w:t>zajišťuje</w:t>
      </w:r>
      <w:r w:rsidRPr="001B15C3">
        <w:t xml:space="preserve"> včasné </w:t>
      </w:r>
      <w:r w:rsidRPr="00477C04">
        <w:rPr>
          <w:rStyle w:val="KUTun"/>
        </w:rPr>
        <w:t>zpracování</w:t>
      </w:r>
      <w:r w:rsidRPr="001B15C3">
        <w:t xml:space="preserve"> a projednání </w:t>
      </w:r>
      <w:r w:rsidRPr="00477C04">
        <w:rPr>
          <w:rStyle w:val="KUTun"/>
        </w:rPr>
        <w:t>změnových listů</w:t>
      </w:r>
      <w:r w:rsidRPr="001B15C3">
        <w:t>, které předkládá</w:t>
      </w:r>
      <w:r w:rsidR="00535EB1" w:rsidRPr="001B15C3">
        <w:t xml:space="preserve"> k odsouhlasení </w:t>
      </w:r>
      <w:r w:rsidR="00705B45">
        <w:t>příkazc</w:t>
      </w:r>
      <w:r w:rsidR="00B41B18" w:rsidRPr="001B15C3">
        <w:t>i</w:t>
      </w:r>
      <w:r w:rsidRPr="001B15C3">
        <w:t>.</w:t>
      </w:r>
      <w:r w:rsidR="00535EB1" w:rsidRPr="001B15C3">
        <w:t xml:space="preserve"> </w:t>
      </w:r>
      <w:r w:rsidRPr="001B15C3">
        <w:t>Změnové listy obsahují práce</w:t>
      </w:r>
      <w:r w:rsidR="00535EB1" w:rsidRPr="001B15C3">
        <w:t>, které nejsou obsaženy v projektové</w:t>
      </w:r>
      <w:r w:rsidR="00535EB1" w:rsidRPr="00691D36">
        <w:t xml:space="preserve"> dokumentaci a</w:t>
      </w:r>
      <w:r w:rsidR="007A2642">
        <w:t> </w:t>
      </w:r>
      <w:r w:rsidR="00535EB1" w:rsidRPr="00691D36">
        <w:t xml:space="preserve">představují </w:t>
      </w:r>
      <w:r w:rsidR="00535EB1" w:rsidRPr="00477C04">
        <w:rPr>
          <w:rStyle w:val="KUTun"/>
        </w:rPr>
        <w:t>vícepráce</w:t>
      </w:r>
      <w:r w:rsidR="00535EB1" w:rsidRPr="00691D36">
        <w:t xml:space="preserve">, popř. </w:t>
      </w:r>
      <w:r w:rsidR="00535EB1" w:rsidRPr="00477C04">
        <w:rPr>
          <w:rStyle w:val="KUTun"/>
        </w:rPr>
        <w:t>méněpráce</w:t>
      </w:r>
      <w:r w:rsidR="00535EB1" w:rsidRPr="00691D36">
        <w:t>, tj. práce, které nebyly obsaženy v projektové dokumentaci z důvodu nedořešení některých detailů stavby v úrovni zpracování projektové dokumentace nebo změny oproti projektovému řešení,</w:t>
      </w:r>
      <w:r w:rsidR="00B41B18">
        <w:t xml:space="preserve"> které byly navrženy v průběhu </w:t>
      </w:r>
      <w:r w:rsidR="00535EB1" w:rsidRPr="00691D36">
        <w:t>výstavby</w:t>
      </w:r>
      <w:r w:rsidR="002253A0">
        <w:t>.</w:t>
      </w:r>
      <w:r w:rsidR="00B41B18">
        <w:t xml:space="preserve"> </w:t>
      </w:r>
      <w:r>
        <w:t>Návrhy Změnov</w:t>
      </w:r>
      <w:r w:rsidR="00472F03">
        <w:t>ých</w:t>
      </w:r>
      <w:r>
        <w:t xml:space="preserve"> listů</w:t>
      </w:r>
      <w:r w:rsidR="00535EB1" w:rsidRPr="00691D36">
        <w:t xml:space="preserve"> musí být </w:t>
      </w:r>
      <w:r w:rsidR="00472F03">
        <w:t xml:space="preserve">projednány na </w:t>
      </w:r>
      <w:r w:rsidR="00705B45">
        <w:t>kontrolních dnech</w:t>
      </w:r>
      <w:r w:rsidR="00535EB1" w:rsidRPr="00691D36">
        <w:t>.</w:t>
      </w:r>
    </w:p>
    <w:p w14:paraId="7EE29D4E" w14:textId="77777777" w:rsidR="00F707D4" w:rsidRPr="00477C04" w:rsidRDefault="001B15C3" w:rsidP="009A44C1">
      <w:pPr>
        <w:pStyle w:val="KUsmlouva-4rove"/>
        <w:ind w:left="2268" w:hanging="850"/>
        <w:rPr>
          <w:rStyle w:val="KUTun"/>
        </w:rPr>
      </w:pPr>
      <w:r w:rsidRPr="001B15C3">
        <w:lastRenderedPageBreak/>
        <w:t xml:space="preserve">Pokud změny vedou k úpravě schválených parametrů stavby, </w:t>
      </w:r>
      <w:r w:rsidRPr="00477C04">
        <w:rPr>
          <w:rStyle w:val="KUTun"/>
        </w:rPr>
        <w:t xml:space="preserve">zajistí </w:t>
      </w:r>
      <w:r w:rsidR="0078246D" w:rsidRPr="00477C04">
        <w:rPr>
          <w:rStyle w:val="KUTun"/>
        </w:rPr>
        <w:t>příkazník</w:t>
      </w:r>
      <w:r w:rsidRPr="00477C04">
        <w:rPr>
          <w:rStyle w:val="KUTun"/>
        </w:rPr>
        <w:t xml:space="preserve"> administraci dalšího postupu</w:t>
      </w:r>
      <w:r w:rsidRPr="001B15C3">
        <w:t xml:space="preserve"> v souladu s ustanoveními smlouvy </w:t>
      </w:r>
      <w:r w:rsidR="008A0391">
        <w:t>o dílo se zhotovitelem stavby a</w:t>
      </w:r>
      <w:r w:rsidRPr="001B15C3">
        <w:t xml:space="preserve"> související legislativou, zejména zpracování návrhu zadávací</w:t>
      </w:r>
      <w:r w:rsidR="008A0391" w:rsidRPr="00477C04">
        <w:rPr>
          <w:rStyle w:val="KUTun"/>
        </w:rPr>
        <w:t xml:space="preserve"> </w:t>
      </w:r>
      <w:r w:rsidR="00472F03" w:rsidRPr="008A0391">
        <w:t>dokumentace pro veřejnou zakázku, návrh dodatku investičního záměru akce, popř. návrh dodatku smlouvy se zhotovitelem stavby.</w:t>
      </w:r>
      <w:r w:rsidR="00E54689" w:rsidRPr="008A0391">
        <w:t xml:space="preserve"> </w:t>
      </w:r>
    </w:p>
    <w:p w14:paraId="56B9BF9B" w14:textId="77777777" w:rsidR="00535EB1" w:rsidRPr="001945D7" w:rsidRDefault="00535EB1" w:rsidP="008B6D92">
      <w:pPr>
        <w:pStyle w:val="KUsmlouva-4rove"/>
        <w:spacing w:after="120"/>
        <w:ind w:left="2269" w:hanging="851"/>
        <w:rPr>
          <w:rStyle w:val="KUTun"/>
        </w:rPr>
      </w:pPr>
      <w:r w:rsidRPr="001945D7">
        <w:rPr>
          <w:rStyle w:val="KUTun"/>
        </w:rPr>
        <w:t xml:space="preserve">vzor změnového listu </w:t>
      </w:r>
      <w:r w:rsidR="004A384F" w:rsidRPr="008B6D92">
        <w:rPr>
          <w:rStyle w:val="KUTun"/>
        </w:rPr>
        <w:t xml:space="preserve">je </w:t>
      </w:r>
      <w:r w:rsidR="00933C83" w:rsidRPr="008B6D92">
        <w:rPr>
          <w:rStyle w:val="KUTun"/>
        </w:rPr>
        <w:t>přílohou č. 5 předané směrnice SM/41/03/16</w:t>
      </w:r>
      <w:r w:rsidR="001237E3" w:rsidRPr="001945D7">
        <w:rPr>
          <w:rStyle w:val="KUTun"/>
        </w:rPr>
        <w:t>,</w:t>
      </w:r>
    </w:p>
    <w:p w14:paraId="2EF88A55" w14:textId="77777777" w:rsidR="00F707D4" w:rsidRDefault="00535EB1" w:rsidP="009A44C1">
      <w:pPr>
        <w:pStyle w:val="KUsmlouva-3rove"/>
        <w:ind w:left="1418" w:hanging="851"/>
      </w:pPr>
      <w:r>
        <w:t xml:space="preserve">předkládá na KD </w:t>
      </w:r>
      <w:r w:rsidR="00812C0B">
        <w:t xml:space="preserve">návrhy </w:t>
      </w:r>
      <w:r>
        <w:t>změnov</w:t>
      </w:r>
      <w:r w:rsidR="00812C0B">
        <w:t>ých</w:t>
      </w:r>
      <w:r>
        <w:t xml:space="preserve"> list</w:t>
      </w:r>
      <w:r w:rsidR="00812C0B">
        <w:t>ů</w:t>
      </w:r>
      <w:r>
        <w:t xml:space="preserve"> k odsouhlasení </w:t>
      </w:r>
      <w:r w:rsidR="00544EB6">
        <w:t>příkazc</w:t>
      </w:r>
      <w:r w:rsidR="0068759D">
        <w:t>i</w:t>
      </w:r>
      <w:r>
        <w:t xml:space="preserve">, </w:t>
      </w:r>
    </w:p>
    <w:p w14:paraId="0FDF9D5F" w14:textId="58322581" w:rsidR="00F707D4" w:rsidRDefault="00535EB1" w:rsidP="009A44C1">
      <w:pPr>
        <w:pStyle w:val="KUsmlouva-3rove"/>
        <w:ind w:left="1418" w:hanging="851"/>
      </w:pPr>
      <w:r w:rsidRPr="00F707D4">
        <w:t xml:space="preserve">kontroluje, zda zhotovitel průběžně a systematicky </w:t>
      </w:r>
      <w:r w:rsidRPr="00477C04">
        <w:rPr>
          <w:rStyle w:val="KUTun"/>
        </w:rPr>
        <w:t>zakresluje</w:t>
      </w:r>
      <w:r w:rsidRPr="00F707D4">
        <w:t xml:space="preserve"> </w:t>
      </w:r>
      <w:r w:rsidRPr="00477C04">
        <w:rPr>
          <w:rStyle w:val="KUTun"/>
        </w:rPr>
        <w:t>veškeré změny</w:t>
      </w:r>
      <w:r w:rsidRPr="00F707D4">
        <w:t xml:space="preserve"> (tj. doplňování a opravy)</w:t>
      </w:r>
      <w:r w:rsidR="00F557C0">
        <w:t>,</w:t>
      </w:r>
      <w:r w:rsidRPr="00F707D4">
        <w:t xml:space="preserve"> k nimž došlo při provádění díla a provádí evidenci dokumentace dokončených částí stavby,</w:t>
      </w:r>
    </w:p>
    <w:p w14:paraId="26BF7341" w14:textId="77777777" w:rsidR="00F707D4" w:rsidRDefault="00535EB1" w:rsidP="009A44C1">
      <w:pPr>
        <w:pStyle w:val="KUsmlouva-3rove"/>
        <w:ind w:left="1418" w:hanging="851"/>
      </w:pPr>
      <w:r w:rsidRPr="00F707D4">
        <w:t xml:space="preserve">ohlašuje </w:t>
      </w:r>
      <w:r w:rsidR="00544EB6">
        <w:t>příkazc</w:t>
      </w:r>
      <w:r w:rsidR="00621D86">
        <w:t>i</w:t>
      </w:r>
      <w:r w:rsidR="00870D2F" w:rsidRPr="00F707D4">
        <w:t xml:space="preserve"> </w:t>
      </w:r>
      <w:r w:rsidR="00A06278" w:rsidRPr="00F707D4">
        <w:t xml:space="preserve">a příslušným státním orgánům </w:t>
      </w:r>
      <w:r w:rsidRPr="00F707D4">
        <w:t xml:space="preserve">případné </w:t>
      </w:r>
      <w:r w:rsidRPr="00477C04">
        <w:rPr>
          <w:rStyle w:val="KUTun"/>
        </w:rPr>
        <w:t>archeologické nálezy</w:t>
      </w:r>
      <w:r w:rsidRPr="00F707D4">
        <w:t xml:space="preserve"> a navrhuje opatření s tím související,</w:t>
      </w:r>
    </w:p>
    <w:p w14:paraId="19B53D30" w14:textId="77777777" w:rsidR="00F707D4" w:rsidRPr="00A45ACA" w:rsidRDefault="00535EB1" w:rsidP="009A44C1">
      <w:pPr>
        <w:pStyle w:val="KUsmlouva-3rove"/>
        <w:ind w:left="1418" w:hanging="851"/>
      </w:pPr>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 a rozpočtovou dokumentaci a potvrzuje je způsobem sjednaným ve smlouvě o dílo</w:t>
      </w:r>
      <w:r w:rsidR="00043E4C" w:rsidRPr="00A45ACA">
        <w:t xml:space="preserve"> se zhotovitelem stavby</w:t>
      </w:r>
      <w:r w:rsidRPr="00A45ACA">
        <w:t>,</w:t>
      </w:r>
    </w:p>
    <w:p w14:paraId="58F9133B" w14:textId="77777777" w:rsidR="00F707D4" w:rsidRPr="00A45ACA" w:rsidRDefault="00535EB1" w:rsidP="009A44C1">
      <w:pPr>
        <w:pStyle w:val="KUsmlouva-3rove"/>
        <w:ind w:left="1418" w:hanging="851"/>
      </w:pPr>
      <w:r w:rsidRPr="00A45ACA">
        <w:t xml:space="preserve">provádí </w:t>
      </w:r>
      <w:r w:rsidRPr="00477C04">
        <w:rPr>
          <w:rStyle w:val="KUTun"/>
        </w:rPr>
        <w:t xml:space="preserve">kontrolu věcné správnosti faktur </w:t>
      </w:r>
      <w:r w:rsidR="00043E4C" w:rsidRPr="00477C04">
        <w:rPr>
          <w:rStyle w:val="KUTun"/>
        </w:rPr>
        <w:t xml:space="preserve">zhotovitele stavby </w:t>
      </w:r>
      <w:r w:rsidRPr="00477C04">
        <w:rPr>
          <w:rStyle w:val="KUTun"/>
        </w:rPr>
        <w:t>a úplnosti oceňovacích podkladů</w:t>
      </w:r>
      <w:r w:rsidRPr="00A45ACA">
        <w:t xml:space="preserve">, jejich soulad s platebními podmínkami ve smlouvách a předkládá je </w:t>
      </w:r>
      <w:r w:rsidR="009D212A">
        <w:t>příkazc</w:t>
      </w:r>
      <w:r w:rsidR="00621D86" w:rsidRPr="00A45ACA">
        <w:t>i</w:t>
      </w:r>
      <w:r w:rsidRPr="00A45ACA">
        <w:t xml:space="preserve"> k úhradě,</w:t>
      </w:r>
    </w:p>
    <w:p w14:paraId="6663B27F" w14:textId="77777777" w:rsidR="00043E4C" w:rsidRPr="004C2A06" w:rsidRDefault="00FC093F" w:rsidP="009A44C1">
      <w:pPr>
        <w:pStyle w:val="KUsmlouva-3rove"/>
        <w:ind w:left="1418" w:hanging="851"/>
      </w:pPr>
      <w:bookmarkStart w:id="4" w:name="_Ref309115734"/>
      <w:r w:rsidRPr="004C2A06">
        <w:t xml:space="preserve">provádí kontrolu právních náležitostí faktur </w:t>
      </w:r>
      <w:r w:rsidR="00043E4C" w:rsidRPr="004C2A06">
        <w:t xml:space="preserve">zhotovitele stavby </w:t>
      </w:r>
      <w:r w:rsidRPr="004C2A06">
        <w:t>vyžadovaných zákonem č.</w:t>
      </w:r>
      <w:r w:rsidR="0097331C">
        <w:t> </w:t>
      </w:r>
      <w:r w:rsidRPr="004C2A06">
        <w:t>235/2004 Sb., o dani z přidané hodnoty,</w:t>
      </w:r>
      <w:r w:rsidR="004C2A06" w:rsidRPr="004C2A06">
        <w:t xml:space="preserve"> v platném znění, (dále jen „zákon o DPH“)</w:t>
      </w:r>
      <w:r w:rsidRPr="004C2A06">
        <w:t xml:space="preserve"> zejména provádí kontrolu, zda faktura obsahuje náležitosti požadované v rámci přenesení daňové povinnosti na příjemce plnění dle §92a - §92e zákona </w:t>
      </w:r>
      <w:bookmarkStart w:id="5" w:name="_Ref309115739"/>
      <w:bookmarkEnd w:id="4"/>
      <w:r w:rsidR="004C2A06">
        <w:t xml:space="preserve">o DPH </w:t>
      </w:r>
      <w:r w:rsidRPr="004C2A06">
        <w:t xml:space="preserve">provede kontrolu správnosti vystavení faktur, tj. posouzení, zda </w:t>
      </w:r>
      <w:r w:rsidR="00043E4C" w:rsidRPr="004C2A06">
        <w:t>faktura</w:t>
      </w:r>
      <w:r w:rsidRPr="004C2A06">
        <w:t xml:space="preserve"> je v rámci režimu přenesení daňové povinnosti nebo ne (kontrola správnosti zařazení stavebních prací s ohledem na §92e zákona 235/2004 Sb., ve znění pozdějších předpisů</w:t>
      </w:r>
      <w:r w:rsidR="00043E4C" w:rsidRPr="004C2A06">
        <w:t>),</w:t>
      </w:r>
      <w:bookmarkEnd w:id="5"/>
    </w:p>
    <w:p w14:paraId="19C399D7" w14:textId="77777777" w:rsidR="004D5447" w:rsidRPr="00A45ACA" w:rsidRDefault="0078246D" w:rsidP="009A44C1">
      <w:pPr>
        <w:pStyle w:val="KUsmlouva-3rove"/>
        <w:ind w:left="1418" w:hanging="851"/>
      </w:pPr>
      <w:r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 prací a dodávek a zjišťovacího protokolu </w:t>
      </w:r>
      <w:r w:rsidR="004D5447" w:rsidRPr="00477C04">
        <w:rPr>
          <w:rStyle w:val="KUTun"/>
        </w:rPr>
        <w:t>do 4 kalendářních dnů</w:t>
      </w:r>
      <w:r w:rsidR="004D5447" w:rsidRPr="00A45ACA">
        <w:t xml:space="preserve"> od jejich předložení zhotovitelem stavby. Pokud nemá </w:t>
      </w:r>
      <w:r w:rsidRPr="00A45ACA">
        <w:t>příkazník</w:t>
      </w:r>
      <w:r w:rsidR="004D5447" w:rsidRPr="00A45ACA">
        <w:t xml:space="preserve"> k předloženému soupisu provedených stavebních prací, dodávek a</w:t>
      </w:r>
      <w:r w:rsidR="007A2642">
        <w:t> </w:t>
      </w:r>
      <w:r w:rsidR="004D5447" w:rsidRPr="00A45ACA">
        <w:t>služeb a zjišťovacímu protokolu výhrady, vrátí je zpět neprodleně po provedení kontroly potvrzené zhotoviteli stavby. V opačném případě soupis stavebních prací, dodávek a služeb a</w:t>
      </w:r>
      <w:r w:rsidR="007A2642">
        <w:t> </w:t>
      </w:r>
      <w:r w:rsidR="004D5447" w:rsidRPr="00A45ACA">
        <w:t xml:space="preserve">zjišťovací protokol s uvedením výhrad </w:t>
      </w:r>
      <w:r w:rsidR="004D5447" w:rsidRPr="00477C04">
        <w:rPr>
          <w:rStyle w:val="KUTun"/>
        </w:rPr>
        <w:t>vrátí ve lhůtě</w:t>
      </w:r>
      <w:r w:rsidR="004D5447" w:rsidRPr="00A45ACA">
        <w:t xml:space="preserve"> </w:t>
      </w:r>
      <w:r w:rsidR="004D5447" w:rsidRPr="00477C04">
        <w:rPr>
          <w:rStyle w:val="KUTun"/>
        </w:rPr>
        <w:t>4 kalendářních dnů</w:t>
      </w:r>
      <w:r w:rsidR="004D5447" w:rsidRPr="00A45ACA">
        <w:t xml:space="preserve"> od jejich předložení k </w:t>
      </w:r>
      <w:r w:rsidR="00E5058A">
        <w:t>přepracování zhotoviteli stavby,</w:t>
      </w:r>
    </w:p>
    <w:p w14:paraId="7FF18F90" w14:textId="77777777" w:rsidR="00FC093F" w:rsidRPr="00A45ACA" w:rsidRDefault="00FC093F" w:rsidP="009A44C1">
      <w:pPr>
        <w:pStyle w:val="KUsmlouva-3rove"/>
        <w:ind w:left="1418" w:hanging="851"/>
      </w:pPr>
      <w:bookmarkStart w:id="6" w:name="_Ref309115744"/>
      <w:r w:rsidRPr="00A45ACA">
        <w:t xml:space="preserve">zajistí doručení správného daňového dokladu zhotovitele stavby </w:t>
      </w:r>
      <w:r w:rsidR="00F631DA">
        <w:t>příkazc</w:t>
      </w:r>
      <w:r w:rsidRPr="00A45ACA">
        <w:t>i nejpozději do 13. dne ode dne uskutečnění zdanitelného plnění</w:t>
      </w:r>
      <w:r w:rsidR="00043E4C" w:rsidRPr="00A45ACA">
        <w:t>,</w:t>
      </w:r>
      <w:bookmarkEnd w:id="6"/>
    </w:p>
    <w:p w14:paraId="711D8BEF" w14:textId="77777777" w:rsidR="00F707D4" w:rsidRDefault="00C32356" w:rsidP="009A44C1">
      <w:pPr>
        <w:pStyle w:val="KUsmlouva-3rove"/>
        <w:ind w:left="1418" w:hanging="851"/>
      </w:pPr>
      <w:r>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t xml:space="preserve"> a účastníků výstavby</w:t>
      </w:r>
      <w:r w:rsidR="00535EB1" w:rsidRPr="00F707D4">
        <w:t>,</w:t>
      </w:r>
    </w:p>
    <w:p w14:paraId="158E3D26" w14:textId="77777777" w:rsidR="00F707D4" w:rsidRDefault="00535EB1" w:rsidP="009A44C1">
      <w:pPr>
        <w:pStyle w:val="KUsmlouva-3rove"/>
        <w:ind w:left="1418" w:hanging="851"/>
      </w:pPr>
      <w:r w:rsidRPr="00F707D4">
        <w:t xml:space="preserve">o všech závažných okolnostech, vyskytujících se při realizaci díla, informuje </w:t>
      </w:r>
      <w:r w:rsidR="0078246D">
        <w:t>příkazce</w:t>
      </w:r>
      <w:r w:rsidRPr="00F707D4">
        <w:t>,</w:t>
      </w:r>
    </w:p>
    <w:p w14:paraId="0CCC8EE2" w14:textId="77777777" w:rsidR="00F707D4" w:rsidRDefault="00535EB1" w:rsidP="009A44C1">
      <w:pPr>
        <w:pStyle w:val="KUsmlouva-3rove"/>
        <w:ind w:left="1418" w:hanging="851"/>
      </w:pPr>
      <w:r w:rsidRPr="00F707D4">
        <w:t xml:space="preserve">v průběhu výstavby připravuje </w:t>
      </w:r>
      <w:r w:rsidRPr="00477C04">
        <w:rPr>
          <w:rStyle w:val="KUTun"/>
        </w:rPr>
        <w:t>podklady pro závěrečné hodnocení stavby</w:t>
      </w:r>
      <w:r w:rsidRPr="00F707D4">
        <w:t>,</w:t>
      </w:r>
    </w:p>
    <w:p w14:paraId="1E9230CC" w14:textId="77777777" w:rsidR="00535EB1" w:rsidRDefault="00535EB1" w:rsidP="009A44C1">
      <w:pPr>
        <w:pStyle w:val="KUsmlouva-3rove"/>
        <w:ind w:left="1418" w:hanging="851"/>
      </w:pPr>
      <w:r w:rsidRPr="00F707D4">
        <w:t xml:space="preserve">je povinen se </w:t>
      </w:r>
      <w:r w:rsidRPr="00477C04">
        <w:rPr>
          <w:rStyle w:val="KUTun"/>
        </w:rPr>
        <w:t>účastnit kontrolní prohlídky</w:t>
      </w:r>
      <w:r w:rsidRPr="00F707D4">
        <w:t xml:space="preserve"> stavby stavebním úřadem a umožnit ve spolupráci se zhotovitelem stavby její konání, zjednat nápravu, pokud při kontrolní prohlídce stavby je tato uložena stavebním úřadem.</w:t>
      </w:r>
    </w:p>
    <w:p w14:paraId="6966BA87" w14:textId="77777777" w:rsidR="00535EB1" w:rsidRPr="00477C04" w:rsidRDefault="00535EB1" w:rsidP="00227C0C">
      <w:pPr>
        <w:pStyle w:val="KUsmlouva-2rove"/>
        <w:rPr>
          <w:rStyle w:val="KUTun"/>
        </w:rPr>
      </w:pPr>
      <w:r w:rsidRPr="00477C04">
        <w:rPr>
          <w:rStyle w:val="KUTun"/>
        </w:rPr>
        <w:t>Před předáním a převzetím díla:</w:t>
      </w:r>
    </w:p>
    <w:p w14:paraId="250EC4A1" w14:textId="77777777" w:rsidR="00535EB1" w:rsidRDefault="00535EB1" w:rsidP="00227C0C">
      <w:pPr>
        <w:pStyle w:val="KUsmlouva-3rove"/>
      </w:pPr>
      <w:r>
        <w:t xml:space="preserve">na základě výzvy zhotovitele se zúčastní </w:t>
      </w:r>
      <w:r w:rsidRPr="00477C04">
        <w:rPr>
          <w:rStyle w:val="KUTun"/>
        </w:rPr>
        <w:t>předběžné prohlídky</w:t>
      </w:r>
      <w:r>
        <w:t xml:space="preserve"> předmětu díla,</w:t>
      </w:r>
    </w:p>
    <w:p w14:paraId="429A2A6E" w14:textId="77777777" w:rsidR="00812C0B" w:rsidRPr="00B65DF0" w:rsidRDefault="006E5078" w:rsidP="00227C0C">
      <w:pPr>
        <w:pStyle w:val="KUsmlouva-3rove"/>
      </w:pPr>
      <w:r w:rsidRPr="00477C04">
        <w:rPr>
          <w:rStyle w:val="KUTun"/>
        </w:rPr>
        <w:t>z</w:t>
      </w:r>
      <w:r w:rsidR="00812C0B" w:rsidRPr="00477C04">
        <w:rPr>
          <w:rStyle w:val="KUTun"/>
        </w:rPr>
        <w:t>ajistí připravenost stavby</w:t>
      </w:r>
      <w:r w:rsidR="00812C0B" w:rsidRPr="00B65DF0">
        <w:t xml:space="preserve"> pro kolaudaci a předání díla </w:t>
      </w:r>
      <w:r w:rsidR="007E3110">
        <w:t>příkazc</w:t>
      </w:r>
      <w:r w:rsidR="00812C0B" w:rsidRPr="00B65DF0">
        <w:t>i</w:t>
      </w:r>
      <w:r w:rsidRPr="00B65DF0">
        <w:t>,</w:t>
      </w:r>
    </w:p>
    <w:p w14:paraId="2F5AA4EA" w14:textId="33F43B86" w:rsidR="00535EB1" w:rsidRDefault="00535EB1" w:rsidP="00227C0C">
      <w:pPr>
        <w:pStyle w:val="KUsmlouva-3rove"/>
      </w:pPr>
      <w:r>
        <w:t xml:space="preserve">provede podle zápisů ve stavebním deníku </w:t>
      </w:r>
      <w:r w:rsidRPr="00477C04">
        <w:rPr>
          <w:rStyle w:val="KUTun"/>
        </w:rPr>
        <w:t>výpis odchylek</w:t>
      </w:r>
      <w:r>
        <w:t xml:space="preserve"> od </w:t>
      </w:r>
      <w:r w:rsidR="009B2DBA">
        <w:t>dodavatelské</w:t>
      </w:r>
      <w:r>
        <w:t xml:space="preserve"> dokumentace a zajistí doplnění </w:t>
      </w:r>
      <w:r w:rsidR="009B2DBA">
        <w:t>dodavatelské</w:t>
      </w:r>
      <w:r>
        <w:t xml:space="preserve"> dokumentace podle skutečného provedení díla,</w:t>
      </w:r>
    </w:p>
    <w:p w14:paraId="43756E83" w14:textId="77777777" w:rsidR="00535EB1" w:rsidRDefault="00535EB1" w:rsidP="00227C0C">
      <w:pPr>
        <w:pStyle w:val="KUsmlouva-3rove"/>
      </w:pPr>
      <w:r>
        <w:t>sestaví se zhotovitelem stavby</w:t>
      </w:r>
      <w:r w:rsidR="00A06278">
        <w:t xml:space="preserve"> </w:t>
      </w:r>
      <w:r w:rsidRPr="00477C04">
        <w:rPr>
          <w:rStyle w:val="KUTun"/>
        </w:rPr>
        <w:t>časový plán předání a převzetí</w:t>
      </w:r>
      <w:r>
        <w:t xml:space="preserve"> dokončeného </w:t>
      </w:r>
      <w:r w:rsidRPr="00477C04">
        <w:rPr>
          <w:rStyle w:val="KUTun"/>
        </w:rPr>
        <w:t xml:space="preserve">díla </w:t>
      </w:r>
      <w:r>
        <w:t xml:space="preserve">a předloží ho </w:t>
      </w:r>
      <w:r w:rsidR="000670E6">
        <w:t>příkazc</w:t>
      </w:r>
      <w:r w:rsidR="00C27BF1">
        <w:t>i</w:t>
      </w:r>
      <w:r>
        <w:t>,</w:t>
      </w:r>
    </w:p>
    <w:p w14:paraId="04AC2E18" w14:textId="1E764C4F" w:rsidR="00535EB1" w:rsidRDefault="00535EB1" w:rsidP="00204C34">
      <w:pPr>
        <w:pStyle w:val="KUsmlouva-3rove"/>
      </w:pPr>
      <w:r>
        <w:t xml:space="preserve">zabezpečí účast osob určených </w:t>
      </w:r>
      <w:r w:rsidR="0078246D">
        <w:t>příkazce</w:t>
      </w:r>
      <w:r w:rsidR="00C27BF1">
        <w:t>m</w:t>
      </w:r>
      <w:r w:rsidR="005C606A">
        <w:t xml:space="preserve"> </w:t>
      </w:r>
      <w:r>
        <w:t>na přejímacím řízení</w:t>
      </w:r>
      <w:r w:rsidR="002C2DC7">
        <w:t>;</w:t>
      </w:r>
    </w:p>
    <w:p w14:paraId="5C70F1A2" w14:textId="77777777" w:rsidR="00535EB1" w:rsidRDefault="00535EB1" w:rsidP="00227C0C">
      <w:pPr>
        <w:pStyle w:val="KUsmlouva-3rove"/>
      </w:pPr>
      <w:r>
        <w:t xml:space="preserve">z těchto </w:t>
      </w:r>
      <w:r w:rsidR="00A3120E">
        <w:t xml:space="preserve">podkladů </w:t>
      </w:r>
      <w:r>
        <w:t>pak případně, ukáže-li se to potřebným, připraví ve spolupráci se zhoto</w:t>
      </w:r>
      <w:r w:rsidR="002F0AA7">
        <w:t xml:space="preserve">vitelem stavby </w:t>
      </w:r>
      <w:r w:rsidR="002F0AA7" w:rsidRPr="0038583B">
        <w:t xml:space="preserve">návrh </w:t>
      </w:r>
      <w:r w:rsidR="00812C0B" w:rsidRPr="0038583B">
        <w:t>dodatku</w:t>
      </w:r>
      <w:r w:rsidR="00812C0B">
        <w:t xml:space="preserve"> </w:t>
      </w:r>
      <w:r>
        <w:t>smlouvy o dílo,</w:t>
      </w:r>
    </w:p>
    <w:p w14:paraId="73F2C66A" w14:textId="77777777" w:rsidR="00535EB1" w:rsidRDefault="00535EB1" w:rsidP="00227C0C">
      <w:pPr>
        <w:pStyle w:val="KUsmlouva-3rove"/>
      </w:pPr>
      <w:r>
        <w:t xml:space="preserve">zabezpečí </w:t>
      </w:r>
      <w:r w:rsidR="004737DD">
        <w:t>sou</w:t>
      </w:r>
      <w:r>
        <w:t xml:space="preserve">činnost a spolupráci s odpovědnými </w:t>
      </w:r>
      <w:r w:rsidRPr="00477C04">
        <w:rPr>
          <w:rStyle w:val="KUTun"/>
        </w:rPr>
        <w:t>geodety</w:t>
      </w:r>
      <w:r>
        <w:t xml:space="preserve"> (</w:t>
      </w:r>
      <w:r w:rsidR="004436E3">
        <w:t>zákon</w:t>
      </w:r>
      <w:r>
        <w:t xml:space="preserve"> č. 200/1994 Sb., </w:t>
      </w:r>
      <w:r w:rsidR="005C3294">
        <w:t>o</w:t>
      </w:r>
      <w:r w:rsidR="007A2642">
        <w:t> </w:t>
      </w:r>
      <w:r w:rsidR="005C3294">
        <w:t xml:space="preserve">zeměměřičství, </w:t>
      </w:r>
      <w:r>
        <w:t>ve znění pozdějších předpisů).</w:t>
      </w:r>
    </w:p>
    <w:p w14:paraId="43B2C64C" w14:textId="77777777" w:rsidR="00535EB1" w:rsidRPr="00477C04" w:rsidRDefault="00535EB1" w:rsidP="00227C0C">
      <w:pPr>
        <w:pStyle w:val="KUsmlouva-2rove"/>
        <w:rPr>
          <w:rStyle w:val="KUTun"/>
        </w:rPr>
      </w:pPr>
      <w:r w:rsidRPr="00477C04">
        <w:rPr>
          <w:rStyle w:val="KUTun"/>
        </w:rPr>
        <w:lastRenderedPageBreak/>
        <w:t>Při předání a převzetí díla:</w:t>
      </w:r>
    </w:p>
    <w:p w14:paraId="3C6E19C4" w14:textId="77777777" w:rsidR="00535EB1" w:rsidRDefault="006E2155" w:rsidP="00227C0C">
      <w:pPr>
        <w:pStyle w:val="KUsmlouva-3rove"/>
      </w:pPr>
      <w:r>
        <w:t>k</w:t>
      </w:r>
      <w:r w:rsidR="00EA7AE8">
        <w:t xml:space="preserve">ontroluje, </w:t>
      </w:r>
      <w:r w:rsidR="00535EB1">
        <w:t xml:space="preserve">přebírá od zhotovitele 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k přejímce stavby</w:t>
      </w:r>
      <w:r w:rsidR="00535EB1">
        <w:t xml:space="preserve">, dokumentaci skutečného provedení stavby, případně další potřebné doklady pro </w:t>
      </w:r>
      <w:r w:rsidR="00F11ACA">
        <w:t>předání</w:t>
      </w:r>
      <w:r w:rsidR="00535EB1">
        <w:t xml:space="preserve"> a</w:t>
      </w:r>
      <w:r w:rsidR="007A2642">
        <w:t> </w:t>
      </w:r>
      <w:r w:rsidR="00535EB1">
        <w:t>převzetí, které připraví sám,</w:t>
      </w:r>
    </w:p>
    <w:p w14:paraId="66DF4AF8" w14:textId="77777777" w:rsidR="00535EB1" w:rsidRDefault="00535EB1" w:rsidP="00227C0C">
      <w:pPr>
        <w:pStyle w:val="KUsmlouva-3rove"/>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 xml:space="preserve">la </w:t>
      </w:r>
      <w:r>
        <w:t>pořídí protokol, pokud dle smlouvy o dílo není tento povinen zpracovat zhotovitel stavby</w:t>
      </w:r>
      <w:r w:rsidR="00C15E87">
        <w:t>,</w:t>
      </w:r>
    </w:p>
    <w:p w14:paraId="1F4BF2F9" w14:textId="77777777" w:rsidR="00535EB1" w:rsidRDefault="00535EB1" w:rsidP="00227C0C">
      <w:pPr>
        <w:pStyle w:val="KUsmlouva-3rove"/>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v souvislosti se závěrečným hodnocením stavby</w:t>
      </w:r>
      <w:r w:rsidR="00C15E87">
        <w:t>,</w:t>
      </w:r>
    </w:p>
    <w:p w14:paraId="3FB4FCFE" w14:textId="77777777" w:rsidR="00535EB1" w:rsidRDefault="00535EB1" w:rsidP="00227C0C">
      <w:pPr>
        <w:pStyle w:val="KUsmlouva-3rove"/>
      </w:pPr>
      <w:r>
        <w:t>v součinnosti s </w:t>
      </w:r>
      <w:r w:rsidR="0078246D">
        <w:t>příkazce</w:t>
      </w:r>
      <w:r w:rsidR="007F5CB6">
        <w:t>m</w:t>
      </w:r>
      <w:r w:rsidR="005C606A">
        <w:t xml:space="preserve"> </w:t>
      </w:r>
      <w:r>
        <w:t>zajišťuje zhotoviteli přístup do těch částí objektu, kde mají být odstraněny případné vady a nedodělky,</w:t>
      </w:r>
    </w:p>
    <w:p w14:paraId="1D5A8181" w14:textId="33BD5A7B" w:rsidR="00535EB1" w:rsidRDefault="00535EB1" w:rsidP="00227C0C">
      <w:pPr>
        <w:pStyle w:val="KUsmlouva-3rove"/>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p>
    <w:p w14:paraId="0244EBC4" w14:textId="163FD68A" w:rsidR="00F43B26" w:rsidRPr="00F43B26" w:rsidRDefault="00F43B26" w:rsidP="00227C0C">
      <w:pPr>
        <w:pStyle w:val="KUsmlouva-3rove"/>
      </w:pPr>
      <w:r w:rsidRPr="00500772">
        <w:t>účastní se na straně příkazce ústních jednání a místních šetření spojených s kolaudací díla (stavby),</w:t>
      </w:r>
    </w:p>
    <w:p w14:paraId="3426F48D" w14:textId="77777777" w:rsidR="00535EB1" w:rsidRDefault="00535EB1" w:rsidP="00227C0C">
      <w:pPr>
        <w:pStyle w:val="KUsmlouva-3rove"/>
      </w:pPr>
      <w:r>
        <w:t xml:space="preserve">účastní se na straně </w:t>
      </w:r>
      <w:r w:rsidR="0078246D">
        <w:t>příkazce</w:t>
      </w:r>
      <w:r w:rsidR="005C606A">
        <w:t xml:space="preserve"> </w:t>
      </w:r>
      <w:r w:rsidRPr="00E1740C">
        <w:t>závěrečné kontrolní prohlídky stavby</w:t>
      </w:r>
      <w:r>
        <w:t>,</w:t>
      </w:r>
    </w:p>
    <w:p w14:paraId="55809206" w14:textId="77777777" w:rsidR="002100F7" w:rsidRDefault="00535EB1" w:rsidP="00227C0C">
      <w:pPr>
        <w:pStyle w:val="KUsmlouva-3rove"/>
      </w:pPr>
      <w:r>
        <w:t xml:space="preserve">kontroluje </w:t>
      </w:r>
      <w:r w:rsidRPr="00477C04">
        <w:rPr>
          <w:rStyle w:val="KUTun"/>
        </w:rPr>
        <w:t>vyklizení staveniště</w:t>
      </w:r>
      <w:r>
        <w:t xml:space="preserve"> zhotovitelem díla,</w:t>
      </w:r>
    </w:p>
    <w:p w14:paraId="406ED0FD" w14:textId="77777777" w:rsidR="00535EB1" w:rsidRPr="00BD2784" w:rsidRDefault="00535EB1" w:rsidP="00227C0C">
      <w:pPr>
        <w:pStyle w:val="KUsmlouva-3rove"/>
      </w:pPr>
      <w:r w:rsidRPr="00BD2784">
        <w:t xml:space="preserve">obstará podklady, podá žádost o vydání </w:t>
      </w:r>
      <w:r w:rsidRPr="00477C04">
        <w:rPr>
          <w:rStyle w:val="KUTun"/>
        </w:rPr>
        <w:t>kolaudačního souhlasu</w:t>
      </w:r>
      <w:r w:rsidRPr="00E1740C">
        <w:t xml:space="preserve"> </w:t>
      </w:r>
      <w:r w:rsidRPr="00BD2784">
        <w:t>a vyřídí vydání kolaudačního souhlasu na užívání stavby.</w:t>
      </w:r>
    </w:p>
    <w:p w14:paraId="76544775" w14:textId="77777777" w:rsidR="00535EB1" w:rsidRPr="00477C04" w:rsidRDefault="00535EB1" w:rsidP="00227C0C">
      <w:pPr>
        <w:pStyle w:val="KUsmlouva-2rove"/>
        <w:rPr>
          <w:rStyle w:val="KUTun"/>
        </w:rPr>
      </w:pPr>
      <w:r w:rsidRPr="00477C04">
        <w:rPr>
          <w:rStyle w:val="KUTun"/>
        </w:rPr>
        <w:t xml:space="preserve">Je oprávněn jménem </w:t>
      </w:r>
      <w:r w:rsidR="0078246D" w:rsidRPr="00477C04">
        <w:rPr>
          <w:rStyle w:val="KUTun"/>
        </w:rPr>
        <w:t>příkazce</w:t>
      </w:r>
      <w:r w:rsidRPr="00477C04">
        <w:rPr>
          <w:rStyle w:val="KUTun"/>
        </w:rPr>
        <w:t>:</w:t>
      </w:r>
    </w:p>
    <w:p w14:paraId="1A4653A2" w14:textId="77777777" w:rsidR="00535EB1" w:rsidRDefault="00535EB1" w:rsidP="00227C0C">
      <w:pPr>
        <w:pStyle w:val="KUsmlouva-3rove"/>
      </w:pPr>
      <w:r>
        <w:t xml:space="preserve">činit </w:t>
      </w:r>
      <w:r w:rsidRPr="00477C04">
        <w:rPr>
          <w:rStyle w:val="KUTun"/>
        </w:rPr>
        <w:t>zápisy do stavebního deníku</w:t>
      </w:r>
      <w:r>
        <w:t xml:space="preserve"> o zjištěných skutečnostech a vyzývat zhotovitele ke zjednání nápravy a splnění výzvy kontrolovat,</w:t>
      </w:r>
    </w:p>
    <w:p w14:paraId="170338B5" w14:textId="77777777" w:rsidR="00535EB1" w:rsidRDefault="00535EB1" w:rsidP="00227C0C">
      <w:pPr>
        <w:pStyle w:val="KUsmlouva-3rove"/>
      </w:pPr>
      <w:r>
        <w:t xml:space="preserve">dát zhotoviteli </w:t>
      </w:r>
      <w:r w:rsidRPr="00477C04">
        <w:rPr>
          <w:rStyle w:val="KUTun"/>
        </w:rPr>
        <w:t>příkaz k přerušení práce</w:t>
      </w:r>
      <w:r>
        <w:t>, je-li ohrožena bezpečnost provádění díla, život nebo zdraví osob, životní prostředí nebo hrozí-li vznik jiné vážné škody nebo zhotovitel nedodržuje požadavky na kvalitu díla dle smlouvy</w:t>
      </w:r>
      <w:r w:rsidR="00A10542">
        <w:t xml:space="preserve"> o dílo</w:t>
      </w:r>
      <w:r>
        <w:t>,</w:t>
      </w:r>
    </w:p>
    <w:p w14:paraId="71A33CD6" w14:textId="7E9A2F87" w:rsidR="00535EB1" w:rsidRDefault="00535EB1" w:rsidP="00227C0C">
      <w:pPr>
        <w:pStyle w:val="KUsmlouva-3rove"/>
      </w:pPr>
      <w:r w:rsidRPr="00477C04">
        <w:rPr>
          <w:rStyle w:val="KUTun"/>
        </w:rPr>
        <w:t>spolupracovat</w:t>
      </w:r>
      <w:r w:rsidRPr="00AA09B9">
        <w:t xml:space="preserve"> s </w:t>
      </w:r>
      <w:r w:rsidR="001E1994" w:rsidRPr="00AA09B9">
        <w:t xml:space="preserve"> </w:t>
      </w:r>
      <w:r w:rsidRPr="00AA09B9">
        <w:t>orgány státního stavebního dohledu</w:t>
      </w:r>
      <w:r>
        <w:t xml:space="preserve"> a památkové péče, příp. jiných státních dozorů a dohledů d</w:t>
      </w:r>
      <w:r w:rsidR="001E1994">
        <w:t xml:space="preserve">le zvláštních právních předpisů </w:t>
      </w:r>
      <w:r>
        <w:t>a spolupracovat s nim</w:t>
      </w:r>
      <w:r w:rsidR="009C6717">
        <w:t>i</w:t>
      </w:r>
      <w:r>
        <w:t xml:space="preserve"> při navrhování opat</w:t>
      </w:r>
      <w:r w:rsidR="0092579D">
        <w:t xml:space="preserve">ření na odstranění případných </w:t>
      </w:r>
      <w:r>
        <w:t>vad projektu,</w:t>
      </w:r>
    </w:p>
    <w:p w14:paraId="28844195" w14:textId="77777777" w:rsidR="00F12CD9" w:rsidRPr="00917C11" w:rsidRDefault="00BA560F" w:rsidP="009A44C1">
      <w:pPr>
        <w:pStyle w:val="KUsmlouva-1rove"/>
        <w:ind w:left="0" w:firstLine="0"/>
      </w:pPr>
      <w:r>
        <w:t xml:space="preserve">PODMÍNKY PROVÁDĚNÍ </w:t>
      </w:r>
      <w:r w:rsidR="00EB0921">
        <w:t>PŘÍKAZNÍ</w:t>
      </w:r>
      <w:r w:rsidR="00535EB1">
        <w:t xml:space="preserve"> </w:t>
      </w:r>
      <w:r>
        <w:t>ČINNOSTI</w:t>
      </w:r>
    </w:p>
    <w:p w14:paraId="74D4AB45" w14:textId="77777777" w:rsidR="00917C11" w:rsidRPr="00477C04" w:rsidRDefault="00E800F9" w:rsidP="00227C0C">
      <w:pPr>
        <w:pStyle w:val="KUsmlouva-2rove"/>
        <w:rPr>
          <w:rStyle w:val="KUTun"/>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r w:rsidR="0078246D">
        <w:t>Příkazník</w:t>
      </w:r>
      <w:r w:rsidR="00062B29" w:rsidRPr="00F12CD9">
        <w:t xml:space="preserve"> </w:t>
      </w:r>
      <w:r w:rsidR="00535EB1" w:rsidRPr="00F12CD9">
        <w:t xml:space="preserve">je povinen oznámit </w:t>
      </w:r>
      <w:r>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14:paraId="1DBB7479" w14:textId="77777777" w:rsidR="00917C11" w:rsidRPr="00477C04" w:rsidRDefault="00535EB1" w:rsidP="00227C0C">
      <w:pPr>
        <w:pStyle w:val="KUsmlouva-2rove"/>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Smluvní strany se zavazují řešit veškeré nejasnosti a doplnit chybějící údaje a doklady ihned po jejich zjištění tak, aby nedocházelo k průtahům v obstarání záležitostí.</w:t>
      </w:r>
      <w:r w:rsidR="00E800F9">
        <w:t xml:space="preserve"> Obdrží-li příkazník od příkazce pokyn zřejmě nesprávný, upozorní ho na to a splní takový pokyn jen tehdy, když na něm příkazce trvá.</w:t>
      </w:r>
    </w:p>
    <w:p w14:paraId="3B7009EB"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bude průběžně, </w:t>
      </w:r>
      <w:r w:rsidR="00535EB1" w:rsidRPr="00477C04">
        <w:rPr>
          <w:rStyle w:val="KUTun"/>
        </w:rPr>
        <w:t>nejméně 1x za čtrnáct dnů</w:t>
      </w:r>
      <w:r w:rsidR="00D42D23" w:rsidRPr="00917C11">
        <w:t xml:space="preserve"> písemně</w:t>
      </w:r>
      <w:r w:rsidR="00535EB1" w:rsidRPr="00917C11">
        <w:t xml:space="preserve"> </w:t>
      </w:r>
      <w:r w:rsidR="00535EB1" w:rsidRPr="00477C04">
        <w:rPr>
          <w:rStyle w:val="KUTun"/>
        </w:rPr>
        <w:t>informovat</w:t>
      </w:r>
      <w:r w:rsidR="00535EB1" w:rsidRPr="00917C11">
        <w:t xml:space="preserve"> </w:t>
      </w:r>
      <w:r>
        <w:t>příkazce</w:t>
      </w:r>
      <w:r w:rsidR="003212CD" w:rsidRPr="00917C11">
        <w:t xml:space="preserve"> </w:t>
      </w:r>
      <w:r w:rsidR="00535EB1" w:rsidRPr="00477C04">
        <w:rPr>
          <w:rStyle w:val="KUTun"/>
        </w:rPr>
        <w:t>o stavu</w:t>
      </w:r>
      <w:r w:rsidR="00535EB1" w:rsidRPr="00917C11">
        <w:t xml:space="preserve"> </w:t>
      </w:r>
      <w:r w:rsidR="00846915" w:rsidRPr="00477C04">
        <w:rPr>
          <w:rStyle w:val="KUTun"/>
        </w:rPr>
        <w:t>obstarávání</w:t>
      </w:r>
      <w:r w:rsidR="00535EB1" w:rsidRPr="00477C04">
        <w:rPr>
          <w:rStyle w:val="KUTun"/>
        </w:rPr>
        <w:t xml:space="preserve"> záležitostí</w:t>
      </w:r>
      <w:r w:rsidR="00535EB1" w:rsidRPr="00917C11">
        <w:t>, o plnění sjednaných harmonogramů a uzavřených smluv</w:t>
      </w:r>
      <w:r w:rsidR="00846915">
        <w:t xml:space="preserve"> a o všech skutečnostech rozhodných pro realizaci stavby</w:t>
      </w:r>
      <w:r w:rsidR="00535EB1" w:rsidRPr="00917C11">
        <w:t>.</w:t>
      </w:r>
    </w:p>
    <w:p w14:paraId="54394C8B"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14:paraId="353A57F9" w14:textId="77777777" w:rsidR="00917C11" w:rsidRPr="00477C04" w:rsidRDefault="0078246D" w:rsidP="00227C0C">
      <w:pPr>
        <w:pStyle w:val="KUsmlouva-2rove"/>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veškeré doklady, písemnosti, změnové listy apod., které se týkají dokončené dodávky a které v průběhu provádění činnosti pro něho získal nebo obstaral.</w:t>
      </w:r>
    </w:p>
    <w:p w14:paraId="1A4DBF61" w14:textId="77777777" w:rsidR="00612B0D" w:rsidRPr="00477C04" w:rsidRDefault="0078246D" w:rsidP="00227C0C">
      <w:pPr>
        <w:pStyle w:val="KUsmlouva-2rove"/>
        <w:rPr>
          <w:rStyle w:val="KUTun"/>
        </w:rPr>
      </w:pPr>
      <w:r>
        <w:lastRenderedPageBreak/>
        <w:t>Příkazník</w:t>
      </w:r>
      <w:r w:rsidR="00612B0D">
        <w:t xml:space="preserve"> provede </w:t>
      </w:r>
      <w:r w:rsidR="00612B0D" w:rsidRPr="00477C04">
        <w:rPr>
          <w:rStyle w:val="KUTun"/>
        </w:rPr>
        <w:t>kontrolu úplnosti a správnosti veškeré dokumentace</w:t>
      </w:r>
      <w:r w:rsidR="00612B0D">
        <w:t xml:space="preserve"> stavby předávané zhotovitelem stavby </w:t>
      </w:r>
      <w:r w:rsidR="00743AA8">
        <w:t>příkazc</w:t>
      </w:r>
      <w:r w:rsidR="00612B0D">
        <w:t>i.</w:t>
      </w:r>
    </w:p>
    <w:p w14:paraId="33B3B080" w14:textId="77777777" w:rsidR="00917C11" w:rsidRPr="00477C04" w:rsidRDefault="00535EB1" w:rsidP="00227C0C">
      <w:pPr>
        <w:pStyle w:val="KUsmlouva-2rove"/>
        <w:rPr>
          <w:rStyle w:val="KUTun"/>
        </w:rPr>
      </w:pPr>
      <w:r w:rsidRPr="00917C11">
        <w:t xml:space="preserve">Při zajišťování činností </w:t>
      </w:r>
      <w:r w:rsidR="00BA7D4A">
        <w:t xml:space="preserve">(obstarávání záležitosti) </w:t>
      </w:r>
      <w:r w:rsidRPr="00917C11">
        <w:t xml:space="preserve">v rámci realizace stavby a přejímacího řízení se </w:t>
      </w:r>
      <w:r w:rsidR="0078246D">
        <w:t>příkazník</w:t>
      </w:r>
      <w:r w:rsidR="00062B29" w:rsidRPr="00917C11">
        <w:t xml:space="preserve"> </w:t>
      </w:r>
      <w:r w:rsidRPr="00917C11">
        <w:t xml:space="preserve">soustředí na zajištění maximální kvality dodávek </w:t>
      </w:r>
      <w:r w:rsidR="00107F14" w:rsidRPr="00917C11">
        <w:t>zhotovitele</w:t>
      </w:r>
      <w:r w:rsidRPr="00917C11">
        <w:t xml:space="preserve"> 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Pr="00917C11">
        <w:t>, případně</w:t>
      </w:r>
      <w:r w:rsidR="00062B29" w:rsidRPr="00917C11">
        <w:t xml:space="preserve"> </w:t>
      </w:r>
      <w:r w:rsidRPr="00917C11">
        <w:t>zjištění nevyhovující kvality, prodlení s plněním prací dle harmonogramu sjednaného v</w:t>
      </w:r>
      <w:r w:rsidR="0039398C" w:rsidRPr="00917C11">
        <w:t xml:space="preserve">e smlouvě se zhotovitelem,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14:paraId="0F86E430" w14:textId="77777777" w:rsidR="00917C11" w:rsidRPr="00477C04" w:rsidRDefault="0078246D" w:rsidP="00227C0C">
      <w:pPr>
        <w:pStyle w:val="KUsmlouva-2rove"/>
        <w:rPr>
          <w:rStyle w:val="KUTun"/>
        </w:rPr>
      </w:pPr>
      <w:r>
        <w:t>Příkazník</w:t>
      </w:r>
      <w:r w:rsidR="006107A2" w:rsidRPr="00917C11">
        <w:t xml:space="preserve"> </w:t>
      </w:r>
      <w:r w:rsidR="00535EB1" w:rsidRPr="00917C11">
        <w:t>odpovídá</w:t>
      </w:r>
      <w:r w:rsidR="00CA1A9F" w:rsidRPr="00917C11">
        <w:t xml:space="preserve"> za to</w:t>
      </w:r>
      <w:r w:rsidR="00E5143F">
        <w:t xml:space="preserve">, že veškeré služby a činnosti </w:t>
      </w:r>
      <w:r w:rsidR="006C6BC3">
        <w:t xml:space="preserve">jím </w:t>
      </w:r>
      <w:r w:rsidR="00535EB1" w:rsidRPr="00917C11">
        <w:t xml:space="preserve">prováděné a zajišťované </w:t>
      </w:r>
      <w:r w:rsidR="006107A2" w:rsidRPr="00917C11">
        <w:t>p</w:t>
      </w:r>
      <w:r w:rsidR="00535EB1" w:rsidRPr="00917C11">
        <w:t xml:space="preserve">odle </w:t>
      </w:r>
      <w:r w:rsidR="006C6BC3">
        <w:t>této smlouvy</w:t>
      </w:r>
      <w:r w:rsidR="006107A2" w:rsidRPr="00917C11">
        <w:t>,</w:t>
      </w:r>
      <w:r w:rsidR="00E5143F">
        <w:t xml:space="preserve"> budou </w:t>
      </w:r>
      <w:r w:rsidR="00535EB1" w:rsidRPr="00477C04">
        <w:rPr>
          <w:rStyle w:val="KUTun"/>
        </w:rPr>
        <w:t>bez právních vad</w:t>
      </w:r>
      <w:r w:rsidR="00535EB1" w:rsidRPr="00917C11">
        <w:t>, nebudou jakkoliv porušovat či omezovat práva a právem chráněné zájmy třetích osob.</w:t>
      </w:r>
    </w:p>
    <w:p w14:paraId="44ECB611" w14:textId="069C8E34" w:rsidR="00E5143F" w:rsidRPr="00477C04" w:rsidRDefault="0078246D" w:rsidP="00227C0C">
      <w:pPr>
        <w:pStyle w:val="KUsmlouva-2rove"/>
        <w:rPr>
          <w:rStyle w:val="KUTun"/>
        </w:rPr>
      </w:pPr>
      <w:r>
        <w:t>Příkazník</w:t>
      </w:r>
      <w:r w:rsidR="006107A2" w:rsidRPr="00917C11">
        <w:t xml:space="preserve"> </w:t>
      </w:r>
      <w:r w:rsidR="00535EB1" w:rsidRPr="00917C11">
        <w:t xml:space="preserve">posuzuje </w:t>
      </w:r>
      <w:r w:rsidR="009570B3">
        <w:t xml:space="preserve">změny </w:t>
      </w:r>
      <w:r w:rsidR="00497089">
        <w:t>navržené</w:t>
      </w:r>
      <w:r w:rsidR="00535EB1" w:rsidRPr="00917C11">
        <w:t xml:space="preserve"> </w:t>
      </w:r>
      <w:r w:rsidR="00107F14" w:rsidRPr="00917C11">
        <w:t>zhotovitelem</w:t>
      </w:r>
      <w:r w:rsidR="00862DA0">
        <w:t xml:space="preserve"> stavby</w:t>
      </w:r>
      <w:r w:rsidR="00535EB1" w:rsidRPr="00917C11">
        <w:t>, které nezvyšuj</w:t>
      </w:r>
      <w:r w:rsidR="00070B4C">
        <w:t>í finanční náklady a nesnižují</w:t>
      </w:r>
      <w:r w:rsidR="00535EB1" w:rsidRPr="00917C11">
        <w:t xml:space="preserve"> kvalitu</w:t>
      </w:r>
      <w:r w:rsidR="0019129F">
        <w:t xml:space="preserve"> </w:t>
      </w:r>
      <w:r w:rsidR="00497089" w:rsidRPr="00917C11">
        <w:t>a</w:t>
      </w:r>
      <w:r w:rsidR="007A2642">
        <w:t> </w:t>
      </w:r>
      <w:r w:rsidR="005F2593" w:rsidRPr="00917C11">
        <w:t>rozhoduje</w:t>
      </w:r>
      <w:r w:rsidR="005F2593">
        <w:t xml:space="preserve"> </w:t>
      </w:r>
      <w:r w:rsidR="0019129F" w:rsidRPr="00917C11">
        <w:t>o</w:t>
      </w:r>
      <w:r w:rsidR="0019129F">
        <w:t xml:space="preserve"> </w:t>
      </w:r>
      <w:r w:rsidR="00497089">
        <w:t xml:space="preserve">těchto </w:t>
      </w:r>
      <w:r w:rsidR="00497089" w:rsidRPr="00917C11">
        <w:t>změnách</w:t>
      </w:r>
      <w:r w:rsidR="00535EB1" w:rsidRPr="00917C11">
        <w:t>. O těchto rozhodnutích pořídí zápis do stavebního deníku a informuje o</w:t>
      </w:r>
      <w:r w:rsidR="007A2642">
        <w:t> </w:t>
      </w:r>
      <w:r w:rsidR="00535EB1" w:rsidRPr="00917C11">
        <w:t xml:space="preserve">nich účastníky KD. </w:t>
      </w:r>
      <w:r w:rsidR="00535EB1" w:rsidRPr="00477C04">
        <w:rPr>
          <w:rStyle w:val="KUTun"/>
        </w:rPr>
        <w:t>Závažné změny</w:t>
      </w:r>
      <w:r w:rsidR="00535EB1" w:rsidRPr="00917C11">
        <w:t xml:space="preserve"> předkládá před svým rozhodnutím </w:t>
      </w:r>
      <w:r w:rsidR="00F728E7">
        <w:t>příkazc</w:t>
      </w:r>
      <w:r w:rsidR="006C6BC3">
        <w:t>i</w:t>
      </w:r>
      <w:r w:rsidR="003212CD" w:rsidRPr="00917C11">
        <w:t xml:space="preserve"> </w:t>
      </w:r>
      <w:r w:rsidR="00535EB1" w:rsidRPr="00917C11">
        <w:t>k</w:t>
      </w:r>
      <w:r w:rsidR="00EA64C6">
        <w:t> </w:t>
      </w:r>
      <w:r w:rsidR="00535EB1" w:rsidRPr="00917C11">
        <w:t>posouzení</w:t>
      </w:r>
      <w:r w:rsidR="00EA64C6">
        <w:t>.</w:t>
      </w:r>
    </w:p>
    <w:p w14:paraId="48117F98" w14:textId="77777777" w:rsidR="004D12F8" w:rsidRPr="008B6D92" w:rsidRDefault="004D12F8" w:rsidP="00227C0C">
      <w:pPr>
        <w:pStyle w:val="KUsmlouva-2rove"/>
      </w:pPr>
      <w:r w:rsidRPr="008B6D92">
        <w:t>Příkazník (TDS) se zavazuje v případě požadavku příkazce poskytnout příkazci konzultační a</w:t>
      </w:r>
      <w:r w:rsidR="007A2642" w:rsidRPr="008B6D92">
        <w:t> </w:t>
      </w:r>
      <w:r w:rsidRPr="008B6D92">
        <w:t>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8B6D92">
        <w:t> </w:t>
      </w:r>
      <w:r w:rsidRPr="008B6D92">
        <w:t>inženýrských činností Unika pro období, kdy byla daná činnost vykonávána.</w:t>
      </w:r>
    </w:p>
    <w:p w14:paraId="6258C6C1" w14:textId="77777777" w:rsidR="00AB5DA8" w:rsidRPr="00AB5DA8" w:rsidRDefault="00BA560F" w:rsidP="009A44C1">
      <w:pPr>
        <w:pStyle w:val="KUsmlouva-1rove"/>
        <w:ind w:left="0" w:firstLine="0"/>
      </w:pPr>
      <w:r>
        <w:t>SPOLUPŮSOBENÍ PŘÍKAZCE</w:t>
      </w:r>
    </w:p>
    <w:p w14:paraId="5E2D0F32" w14:textId="7AD753A3" w:rsidR="00C00AD3" w:rsidRPr="004B6424" w:rsidRDefault="0078246D" w:rsidP="004B6424">
      <w:pPr>
        <w:pStyle w:val="KUsmlouva-2rove"/>
      </w:pPr>
      <w:r w:rsidRPr="00DD776B">
        <w:t>Příkazce</w:t>
      </w:r>
      <w:r w:rsidR="003212CD" w:rsidRPr="00DD776B">
        <w:t xml:space="preserve"> </w:t>
      </w:r>
      <w:r w:rsidR="00535EB1" w:rsidRPr="00DD776B">
        <w:t xml:space="preserve">předá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 xml:space="preserve">doklady, na které se odkazuje a dále </w:t>
      </w:r>
      <w:r w:rsidR="0037197A" w:rsidRPr="00DD776B">
        <w:t>smlouvy</w:t>
      </w:r>
      <w:r w:rsidR="0037197A">
        <w:t xml:space="preserve"> </w:t>
      </w:r>
      <w:r w:rsidR="00535EB1" w:rsidRPr="004B6424">
        <w:t>týkající se prováděného díla</w:t>
      </w:r>
      <w:r w:rsidR="006074E0">
        <w:t>:</w:t>
      </w:r>
      <w:r w:rsidR="00A32A9D">
        <w:t xml:space="preserve"> </w:t>
      </w:r>
    </w:p>
    <w:p w14:paraId="197EAEEB" w14:textId="77777777" w:rsidR="0046369C" w:rsidRDefault="00535EB1" w:rsidP="0046369C">
      <w:pPr>
        <w:pStyle w:val="KUsmlouva-3rove"/>
      </w:pPr>
      <w:r>
        <w:t xml:space="preserve">smlouva o dílo na </w:t>
      </w:r>
      <w:r w:rsidR="00862DA0">
        <w:t xml:space="preserve">zhotovení </w:t>
      </w:r>
      <w:r>
        <w:t>stavby</w:t>
      </w:r>
      <w:r w:rsidR="00A32A9D">
        <w:t xml:space="preserve"> prostřednictvím odkazu na registr smluv do 2 dnů od účinnosti smlouvy</w:t>
      </w:r>
      <w:r w:rsidR="006074E0">
        <w:t xml:space="preserve"> </w:t>
      </w:r>
      <w:r w:rsidR="005A4C58">
        <w:t xml:space="preserve">o dílo </w:t>
      </w:r>
      <w:r w:rsidR="006074E0">
        <w:t>na zhotovení stavby;</w:t>
      </w:r>
    </w:p>
    <w:p w14:paraId="5F21C366" w14:textId="08E70F9B" w:rsidR="00A32A9D" w:rsidRDefault="00535EB1" w:rsidP="0046369C">
      <w:pPr>
        <w:pStyle w:val="KUsmlouva-3rove"/>
      </w:pPr>
      <w:r w:rsidRPr="00C00AD3">
        <w:t>investiční záměr akce č:</w:t>
      </w:r>
      <w:r w:rsidR="007A2642">
        <w:t> </w:t>
      </w:r>
      <w:r w:rsidR="0046369C" w:rsidRPr="0046369C">
        <w:t xml:space="preserve">číslo </w:t>
      </w:r>
      <w:r w:rsidR="00640BF9">
        <w:t>2191/150/04/24/Z</w:t>
      </w:r>
      <w:r w:rsidR="0046369C">
        <w:t xml:space="preserve"> </w:t>
      </w:r>
      <w:r w:rsidR="00A32A9D">
        <w:t xml:space="preserve">ve znění aktuálního dodatku do 2 dnů od účinnosti </w:t>
      </w:r>
      <w:r w:rsidR="006074E0">
        <w:t xml:space="preserve">této </w:t>
      </w:r>
      <w:r w:rsidR="00A32A9D">
        <w:t>smlouvy</w:t>
      </w:r>
      <w:r w:rsidR="006074E0">
        <w:t>;</w:t>
      </w:r>
    </w:p>
    <w:p w14:paraId="7EBD42ED" w14:textId="5BB7EC0E" w:rsidR="00A32A9D" w:rsidRDefault="00C45B35" w:rsidP="00A32A9D">
      <w:pPr>
        <w:pStyle w:val="KUsmlouva-3rove"/>
        <w:numPr>
          <w:ilvl w:val="2"/>
          <w:numId w:val="3"/>
        </w:numPr>
      </w:pPr>
      <w:r>
        <w:t>směrnici</w:t>
      </w:r>
      <w:r w:rsidR="00535EB1" w:rsidRPr="00C00AD3">
        <w:t xml:space="preserve"> KÚZK – </w:t>
      </w:r>
      <w:r>
        <w:t>SM/41/0</w:t>
      </w:r>
      <w:r w:rsidR="00933C83">
        <w:t>3</w:t>
      </w:r>
      <w:r>
        <w:t>/1</w:t>
      </w:r>
      <w:r w:rsidR="00933C83">
        <w:t>6</w:t>
      </w:r>
      <w:r w:rsidR="00A32A9D">
        <w:t xml:space="preserve"> do 2 dnů od účinnosti </w:t>
      </w:r>
      <w:r w:rsidR="00204C34">
        <w:t xml:space="preserve">této </w:t>
      </w:r>
      <w:r w:rsidR="00A32A9D">
        <w:t>smlouvy</w:t>
      </w:r>
      <w:r w:rsidR="006074E0">
        <w:t>;</w:t>
      </w:r>
    </w:p>
    <w:p w14:paraId="5F2A9128" w14:textId="7DA84194" w:rsidR="00576870" w:rsidRDefault="0050673E" w:rsidP="008E592E">
      <w:pPr>
        <w:pStyle w:val="KUsmlouva-3rove"/>
      </w:pPr>
      <w:r>
        <w:t>Zástupci ve věcech technický</w:t>
      </w:r>
      <w:r w:rsidR="00174796">
        <w:t>ch</w:t>
      </w:r>
      <w:r>
        <w:t xml:space="preserve"> řeší, vyjadřují se k technickým záležitostem</w:t>
      </w:r>
      <w:r w:rsidR="00576870">
        <w:t xml:space="preserve"> </w:t>
      </w:r>
      <w:r>
        <w:t xml:space="preserve">při plnění této smlouvy </w:t>
      </w:r>
      <w:r w:rsidR="00576870">
        <w:t xml:space="preserve">předkládaných příkazníkem prostřednictvím administrátora akce </w:t>
      </w:r>
      <w:r>
        <w:t xml:space="preserve">a spolupodílí se na přípravě podkladů pro zástupce </w:t>
      </w:r>
      <w:r w:rsidR="00576870">
        <w:t>v</w:t>
      </w:r>
      <w:r>
        <w:t>e věcech smluvních</w:t>
      </w:r>
      <w:r w:rsidR="00576870">
        <w:t xml:space="preserve"> spojených s činností příkazníka dle této smlouvy</w:t>
      </w:r>
      <w:r w:rsidR="00D54FDB">
        <w:t xml:space="preserve">, </w:t>
      </w:r>
      <w:r w:rsidR="00174796">
        <w:t xml:space="preserve">dále </w:t>
      </w:r>
      <w:r w:rsidR="00D54FDB">
        <w:t>podepisuj</w:t>
      </w:r>
      <w:r w:rsidR="00174796">
        <w:t>í</w:t>
      </w:r>
      <w:r w:rsidR="00D54FDB">
        <w:t xml:space="preserve"> výzvy pro zahájení činností příkazníka apod</w:t>
      </w:r>
      <w:r>
        <w:t>.</w:t>
      </w:r>
    </w:p>
    <w:p w14:paraId="3B93B326" w14:textId="34462060" w:rsidR="0050673E" w:rsidRDefault="0050673E" w:rsidP="00227C0C">
      <w:pPr>
        <w:pStyle w:val="KUsmlouva-3rove"/>
      </w:pPr>
      <w:r>
        <w:t xml:space="preserve">Zástupci ve věcech smluvních </w:t>
      </w:r>
      <w:r w:rsidR="00174796">
        <w:t xml:space="preserve">uplatňují smluvní sankce, </w:t>
      </w:r>
      <w:r>
        <w:t xml:space="preserve">schvalují dodatky této smlouvy dle pokladů </w:t>
      </w:r>
      <w:r w:rsidR="00576870">
        <w:t>zástupců příkazníka, zástupců ve věcech technických a administrátora akce.</w:t>
      </w:r>
    </w:p>
    <w:p w14:paraId="3EA1F198" w14:textId="6F47E690" w:rsidR="00576870" w:rsidRDefault="00D54FDB" w:rsidP="00227C0C">
      <w:pPr>
        <w:pStyle w:val="KUsmlouva-3rove"/>
      </w:pPr>
      <w:r>
        <w:t>Administrátor akce administruje doklad</w:t>
      </w:r>
      <w:r w:rsidR="00CB2E9B">
        <w:t>y</w:t>
      </w:r>
      <w:r>
        <w:t xml:space="preserve"> spojen</w:t>
      </w:r>
      <w:r w:rsidR="00CB2E9B">
        <w:t>é</w:t>
      </w:r>
      <w:r>
        <w:t xml:space="preserve"> s procesem uzavření a plnění smlouvy, např. zajištění zaslání smlouvy k podpisu příkazníkov</w:t>
      </w:r>
      <w:r w:rsidR="00174796">
        <w:t>i</w:t>
      </w:r>
      <w:r>
        <w:t>, přejímá podepsanou smlouvu od příkazníka, zasílá příkazníkov</w:t>
      </w:r>
      <w:r w:rsidR="00174796">
        <w:t>i</w:t>
      </w:r>
      <w:r>
        <w:t xml:space="preserve"> oznámení o uveřejnění smlouvy, zajišťuje odesl</w:t>
      </w:r>
      <w:r w:rsidR="00174796">
        <w:t>á</w:t>
      </w:r>
      <w:r>
        <w:t>ní výzvy příkazce příkazníkov</w:t>
      </w:r>
      <w:r w:rsidR="00174796">
        <w:t>i</w:t>
      </w:r>
      <w:r>
        <w:t xml:space="preserve"> na zahájení jeho činností</w:t>
      </w:r>
      <w:r w:rsidR="00071045">
        <w:t>, přejímá faktury účastník</w:t>
      </w:r>
      <w:r w:rsidR="00174796">
        <w:t>ů</w:t>
      </w:r>
      <w:r w:rsidR="00071045">
        <w:t xml:space="preserve"> výstavby, kontroluje</w:t>
      </w:r>
      <w:r w:rsidR="00174796">
        <w:t>,</w:t>
      </w:r>
      <w:r w:rsidR="00071045">
        <w:t xml:space="preserve"> zda faktury obsahují všechn</w:t>
      </w:r>
      <w:r w:rsidR="00174796">
        <w:t>y</w:t>
      </w:r>
      <w:r w:rsidR="00071045">
        <w:t xml:space="preserve"> přílohy, řeší administrativní činnosti spojené s činností příkazce </w:t>
      </w:r>
      <w:r>
        <w:t>apod.</w:t>
      </w:r>
      <w:r w:rsidR="00071045">
        <w:t xml:space="preserve"> Administrátor akce neschvaluje zjišťovací protokoly dodavatele stavební prací, tato činnost </w:t>
      </w:r>
      <w:r w:rsidR="00174796">
        <w:t xml:space="preserve">je </w:t>
      </w:r>
      <w:r w:rsidR="00071045">
        <w:t>povinností příkazníka dle této smlouvy.</w:t>
      </w:r>
    </w:p>
    <w:p w14:paraId="12E06B9E" w14:textId="77777777" w:rsidR="00535EB1" w:rsidRDefault="00BA560F" w:rsidP="009A44C1">
      <w:pPr>
        <w:pStyle w:val="KUsmlouva-1rove"/>
        <w:ind w:left="0" w:firstLine="0"/>
      </w:pPr>
      <w:r>
        <w:t>TERMÍNY PLNĚNÍ</w:t>
      </w:r>
    </w:p>
    <w:p w14:paraId="590F95EF" w14:textId="5F33CCA0" w:rsidR="00A32A9D" w:rsidRPr="00A32A9D" w:rsidRDefault="00DD776B" w:rsidP="00227C0C">
      <w:pPr>
        <w:pStyle w:val="KUsmlouva-2rove"/>
      </w:pPr>
      <w:r>
        <w:t>P</w:t>
      </w:r>
      <w:r w:rsidR="0078246D">
        <w:t>říkazník</w:t>
      </w:r>
      <w:r w:rsidR="00ED757C">
        <w:t xml:space="preserve"> </w:t>
      </w:r>
      <w:r w:rsidR="00535EB1">
        <w:t>se zavazuje provádět činnosti dohodnuté v</w:t>
      </w:r>
      <w:r w:rsidR="00A9564B">
        <w:t> této smlouvě</w:t>
      </w:r>
      <w:r w:rsidR="00535EB1">
        <w:t xml:space="preserve"> průběžně</w:t>
      </w:r>
      <w:r w:rsidR="00A32A9D">
        <w:t xml:space="preserve"> a to od doby doručení výzvy příkazce na </w:t>
      </w:r>
      <w:r w:rsidR="00A32A9D" w:rsidRPr="00C76527">
        <w:rPr>
          <w:szCs w:val="22"/>
        </w:rPr>
        <w:t>výkon činností dle daných odstavců</w:t>
      </w:r>
      <w:r w:rsidR="00A32A9D">
        <w:rPr>
          <w:szCs w:val="22"/>
        </w:rPr>
        <w:t xml:space="preserve"> po dobu provádění realizace stavby.</w:t>
      </w:r>
      <w:r w:rsidR="009B74C9">
        <w:rPr>
          <w:szCs w:val="22"/>
        </w:rPr>
        <w:t xml:space="preserve"> Předpokládaný termín zahájení – bezprostředně po uzavření smlouvy o dílo s dodavatelem stavby. Předpoklád</w:t>
      </w:r>
      <w:r w:rsidR="004737B0">
        <w:rPr>
          <w:szCs w:val="22"/>
        </w:rPr>
        <w:t>aný termín zahájení stavby je 01.09</w:t>
      </w:r>
      <w:r w:rsidR="009B74C9">
        <w:rPr>
          <w:szCs w:val="22"/>
        </w:rPr>
        <w:t>.2024. Předpokládaný termín dokončení a protokolárního př</w:t>
      </w:r>
      <w:r w:rsidR="004737B0">
        <w:rPr>
          <w:szCs w:val="22"/>
        </w:rPr>
        <w:t>evzetí a předání díla je do 31.10</w:t>
      </w:r>
      <w:r w:rsidR="009B74C9">
        <w:rPr>
          <w:szCs w:val="22"/>
        </w:rPr>
        <w:t>.2024.</w:t>
      </w:r>
    </w:p>
    <w:p w14:paraId="12E15212" w14:textId="34650E6F" w:rsidR="0005502B" w:rsidRDefault="005723F7" w:rsidP="00B221E4">
      <w:pPr>
        <w:pStyle w:val="KUsmlouva-2rove"/>
      </w:pPr>
      <w:r>
        <w:lastRenderedPageBreak/>
        <w:t>P</w:t>
      </w:r>
      <w:r w:rsidR="0005502B">
        <w:t xml:space="preserve">říkazník bere na vědomí, že rozsah </w:t>
      </w:r>
      <w:r w:rsidR="00755C15">
        <w:t>realizace stavby</w:t>
      </w:r>
      <w:r w:rsidR="0005502B">
        <w:t xml:space="preserve"> může být upraven</w:t>
      </w:r>
      <w:r w:rsidR="00F04C76">
        <w:t xml:space="preserve"> v důsledku změn harmonogramu stavebních prací probíhající stavby. V takovém případě se </w:t>
      </w:r>
      <w:r w:rsidR="00DD41BA">
        <w:t xml:space="preserve">příkazník </w:t>
      </w:r>
      <w:r w:rsidR="00F04C76">
        <w:t>zavazuje respektovat tuto skutečnost a přizpůsobit svůj rozsah prováděných činností tak, aby bylo dílo zdárně dokončeno v požadovaném termínu</w:t>
      </w:r>
      <w:r w:rsidR="0005502B">
        <w:t xml:space="preserve">. </w:t>
      </w:r>
    </w:p>
    <w:p w14:paraId="0C9F756B" w14:textId="19335DBA" w:rsidR="002604DA" w:rsidRPr="00B836E2" w:rsidRDefault="002604DA" w:rsidP="008B6D92">
      <w:pPr>
        <w:pStyle w:val="KUsmlouva-2rove"/>
      </w:pPr>
      <w:r w:rsidRPr="0037197A">
        <w:t xml:space="preserve">Termíny uvedené v článku 6 </w:t>
      </w:r>
      <w:r w:rsidR="00852E4E">
        <w:t xml:space="preserve">této smlouvy </w:t>
      </w:r>
      <w:r w:rsidRPr="0037197A">
        <w:t xml:space="preserve">jsou předpokládané a jejich </w:t>
      </w:r>
      <w:r w:rsidR="005D7894">
        <w:t xml:space="preserve">termín zahájení </w:t>
      </w:r>
      <w:r w:rsidRPr="0037197A">
        <w:t xml:space="preserve">se bude odvíjet od výběru dodavatele stavby. Příkazník není oprávněn požadovat navýšení ceny </w:t>
      </w:r>
      <w:r w:rsidR="00852E4E">
        <w:t xml:space="preserve">(odměny) </w:t>
      </w:r>
      <w:r w:rsidRPr="0037197A">
        <w:t>z důvodu nedodržení předpokládaných termínů.</w:t>
      </w:r>
    </w:p>
    <w:p w14:paraId="1BE8C0B1" w14:textId="77777777" w:rsidR="00535EB1" w:rsidRDefault="00BA560F" w:rsidP="009A44C1">
      <w:pPr>
        <w:pStyle w:val="KUsmlouva-1rove"/>
        <w:ind w:left="0" w:firstLine="0"/>
      </w:pPr>
      <w:r>
        <w:t>ODMĚNA A PLATEBNÍ PODMÍNKY</w:t>
      </w:r>
    </w:p>
    <w:p w14:paraId="7B6C774B" w14:textId="77777777" w:rsidR="008E1C46" w:rsidRPr="008B6D92" w:rsidRDefault="008E1C46" w:rsidP="00227C0C">
      <w:pPr>
        <w:pStyle w:val="KUsmlouva-2rove"/>
      </w:pPr>
      <w:r w:rsidRPr="008B6D92">
        <w:t>Smluvní strany se dohodly na odměně za výkon technického dozoru a koordinátora dle této smlouvy v celkové výši:</w:t>
      </w:r>
    </w:p>
    <w:p w14:paraId="0B29638C" w14:textId="54967E46" w:rsidR="008E1C46" w:rsidRPr="008B6D92" w:rsidRDefault="00D83F90" w:rsidP="009C4C22">
      <w:pPr>
        <w:jc w:val="center"/>
        <w:rPr>
          <w:rStyle w:val="KUTun"/>
        </w:rPr>
      </w:pPr>
      <w:r>
        <w:rPr>
          <w:rStyle w:val="KUTun"/>
        </w:rPr>
        <w:t>64 000</w:t>
      </w:r>
      <w:r w:rsidR="008E1C46" w:rsidRPr="008B6D92">
        <w:rPr>
          <w:rStyle w:val="KUTun"/>
        </w:rPr>
        <w:t>,-  bez DPH</w:t>
      </w:r>
    </w:p>
    <w:p w14:paraId="4DDCA988" w14:textId="0491FA35" w:rsidR="008E1C46" w:rsidRPr="008B6D92" w:rsidRDefault="00D83F90" w:rsidP="009C4C22">
      <w:pPr>
        <w:jc w:val="center"/>
        <w:rPr>
          <w:rStyle w:val="KUTun"/>
        </w:rPr>
      </w:pPr>
      <w:r>
        <w:rPr>
          <w:rStyle w:val="KUTun"/>
        </w:rPr>
        <w:t xml:space="preserve">   13 440,-</w:t>
      </w:r>
      <w:r w:rsidR="008E1C46" w:rsidRPr="008B6D92">
        <w:rPr>
          <w:rStyle w:val="KUTun"/>
        </w:rPr>
        <w:t xml:space="preserve"> DPH (2</w:t>
      </w:r>
      <w:r w:rsidR="00964FD0" w:rsidRPr="008B6D92">
        <w:rPr>
          <w:rStyle w:val="KUTun"/>
        </w:rPr>
        <w:t>1</w:t>
      </w:r>
      <w:r w:rsidR="008E1C46" w:rsidRPr="008B6D92">
        <w:rPr>
          <w:rStyle w:val="KUTun"/>
        </w:rPr>
        <w:t>%)</w:t>
      </w:r>
    </w:p>
    <w:p w14:paraId="25609EAC" w14:textId="2EFBAEFE" w:rsidR="008E1C46" w:rsidRPr="008B6D92" w:rsidRDefault="00D83F90" w:rsidP="00D83F90">
      <w:pPr>
        <w:rPr>
          <w:rStyle w:val="KUTun"/>
        </w:rPr>
      </w:pPr>
      <w:r>
        <w:rPr>
          <w:rStyle w:val="KUTun"/>
        </w:rPr>
        <w:t xml:space="preserve">                                                                           77 440,- </w:t>
      </w:r>
      <w:r w:rsidR="008E1C46" w:rsidRPr="008B6D92">
        <w:rPr>
          <w:rStyle w:val="KUTun"/>
        </w:rPr>
        <w:t>včetně DPH</w:t>
      </w:r>
    </w:p>
    <w:p w14:paraId="06B40547" w14:textId="1889E917" w:rsidR="008E1C46" w:rsidRPr="008B6D92" w:rsidRDefault="008E1C46" w:rsidP="009C4C22">
      <w:pPr>
        <w:jc w:val="center"/>
        <w:rPr>
          <w:szCs w:val="22"/>
        </w:rPr>
      </w:pPr>
      <w:r w:rsidRPr="008B6D92">
        <w:rPr>
          <w:szCs w:val="22"/>
        </w:rPr>
        <w:t>(slovy:</w:t>
      </w:r>
      <w:r w:rsidR="007A2642" w:rsidRPr="008B6D92">
        <w:rPr>
          <w:szCs w:val="22"/>
        </w:rPr>
        <w:t> </w:t>
      </w:r>
      <w:r w:rsidR="00D83F90">
        <w:rPr>
          <w:szCs w:val="22"/>
        </w:rPr>
        <w:t xml:space="preserve">sedmdesát sedm tisíc čtyři sta čtyřicet </w:t>
      </w:r>
      <w:r w:rsidRPr="008B6D92">
        <w:rPr>
          <w:szCs w:val="22"/>
        </w:rPr>
        <w:t>korun</w:t>
      </w:r>
      <w:r w:rsidR="00964FD0" w:rsidRPr="008B6D92">
        <w:rPr>
          <w:szCs w:val="22"/>
        </w:rPr>
        <w:t xml:space="preserve"> </w:t>
      </w:r>
      <w:r w:rsidRPr="008B6D92">
        <w:rPr>
          <w:szCs w:val="22"/>
        </w:rPr>
        <w:t>českých</w:t>
      </w:r>
      <w:r w:rsidR="00D83F90">
        <w:rPr>
          <w:szCs w:val="22"/>
        </w:rPr>
        <w:t xml:space="preserve"> včetně DPH</w:t>
      </w:r>
      <w:r w:rsidRPr="008B6D92">
        <w:rPr>
          <w:szCs w:val="22"/>
        </w:rPr>
        <w:t>).</w:t>
      </w:r>
    </w:p>
    <w:p w14:paraId="433B31A3" w14:textId="77777777" w:rsidR="008E1C46" w:rsidRPr="008B6D92" w:rsidRDefault="008E1C46" w:rsidP="009C4C22">
      <w:pPr>
        <w:pStyle w:val="KUsmlouva-2rove"/>
        <w:numPr>
          <w:ilvl w:val="0"/>
          <w:numId w:val="0"/>
        </w:numPr>
        <w:ind w:left="567"/>
      </w:pPr>
      <w:r w:rsidRPr="008B6D92">
        <w:t xml:space="preserve">Takto sjednaná celková cena bude fakturována </w:t>
      </w:r>
      <w:r w:rsidRPr="008B6D92">
        <w:rPr>
          <w:rStyle w:val="KUTun"/>
        </w:rPr>
        <w:t>dílčími fakturami</w:t>
      </w:r>
      <w:r w:rsidRPr="008B6D92">
        <w:t xml:space="preserve"> takto: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453"/>
        <w:gridCol w:w="2439"/>
        <w:gridCol w:w="2447"/>
      </w:tblGrid>
      <w:tr w:rsidR="00AC7EB0" w:rsidRPr="00C22713" w14:paraId="4A879430" w14:textId="77777777" w:rsidTr="008B6D92">
        <w:tc>
          <w:tcPr>
            <w:tcW w:w="1784" w:type="dxa"/>
            <w:shd w:val="clear" w:color="auto" w:fill="auto"/>
          </w:tcPr>
          <w:p w14:paraId="50EC0092" w14:textId="77777777" w:rsidR="00AC7EB0" w:rsidRPr="008B6D92" w:rsidRDefault="00AC7EB0" w:rsidP="00AC7EB0">
            <w:pPr>
              <w:rPr>
                <w:rFonts w:eastAsia="Calibri"/>
                <w:lang w:eastAsia="en-US"/>
              </w:rPr>
            </w:pPr>
            <w:r w:rsidRPr="008B6D92">
              <w:rPr>
                <w:rFonts w:eastAsia="Calibri"/>
                <w:lang w:eastAsia="en-US"/>
              </w:rPr>
              <w:t>č. faktury</w:t>
            </w:r>
          </w:p>
        </w:tc>
        <w:tc>
          <w:tcPr>
            <w:tcW w:w="2453" w:type="dxa"/>
            <w:shd w:val="clear" w:color="auto" w:fill="auto"/>
          </w:tcPr>
          <w:p w14:paraId="08DED063" w14:textId="77777777" w:rsidR="00AC7EB0" w:rsidRPr="008B6D92" w:rsidRDefault="00AC7EB0" w:rsidP="00AC7EB0">
            <w:pPr>
              <w:rPr>
                <w:rFonts w:eastAsia="Calibri"/>
                <w:lang w:eastAsia="en-US"/>
              </w:rPr>
            </w:pPr>
            <w:r w:rsidRPr="008B6D92">
              <w:rPr>
                <w:rFonts w:eastAsia="Calibri"/>
                <w:lang w:eastAsia="en-US"/>
              </w:rPr>
              <w:t>termín vystavení</w:t>
            </w:r>
          </w:p>
        </w:tc>
        <w:tc>
          <w:tcPr>
            <w:tcW w:w="2439" w:type="dxa"/>
            <w:shd w:val="clear" w:color="auto" w:fill="auto"/>
          </w:tcPr>
          <w:p w14:paraId="66ED164B" w14:textId="43487621" w:rsidR="00AC7EB0" w:rsidRPr="008B6D92" w:rsidRDefault="00AC7EB0" w:rsidP="00AC7EB0">
            <w:pPr>
              <w:rPr>
                <w:rFonts w:eastAsia="Calibri"/>
                <w:lang w:eastAsia="en-US"/>
              </w:rPr>
            </w:pPr>
            <w:r w:rsidRPr="008B6D92">
              <w:rPr>
                <w:rFonts w:eastAsia="Calibri"/>
                <w:lang w:eastAsia="en-US"/>
              </w:rPr>
              <w:t xml:space="preserve">částka </w:t>
            </w:r>
            <w:r>
              <w:rPr>
                <w:rFonts w:eastAsia="Calibri"/>
                <w:lang w:eastAsia="en-US"/>
              </w:rPr>
              <w:t xml:space="preserve">bez </w:t>
            </w:r>
            <w:r w:rsidRPr="008B6D92">
              <w:rPr>
                <w:rFonts w:eastAsia="Calibri"/>
                <w:lang w:eastAsia="en-US"/>
              </w:rPr>
              <w:t>DPH</w:t>
            </w:r>
          </w:p>
        </w:tc>
        <w:tc>
          <w:tcPr>
            <w:tcW w:w="2447" w:type="dxa"/>
            <w:shd w:val="clear" w:color="auto" w:fill="auto"/>
          </w:tcPr>
          <w:p w14:paraId="307D1B28" w14:textId="551F024F" w:rsidR="00AC7EB0" w:rsidRPr="008B6D92" w:rsidRDefault="00AC7EB0" w:rsidP="00AC7EB0">
            <w:pPr>
              <w:rPr>
                <w:rFonts w:eastAsia="Calibri"/>
                <w:lang w:eastAsia="en-US"/>
              </w:rPr>
            </w:pPr>
            <w:r w:rsidRPr="00F31045">
              <w:rPr>
                <w:rFonts w:eastAsia="Calibri"/>
                <w:lang w:eastAsia="en-US"/>
              </w:rPr>
              <w:t xml:space="preserve">částka </w:t>
            </w:r>
            <w:r>
              <w:rPr>
                <w:rFonts w:eastAsia="Calibri"/>
                <w:lang w:eastAsia="en-US"/>
              </w:rPr>
              <w:t>včetně</w:t>
            </w:r>
            <w:r w:rsidRPr="00F31045">
              <w:rPr>
                <w:rFonts w:eastAsia="Calibri"/>
                <w:lang w:eastAsia="en-US"/>
              </w:rPr>
              <w:t xml:space="preserve"> DPH</w:t>
            </w:r>
          </w:p>
        </w:tc>
      </w:tr>
      <w:tr w:rsidR="00AC7EB0" w:rsidRPr="00C22713" w14:paraId="58C31B3E" w14:textId="77777777" w:rsidTr="008B6D92">
        <w:tc>
          <w:tcPr>
            <w:tcW w:w="1784" w:type="dxa"/>
            <w:shd w:val="clear" w:color="auto" w:fill="auto"/>
          </w:tcPr>
          <w:p w14:paraId="3EAA6922" w14:textId="4B234215" w:rsidR="00AC7EB0" w:rsidRPr="008B6D92" w:rsidRDefault="00755C15" w:rsidP="00AC7EB0">
            <w:pPr>
              <w:rPr>
                <w:rFonts w:eastAsia="Calibri"/>
                <w:lang w:eastAsia="en-US"/>
              </w:rPr>
            </w:pPr>
            <w:r>
              <w:rPr>
                <w:rFonts w:eastAsia="Calibri"/>
                <w:lang w:eastAsia="en-US"/>
              </w:rPr>
              <w:t>1</w:t>
            </w:r>
            <w:r w:rsidR="00AC7EB0" w:rsidRPr="008B6D92">
              <w:rPr>
                <w:rFonts w:eastAsia="Calibri"/>
                <w:lang w:eastAsia="en-US"/>
              </w:rPr>
              <w:t>.</w:t>
            </w:r>
          </w:p>
        </w:tc>
        <w:tc>
          <w:tcPr>
            <w:tcW w:w="2453" w:type="dxa"/>
            <w:shd w:val="clear" w:color="auto" w:fill="auto"/>
          </w:tcPr>
          <w:p w14:paraId="2A900CB4" w14:textId="4D22ECA6" w:rsidR="00AC7EB0" w:rsidRPr="008B6D92" w:rsidRDefault="00AC7EB0" w:rsidP="00755C15">
            <w:pPr>
              <w:rPr>
                <w:rFonts w:eastAsia="Calibri"/>
                <w:lang w:eastAsia="en-US"/>
              </w:rPr>
            </w:pPr>
            <w:r>
              <w:rPr>
                <w:rFonts w:eastAsia="Calibri"/>
                <w:lang w:eastAsia="en-US"/>
              </w:rPr>
              <w:t xml:space="preserve">Po ukončení realizace </w:t>
            </w:r>
            <w:r w:rsidR="00755C15">
              <w:rPr>
                <w:rFonts w:eastAsia="Calibri"/>
                <w:lang w:eastAsia="en-US"/>
              </w:rPr>
              <w:t xml:space="preserve">stavby </w:t>
            </w:r>
            <w:r w:rsidR="005723F7">
              <w:rPr>
                <w:rFonts w:eastAsia="Calibri"/>
                <w:lang w:eastAsia="en-US"/>
              </w:rPr>
              <w:t xml:space="preserve">a odstranění všech vad a nedodělků zhotovitele stavby a kolaudaci stavby a předání všech dokladů </w:t>
            </w:r>
            <w:r w:rsidR="005723F7" w:rsidRPr="006B29D8">
              <w:rPr>
                <w:rFonts w:cs="Arial"/>
                <w:szCs w:val="22"/>
              </w:rPr>
              <w:t>spojených s výkonem TDS příkazci</w:t>
            </w:r>
          </w:p>
        </w:tc>
        <w:tc>
          <w:tcPr>
            <w:tcW w:w="2439" w:type="dxa"/>
            <w:shd w:val="clear" w:color="auto" w:fill="auto"/>
          </w:tcPr>
          <w:p w14:paraId="73441693" w14:textId="51BEC2DD" w:rsidR="00AC7EB0" w:rsidRPr="00D83F90" w:rsidRDefault="00D83F90" w:rsidP="00AC7EB0">
            <w:pPr>
              <w:rPr>
                <w:rFonts w:eastAsia="Calibri"/>
                <w:lang w:eastAsia="en-US"/>
              </w:rPr>
            </w:pPr>
            <w:r w:rsidRPr="00D83F90">
              <w:rPr>
                <w:rFonts w:eastAsia="Calibri"/>
                <w:lang w:eastAsia="en-US"/>
              </w:rPr>
              <w:t>64 000,00 Kč</w:t>
            </w:r>
          </w:p>
        </w:tc>
        <w:tc>
          <w:tcPr>
            <w:tcW w:w="2447" w:type="dxa"/>
            <w:shd w:val="clear" w:color="auto" w:fill="auto"/>
          </w:tcPr>
          <w:p w14:paraId="162306A8" w14:textId="3EC7B079" w:rsidR="00AC7EB0" w:rsidRPr="00D83F90" w:rsidRDefault="00D83F90" w:rsidP="00AC7EB0">
            <w:pPr>
              <w:rPr>
                <w:rFonts w:eastAsia="Calibri"/>
                <w:lang w:eastAsia="en-US"/>
              </w:rPr>
            </w:pPr>
            <w:r w:rsidRPr="00D83F90">
              <w:rPr>
                <w:rFonts w:eastAsia="Calibri"/>
                <w:lang w:eastAsia="en-US"/>
              </w:rPr>
              <w:t>77 440,00 Kč</w:t>
            </w:r>
          </w:p>
        </w:tc>
      </w:tr>
    </w:tbl>
    <w:p w14:paraId="0E904B8F" w14:textId="7C53D01E" w:rsidR="003C77C5" w:rsidRPr="008B6D92" w:rsidRDefault="003C77C5" w:rsidP="009C4C22">
      <w:pPr>
        <w:pStyle w:val="KUsmlouva-2rove"/>
      </w:pPr>
      <w:r w:rsidRPr="008B6D92">
        <w:t xml:space="preserve">Takto dohodnutá </w:t>
      </w:r>
      <w:r w:rsidR="00B3117F">
        <w:t>odměna</w:t>
      </w:r>
      <w:r w:rsidR="00B3117F" w:rsidRPr="008B6D92">
        <w:t xml:space="preserve"> </w:t>
      </w:r>
      <w:r w:rsidRPr="008B6D92">
        <w:t xml:space="preserve">představuje </w:t>
      </w:r>
      <w:r w:rsidRPr="008B6D92">
        <w:rPr>
          <w:rStyle w:val="KUTun"/>
        </w:rPr>
        <w:t>úplné a konečné vyrovnání za služby a činnosti</w:t>
      </w:r>
      <w:r w:rsidRPr="008B6D92">
        <w:t xml:space="preserve"> prováděné </w:t>
      </w:r>
      <w:r w:rsidR="0078246D" w:rsidRPr="008B6D92">
        <w:t>příkazník</w:t>
      </w:r>
      <w:r w:rsidRPr="008B6D92">
        <w:t>em podle této smlouvy po stanovenou dobu.</w:t>
      </w:r>
    </w:p>
    <w:p w14:paraId="50AF5D21" w14:textId="1CFCA8C9" w:rsidR="003C77C5" w:rsidRPr="008B6D92" w:rsidRDefault="003C77C5" w:rsidP="009C4C22">
      <w:pPr>
        <w:pStyle w:val="KUsmlouva-2rove"/>
      </w:pPr>
      <w:r w:rsidRPr="008B6D92">
        <w:t xml:space="preserve">Předpokladem zaplacení sjednané </w:t>
      </w:r>
      <w:r w:rsidR="005505DD">
        <w:t>odměny</w:t>
      </w:r>
      <w:r w:rsidR="00FE3050" w:rsidRPr="008B6D92">
        <w:t xml:space="preserve"> je řádné plnění povinností </w:t>
      </w:r>
      <w:r w:rsidR="0078246D" w:rsidRPr="008B6D92">
        <w:t>příkazník</w:t>
      </w:r>
      <w:r w:rsidR="00964FD0" w:rsidRPr="008B6D92">
        <w:t>a</w:t>
      </w:r>
      <w:r w:rsidRPr="008B6D92">
        <w:t xml:space="preserve">. Přílohou faktury </w:t>
      </w:r>
      <w:r w:rsidR="0078246D" w:rsidRPr="008B6D92">
        <w:t>příkazník</w:t>
      </w:r>
      <w:r w:rsidR="00964FD0" w:rsidRPr="008B6D92">
        <w:t>a</w:t>
      </w:r>
      <w:r w:rsidRPr="008B6D92">
        <w:t xml:space="preserve"> bude </w:t>
      </w:r>
      <w:r w:rsidRPr="008B6D92">
        <w:rPr>
          <w:rStyle w:val="KUTun"/>
        </w:rPr>
        <w:t xml:space="preserve">soupis činností za dané fakturované období </w:t>
      </w:r>
      <w:r w:rsidR="00FE3050" w:rsidRPr="008B6D92">
        <w:rPr>
          <w:rStyle w:val="KUTun"/>
        </w:rPr>
        <w:t>odsouhlasen</w:t>
      </w:r>
      <w:r w:rsidR="00964FD0" w:rsidRPr="008B6D92">
        <w:rPr>
          <w:rStyle w:val="KUTun"/>
        </w:rPr>
        <w:t>ý</w:t>
      </w:r>
      <w:r w:rsidR="00FE3050" w:rsidRPr="008B6D92">
        <w:t xml:space="preserve"> </w:t>
      </w:r>
      <w:r w:rsidR="00FE3050" w:rsidRPr="008B6D92">
        <w:rPr>
          <w:rStyle w:val="KUTun"/>
        </w:rPr>
        <w:t xml:space="preserve">zástupcem </w:t>
      </w:r>
      <w:r w:rsidR="0078246D" w:rsidRPr="008B6D92">
        <w:rPr>
          <w:rStyle w:val="KUTun"/>
        </w:rPr>
        <w:t>příkazce</w:t>
      </w:r>
      <w:r w:rsidR="00FE3050" w:rsidRPr="008B6D92">
        <w:t xml:space="preserve">, </w:t>
      </w:r>
      <w:r w:rsidRPr="008B6D92">
        <w:t xml:space="preserve">ve kterém budou popsány činnosti za dané fakturované období. Přílohou konečné faktury musí být </w:t>
      </w:r>
      <w:r w:rsidR="00964FD0" w:rsidRPr="008B6D92">
        <w:t>příkazc</w:t>
      </w:r>
      <w:r w:rsidR="00FE3050" w:rsidRPr="008B6D92">
        <w:t xml:space="preserve">em </w:t>
      </w:r>
      <w:r w:rsidRPr="008B6D92">
        <w:t xml:space="preserve">podepsaný </w:t>
      </w:r>
      <w:r w:rsidRPr="008B6D92">
        <w:rPr>
          <w:rStyle w:val="KUTun"/>
        </w:rPr>
        <w:t xml:space="preserve">protokol </w:t>
      </w:r>
      <w:r w:rsidR="00FE3050" w:rsidRPr="008B6D92">
        <w:rPr>
          <w:rStyle w:val="KUTun"/>
        </w:rPr>
        <w:t>o řádném ukončení výkonu TDS</w:t>
      </w:r>
      <w:r w:rsidR="00FE3050" w:rsidRPr="008B6D92">
        <w:t xml:space="preserve">, který připraví </w:t>
      </w:r>
      <w:r w:rsidR="0078246D" w:rsidRPr="008B6D92">
        <w:t>příkazník</w:t>
      </w:r>
      <w:r w:rsidRPr="008B6D92">
        <w:t>.</w:t>
      </w:r>
      <w:r w:rsidR="006D6F70" w:rsidRPr="008B6D92">
        <w:t xml:space="preserve"> Konečnou fakturu je </w:t>
      </w:r>
      <w:r w:rsidR="0078246D" w:rsidRPr="008B6D92">
        <w:t>příkazník</w:t>
      </w:r>
      <w:r w:rsidR="006D6F70" w:rsidRPr="008B6D92">
        <w:t xml:space="preserve"> oprávněn vystavit </w:t>
      </w:r>
      <w:r w:rsidR="006D6F70" w:rsidRPr="008B6D92">
        <w:rPr>
          <w:rStyle w:val="KUTun"/>
        </w:rPr>
        <w:t>po úplném dokončení stavby.</w:t>
      </w:r>
    </w:p>
    <w:p w14:paraId="72948CF5" w14:textId="51046218" w:rsidR="00BB7D83" w:rsidRPr="008B6D92" w:rsidRDefault="0078246D" w:rsidP="009C4C22">
      <w:pPr>
        <w:pStyle w:val="KUsmlouva-2rove"/>
      </w:pPr>
      <w:r w:rsidRPr="008B6D92">
        <w:t>Příkazce</w:t>
      </w:r>
      <w:r w:rsidR="00BB7D83" w:rsidRPr="008B6D92">
        <w:t xml:space="preserve"> neposkytuje zálohy.</w:t>
      </w:r>
      <w:r w:rsidR="00071DB6" w:rsidRPr="00071DB6">
        <w:t xml:space="preserve"> </w:t>
      </w:r>
    </w:p>
    <w:p w14:paraId="47F08844" w14:textId="7FEB906C" w:rsidR="002E73F0" w:rsidRPr="008B6D92" w:rsidRDefault="002E73F0" w:rsidP="009C4C22">
      <w:pPr>
        <w:pStyle w:val="KUsmlouva-2rove"/>
      </w:pPr>
      <w:r w:rsidRPr="008B6D92">
        <w:t xml:space="preserve">Daňový doklad (faktura) musí </w:t>
      </w:r>
      <w:r w:rsidR="006E7B9F">
        <w:t xml:space="preserve">splňovat předepsané </w:t>
      </w:r>
      <w:r w:rsidRPr="008B6D92">
        <w:t xml:space="preserve">náležitosti </w:t>
      </w:r>
      <w:r w:rsidR="006E7B9F">
        <w:t xml:space="preserve">účetního dokladu ve smyslu § 11 zákona č. </w:t>
      </w:r>
      <w:r w:rsidRPr="008B6D92">
        <w:t xml:space="preserve">563/1991 Sb., o účetnictví, </w:t>
      </w:r>
      <w:r w:rsidR="001C1613">
        <w:t xml:space="preserve">ve znění pozdějších předpisů (s výjimkou odst. 1 písm. f)) </w:t>
      </w:r>
      <w:r w:rsidRPr="008B6D92">
        <w:t>a náležitosti daňového dokladu dle</w:t>
      </w:r>
      <w:r w:rsidR="004C2A06" w:rsidRPr="008B6D92">
        <w:t xml:space="preserve"> zákona o DPH</w:t>
      </w:r>
      <w:r w:rsidRPr="008B6D92">
        <w:t xml:space="preserve">. </w:t>
      </w:r>
      <w:r w:rsidR="002D6662">
        <w:t xml:space="preserve">Faktury - daňové doklady musejí být </w:t>
      </w:r>
      <w:r w:rsidR="002D6662" w:rsidRPr="00F76BC4">
        <w:t xml:space="preserve">správné, úplné, průkazné, </w:t>
      </w:r>
      <w:r w:rsidR="002D6662" w:rsidRPr="00CF4D85">
        <w:t>srozumitelné, vedené v písemné formě chronologicky a způsobem zaručujícím jejich trvalost</w:t>
      </w:r>
      <w:r w:rsidR="002D6662" w:rsidRPr="00A33176">
        <w:rPr>
          <w:bCs/>
          <w:i/>
          <w:iCs/>
        </w:rPr>
        <w:t xml:space="preserve">. </w:t>
      </w:r>
      <w:r w:rsidR="00D25DEC" w:rsidRPr="00A33176">
        <w:rPr>
          <w:b/>
          <w:i/>
        </w:rPr>
        <w:t xml:space="preserve">Každá faktura </w:t>
      </w:r>
      <w:r w:rsidR="00D25DEC" w:rsidRPr="00CF4D85">
        <w:t>musí být doložena rozpisem provedených prací, který odpovídá rozpisu prací dle této smlouvy</w:t>
      </w:r>
      <w:r w:rsidR="00D25DEC">
        <w:t xml:space="preserve">. </w:t>
      </w:r>
      <w:r w:rsidRPr="008B6D92">
        <w:t xml:space="preserve">Smluvní strany se dohodly na </w:t>
      </w:r>
      <w:r w:rsidRPr="008B6D92">
        <w:rPr>
          <w:rStyle w:val="KUTun"/>
        </w:rPr>
        <w:t>lhůtě splatnosti v délce 30 dnů ode dne doručení faktury</w:t>
      </w:r>
      <w:r w:rsidRPr="008B6D92">
        <w:t xml:space="preserve"> do sídla </w:t>
      </w:r>
      <w:r w:rsidR="0078246D" w:rsidRPr="008B6D92">
        <w:t>příkazce</w:t>
      </w:r>
      <w:r w:rsidRPr="008B6D92">
        <w:t xml:space="preserve">. Přílohou konečné faktury musí být </w:t>
      </w:r>
      <w:r w:rsidR="0078246D" w:rsidRPr="008B6D92">
        <w:t>příkazník</w:t>
      </w:r>
      <w:r w:rsidRPr="008B6D92">
        <w:t xml:space="preserve">em podepsaný </w:t>
      </w:r>
      <w:r w:rsidRPr="008B6D92">
        <w:rPr>
          <w:rStyle w:val="KUTun"/>
        </w:rPr>
        <w:t>protokol o řádném ukončení výkonu TDS</w:t>
      </w:r>
      <w:r w:rsidRPr="008B6D92">
        <w:t xml:space="preserve">, který připraví </w:t>
      </w:r>
      <w:r w:rsidR="0078246D" w:rsidRPr="008B6D92">
        <w:t>příkazník</w:t>
      </w:r>
      <w:r w:rsidRPr="008B6D92">
        <w:t xml:space="preserve"> a soupis </w:t>
      </w:r>
      <w:r w:rsidR="00964FD0" w:rsidRPr="008B6D92">
        <w:t>provedených prací odsouhlasený</w:t>
      </w:r>
      <w:r w:rsidRPr="008B6D92">
        <w:t xml:space="preserve"> </w:t>
      </w:r>
      <w:r w:rsidR="00964FD0" w:rsidRPr="008B6D92">
        <w:t>příkazc</w:t>
      </w:r>
      <w:r w:rsidRPr="008B6D92">
        <w:t>em.</w:t>
      </w:r>
    </w:p>
    <w:p w14:paraId="71A87CE1" w14:textId="22A0E22C" w:rsidR="007F3EFA" w:rsidRPr="008B6D92" w:rsidRDefault="007F3EFA" w:rsidP="009C4C22">
      <w:pPr>
        <w:pStyle w:val="KUsmlouva-2rove"/>
      </w:pPr>
      <w:r w:rsidRPr="008B6D92">
        <w:t xml:space="preserve">V případě prodlení </w:t>
      </w:r>
      <w:r w:rsidR="0078246D" w:rsidRPr="008B6D92">
        <w:t>příkazce</w:t>
      </w:r>
      <w:r w:rsidRPr="008B6D92">
        <w:t xml:space="preserve"> s úhradou faktury bude </w:t>
      </w:r>
      <w:r w:rsidR="0078246D" w:rsidRPr="008B6D92">
        <w:t>příkazník</w:t>
      </w:r>
      <w:r w:rsidRPr="008B6D92">
        <w:t xml:space="preserve"> oprávněn požadovat zaplacení úrok</w:t>
      </w:r>
      <w:r w:rsidR="00964FD0" w:rsidRPr="008B6D92">
        <w:t>ů</w:t>
      </w:r>
      <w:r w:rsidRPr="008B6D92">
        <w:t xml:space="preserve"> z prodlení dle nařízení vlády č. </w:t>
      </w:r>
      <w:r w:rsidR="008A7242" w:rsidRPr="008B6D92">
        <w:t>351</w:t>
      </w:r>
      <w:r w:rsidRPr="008B6D92">
        <w:t>/</w:t>
      </w:r>
      <w:r w:rsidR="008A7242" w:rsidRPr="008B6D92">
        <w:t>2013</w:t>
      </w:r>
      <w:r w:rsidRPr="008B6D92">
        <w:t xml:space="preserve"> Sb., </w:t>
      </w:r>
      <w:r w:rsidR="008A7242" w:rsidRPr="008B6D92">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A0311B" w:rsidRPr="00A0311B">
        <w:t xml:space="preserve"> </w:t>
      </w:r>
      <w:r w:rsidR="00A0311B">
        <w:t xml:space="preserve">a </w:t>
      </w:r>
      <w:r w:rsidR="00A0311B" w:rsidRPr="00E341E2">
        <w:t xml:space="preserve">evidence svěřenských fondů </w:t>
      </w:r>
      <w:r w:rsidR="00A0311B">
        <w:br/>
      </w:r>
      <w:r w:rsidR="00A0311B" w:rsidRPr="00E341E2">
        <w:t>a evidence údajů o skutečných majitelích</w:t>
      </w:r>
      <w:r w:rsidRPr="008B6D92">
        <w:t>, ve znění pozdějších předpisů.</w:t>
      </w:r>
    </w:p>
    <w:p w14:paraId="67CBBE52" w14:textId="77777777" w:rsidR="001237E3" w:rsidRDefault="00BA560F" w:rsidP="009A44C1">
      <w:pPr>
        <w:pStyle w:val="KUsmlouva-1rove"/>
        <w:ind w:left="0" w:firstLine="0"/>
      </w:pPr>
      <w:r>
        <w:lastRenderedPageBreak/>
        <w:t>ODPOVĚDNOST PŘÍKAZNÍKA</w:t>
      </w:r>
    </w:p>
    <w:p w14:paraId="0E512FED" w14:textId="77777777" w:rsidR="00B462AC" w:rsidRDefault="0078246D" w:rsidP="009C4C22">
      <w:pPr>
        <w:pStyle w:val="KUsmlouva-2rove"/>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14:paraId="5BA84C4C" w14:textId="77777777" w:rsidR="00535EB1" w:rsidRPr="00477C04" w:rsidRDefault="0078246D" w:rsidP="00AB0339">
      <w:pPr>
        <w:pStyle w:val="KUsmlouva-2rove"/>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14:paraId="6283D819" w14:textId="77777777" w:rsidR="00535EB1" w:rsidRPr="00064E29" w:rsidRDefault="001237E3" w:rsidP="00AB0339">
      <w:pPr>
        <w:pStyle w:val="KUsmlouva-3rove"/>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14:paraId="770624C6" w14:textId="77777777" w:rsidR="00535EB1" w:rsidRDefault="00535EB1" w:rsidP="00AB0339">
      <w:pPr>
        <w:pStyle w:val="KUsmlouva-3rove"/>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nebo záloh a na splnění jiných závazků,</w:t>
      </w:r>
    </w:p>
    <w:p w14:paraId="41BDBD23" w14:textId="77777777" w:rsidR="00535EB1" w:rsidRDefault="00535EB1" w:rsidP="00AB0339">
      <w:pPr>
        <w:pStyle w:val="KUsmlouva-3rove"/>
      </w:pPr>
      <w:r>
        <w:t xml:space="preserve">za </w:t>
      </w:r>
      <w:r w:rsidRPr="00477C04">
        <w:rPr>
          <w:rStyle w:val="KUTun"/>
        </w:rPr>
        <w:t>dohled nad koordinací</w:t>
      </w:r>
      <w:r>
        <w:t xml:space="preserve"> a </w:t>
      </w:r>
      <w:r w:rsidRPr="00477C04">
        <w:rPr>
          <w:rStyle w:val="KUTun"/>
        </w:rPr>
        <w:t>kompletací</w:t>
      </w:r>
      <w:r>
        <w:t xml:space="preserve"> prováděných dodávek na stavbě,</w:t>
      </w:r>
    </w:p>
    <w:p w14:paraId="270DAF46" w14:textId="77777777" w:rsidR="00535EB1" w:rsidRDefault="00535EB1" w:rsidP="00AB0339">
      <w:pPr>
        <w:pStyle w:val="KUsmlouva-3rove"/>
      </w:pPr>
      <w:r>
        <w:t xml:space="preserve">za řádné </w:t>
      </w:r>
      <w:r w:rsidRPr="00477C04">
        <w:rPr>
          <w:rStyle w:val="KUTun"/>
        </w:rPr>
        <w:t>přejímání</w:t>
      </w:r>
      <w:r>
        <w:t xml:space="preserve"> dodávek jménem </w:t>
      </w:r>
      <w:r w:rsidR="0078246D">
        <w:t>příkazce</w:t>
      </w:r>
      <w:r>
        <w:t>,</w:t>
      </w:r>
    </w:p>
    <w:p w14:paraId="5309D5D0" w14:textId="77777777" w:rsidR="00535EB1" w:rsidRDefault="00535EB1" w:rsidP="00AB0339">
      <w:pPr>
        <w:pStyle w:val="KUsmlouva-3rove"/>
      </w:pPr>
      <w:r>
        <w:t xml:space="preserve">za </w:t>
      </w:r>
      <w:r w:rsidRPr="00477C04">
        <w:rPr>
          <w:rStyle w:val="KUTun"/>
        </w:rPr>
        <w:t>včasné a řádné uplat</w:t>
      </w:r>
      <w:r w:rsidR="0013436A" w:rsidRPr="00477C04">
        <w:rPr>
          <w:rStyle w:val="KUTun"/>
        </w:rPr>
        <w:t>ňování práv ze závazk</w:t>
      </w:r>
      <w:r w:rsidRPr="00477C04">
        <w:rPr>
          <w:rStyle w:val="KUTun"/>
        </w:rPr>
        <w:t>ů</w:t>
      </w:r>
      <w:r>
        <w:t xml:space="preserve">, zejména práv z odpovědnosti za vady dodávek pro stavbu, za vymáhání majetkových sankcí a náhrad škod, na které </w:t>
      </w:r>
      <w:r w:rsidR="0013436A">
        <w:t>příkazc</w:t>
      </w:r>
      <w:r w:rsidR="008154DD">
        <w:t>i</w:t>
      </w:r>
      <w:r w:rsidR="00D434CF">
        <w:t xml:space="preserve"> </w:t>
      </w:r>
      <w:r>
        <w:t>vznikne z titulu obstarávání stavby nárok.</w:t>
      </w:r>
    </w:p>
    <w:p w14:paraId="3B5C6E0B" w14:textId="77777777" w:rsidR="00F06793" w:rsidRPr="004D482C" w:rsidRDefault="0078246D" w:rsidP="00AB0339">
      <w:pPr>
        <w:pStyle w:val="KUsmlouva-2rove"/>
      </w:pPr>
      <w:r>
        <w:t>Příkazník</w:t>
      </w:r>
      <w:r w:rsidR="008154DD">
        <w:t xml:space="preserve"> </w:t>
      </w:r>
      <w:r w:rsidR="00535EB1">
        <w:t xml:space="preserve">je </w:t>
      </w:r>
      <w:r w:rsidR="00535EB1" w:rsidRPr="00477C04">
        <w:rPr>
          <w:rStyle w:val="KUTun"/>
        </w:rPr>
        <w:t>spoluodpovědný za kvalitu</w:t>
      </w:r>
      <w:r w:rsidR="009B2913" w:rsidRPr="00477C04">
        <w:rPr>
          <w:rStyle w:val="KUTun"/>
        </w:rPr>
        <w:t xml:space="preserve"> </w:t>
      </w:r>
      <w:r w:rsidR="00535EB1" w:rsidRPr="00477C04">
        <w:rPr>
          <w:rStyle w:val="KUTun"/>
        </w:rPr>
        <w:t>obstarávaných dodávek</w:t>
      </w:r>
      <w:r w:rsidR="00535EB1">
        <w:t>, prací a služeb, a to v</w:t>
      </w:r>
      <w:r w:rsidR="00D67D5D">
        <w:t> </w:t>
      </w:r>
      <w:r w:rsidR="00535EB1">
        <w:t>rozsahu</w:t>
      </w:r>
      <w:r w:rsidR="00D67D5D">
        <w:t>,</w:t>
      </w:r>
      <w:r w:rsidR="00535EB1">
        <w:t xml:space="preserve"> v </w:t>
      </w:r>
      <w:r w:rsidR="00064E29">
        <w:t>j</w:t>
      </w:r>
      <w:r w:rsidR="00535EB1">
        <w:t>akém mohl svou řídící a kontrolní činn</w:t>
      </w:r>
      <w:r w:rsidR="00EA191F">
        <w:t>ostí (</w:t>
      </w:r>
      <w:r w:rsidR="004D482C">
        <w:t>obstaráváním</w:t>
      </w:r>
      <w:r w:rsidR="00EA191F">
        <w:t xml:space="preserve"> záležitostí) </w:t>
      </w:r>
      <w:r w:rsidR="00535EB1">
        <w:t xml:space="preserve">ovlivnit kvalitu těchto dodávek, prací a služeb. </w:t>
      </w:r>
    </w:p>
    <w:p w14:paraId="63F681E6" w14:textId="0396C00B" w:rsidR="00883F98" w:rsidRPr="008B6D92" w:rsidRDefault="0078246D" w:rsidP="00AB0339">
      <w:pPr>
        <w:pStyle w:val="KUsmlouva-2rove"/>
      </w:pPr>
      <w:r w:rsidRPr="001945D7">
        <w:t>Příkazník</w:t>
      </w:r>
      <w:r w:rsidR="00064E29" w:rsidRPr="001945D7">
        <w:t xml:space="preserve"> </w:t>
      </w:r>
      <w:r w:rsidR="00535EB1" w:rsidRPr="001945D7">
        <w:t xml:space="preserve">prohlašuje, že </w:t>
      </w:r>
      <w:r w:rsidR="000F06FE" w:rsidRPr="001945D7">
        <w:t xml:space="preserve">je </w:t>
      </w:r>
      <w:r w:rsidR="000F06FE" w:rsidRPr="001945D7">
        <w:rPr>
          <w:rStyle w:val="KUTun"/>
        </w:rPr>
        <w:t xml:space="preserve">pojištěn </w:t>
      </w:r>
      <w:r w:rsidR="000F06FE" w:rsidRPr="001945D7">
        <w:t>v rámci členství v</w:t>
      </w:r>
      <w:r w:rsidR="0057330C" w:rsidRPr="001945D7">
        <w:t xml:space="preserve"> České komoře autorizovaných </w:t>
      </w:r>
      <w:r w:rsidR="000F06FE" w:rsidRPr="001945D7">
        <w:t>inženýrů a</w:t>
      </w:r>
      <w:r w:rsidR="007A2642" w:rsidRPr="001945D7">
        <w:t> </w:t>
      </w:r>
      <w:r w:rsidR="000F06FE" w:rsidRPr="001945D7">
        <w:t>techniků</w:t>
      </w:r>
      <w:r w:rsidR="0057330C" w:rsidRPr="001945D7">
        <w:t xml:space="preserve"> činných ve výstavbě</w:t>
      </w:r>
      <w:r w:rsidR="000F06FE" w:rsidRPr="001945D7">
        <w:t xml:space="preserve"> do částky</w:t>
      </w:r>
      <w:r w:rsidR="007A2642" w:rsidRPr="001945D7">
        <w:t> </w:t>
      </w:r>
      <w:r w:rsidR="00101B67">
        <w:t xml:space="preserve">min. </w:t>
      </w:r>
      <w:r w:rsidR="00F04C76" w:rsidRPr="00617C1A">
        <w:rPr>
          <w:b/>
        </w:rPr>
        <w:t xml:space="preserve">250.000,- </w:t>
      </w:r>
      <w:r w:rsidR="000F06FE" w:rsidRPr="00617C1A">
        <w:rPr>
          <w:b/>
        </w:rPr>
        <w:t>Kč</w:t>
      </w:r>
      <w:r w:rsidR="000F06FE" w:rsidRPr="008B6D92">
        <w:t>.</w:t>
      </w:r>
    </w:p>
    <w:p w14:paraId="02E22F99" w14:textId="0F4B4598" w:rsidR="00535EB1" w:rsidRPr="008B6D92" w:rsidRDefault="0078246D" w:rsidP="00AB0339">
      <w:pPr>
        <w:pStyle w:val="KUsmlouva-2rove"/>
        <w:rPr>
          <w:szCs w:val="22"/>
        </w:rPr>
      </w:pPr>
      <w:r w:rsidRPr="001945D7">
        <w:t>Příkazník</w:t>
      </w:r>
      <w:r w:rsidR="00883F98" w:rsidRPr="001945D7">
        <w:t xml:space="preserve"> předloží </w:t>
      </w:r>
      <w:r w:rsidR="00E40B13" w:rsidRPr="001945D7">
        <w:t>příkazc</w:t>
      </w:r>
      <w:r w:rsidR="00883F98" w:rsidRPr="001945D7">
        <w:t xml:space="preserve">i </w:t>
      </w:r>
      <w:r w:rsidR="00E40B13" w:rsidRPr="001945D7">
        <w:t xml:space="preserve">na vyžádání </w:t>
      </w:r>
      <w:r w:rsidR="00883F98" w:rsidRPr="001945D7">
        <w:t xml:space="preserve">kopii pojistné smlouvy, z níž je zřejmé, že má sjednáno </w:t>
      </w:r>
      <w:r w:rsidR="00883F98" w:rsidRPr="001945D7">
        <w:rPr>
          <w:rStyle w:val="KUTun"/>
        </w:rPr>
        <w:t>pojištění</w:t>
      </w:r>
      <w:r w:rsidR="00E40B13" w:rsidRPr="001945D7">
        <w:rPr>
          <w:rStyle w:val="KUTun"/>
        </w:rPr>
        <w:t xml:space="preserve"> odpovědnosti za škodu způsobenou</w:t>
      </w:r>
      <w:r w:rsidR="00883F98" w:rsidRPr="001945D7">
        <w:rPr>
          <w:rStyle w:val="KUTun"/>
        </w:rPr>
        <w:t xml:space="preserve"> třetí osobě </w:t>
      </w:r>
      <w:r w:rsidR="00E40B13" w:rsidRPr="001945D7">
        <w:t>s limitem pojistného plnění</w:t>
      </w:r>
      <w:r w:rsidR="00883F98" w:rsidRPr="001945D7">
        <w:t xml:space="preserve"> </w:t>
      </w:r>
      <w:r w:rsidR="00883F98" w:rsidRPr="001945D7">
        <w:rPr>
          <w:rStyle w:val="KUTun"/>
        </w:rPr>
        <w:t>ve výši</w:t>
      </w:r>
      <w:r w:rsidR="007A2642" w:rsidRPr="001945D7">
        <w:rPr>
          <w:rStyle w:val="KUTun"/>
        </w:rPr>
        <w:t> </w:t>
      </w:r>
      <w:r w:rsidR="00101B67">
        <w:rPr>
          <w:rStyle w:val="KUTun"/>
        </w:rPr>
        <w:t xml:space="preserve">min. </w:t>
      </w:r>
      <w:r w:rsidR="00F04C76">
        <w:rPr>
          <w:rStyle w:val="KUTun"/>
        </w:rPr>
        <w:t>5.000.000</w:t>
      </w:r>
      <w:r w:rsidR="00883F98" w:rsidRPr="001945D7">
        <w:rPr>
          <w:rStyle w:val="KUTun"/>
        </w:rPr>
        <w:t>,- Kč</w:t>
      </w:r>
      <w:r w:rsidR="00883F98" w:rsidRPr="001945D7">
        <w:t xml:space="preserve">. </w:t>
      </w:r>
      <w:r w:rsidRPr="001945D7">
        <w:t>Příkazník</w:t>
      </w:r>
      <w:r w:rsidR="00883F98" w:rsidRPr="001945D7">
        <w:t xml:space="preserve"> se zavazuje udržovat toto pojištění v platnosti po celou dobu realizace díla až do doby jeho protokolárního předání a převzetí </w:t>
      </w:r>
      <w:r w:rsidRPr="001945D7">
        <w:t>příkazce</w:t>
      </w:r>
      <w:r w:rsidR="00883F98" w:rsidRPr="001945D7">
        <w:t>m.</w:t>
      </w:r>
      <w:r w:rsidR="00535EB1" w:rsidRPr="008B6D92">
        <w:rPr>
          <w:szCs w:val="22"/>
        </w:rPr>
        <w:t xml:space="preserve"> </w:t>
      </w:r>
    </w:p>
    <w:p w14:paraId="3A48A84B" w14:textId="77777777" w:rsidR="005A3272" w:rsidRPr="00477C04" w:rsidRDefault="0078246D" w:rsidP="00AB0339">
      <w:pPr>
        <w:pStyle w:val="KUsmlouva-2rove"/>
        <w:rPr>
          <w:rStyle w:val="KUTun"/>
        </w:rPr>
      </w:pPr>
      <w:bookmarkStart w:id="7" w:name="_Ref85701739"/>
      <w:r w:rsidRPr="00477C04">
        <w:rPr>
          <w:rStyle w:val="KUTun"/>
        </w:rPr>
        <w:t>Příkazník</w:t>
      </w:r>
      <w:r w:rsidR="00D615E2" w:rsidRPr="00477C04">
        <w:rPr>
          <w:rStyle w:val="KUTun"/>
        </w:rPr>
        <w:t xml:space="preserve">, v případě, že je plátcem DPH, prohlašuje, </w:t>
      </w:r>
      <w:r w:rsidR="005A3272" w:rsidRPr="00477C04">
        <w:rPr>
          <w:rStyle w:val="KUTun"/>
        </w:rPr>
        <w:t>že</w:t>
      </w:r>
      <w:r w:rsidR="002A465E" w:rsidRPr="00477C04">
        <w:rPr>
          <w:rStyle w:val="KUTun"/>
        </w:rPr>
        <w:t>:</w:t>
      </w:r>
      <w:bookmarkEnd w:id="7"/>
    </w:p>
    <w:p w14:paraId="106D296E" w14:textId="77777777" w:rsidR="005A3272" w:rsidRPr="00DD776B" w:rsidRDefault="005A3272" w:rsidP="00AB0339">
      <w:pPr>
        <w:pStyle w:val="KUsmlouva-3rove"/>
      </w:pPr>
      <w:r w:rsidRPr="00DD776B">
        <w:t>nemá v úmyslu nezaplatit daň z přidané hodnoty u zdanitelného plnění podle této smlouvy (dále jen „daň“),</w:t>
      </w:r>
    </w:p>
    <w:p w14:paraId="46DB25D2" w14:textId="77777777" w:rsidR="005A3272" w:rsidRPr="00DD776B" w:rsidRDefault="005A3272" w:rsidP="00AB0339">
      <w:pPr>
        <w:pStyle w:val="KUsmlouva-3rove"/>
      </w:pPr>
      <w:r w:rsidRPr="00DD776B">
        <w:t>mu nejsou známy skutečnosti, nasvědčující tomu, že se dostane do postavení, kdy nemůže daň zaplatit a ani se ke dni podpisu této smlouvy</w:t>
      </w:r>
      <w:r w:rsidR="002A465E" w:rsidRPr="00DD776B">
        <w:t xml:space="preserve"> v takovém postavení nenachází,</w:t>
      </w:r>
    </w:p>
    <w:p w14:paraId="6046C05B" w14:textId="77777777" w:rsidR="002A465E" w:rsidRPr="00DD776B" w:rsidRDefault="002A465E" w:rsidP="00AB0339">
      <w:pPr>
        <w:pStyle w:val="KUsmlouva-3rove"/>
      </w:pPr>
      <w:r w:rsidRPr="00DD776B">
        <w:t>nezkrátí daň nebo nevyláká daňovou výhodu</w:t>
      </w:r>
      <w:r w:rsidR="007A0964" w:rsidRPr="00DD776B">
        <w:t>,</w:t>
      </w:r>
    </w:p>
    <w:p w14:paraId="154E3F73" w14:textId="77777777" w:rsidR="00467054" w:rsidRPr="00DD776B" w:rsidRDefault="00467054" w:rsidP="00AB0339">
      <w:pPr>
        <w:pStyle w:val="KUsmlouva-3rove"/>
      </w:pPr>
      <w:r w:rsidRPr="00DD776B">
        <w:t>úplata za plnění dle smlouvy není odchylná od obvyklé ceny,</w:t>
      </w:r>
    </w:p>
    <w:p w14:paraId="75E4D0D4" w14:textId="77777777" w:rsidR="00467054" w:rsidRPr="00DD776B" w:rsidRDefault="00467054" w:rsidP="00AB0339">
      <w:pPr>
        <w:pStyle w:val="KUsmlouva-3rove"/>
      </w:pPr>
      <w:r w:rsidRPr="00DD776B">
        <w:t>úplata za plnění dle smlouvy nebude poskytnuta zcela nebo zčásti bezhotovostním převodem na účet vedený poskytovatelem platebních služeb mimo tuzemsko</w:t>
      </w:r>
      <w:r w:rsidR="00FC016D">
        <w:t>,</w:t>
      </w:r>
    </w:p>
    <w:p w14:paraId="662C3BBE" w14:textId="77777777" w:rsidR="007A0964" w:rsidRPr="00DD776B" w:rsidRDefault="007A0964" w:rsidP="00AB0339">
      <w:pPr>
        <w:pStyle w:val="KUsmlouva-3rove"/>
      </w:pPr>
      <w:r w:rsidRPr="00DD776B">
        <w:t>nebude nespolehlivým plátcem,</w:t>
      </w:r>
    </w:p>
    <w:p w14:paraId="49FCC310" w14:textId="77777777" w:rsidR="007A0964" w:rsidRPr="00DD776B" w:rsidRDefault="007A0964" w:rsidP="00AB0339">
      <w:pPr>
        <w:pStyle w:val="KUsmlouva-3rove"/>
      </w:pPr>
      <w:r w:rsidRPr="00DD776B">
        <w:t>bude mít u správce daně registrován bankovní účet používaný pro ekonomickou činnost,</w:t>
      </w:r>
    </w:p>
    <w:p w14:paraId="00D40AE4" w14:textId="20ED7C86"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o </w:t>
      </w:r>
      <w:r w:rsidR="0078246D" w:rsidRPr="00DD776B">
        <w:t>příkazník</w:t>
      </w:r>
      <w:r w:rsidR="00521844" w:rsidRPr="00DD776B">
        <w:t>ov</w:t>
      </w:r>
      <w:r w:rsidR="001619D8" w:rsidRPr="00DD776B">
        <w:t>i</w:t>
      </w:r>
      <w:r w:rsidRPr="00DD776B">
        <w:t xml:space="preserve"> zveřejněna správcem daně skutečnost, že </w:t>
      </w:r>
      <w:r w:rsidR="0078246D" w:rsidRPr="00DD776B">
        <w:t>příkazník</w:t>
      </w:r>
      <w:r w:rsidRPr="00DD776B">
        <w:t xml:space="preserve"> je nespolehlivým plátcem, uhradí </w:t>
      </w:r>
      <w:r w:rsidR="003D15AF">
        <w:t>příkazce</w:t>
      </w:r>
      <w:r w:rsidRPr="00DD776B">
        <w:t>j daň z přidané hodnoty z přijatého zdanitelného plnění příslušnému správci daně,</w:t>
      </w:r>
    </w:p>
    <w:p w14:paraId="61B28AA4" w14:textId="51CED641"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zjištěna nesrovnalost v registraci bankovního účtu </w:t>
      </w:r>
      <w:r w:rsidR="00521844" w:rsidRPr="00DD776B">
        <w:t>příkazníka</w:t>
      </w:r>
      <w:r w:rsidRPr="00DD776B">
        <w:t xml:space="preserve"> určeného pro ekonomickou činnost správcem daně, uhradí </w:t>
      </w:r>
      <w:r w:rsidR="003D15AF">
        <w:t>příkazce</w:t>
      </w:r>
      <w:r w:rsidRPr="00DD776B">
        <w:t xml:space="preserve"> daň z přidané hodnoty z přijatého zdanitelného plnění příslušnému správci daně.</w:t>
      </w:r>
    </w:p>
    <w:p w14:paraId="197DB02A" w14:textId="41E78AAB" w:rsidR="00970534" w:rsidRDefault="002A465E" w:rsidP="00AB0339">
      <w:pPr>
        <w:pStyle w:val="KUsmlouva-2rove"/>
      </w:pPr>
      <w:bookmarkStart w:id="8" w:name="_Ref309115751"/>
      <w:r w:rsidRPr="00DD776B">
        <w:t xml:space="preserve">V případě, že je smlouva uzavřena na dobu delší než 6 měsíců, předá </w:t>
      </w:r>
      <w:r w:rsidR="0078246D" w:rsidRPr="00DD776B">
        <w:t>příkazník</w:t>
      </w:r>
      <w:r w:rsidRPr="00DD776B">
        <w:t xml:space="preserve"> </w:t>
      </w:r>
      <w:r w:rsidR="005C28C5" w:rsidRPr="00DD776B">
        <w:t>příkazc</w:t>
      </w:r>
      <w:r w:rsidRPr="00DD776B">
        <w:t>i po uplynutí této doby nové prohlášení ve znění dle předchozího odstavce</w:t>
      </w:r>
      <w:r w:rsidR="00101B67">
        <w:t xml:space="preserve"> </w:t>
      </w:r>
      <w:r w:rsidR="00D833D5">
        <w:fldChar w:fldCharType="begin"/>
      </w:r>
      <w:r w:rsidR="00D833D5">
        <w:instrText xml:space="preserve"> REF _Ref85701739 \r \h </w:instrText>
      </w:r>
      <w:r w:rsidR="00D833D5">
        <w:fldChar w:fldCharType="separate"/>
      </w:r>
      <w:r w:rsidR="00B34939">
        <w:t>8.6</w:t>
      </w:r>
      <w:r w:rsidR="00D833D5">
        <w:fldChar w:fldCharType="end"/>
      </w:r>
      <w:r w:rsidR="00101B67">
        <w:t xml:space="preserve"> této smlouvy</w:t>
      </w:r>
      <w:r w:rsidRPr="00DD776B">
        <w:t>.</w:t>
      </w:r>
      <w:bookmarkEnd w:id="8"/>
      <w:r w:rsidR="00101B67" w:rsidRPr="00101B67">
        <w:t xml:space="preserve"> </w:t>
      </w:r>
      <w:r w:rsidR="00101B67" w:rsidRPr="007F4C16">
        <w:t xml:space="preserve">Stejně tak bude postupovat </w:t>
      </w:r>
      <w:r w:rsidR="00101B67">
        <w:t xml:space="preserve">příkazník </w:t>
      </w:r>
      <w:r w:rsidR="00101B67" w:rsidRPr="007F4C16">
        <w:t xml:space="preserve">(a to i opakovaně) v případě, že uplyne doba delší než 6 měsíců od okamžiku, kdy učinil poslední prohlášení ve smyslu odst. </w:t>
      </w:r>
      <w:r w:rsidR="00D833D5">
        <w:fldChar w:fldCharType="begin"/>
      </w:r>
      <w:r w:rsidR="00D833D5">
        <w:instrText xml:space="preserve"> REF _Ref85701739 \r \h </w:instrText>
      </w:r>
      <w:r w:rsidR="00D833D5">
        <w:fldChar w:fldCharType="separate"/>
      </w:r>
      <w:r w:rsidR="00B34939">
        <w:t>8.6</w:t>
      </w:r>
      <w:r w:rsidR="00D833D5">
        <w:fldChar w:fldCharType="end"/>
      </w:r>
      <w:r w:rsidR="00101B67" w:rsidRPr="007F4C16">
        <w:t xml:space="preserve"> této smlouvy</w:t>
      </w:r>
      <w:r w:rsidR="00101B67">
        <w:t>.</w:t>
      </w:r>
    </w:p>
    <w:p w14:paraId="05DC007F" w14:textId="77777777" w:rsidR="00535EB1" w:rsidRDefault="00BA560F" w:rsidP="009A44C1">
      <w:pPr>
        <w:pStyle w:val="KUsmlouva-1rove"/>
        <w:ind w:left="0" w:firstLine="0"/>
      </w:pPr>
      <w:r>
        <w:t>ODSTOUPENÍ OD SMLOUVY</w:t>
      </w:r>
    </w:p>
    <w:p w14:paraId="640BB551" w14:textId="77777777" w:rsidR="00535EB1" w:rsidRDefault="001804AF" w:rsidP="00AB0339">
      <w:pPr>
        <w:pStyle w:val="KUsmlouva-2rove"/>
      </w:pPr>
      <w:r>
        <w:t>Příkazce je oprávněn od této smlouvy odstoupit pro podstatné porušení smlouvy v případě</w:t>
      </w:r>
      <w:r w:rsidR="00535EB1">
        <w:t>:</w:t>
      </w:r>
    </w:p>
    <w:p w14:paraId="3037D292" w14:textId="77777777" w:rsidR="0023410B" w:rsidRDefault="00C523DC" w:rsidP="00AB0339">
      <w:pPr>
        <w:pStyle w:val="KUsmlouva-3rove"/>
      </w:pPr>
      <w:r>
        <w:t xml:space="preserve">vstupu </w:t>
      </w:r>
      <w:r w:rsidR="0078246D">
        <w:t>příkazník</w:t>
      </w:r>
      <w:r w:rsidR="001804AF">
        <w:t>a</w:t>
      </w:r>
      <w:r w:rsidR="005D332F">
        <w:t xml:space="preserve"> </w:t>
      </w:r>
      <w:r w:rsidR="00535EB1">
        <w:t xml:space="preserve">do likvidace nebo </w:t>
      </w:r>
      <w:r w:rsidR="00E250EE">
        <w:t>probíhá-li vůči jeho majetku insolvenční řízení</w:t>
      </w:r>
      <w:r w:rsidR="008F64EC">
        <w:t xml:space="preserve"> nebo byl podán insolvenční návrh</w:t>
      </w:r>
      <w:r w:rsidR="001804AF">
        <w:t>,</w:t>
      </w:r>
    </w:p>
    <w:p w14:paraId="68960553" w14:textId="77777777" w:rsidR="001804AF" w:rsidRDefault="001804AF" w:rsidP="00AB0339">
      <w:pPr>
        <w:pStyle w:val="KUsmlouva-3rove"/>
      </w:pPr>
      <w:r>
        <w:lastRenderedPageBreak/>
        <w:t>postupuje-li příkazník při obstarávání záležitostí příkazce podle této smlouvy takovým způsobem, že se lze oprávněně obávat o kvalitu prováděných činností.</w:t>
      </w:r>
    </w:p>
    <w:p w14:paraId="5E573CA2" w14:textId="77777777" w:rsidR="001804AF" w:rsidRDefault="001804AF" w:rsidP="00AB0339">
      <w:pPr>
        <w:pStyle w:val="KUsmlouva-2rove"/>
      </w:pPr>
      <w:r>
        <w:t>Příkazník je oprávněn od této smlouvy odstoupit pro podstatné porušení smlouvy v případě:</w:t>
      </w:r>
    </w:p>
    <w:p w14:paraId="53BDF9E1" w14:textId="77777777" w:rsidR="0023410B" w:rsidRPr="001945D7" w:rsidRDefault="00535EB1" w:rsidP="00AB0339">
      <w:pPr>
        <w:pStyle w:val="KUsmlouva-3rove"/>
      </w:pPr>
      <w:r w:rsidRPr="0023410B">
        <w:t xml:space="preserve">kdy </w:t>
      </w:r>
      <w:r w:rsidR="0078246D">
        <w:t>příkazce</w:t>
      </w:r>
      <w:r w:rsidR="00D434CF" w:rsidRPr="0023410B">
        <w:t xml:space="preserve"> </w:t>
      </w:r>
      <w:r w:rsidRPr="0023410B">
        <w:t>je v </w:t>
      </w:r>
      <w:r w:rsidRPr="00477C04">
        <w:rPr>
          <w:rStyle w:val="KUTun"/>
        </w:rPr>
        <w:t xml:space="preserve">prodlení s úhradou </w:t>
      </w:r>
      <w:r w:rsidRPr="001945D7">
        <w:rPr>
          <w:rStyle w:val="KUTun"/>
        </w:rPr>
        <w:t>faktury</w:t>
      </w:r>
      <w:r w:rsidRPr="001945D7">
        <w:t xml:space="preserve"> delším </w:t>
      </w:r>
      <w:r w:rsidRPr="008B6D92">
        <w:rPr>
          <w:rStyle w:val="KUTun"/>
        </w:rPr>
        <w:t>než 30 dnů</w:t>
      </w:r>
      <w:r w:rsidR="009B2913" w:rsidRPr="001945D7">
        <w:t>,</w:t>
      </w:r>
    </w:p>
    <w:p w14:paraId="3A27FD36" w14:textId="77777777" w:rsidR="0023410B" w:rsidRDefault="00535EB1" w:rsidP="00AB0339">
      <w:pPr>
        <w:pStyle w:val="KUsmlouva-3rove"/>
      </w:pPr>
      <w:r w:rsidRPr="0023410B">
        <w:t xml:space="preserve">kdy </w:t>
      </w:r>
      <w:r w:rsidR="0078246D">
        <w:t>příkazce</w:t>
      </w:r>
      <w:r w:rsidR="00D434CF" w:rsidRPr="0023410B">
        <w:t xml:space="preserve"> </w:t>
      </w:r>
      <w:r w:rsidRPr="00477C04">
        <w:rPr>
          <w:rStyle w:val="KUTun"/>
        </w:rPr>
        <w:t xml:space="preserve">odepře </w:t>
      </w:r>
      <w:r w:rsidR="0078246D">
        <w:t>příkazník</w:t>
      </w:r>
      <w:r w:rsidR="0023458C">
        <w:t>ov</w:t>
      </w:r>
      <w:r w:rsidR="00EA59F3">
        <w:t>i</w:t>
      </w:r>
      <w:r w:rsidR="005D332F" w:rsidRPr="0023410B">
        <w:t xml:space="preserve"> </w:t>
      </w:r>
      <w:r w:rsidR="0025255C" w:rsidRPr="00477C04">
        <w:rPr>
          <w:rStyle w:val="KUTun"/>
        </w:rPr>
        <w:t>poskytnout</w:t>
      </w:r>
      <w:r w:rsidR="0025255C">
        <w:t xml:space="preserve"> dohodnutou </w:t>
      </w:r>
      <w:r w:rsidR="0025255C" w:rsidRPr="00477C04">
        <w:rPr>
          <w:rStyle w:val="KUTun"/>
        </w:rPr>
        <w:t>součinnost,</w:t>
      </w:r>
      <w:r w:rsidR="0025255C">
        <w:t xml:space="preserve"> bez níž</w:t>
      </w:r>
      <w:r w:rsidR="009447E1">
        <w:t xml:space="preserve"> nelze </w:t>
      </w:r>
      <w:r w:rsidRPr="0023410B">
        <w:t>řádně vykonat dohodnuté obstarání záležitostí, přestože byl na možnost odstoupení písemně upozorněn,</w:t>
      </w:r>
    </w:p>
    <w:p w14:paraId="2B29DD9B" w14:textId="77777777" w:rsidR="00535EB1" w:rsidRPr="0023458C" w:rsidRDefault="00535EB1" w:rsidP="00AB0339">
      <w:pPr>
        <w:pStyle w:val="KUsmlouva-3rove"/>
      </w:pPr>
      <w:r w:rsidRPr="0023410B">
        <w:t xml:space="preserve">kdy </w:t>
      </w:r>
      <w:r w:rsidRPr="00477C04">
        <w:rPr>
          <w:rStyle w:val="KUTun"/>
        </w:rPr>
        <w:t>přerušení prací</w:t>
      </w:r>
      <w:r w:rsidRPr="0023410B">
        <w:t xml:space="preserve"> na základě rozhodnutí </w:t>
      </w:r>
      <w:r w:rsidR="0078246D">
        <w:t>příkazce</w:t>
      </w:r>
      <w:r w:rsidR="00D434CF" w:rsidRPr="0023410B">
        <w:t xml:space="preserve"> </w:t>
      </w:r>
      <w:r w:rsidRPr="0023410B">
        <w:t xml:space="preserve">trvá déle než </w:t>
      </w:r>
      <w:r w:rsidR="00E80E81" w:rsidRPr="0023410B">
        <w:t>6</w:t>
      </w:r>
      <w:r w:rsidRPr="0023410B">
        <w:t xml:space="preserve"> měsíc</w:t>
      </w:r>
      <w:r w:rsidR="00E80E81" w:rsidRPr="0023410B">
        <w:t>ů</w:t>
      </w:r>
      <w:r w:rsidRPr="0023410B">
        <w:t>.</w:t>
      </w:r>
    </w:p>
    <w:p w14:paraId="002746C0" w14:textId="77777777" w:rsidR="0023410B" w:rsidRDefault="00535EB1" w:rsidP="00AB0339">
      <w:pPr>
        <w:pStyle w:val="KUsmlouva-2rove"/>
      </w:pPr>
      <w:r>
        <w:t xml:space="preserve">Odstoupení je </w:t>
      </w:r>
      <w:r w:rsidRPr="00477C04">
        <w:rPr>
          <w:rStyle w:val="KUTun"/>
        </w:rPr>
        <w:t>platné a účinné</w:t>
      </w:r>
      <w:r>
        <w:t xml:space="preserve"> ke dni doručení 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14:paraId="7DD1D324" w14:textId="77777777" w:rsidR="0023410B" w:rsidRDefault="00AF4309" w:rsidP="00AB0339">
      <w:pPr>
        <w:pStyle w:val="KUsmlouva-2rove"/>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14:paraId="759E1066" w14:textId="77777777" w:rsidR="009948B7" w:rsidRDefault="00535EB1" w:rsidP="00AB0339">
      <w:pPr>
        <w:pStyle w:val="KUsmlouva-2rove"/>
      </w:pPr>
      <w:r w:rsidRPr="0023410B">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14:paraId="4BE81F1A" w14:textId="77777777" w:rsidR="00D71E26" w:rsidRDefault="00D71E26" w:rsidP="00AB0339">
      <w:pPr>
        <w:pStyle w:val="KUsmlouva-2rove"/>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22FE00A3" w14:textId="77777777" w:rsidR="00535EB1" w:rsidRDefault="00535EB1" w:rsidP="009A44C1">
      <w:pPr>
        <w:pStyle w:val="KUsmlouva-1rove"/>
        <w:ind w:left="0" w:firstLine="0"/>
      </w:pPr>
      <w:r>
        <w:t>SMLUVNÍ SANKCE</w:t>
      </w:r>
    </w:p>
    <w:p w14:paraId="056B3F0A" w14:textId="7D9B86D8" w:rsidR="005053DA" w:rsidRDefault="00535EB1" w:rsidP="00AB0339">
      <w:pPr>
        <w:pStyle w:val="KUsmlouva-2rove"/>
      </w:pPr>
      <w:bookmarkStart w:id="9" w:name="_Ref84237908"/>
      <w:r w:rsidRPr="005053DA">
        <w:t>V</w:t>
      </w:r>
      <w:r w:rsidR="00D377E0" w:rsidRPr="005053DA">
        <w:t> </w:t>
      </w:r>
      <w:r w:rsidRPr="005053DA">
        <w:t>případě</w:t>
      </w:r>
      <w:r w:rsidR="00D377E0" w:rsidRPr="005053DA">
        <w:t>, že</w:t>
      </w:r>
      <w:r w:rsidRPr="005053DA">
        <w:t xml:space="preserve"> </w:t>
      </w:r>
      <w:r w:rsidR="0078246D" w:rsidRPr="005053DA">
        <w:t>příkazník</w:t>
      </w:r>
      <w:r w:rsidR="00D377E0" w:rsidRPr="005053DA">
        <w:t xml:space="preserve"> nevykonává</w:t>
      </w:r>
      <w:r w:rsidRPr="00477C04">
        <w:rPr>
          <w:rStyle w:val="KUTun"/>
        </w:rPr>
        <w:t xml:space="preserve"> </w:t>
      </w:r>
      <w:r w:rsidR="00D377E0" w:rsidRPr="00477C04">
        <w:rPr>
          <w:rStyle w:val="KUTun"/>
        </w:rPr>
        <w:t>své</w:t>
      </w:r>
      <w:r w:rsidRPr="00477C04">
        <w:rPr>
          <w:rStyle w:val="KUTun"/>
        </w:rPr>
        <w:t xml:space="preserve"> povinnosti</w:t>
      </w:r>
      <w:r w:rsidRPr="005053DA">
        <w:t xml:space="preserve"> dle </w:t>
      </w:r>
      <w:r w:rsidR="00E1186E" w:rsidRPr="005053DA">
        <w:t>této smlouvy</w:t>
      </w:r>
      <w:r w:rsidR="004739CE" w:rsidRPr="005053DA">
        <w:t xml:space="preserve"> </w:t>
      </w:r>
      <w:r w:rsidR="00D377E0" w:rsidRPr="005053DA">
        <w:t xml:space="preserve">řádně </w:t>
      </w:r>
      <w:r w:rsidR="00AE2A1E" w:rsidRPr="005053DA">
        <w:t>nebo</w:t>
      </w:r>
      <w:r w:rsidR="00D377E0" w:rsidRPr="005053DA">
        <w:t xml:space="preserve"> včas, </w:t>
      </w:r>
      <w:r w:rsidR="00AE2A1E" w:rsidRPr="005053DA">
        <w:t>je</w:t>
      </w:r>
      <w:r w:rsidRPr="005053DA">
        <w:t xml:space="preserve"> </w:t>
      </w:r>
      <w:r w:rsidR="0078246D" w:rsidRPr="005053DA">
        <w:t>příkaz</w:t>
      </w:r>
      <w:r w:rsidR="00101B67">
        <w:t>ník</w:t>
      </w:r>
      <w:r w:rsidR="00E1186E" w:rsidRPr="005053DA">
        <w:t xml:space="preserve"> </w:t>
      </w:r>
      <w:r w:rsidR="00101B67">
        <w:t xml:space="preserve">povinen na žádost příkazce zaplatit </w:t>
      </w:r>
      <w:r w:rsidRPr="005053DA">
        <w:t>smluvní pokuty ve výši</w:t>
      </w:r>
      <w:r w:rsidR="007A2642">
        <w:t> </w:t>
      </w:r>
      <w:r w:rsidR="00D02021">
        <w:t>10</w:t>
      </w:r>
      <w:r w:rsidR="00D02021" w:rsidRPr="008B6D92">
        <w:t>00</w:t>
      </w:r>
      <w:r w:rsidR="00563956" w:rsidRPr="008B6D92">
        <w:t xml:space="preserve">,- </w:t>
      </w:r>
      <w:r w:rsidR="008A5E54" w:rsidRPr="008B6D92">
        <w:t>Kč</w:t>
      </w:r>
      <w:r w:rsidR="00B35A12" w:rsidRPr="005053DA">
        <w:t xml:space="preserve"> </w:t>
      </w:r>
      <w:r w:rsidRPr="005053DA">
        <w:t>za každý jedno</w:t>
      </w:r>
      <w:r w:rsidR="00AE2A1E" w:rsidRPr="005053DA">
        <w:t>tlivý případ porušení povinnosti</w:t>
      </w:r>
      <w:r w:rsidR="00101B67">
        <w:t>, a to pouze tehdy, pokud na konkrétní příkazníkovo porušení povinnosti dle této smlouvy nedopadá jiná smluvní pokuta uvedená níže v tomto článku (výjimkou je pouze ustanovení odst. 10. 2 této smlouvy, kdy za tam uvedené porušení povinnosti příkazníka je tento sankcionován, jak dle odst. 10.1, tak dle odst. 10.2 této smlouvy)</w:t>
      </w:r>
      <w:r w:rsidRPr="005053DA">
        <w:t>.</w:t>
      </w:r>
      <w:bookmarkEnd w:id="9"/>
      <w:r w:rsidR="008A5E54" w:rsidRPr="005053DA">
        <w:t xml:space="preserve"> </w:t>
      </w:r>
    </w:p>
    <w:p w14:paraId="7E5E2398" w14:textId="52DD88E7" w:rsidR="00B168E2" w:rsidRPr="005053DA" w:rsidRDefault="00535EB1" w:rsidP="00AB0339">
      <w:pPr>
        <w:pStyle w:val="KUsmlouva-2rove"/>
      </w:pPr>
      <w:r w:rsidRPr="005053DA">
        <w:t xml:space="preserve">V případě, že </w:t>
      </w:r>
      <w:r w:rsidR="0078246D" w:rsidRPr="005053DA">
        <w:t>příkazník</w:t>
      </w:r>
      <w:r w:rsidR="00333BD3" w:rsidRPr="005053DA">
        <w:t xml:space="preserve"> </w:t>
      </w:r>
      <w:r w:rsidRPr="00477C04">
        <w:rPr>
          <w:rStyle w:val="KUTun"/>
        </w:rPr>
        <w:t xml:space="preserve">nebude vykonávat řádně a včas technický dozor </w:t>
      </w:r>
      <w:r w:rsidR="00A83FEB" w:rsidRPr="00477C04">
        <w:rPr>
          <w:rStyle w:val="KUTun"/>
        </w:rPr>
        <w:t>stavebníka</w:t>
      </w:r>
      <w:r w:rsidRPr="005053DA">
        <w:t xml:space="preserve"> dle </w:t>
      </w:r>
      <w:r w:rsidR="00E1186E" w:rsidRPr="005053DA">
        <w:t>této smlouvy</w:t>
      </w:r>
      <w:r w:rsidR="004739CE" w:rsidRPr="005053DA">
        <w:t xml:space="preserve"> </w:t>
      </w:r>
      <w:r w:rsidRPr="005053DA">
        <w:t>a v p</w:t>
      </w:r>
      <w:r w:rsidR="00AE2A1E" w:rsidRPr="005053DA">
        <w:t>říčinné souvislosti s tím</w:t>
      </w:r>
      <w:r w:rsidRPr="005053DA">
        <w:t xml:space="preserve"> </w:t>
      </w:r>
      <w:r w:rsidR="00A423CC" w:rsidRPr="005053DA">
        <w:t>se zvýší</w:t>
      </w:r>
      <w:r w:rsidRPr="005053DA">
        <w:t xml:space="preserve"> cen</w:t>
      </w:r>
      <w:r w:rsidR="00A423CC" w:rsidRPr="005053DA">
        <w:t>a</w:t>
      </w:r>
      <w:r w:rsidRPr="005053DA">
        <w:t xml:space="preserve"> za dílo </w:t>
      </w:r>
      <w:r w:rsidR="000F1260" w:rsidRPr="005053DA">
        <w:t>(</w:t>
      </w:r>
      <w:r w:rsidRPr="005053DA">
        <w:t>stavbu), oproti ceně uvedené ve smlouvě o</w:t>
      </w:r>
      <w:r w:rsidR="007A2642">
        <w:t> </w:t>
      </w:r>
      <w:r w:rsidRPr="005053DA">
        <w:t>dílo s</w:t>
      </w:r>
      <w:r w:rsidR="00333BD3" w:rsidRPr="005053DA">
        <w:t>e zhotovitelem s</w:t>
      </w:r>
      <w:r w:rsidR="00E1186E" w:rsidRPr="005053DA">
        <w:t>tavby, je</w:t>
      </w:r>
      <w:r w:rsidRPr="005053DA">
        <w:t xml:space="preserve"> </w:t>
      </w:r>
      <w:r w:rsidR="0078246D" w:rsidRPr="005053DA">
        <w:t>příkazník</w:t>
      </w:r>
      <w:r w:rsidR="00333BD3" w:rsidRPr="005053DA">
        <w:t xml:space="preserve"> </w:t>
      </w:r>
      <w:r w:rsidRPr="005053DA">
        <w:t xml:space="preserve">povinen uhradit vedle </w:t>
      </w:r>
      <w:r w:rsidR="00A83FEB" w:rsidRPr="005053DA">
        <w:t xml:space="preserve">smluvní </w:t>
      </w:r>
      <w:r w:rsidRPr="005053DA">
        <w:t xml:space="preserve">pokuty dle </w:t>
      </w:r>
      <w:r w:rsidR="00E1186E" w:rsidRPr="005053DA">
        <w:t xml:space="preserve">odst. </w:t>
      </w:r>
      <w:r w:rsidR="002C732D">
        <w:fldChar w:fldCharType="begin"/>
      </w:r>
      <w:r w:rsidR="002C732D">
        <w:instrText xml:space="preserve"> REF _Ref84237908 \r \h </w:instrText>
      </w:r>
      <w:r w:rsidR="002C732D">
        <w:fldChar w:fldCharType="separate"/>
      </w:r>
      <w:r w:rsidR="00B34939">
        <w:t>10.1</w:t>
      </w:r>
      <w:r w:rsidR="002C732D">
        <w:fldChar w:fldCharType="end"/>
      </w:r>
      <w:r w:rsidR="00A83FEB" w:rsidRPr="005053DA">
        <w:t xml:space="preserve"> </w:t>
      </w:r>
      <w:r w:rsidR="00101B67">
        <w:t xml:space="preserve">této smlouvy i </w:t>
      </w:r>
      <w:r w:rsidR="00E1186E" w:rsidRPr="005053DA">
        <w:t>smluvní pokutu ve výši</w:t>
      </w:r>
      <w:r w:rsidR="007A2642">
        <w:t> </w:t>
      </w:r>
      <w:r w:rsidR="00D02021">
        <w:t>100</w:t>
      </w:r>
      <w:r w:rsidR="00D02021" w:rsidRPr="008B6D92">
        <w:t>0</w:t>
      </w:r>
      <w:r w:rsidR="00563956" w:rsidRPr="008B6D92">
        <w:t xml:space="preserve">,- </w:t>
      </w:r>
      <w:r w:rsidR="008A5E54" w:rsidRPr="008B6D92">
        <w:t>Kč</w:t>
      </w:r>
      <w:r w:rsidR="00AE2A1E" w:rsidRPr="005053DA">
        <w:t xml:space="preserve"> </w:t>
      </w:r>
      <w:r w:rsidRPr="005053DA">
        <w:t xml:space="preserve">za každý </w:t>
      </w:r>
      <w:r w:rsidR="003818F6" w:rsidRPr="005053DA">
        <w:t xml:space="preserve">takový </w:t>
      </w:r>
      <w:r w:rsidRPr="005053DA">
        <w:t>jednotlivý případ</w:t>
      </w:r>
      <w:r w:rsidR="00A83FEB" w:rsidRPr="005053DA">
        <w:t xml:space="preserve"> navýšení ceny za dílo</w:t>
      </w:r>
      <w:r w:rsidRPr="005053DA">
        <w:t>.</w:t>
      </w:r>
    </w:p>
    <w:p w14:paraId="7C886A90" w14:textId="1EB80A05" w:rsidR="00B462AC" w:rsidRDefault="00355E25" w:rsidP="00AB0339">
      <w:pPr>
        <w:pStyle w:val="KUsmlouva-2rove"/>
      </w:pPr>
      <w:r>
        <w:t xml:space="preserve">V případě, že </w:t>
      </w:r>
      <w:r w:rsidR="0078246D">
        <w:t>příkazník</w:t>
      </w:r>
      <w:r>
        <w:t xml:space="preserve"> provede </w:t>
      </w:r>
      <w:r w:rsidRPr="00477C04">
        <w:rPr>
          <w:rStyle w:val="KUTun"/>
        </w:rPr>
        <w:t xml:space="preserve">nedbalou </w:t>
      </w:r>
      <w:r w:rsidR="00492A4D" w:rsidRPr="00477C04">
        <w:rPr>
          <w:rStyle w:val="KUTun"/>
        </w:rPr>
        <w:t>nebo neúplnou kontrolu faktury nebo</w:t>
      </w:r>
      <w:r w:rsidRPr="00477C04">
        <w:rPr>
          <w:rStyle w:val="KUTun"/>
        </w:rPr>
        <w:t xml:space="preserve"> soupisu provedených prací</w:t>
      </w:r>
      <w:r w:rsidR="00AD1A9C" w:rsidRPr="00477C04">
        <w:rPr>
          <w:rStyle w:val="KUTun"/>
        </w:rPr>
        <w:t xml:space="preserve"> </w:t>
      </w:r>
      <w:r>
        <w:t>a ty budou obsahovat práce, které nebyly v daném období proveden</w:t>
      </w:r>
      <w:r w:rsidR="00CB7DD3">
        <w:t>y</w:t>
      </w:r>
      <w:r w:rsidR="00AE2A1E">
        <w:t xml:space="preserve"> vůbec nebo</w:t>
      </w:r>
      <w:r>
        <w:t xml:space="preserve"> v odpovídajícím množství</w:t>
      </w:r>
      <w:r w:rsidR="00522BEC">
        <w:t xml:space="preserve"> (tj. poruší zejména ust. odst 3.2.25 nebo 3.2.26 této smlouvy)</w:t>
      </w:r>
      <w:r>
        <w:t xml:space="preserve">, zaplatí </w:t>
      </w:r>
      <w:r w:rsidR="00AE2A1E">
        <w:t>příkazc</w:t>
      </w:r>
      <w:r w:rsidR="00E1186E">
        <w:t>i</w:t>
      </w:r>
      <w:r>
        <w:t xml:space="preserve"> smluvní pokutu ve výši</w:t>
      </w:r>
      <w:r w:rsidR="007A2642">
        <w:t> </w:t>
      </w:r>
      <w:r w:rsidR="00747ABF">
        <w:t>165</w:t>
      </w:r>
      <w:r w:rsidR="00094C5A">
        <w:t>0</w:t>
      </w:r>
      <w:r w:rsidR="00563956" w:rsidRPr="008B6D92">
        <w:t xml:space="preserve">,- </w:t>
      </w:r>
      <w:r w:rsidRPr="008B6D92">
        <w:t>Kč</w:t>
      </w:r>
      <w:r>
        <w:t xml:space="preserve"> za každou jednotlivou položku prací, která nebyla proveden</w:t>
      </w:r>
      <w:r w:rsidR="00CB7DD3">
        <w:t>a</w:t>
      </w:r>
      <w:r>
        <w:t>.</w:t>
      </w:r>
    </w:p>
    <w:p w14:paraId="186D0955" w14:textId="06FE5096" w:rsidR="002A465E" w:rsidRDefault="002A465E" w:rsidP="00AB0339">
      <w:pPr>
        <w:pStyle w:val="KUsmlouva-2rove"/>
      </w:pPr>
      <w:r w:rsidRPr="00147604">
        <w:t xml:space="preserve">V případě, že </w:t>
      </w:r>
      <w:r w:rsidR="0078246D" w:rsidRPr="00147604">
        <w:t>příkazník</w:t>
      </w:r>
      <w:r w:rsidRPr="00147604">
        <w:t xml:space="preserve"> poruší ustanovení odst.</w:t>
      </w:r>
      <w:r w:rsidR="005723F7">
        <w:t xml:space="preserve"> </w:t>
      </w:r>
      <w:r w:rsidRPr="00147604">
        <w:fldChar w:fldCharType="begin"/>
      </w:r>
      <w:r w:rsidRPr="00147604">
        <w:instrText xml:space="preserve"> REF _Ref309115734 \r \h  \* MERGEFORMAT </w:instrText>
      </w:r>
      <w:r w:rsidRPr="00147604">
        <w:fldChar w:fldCharType="separate"/>
      </w:r>
      <w:r w:rsidR="00B34939">
        <w:t>3.2.25</w:t>
      </w:r>
      <w:r w:rsidRPr="00147604">
        <w:fldChar w:fldCharType="end"/>
      </w:r>
      <w:r w:rsidRPr="00147604">
        <w:t xml:space="preserve">, </w:t>
      </w:r>
      <w:r w:rsidR="00BE361E" w:rsidRPr="00147604">
        <w:fldChar w:fldCharType="begin"/>
      </w:r>
      <w:r w:rsidR="00BE361E" w:rsidRPr="00147604">
        <w:instrText xml:space="preserve"> REF _Ref309115739 \r \h  \* MERGEFORMAT </w:instrText>
      </w:r>
      <w:r w:rsidR="00BE361E" w:rsidRPr="00147604">
        <w:fldChar w:fldCharType="separate"/>
      </w:r>
      <w:r w:rsidR="00B34939">
        <w:t>3.2.25</w:t>
      </w:r>
      <w:r w:rsidR="00BE361E" w:rsidRPr="00147604">
        <w:fldChar w:fldCharType="end"/>
      </w:r>
      <w:r w:rsidR="00A8748C">
        <w:t>8</w:t>
      </w:r>
      <w:r w:rsidRPr="00147604">
        <w:t xml:space="preserve">, </w:t>
      </w:r>
      <w:r w:rsidRPr="00147604">
        <w:fldChar w:fldCharType="begin"/>
      </w:r>
      <w:r w:rsidRPr="00147604">
        <w:instrText xml:space="preserve"> REF _Ref309115744 \r \h  \* MERGEFORMAT </w:instrText>
      </w:r>
      <w:r w:rsidRPr="00147604">
        <w:fldChar w:fldCharType="separate"/>
      </w:r>
      <w:r w:rsidR="00B34939">
        <w:t>3.2.27</w:t>
      </w:r>
      <w:r w:rsidRPr="00147604">
        <w:fldChar w:fldCharType="end"/>
      </w:r>
      <w:r w:rsidRPr="00147604">
        <w:t xml:space="preserve">, nebo </w:t>
      </w:r>
      <w:r w:rsidRPr="00147604">
        <w:fldChar w:fldCharType="begin"/>
      </w:r>
      <w:r w:rsidRPr="00147604">
        <w:instrText xml:space="preserve"> REF _Ref309115751 \r \h  \* MERGEFORMAT </w:instrText>
      </w:r>
      <w:r w:rsidRPr="00147604">
        <w:fldChar w:fldCharType="separate"/>
      </w:r>
      <w:r w:rsidR="00B34939">
        <w:t>8.7</w:t>
      </w:r>
      <w:r w:rsidRPr="00147604">
        <w:fldChar w:fldCharType="end"/>
      </w:r>
      <w:r w:rsidRPr="00147604">
        <w:t xml:space="preserve"> </w:t>
      </w:r>
      <w:r w:rsidR="00522BEC">
        <w:t xml:space="preserve">této smlouvy </w:t>
      </w:r>
      <w:r w:rsidRPr="00147604">
        <w:t xml:space="preserve">zaplatí </w:t>
      </w:r>
      <w:r w:rsidR="00AE2A1E" w:rsidRPr="00147604">
        <w:t>příkazc</w:t>
      </w:r>
      <w:r w:rsidRPr="00147604">
        <w:t>i smluvní pokutu ve výši</w:t>
      </w:r>
      <w:r w:rsidR="007A2642">
        <w:t> </w:t>
      </w:r>
      <w:r w:rsidR="00747ABF">
        <w:t>10</w:t>
      </w:r>
      <w:r w:rsidR="00747ABF" w:rsidRPr="008B6D92">
        <w:t>0</w:t>
      </w:r>
      <w:r w:rsidR="00094C5A">
        <w:t>0</w:t>
      </w:r>
      <w:r w:rsidR="00563956" w:rsidRPr="008B6D92">
        <w:t xml:space="preserve">,- </w:t>
      </w:r>
      <w:r w:rsidRPr="008B6D92">
        <w:t>Kč</w:t>
      </w:r>
      <w:r w:rsidRPr="00147604">
        <w:t xml:space="preserve"> za každé</w:t>
      </w:r>
      <w:r w:rsidR="005053DA" w:rsidRPr="00147604">
        <w:t xml:space="preserve"> takové</w:t>
      </w:r>
      <w:r w:rsidRPr="00147604">
        <w:t xml:space="preserve"> jednotlivé porušení.</w:t>
      </w:r>
    </w:p>
    <w:p w14:paraId="2A0BAE77" w14:textId="77777777" w:rsidR="00C447D6" w:rsidRPr="00C447D6" w:rsidRDefault="00C447D6" w:rsidP="00C447D6">
      <w:pPr>
        <w:pStyle w:val="KUsmlouva-2rove"/>
        <w:rPr>
          <w:b/>
          <w:bCs/>
        </w:rPr>
      </w:pPr>
      <w:r>
        <w:t>Příkazce zaplatí příkazníkovi v případě p</w:t>
      </w:r>
      <w:r w:rsidRPr="00433A59">
        <w:t>rodlení s úhradou úplné faktury, oprávněně vystavené  po splnění podmínek stanovených touto</w:t>
      </w:r>
      <w:r>
        <w:t xml:space="preserve"> smlouvou a doručené příkazci</w:t>
      </w:r>
      <w:r w:rsidRPr="00433A59">
        <w:t xml:space="preserve">, </w:t>
      </w:r>
      <w:r>
        <w:t xml:space="preserve">úrok z prodlení ve smyslu ust. § 1970 občanského zákoníku </w:t>
      </w:r>
      <w:r w:rsidRPr="00433A59">
        <w:t>ve výši 0,05% z dlužné částky za každý den prodlení.</w:t>
      </w:r>
    </w:p>
    <w:p w14:paraId="1D30C1A2" w14:textId="77777777" w:rsidR="00B168E2" w:rsidRPr="00E1186E" w:rsidRDefault="0078246D" w:rsidP="00AB0339">
      <w:pPr>
        <w:pStyle w:val="KUsmlouva-2rove"/>
      </w:pPr>
      <w:r>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14:paraId="72811261" w14:textId="53BC5A81" w:rsidR="00B168E2" w:rsidRPr="00092070" w:rsidRDefault="0078246D" w:rsidP="00AB0339">
      <w:pPr>
        <w:pStyle w:val="KUsmlouva-2rove"/>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p>
    <w:p w14:paraId="5CAB0BB9" w14:textId="77777777" w:rsidR="005B216A" w:rsidRDefault="00590DA1" w:rsidP="00AB0339">
      <w:pPr>
        <w:pStyle w:val="KUsmlouva-2rove"/>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14:paraId="28ED950B" w14:textId="77777777" w:rsidR="00B168E2" w:rsidRDefault="00535EB1" w:rsidP="009A44C1">
      <w:pPr>
        <w:pStyle w:val="KUsmlouva-1rove"/>
        <w:ind w:left="0" w:firstLine="0"/>
      </w:pPr>
      <w:r>
        <w:lastRenderedPageBreak/>
        <w:t>SPORY</w:t>
      </w:r>
    </w:p>
    <w:p w14:paraId="3D7BA2DC" w14:textId="77777777" w:rsidR="00535EB1" w:rsidRPr="00477C04" w:rsidRDefault="00535EB1" w:rsidP="00AB0339">
      <w:pPr>
        <w:pStyle w:val="KUsmlouva-2rove"/>
        <w:rPr>
          <w:rStyle w:val="KUTun"/>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místně příslušným soudem dle příslušných ustanovení občanského soudního řádu.</w:t>
      </w:r>
    </w:p>
    <w:p w14:paraId="4B239FEC" w14:textId="77777777" w:rsidR="009E5D88" w:rsidRDefault="009E5D88" w:rsidP="009A44C1">
      <w:pPr>
        <w:pStyle w:val="KUsmlouva-1rove"/>
        <w:ind w:left="0" w:firstLine="0"/>
      </w:pPr>
      <w:r w:rsidRPr="009E5D88">
        <w:t>VYŠŠÍ MOC</w:t>
      </w:r>
    </w:p>
    <w:p w14:paraId="30BAFDF2" w14:textId="77777777" w:rsidR="009E5D88" w:rsidRPr="009E5D88" w:rsidRDefault="009E5D88" w:rsidP="00AB0339">
      <w:pPr>
        <w:pStyle w:val="KUsmlouva-2rove"/>
      </w:pPr>
      <w:r w:rsidRPr="009E5D88">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0AD0542" w14:textId="77777777" w:rsidR="009E5D88" w:rsidRPr="009E5D88" w:rsidRDefault="009E5D88" w:rsidP="00AB0339">
      <w:pPr>
        <w:pStyle w:val="KUsmlouva-2rove"/>
      </w:pPr>
      <w:r w:rsidRPr="009E5D88">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58AF6E5F" w14:textId="77777777" w:rsidR="009E5D88" w:rsidRPr="009E5D88" w:rsidRDefault="009E5D88" w:rsidP="00AB0339">
      <w:pPr>
        <w:pStyle w:val="KUsmlouva-2rove"/>
      </w:pPr>
      <w:r w:rsidRPr="009E5D88">
        <w:t>V případě, že působení vyšší moci trvá déle než 90 dní, vyjasní si obě smluvní strany další postup provádění díla, resp. změnu smluvních povinností, a uzavřou příslušný dodatek k této smlouvě.</w:t>
      </w:r>
    </w:p>
    <w:p w14:paraId="6016202E" w14:textId="77777777" w:rsidR="0067099C" w:rsidRPr="00147604" w:rsidRDefault="00BA560F" w:rsidP="009A44C1">
      <w:pPr>
        <w:pStyle w:val="KUsmlouva-1rove"/>
        <w:ind w:left="0" w:firstLine="0"/>
      </w:pPr>
      <w:r>
        <w:t>ZÁVĚREČNÁ USTANOVENÍ</w:t>
      </w:r>
    </w:p>
    <w:p w14:paraId="4BDD6691" w14:textId="6CF3FC6B" w:rsidR="00F47EA1" w:rsidRPr="00617C1A" w:rsidRDefault="00F47EA1" w:rsidP="00AB0339">
      <w:pPr>
        <w:pStyle w:val="KUsmlouva-2rove"/>
        <w:rPr>
          <w:rStyle w:val="KUTun"/>
        </w:rPr>
      </w:pPr>
      <w:r w:rsidRPr="00617C1A">
        <w:t xml:space="preserve">Smluvní strany se dohodly, že </w:t>
      </w:r>
      <w:r w:rsidR="00EE2014">
        <w:t>Dětský domov Liptál</w:t>
      </w:r>
      <w:r w:rsidRPr="00617C1A">
        <w:t xml:space="preserve"> v zákonné lhůtě odešle smlouvu k řádnému uveřejnění do registru smluv vedeného Ministerstvem vnitra ČR.</w:t>
      </w:r>
    </w:p>
    <w:p w14:paraId="07B4AB0F" w14:textId="2EDF6B5F" w:rsidR="003232D3" w:rsidRPr="00617C1A" w:rsidRDefault="003232D3" w:rsidP="00AB0339">
      <w:pPr>
        <w:pStyle w:val="KUsmlouva-2rove"/>
        <w:rPr>
          <w:b/>
        </w:rPr>
      </w:pPr>
      <w:r w:rsidRPr="00617C1A">
        <w:t>Tato smlouva nabývá platnosti dnem uzavření smlouvy, tj</w:t>
      </w:r>
      <w:r w:rsidR="0048454A" w:rsidRPr="00617C1A">
        <w:t>.</w:t>
      </w:r>
      <w:r w:rsidRPr="00617C1A">
        <w:t xml:space="preserve"> dnem podpisu obou smluvních stran. </w:t>
      </w:r>
      <w:r w:rsidR="00E01C38" w:rsidRPr="00617C1A">
        <w:t xml:space="preserve">Tato smlouva </w:t>
      </w:r>
      <w:r w:rsidRPr="00617C1A">
        <w:t>nabývá účinnosti dnem jejího uveřejnění v registru smluv dle § 6 zákona č. 340/2015 Sb.</w:t>
      </w:r>
      <w:r w:rsidR="006F01E2" w:rsidRPr="00617C1A">
        <w:t>, o</w:t>
      </w:r>
      <w:r w:rsidR="007A2642" w:rsidRPr="00617C1A">
        <w:t> </w:t>
      </w:r>
      <w:r w:rsidR="006F01E2" w:rsidRPr="00617C1A">
        <w:t xml:space="preserve">zvláštních podmínkách účinnosti některých smluv, uveřejňování těchto smluv a o registru smluv (dále jen zákon č. 340/2015 Sb., o registru smluv). </w:t>
      </w:r>
    </w:p>
    <w:p w14:paraId="02432525" w14:textId="77777777" w:rsidR="00533F8D" w:rsidRPr="00A33176" w:rsidRDefault="00533F8D" w:rsidP="00AB0339">
      <w:pPr>
        <w:pStyle w:val="KUsmlouva-2rove"/>
      </w:pPr>
      <w:r>
        <w:t xml:space="preserve">Příkazník je </w:t>
      </w:r>
      <w:r w:rsidRPr="001A26FA">
        <w:t>povinen archivovat dokumentaci spojenou s předmětem této smlouvy (zejm. účetní doklady) od účinnosti této smlouvy do 31. 12. 203</w:t>
      </w:r>
      <w:r>
        <w:t>6</w:t>
      </w:r>
      <w:r w:rsidRPr="001A26FA">
        <w:t xml:space="preserve">, včetně umožnění přístupu k ní. Pokud je v českých právních předpisech stanovena lhůta delší, musí se jí </w:t>
      </w:r>
      <w:r>
        <w:t xml:space="preserve">příkazník </w:t>
      </w:r>
      <w:r w:rsidRPr="001A26FA">
        <w:t>řídit</w:t>
      </w:r>
      <w:r>
        <w:t>.</w:t>
      </w:r>
    </w:p>
    <w:p w14:paraId="4C26D5CE" w14:textId="0EA44BBE" w:rsidR="006D2D8D" w:rsidRPr="00617C1A" w:rsidRDefault="00D26CA8" w:rsidP="00AB0339">
      <w:pPr>
        <w:pStyle w:val="KUsmlouva-2rove"/>
        <w:rPr>
          <w:b/>
        </w:rPr>
      </w:pPr>
      <w:r>
        <w:t xml:space="preserve">Příkazník je </w:t>
      </w:r>
      <w:r w:rsidRPr="001A26FA">
        <w:t xml:space="preserve">povinen umožnit kontrolu </w:t>
      </w:r>
      <w:r>
        <w:t>P</w:t>
      </w:r>
      <w:r w:rsidRPr="001A26FA">
        <w:t xml:space="preserve">rojektu a poskytnout nezbytnou součinnost kontrolním orgánům </w:t>
      </w:r>
      <w:r>
        <w:t xml:space="preserve">Projektu (těmito jsou především </w:t>
      </w:r>
      <w:r w:rsidRPr="00F76BC4">
        <w:t>Ministerstvo financí, orgány finanční správy, Nejvyšší kontrolní úřad</w:t>
      </w:r>
      <w:r w:rsidR="00990B6F">
        <w:t xml:space="preserve">, </w:t>
      </w:r>
      <w:r w:rsidRPr="00F76BC4">
        <w:t>případně další orgány oprávněné k výkonu kontroly</w:t>
      </w:r>
      <w:r w:rsidR="00990B6F">
        <w:t>).</w:t>
      </w:r>
      <w:r w:rsidRPr="001A26FA">
        <w:t xml:space="preserve"> V souladu s § 2 písm. e) zákona č. 320/2001 Sb., o finanční kontrole, ve znění pozdějších předpisů je </w:t>
      </w:r>
      <w:r w:rsidR="004D06EF">
        <w:t>příkazník</w:t>
      </w:r>
      <w:r w:rsidRPr="001A26FA">
        <w:t xml:space="preserve"> povinen poskytnout kontrolním orgánům a </w:t>
      </w:r>
      <w:r w:rsidR="004D06EF">
        <w:t>příkazci</w:t>
      </w:r>
      <w:r w:rsidRPr="001A26FA">
        <w:t xml:space="preserve"> veškerou potřebnou součinnost při výkonu finanční kontroly a obdobně zavázat i své případné poddodavatele</w:t>
      </w:r>
    </w:p>
    <w:p w14:paraId="0486173C" w14:textId="00B07FAF" w:rsidR="009175A7" w:rsidRDefault="00D52F0C" w:rsidP="00AB0339">
      <w:pPr>
        <w:pStyle w:val="KUsmlouva-2rove"/>
      </w:pPr>
      <w:r>
        <w:t xml:space="preserve">Příkazník </w:t>
      </w:r>
      <w:r w:rsidRPr="00F76BC4">
        <w:t xml:space="preserve">je povinen v rámci plnění předmětu této smlouvy poskytnout </w:t>
      </w:r>
      <w:r>
        <w:t>příkazci</w:t>
      </w:r>
      <w:r w:rsidRPr="00F76BC4">
        <w:t xml:space="preserve"> informaci o všech skutečných majitelích </w:t>
      </w:r>
      <w:r>
        <w:t xml:space="preserve">příkazníka </w:t>
      </w:r>
      <w:r w:rsidRPr="00AA0410">
        <w:t>ve smyslu čl. 3 bodu 6 směrnice (EU) 2015/849, a sice jméno (jména) a příjmení, datum narození a identifikační číslo (čísla) pro účely DPH nebo daňové identifikační číslo (čísla) těchto skutečných majitelů</w:t>
      </w:r>
      <w:r>
        <w:t>, a rovněž bez zbytečného odkladu informace o změnách v osobách skutečných majitelů.</w:t>
      </w:r>
    </w:p>
    <w:p w14:paraId="02FDEFB8" w14:textId="62E16412" w:rsidR="001A2201" w:rsidRPr="004A4727" w:rsidRDefault="001A2201" w:rsidP="00A33176">
      <w:pPr>
        <w:pStyle w:val="KUsmlouva-2rove"/>
      </w:pPr>
      <w:r>
        <w:t>Příkazník</w:t>
      </w:r>
      <w:r w:rsidRPr="004A4727">
        <w:t xml:space="preserve">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1A2201">
        <w:rPr>
          <w:b/>
          <w:bCs/>
        </w:rPr>
        <w:t>nařízení Rady (EU) č. 2022/576</w:t>
      </w:r>
      <w:r w:rsidRPr="004A4727">
        <w:t>“):</w:t>
      </w:r>
    </w:p>
    <w:p w14:paraId="62E2114D" w14:textId="3771B0D8" w:rsidR="001A2201" w:rsidRPr="00B74B86" w:rsidRDefault="001A2201" w:rsidP="00A33176">
      <w:pPr>
        <w:pStyle w:val="odrkyChar"/>
        <w:numPr>
          <w:ilvl w:val="0"/>
          <w:numId w:val="24"/>
        </w:numPr>
        <w:ind w:left="1701" w:hanging="567"/>
        <w:rPr>
          <w:sz w:val="20"/>
          <w:szCs w:val="20"/>
        </w:rPr>
      </w:pPr>
      <w:r w:rsidRPr="00B74B86">
        <w:rPr>
          <w:sz w:val="20"/>
          <w:szCs w:val="20"/>
        </w:rPr>
        <w:t xml:space="preserve">on ani (i) kterýkoli z jeho poddodavatelů či jiných osob </w:t>
      </w:r>
      <w:r w:rsidR="00054B4C">
        <w:rPr>
          <w:sz w:val="20"/>
          <w:szCs w:val="20"/>
        </w:rPr>
        <w:t xml:space="preserve">(analogicky) </w:t>
      </w:r>
      <w:r w:rsidRPr="00B74B86">
        <w:rPr>
          <w:sz w:val="20"/>
          <w:szCs w:val="20"/>
        </w:rPr>
        <w:t xml:space="preserve">dle § 83 zákona č. 134/2016 Sb., o zadávání veřejných zakázek, ve znění pozdějších předpisů, který se bude podílet na plnění </w:t>
      </w:r>
      <w:r>
        <w:rPr>
          <w:sz w:val="20"/>
          <w:szCs w:val="20"/>
        </w:rPr>
        <w:t>předmětu této smlouvy</w:t>
      </w:r>
      <w:r w:rsidRPr="00B74B86">
        <w:rPr>
          <w:sz w:val="20"/>
          <w:szCs w:val="20"/>
        </w:rPr>
        <w:t xml:space="preserve"> nebo (ii) kterákoli z osob, jejichž kapacity bude </w:t>
      </w:r>
      <w:r w:rsidR="00FE4DBF">
        <w:rPr>
          <w:sz w:val="20"/>
          <w:szCs w:val="20"/>
        </w:rPr>
        <w:t>příkazník</w:t>
      </w:r>
      <w:r w:rsidRPr="00B74B86">
        <w:rPr>
          <w:sz w:val="20"/>
          <w:szCs w:val="20"/>
        </w:rPr>
        <w:t xml:space="preserve"> využívat, a to</w:t>
      </w:r>
      <w:r w:rsidR="00FE4DBF">
        <w:rPr>
          <w:sz w:val="20"/>
          <w:szCs w:val="20"/>
        </w:rPr>
        <w:t xml:space="preserve"> </w:t>
      </w:r>
      <w:r w:rsidRPr="00B74B86">
        <w:rPr>
          <w:sz w:val="20"/>
          <w:szCs w:val="20"/>
        </w:rPr>
        <w:t xml:space="preserve">v rozsahu více než 10 % </w:t>
      </w:r>
      <w:r>
        <w:rPr>
          <w:sz w:val="20"/>
          <w:szCs w:val="20"/>
        </w:rPr>
        <w:t xml:space="preserve">celkové </w:t>
      </w:r>
      <w:r w:rsidR="00324ACD">
        <w:rPr>
          <w:sz w:val="20"/>
          <w:szCs w:val="20"/>
        </w:rPr>
        <w:t xml:space="preserve">odměny </w:t>
      </w:r>
      <w:r>
        <w:rPr>
          <w:sz w:val="20"/>
          <w:szCs w:val="20"/>
        </w:rPr>
        <w:t xml:space="preserve">za plnění uvedené v článku </w:t>
      </w:r>
      <w:r w:rsidR="00324ACD">
        <w:rPr>
          <w:sz w:val="20"/>
          <w:szCs w:val="20"/>
        </w:rPr>
        <w:t>7 odst. 7.1</w:t>
      </w:r>
      <w:r>
        <w:rPr>
          <w:sz w:val="20"/>
          <w:szCs w:val="20"/>
        </w:rPr>
        <w:t xml:space="preserve"> této smlouvy:</w:t>
      </w:r>
    </w:p>
    <w:p w14:paraId="15BE9E4E" w14:textId="77777777" w:rsidR="001A2201" w:rsidRPr="00B74B86" w:rsidRDefault="001A2201" w:rsidP="00A33176">
      <w:pPr>
        <w:pStyle w:val="odrkyChar"/>
        <w:ind w:left="1701"/>
        <w:rPr>
          <w:sz w:val="20"/>
          <w:szCs w:val="20"/>
        </w:rPr>
      </w:pPr>
      <w:r>
        <w:rPr>
          <w:sz w:val="20"/>
          <w:szCs w:val="20"/>
        </w:rPr>
        <w:t>aa)</w:t>
      </w:r>
      <w:r>
        <w:rPr>
          <w:sz w:val="20"/>
          <w:szCs w:val="20"/>
        </w:rPr>
        <w:tab/>
      </w:r>
      <w:r w:rsidRPr="00B74B86">
        <w:rPr>
          <w:sz w:val="20"/>
          <w:szCs w:val="20"/>
        </w:rPr>
        <w:t>není ruským státním příslušníkem, fyzickou či právnickou osobou nebo subjektem či orgánem se sídlem v Rusku,</w:t>
      </w:r>
    </w:p>
    <w:p w14:paraId="4CCBCCF5" w14:textId="77777777" w:rsidR="001A2201" w:rsidRPr="00B74B86" w:rsidRDefault="001A2201" w:rsidP="00A33176">
      <w:pPr>
        <w:pStyle w:val="odrkyChar"/>
        <w:ind w:left="1701"/>
        <w:rPr>
          <w:sz w:val="20"/>
          <w:szCs w:val="20"/>
        </w:rPr>
      </w:pPr>
      <w:r>
        <w:rPr>
          <w:sz w:val="20"/>
          <w:szCs w:val="20"/>
        </w:rPr>
        <w:lastRenderedPageBreak/>
        <w:t>ab)</w:t>
      </w:r>
      <w:r>
        <w:rPr>
          <w:sz w:val="20"/>
          <w:szCs w:val="20"/>
        </w:rPr>
        <w:tab/>
      </w:r>
      <w:r w:rsidRPr="00B74B86">
        <w:rPr>
          <w:sz w:val="20"/>
          <w:szCs w:val="20"/>
        </w:rPr>
        <w:t>není z více než 50 % přímo či nepřímo vlastněn některým ze subjektů uvedených v písmeni a</w:t>
      </w:r>
      <w:r>
        <w:rPr>
          <w:sz w:val="20"/>
          <w:szCs w:val="20"/>
        </w:rPr>
        <w:t>a</w:t>
      </w:r>
      <w:r w:rsidRPr="00B74B86">
        <w:rPr>
          <w:sz w:val="20"/>
          <w:szCs w:val="20"/>
        </w:rPr>
        <w:t>), ani</w:t>
      </w:r>
    </w:p>
    <w:p w14:paraId="4182BCCE" w14:textId="77777777" w:rsidR="001A2201" w:rsidRPr="00B74B86" w:rsidRDefault="001A2201" w:rsidP="00A33176">
      <w:pPr>
        <w:pStyle w:val="odrkyChar"/>
        <w:ind w:left="1701"/>
        <w:rPr>
          <w:sz w:val="20"/>
          <w:szCs w:val="20"/>
        </w:rPr>
      </w:pPr>
      <w:r>
        <w:rPr>
          <w:sz w:val="20"/>
          <w:szCs w:val="20"/>
        </w:rPr>
        <w:t>ac)</w:t>
      </w:r>
      <w:r>
        <w:rPr>
          <w:sz w:val="20"/>
          <w:szCs w:val="20"/>
        </w:rPr>
        <w:tab/>
      </w:r>
      <w:r w:rsidRPr="00B74B86">
        <w:rPr>
          <w:sz w:val="20"/>
          <w:szCs w:val="20"/>
        </w:rPr>
        <w:t>nejedná jménem nebo na pokyn některého ze subjektů uvedených v písmeni a</w:t>
      </w:r>
      <w:r>
        <w:rPr>
          <w:sz w:val="20"/>
          <w:szCs w:val="20"/>
        </w:rPr>
        <w:t>a</w:t>
      </w:r>
      <w:r w:rsidRPr="00B74B86">
        <w:rPr>
          <w:sz w:val="20"/>
          <w:szCs w:val="20"/>
        </w:rPr>
        <w:t xml:space="preserve">) nebo </w:t>
      </w:r>
      <w:r>
        <w:rPr>
          <w:sz w:val="20"/>
          <w:szCs w:val="20"/>
        </w:rPr>
        <w:t>a</w:t>
      </w:r>
      <w:r w:rsidRPr="00B74B86">
        <w:rPr>
          <w:sz w:val="20"/>
          <w:szCs w:val="20"/>
        </w:rPr>
        <w:t>b);</w:t>
      </w:r>
    </w:p>
    <w:p w14:paraId="4F91F098" w14:textId="77777777" w:rsidR="001A2201" w:rsidRPr="00B74B86" w:rsidRDefault="001A2201" w:rsidP="00A33176">
      <w:pPr>
        <w:pStyle w:val="odrkyChar"/>
        <w:numPr>
          <w:ilvl w:val="0"/>
          <w:numId w:val="23"/>
        </w:numPr>
        <w:ind w:left="1701" w:hanging="567"/>
        <w:rPr>
          <w:sz w:val="20"/>
          <w:szCs w:val="20"/>
        </w:rPr>
      </w:pPr>
      <w:r w:rsidRPr="00B74B86">
        <w:rPr>
          <w:sz w:val="20"/>
          <w:szCs w:val="20"/>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w:t>
      </w:r>
      <w:r>
        <w:rPr>
          <w:sz w:val="20"/>
          <w:szCs w:val="20"/>
        </w:rPr>
        <w:t>(dále jen „</w:t>
      </w:r>
      <w:r w:rsidRPr="00B35172">
        <w:rPr>
          <w:b/>
          <w:sz w:val="20"/>
          <w:szCs w:val="20"/>
        </w:rPr>
        <w:t>nařízení Rady (EU) č. 269/2014</w:t>
      </w:r>
      <w:r>
        <w:rPr>
          <w:sz w:val="20"/>
          <w:szCs w:val="20"/>
        </w:rPr>
        <w:t xml:space="preserve">“) </w:t>
      </w:r>
      <w:r w:rsidRPr="00B74B86">
        <w:rPr>
          <w:sz w:val="20"/>
          <w:szCs w:val="20"/>
        </w:rPr>
        <w:t>nebo nařízení Rady (ES) č. 765/2006 ze dne 18. května 2006 o omezujících opatřeních vůči prezidentu Lukašenkovi a některým představitelům Běloruska (ve znění pozdějších aktualizací)</w:t>
      </w:r>
      <w:r w:rsidRPr="00EA5350">
        <w:rPr>
          <w:rStyle w:val="Znakapoznpodarou"/>
        </w:rPr>
        <w:footnoteReference w:id="2"/>
      </w:r>
      <w:r>
        <w:rPr>
          <w:sz w:val="20"/>
          <w:szCs w:val="20"/>
        </w:rPr>
        <w:t xml:space="preserve"> (dále jen „</w:t>
      </w:r>
      <w:r w:rsidRPr="00B35172">
        <w:rPr>
          <w:b/>
          <w:sz w:val="20"/>
          <w:szCs w:val="20"/>
        </w:rPr>
        <w:t>nařízení Rady (ES) č. 765/2006</w:t>
      </w:r>
      <w:r>
        <w:rPr>
          <w:sz w:val="20"/>
          <w:szCs w:val="20"/>
        </w:rPr>
        <w:t xml:space="preserve">“) nebo nařízení Rady (EU) č. 208/2014 ze dne 5. března 2014, </w:t>
      </w:r>
      <w:r w:rsidRPr="00B35172">
        <w:rPr>
          <w:sz w:val="20"/>
          <w:szCs w:val="20"/>
        </w:rPr>
        <w:t>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B35172">
        <w:rPr>
          <w:b/>
          <w:sz w:val="20"/>
          <w:szCs w:val="20"/>
        </w:rPr>
        <w:t>nařízení Rady (EU) č.  208/2014</w:t>
      </w:r>
      <w:r w:rsidRPr="00B35172">
        <w:rPr>
          <w:sz w:val="20"/>
          <w:szCs w:val="20"/>
        </w:rPr>
        <w:t>“)</w:t>
      </w:r>
      <w:r>
        <w:rPr>
          <w:sz w:val="20"/>
          <w:szCs w:val="20"/>
        </w:rPr>
        <w:t>;</w:t>
      </w:r>
    </w:p>
    <w:p w14:paraId="2CC7D52E" w14:textId="77777777" w:rsidR="001A2201" w:rsidRDefault="001A2201" w:rsidP="00A33176">
      <w:pPr>
        <w:pStyle w:val="odrkyChar"/>
        <w:numPr>
          <w:ilvl w:val="0"/>
          <w:numId w:val="23"/>
        </w:numPr>
        <w:ind w:left="1701" w:hanging="567"/>
        <w:rPr>
          <w:sz w:val="20"/>
          <w:szCs w:val="20"/>
        </w:rPr>
      </w:pPr>
      <w:r w:rsidRPr="00B74B86">
        <w:rPr>
          <w:sz w:val="20"/>
          <w:szCs w:val="20"/>
        </w:rPr>
        <w:t xml:space="preserve">žádné finanční prostředky, které obdrží za plnění </w:t>
      </w:r>
      <w:r>
        <w:rPr>
          <w:sz w:val="20"/>
          <w:szCs w:val="20"/>
        </w:rPr>
        <w:t>předmětu této smlouvy</w:t>
      </w:r>
      <w:r w:rsidRPr="00B74B86">
        <w:rPr>
          <w:sz w:val="20"/>
          <w:szCs w:val="20"/>
        </w:rPr>
        <w:t xml:space="preserve">, přímo ani nepřímo nezpřístupní fyzickým nebo právnickým osobám, subjektům či orgánům s nimi spojeným nebo v jejich prospěch uvedeným v sankčním </w:t>
      </w:r>
      <w:r w:rsidRPr="000C0076">
        <w:rPr>
          <w:sz w:val="20"/>
          <w:szCs w:val="20"/>
        </w:rPr>
        <w:t xml:space="preserve">seznamu v příloze nařízení Rady (EU) č. 269/2014  </w:t>
      </w:r>
      <w:r w:rsidRPr="000C0076">
        <w:rPr>
          <w:rFonts w:eastAsia="Arial"/>
          <w:sz w:val="20"/>
          <w:szCs w:val="20"/>
        </w:rPr>
        <w:t xml:space="preserve">ve spojení s prováděcím nařízením Rady (EU) č. 2022/581 ze dne 8. dubna 2022, </w:t>
      </w:r>
      <w:r w:rsidRPr="00A33176">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A33176">
        <w:rPr>
          <w:b/>
          <w:bCs/>
          <w:color w:val="000000"/>
          <w:sz w:val="20"/>
          <w:szCs w:val="20"/>
          <w:shd w:val="clear" w:color="auto" w:fill="FFFFFF"/>
        </w:rPr>
        <w:t>prováděcí nařízení Rady (EU) č. 2022/581</w:t>
      </w:r>
      <w:r w:rsidRPr="00A33176">
        <w:rPr>
          <w:bCs/>
          <w:color w:val="000000"/>
          <w:sz w:val="20"/>
          <w:szCs w:val="20"/>
          <w:shd w:val="clear" w:color="auto" w:fill="FFFFFF"/>
        </w:rPr>
        <w:t>“)</w:t>
      </w:r>
      <w:r w:rsidRPr="00A33176">
        <w:rPr>
          <w:bCs/>
          <w:i/>
          <w:color w:val="000000"/>
          <w:sz w:val="20"/>
          <w:szCs w:val="20"/>
          <w:shd w:val="clear" w:color="auto" w:fill="FFFFFF"/>
        </w:rPr>
        <w:t xml:space="preserve">, </w:t>
      </w:r>
      <w:r w:rsidRPr="000C0076">
        <w:rPr>
          <w:rFonts w:eastAsia="Arial"/>
          <w:sz w:val="20"/>
          <w:szCs w:val="20"/>
        </w:rPr>
        <w:t xml:space="preserve">nařízení Rady (EU) č. 208/2014 </w:t>
      </w:r>
      <w:r w:rsidRPr="000C0076">
        <w:rPr>
          <w:sz w:val="20"/>
          <w:szCs w:val="20"/>
        </w:rPr>
        <w:t>nebo nařízení Rady (ES) č. 765/2006</w:t>
      </w:r>
      <w:r>
        <w:rPr>
          <w:sz w:val="20"/>
          <w:szCs w:val="20"/>
        </w:rPr>
        <w:t>;</w:t>
      </w:r>
    </w:p>
    <w:p w14:paraId="094A1703" w14:textId="77777777" w:rsidR="001A2201" w:rsidRPr="00F76BC4" w:rsidRDefault="001A2201" w:rsidP="00A33176">
      <w:pPr>
        <w:pStyle w:val="odrkyChar"/>
        <w:numPr>
          <w:ilvl w:val="0"/>
          <w:numId w:val="23"/>
        </w:numPr>
        <w:ind w:left="1701" w:hanging="567"/>
        <w:rPr>
          <w:sz w:val="20"/>
          <w:szCs w:val="20"/>
        </w:rPr>
      </w:pPr>
      <w:r w:rsidRPr="034993E7">
        <w:rPr>
          <w:rFonts w:eastAsia="Arial"/>
          <w:sz w:val="20"/>
        </w:rPr>
        <w:t>že neobchoduji se sankcionovaným zbožím, které se nachází v Rusku nebo Bělorusku či z Ruska nebo Běloruska pochází a nenabízím takové zboží v rámci plnění veřejných zakázek</w:t>
      </w:r>
      <w:r>
        <w:rPr>
          <w:rFonts w:eastAsia="Arial"/>
          <w:sz w:val="20"/>
        </w:rPr>
        <w:t xml:space="preserve"> (potažmo plnění předmětu této smlouvy);</w:t>
      </w:r>
    </w:p>
    <w:p w14:paraId="7A6184A2" w14:textId="77777777" w:rsidR="001A2201" w:rsidRPr="00F76BC4" w:rsidRDefault="001A2201" w:rsidP="00A33176">
      <w:pPr>
        <w:pStyle w:val="odrkyChar"/>
        <w:numPr>
          <w:ilvl w:val="0"/>
          <w:numId w:val="23"/>
        </w:numPr>
        <w:ind w:left="1701" w:hanging="567"/>
        <w:rPr>
          <w:rFonts w:eastAsia="Arial"/>
        </w:rPr>
      </w:pPr>
      <w:r w:rsidRPr="00F76BC4">
        <w:rPr>
          <w:rFonts w:eastAsia="Arial"/>
          <w:sz w:val="20"/>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1A801E61" w14:textId="736BCB7E" w:rsidR="001A2201" w:rsidRDefault="001A2201" w:rsidP="001A2201">
      <w:pPr>
        <w:pStyle w:val="KUsmlouva-2rove"/>
      </w:pPr>
      <w:r w:rsidRPr="00F76BC4">
        <w:t xml:space="preserve">V případě změny skutečností uvedených v odstavci </w:t>
      </w:r>
      <w:r w:rsidR="008B233D">
        <w:t>1</w:t>
      </w:r>
      <w:r w:rsidR="00B752B7">
        <w:t>3</w:t>
      </w:r>
      <w:r w:rsidR="008B233D">
        <w:t>.</w:t>
      </w:r>
      <w:r w:rsidR="00AE2FF5">
        <w:t>6</w:t>
      </w:r>
      <w:r w:rsidRPr="00F76BC4">
        <w:t xml:space="preserve"> tohoto článku se </w:t>
      </w:r>
      <w:r w:rsidR="008B233D">
        <w:t>příkazník</w:t>
      </w:r>
      <w:r w:rsidRPr="00F76BC4">
        <w:t xml:space="preserve"> zavazuje o těchto změnách </w:t>
      </w:r>
      <w:r w:rsidR="000C0076">
        <w:t>příkazce</w:t>
      </w:r>
      <w:r w:rsidRPr="00F76BC4">
        <w:t xml:space="preserve"> neprodleně informovat. </w:t>
      </w:r>
      <w:r w:rsidR="008B233D">
        <w:t xml:space="preserve">Příkazník </w:t>
      </w:r>
      <w:r w:rsidRPr="00F76BC4">
        <w:t xml:space="preserve">se rovněž zavazuje nevyužít pro plnění předmětu této smlouvy osoby nebo poddodavatele, na které se vztahují mezinárodní sankce uvedené pod písmenem e) odstavce </w:t>
      </w:r>
      <w:r w:rsidR="008B233D">
        <w:t>1</w:t>
      </w:r>
      <w:r w:rsidR="00B752B7">
        <w:t>3</w:t>
      </w:r>
      <w:r w:rsidR="008B233D">
        <w:t>.</w:t>
      </w:r>
      <w:r w:rsidR="00AE2FF5">
        <w:t>6</w:t>
      </w:r>
      <w:r w:rsidRPr="00F76BC4">
        <w:t xml:space="preserve"> tohoto článku</w:t>
      </w:r>
    </w:p>
    <w:p w14:paraId="791BD1D8" w14:textId="30CF4468" w:rsidR="006D2D8D" w:rsidRPr="00617C1A" w:rsidRDefault="006D2D8D" w:rsidP="001A2201">
      <w:pPr>
        <w:pStyle w:val="KUsmlouva-2rove"/>
      </w:pPr>
      <w:r w:rsidRPr="00617C1A">
        <w:t xml:space="preserve">Příkazník bere na vědomí, že osobní údaje uvedené ve smlouvě </w:t>
      </w:r>
      <w:r w:rsidR="004E434F" w:rsidRPr="00617C1A">
        <w:t>příkazce</w:t>
      </w:r>
      <w:r w:rsidRPr="00617C1A">
        <w:t xml:space="preserve">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5F6AFB">
        <w:t>Dětského domova Liptál</w:t>
      </w:r>
      <w:r w:rsidRPr="00617C1A">
        <w:t xml:space="preserve"> </w:t>
      </w:r>
      <w:hyperlink r:id="rId12" w:history="1">
        <w:r w:rsidRPr="00617C1A">
          <w:rPr>
            <w:rStyle w:val="Hypertextovodkaz"/>
          </w:rPr>
          <w:t>www.</w:t>
        </w:r>
        <w:r w:rsidR="005F6AFB">
          <w:rPr>
            <w:rStyle w:val="Hypertextovodkaz"/>
          </w:rPr>
          <w:t>ddliptal</w:t>
        </w:r>
        <w:r w:rsidRPr="00617C1A">
          <w:rPr>
            <w:rStyle w:val="Hypertextovodkaz"/>
          </w:rPr>
          <w:t>.cz</w:t>
        </w:r>
      </w:hyperlink>
      <w:r w:rsidRPr="00617C1A">
        <w:t xml:space="preserve">, v sekci </w:t>
      </w:r>
      <w:r w:rsidR="005F6AFB">
        <w:t>kontakty</w:t>
      </w:r>
      <w:r w:rsidRPr="00617C1A">
        <w:t>.</w:t>
      </w:r>
    </w:p>
    <w:p w14:paraId="391324E2" w14:textId="7E1A285B" w:rsidR="00B168E2" w:rsidRPr="00617C1A" w:rsidRDefault="00032B8D" w:rsidP="00AB0339">
      <w:pPr>
        <w:pStyle w:val="KUsmlouva-2rove"/>
        <w:rPr>
          <w:rStyle w:val="KUTun"/>
        </w:rPr>
      </w:pPr>
      <w:r w:rsidRPr="00617C1A">
        <w:t xml:space="preserve">Tuto smlouvu </w:t>
      </w:r>
      <w:r w:rsidR="004E5381" w:rsidRPr="00617C1A">
        <w:t>je možné měnit, doplnit nebo zrušit</w:t>
      </w:r>
      <w:r w:rsidR="001A5E35" w:rsidRPr="00617C1A">
        <w:t xml:space="preserve"> některá její ustanovení</w:t>
      </w:r>
      <w:r w:rsidR="004E5381" w:rsidRPr="00617C1A">
        <w:t xml:space="preserve"> </w:t>
      </w:r>
      <w:r w:rsidR="00B63DFE" w:rsidRPr="00617C1A">
        <w:t xml:space="preserve">(není-li v ní uvedeno jinak) </w:t>
      </w:r>
      <w:r w:rsidR="004E5381" w:rsidRPr="00617C1A">
        <w:t xml:space="preserve">pouze písemnými </w:t>
      </w:r>
      <w:r w:rsidR="0048454A" w:rsidRPr="00617C1A">
        <w:t>průběžně</w:t>
      </w:r>
      <w:r w:rsidR="00DC2639" w:rsidRPr="00617C1A">
        <w:t xml:space="preserve"> </w:t>
      </w:r>
      <w:r w:rsidR="004E5381" w:rsidRPr="00617C1A">
        <w:t>číslovanými dodatky, jež musí být jako takové označeny a potvrzeny oběma účastníky</w:t>
      </w:r>
      <w:r w:rsidR="001A5E35" w:rsidRPr="00617C1A">
        <w:t xml:space="preserve"> této smlouvy</w:t>
      </w:r>
      <w:r w:rsidR="004E5381" w:rsidRPr="00617C1A">
        <w:t xml:space="preserve">. Tyto dodatky podléhají témuž smluvnímu režimu jako </w:t>
      </w:r>
      <w:r w:rsidR="006B199F" w:rsidRPr="00617C1A">
        <w:t>tato smlouva.</w:t>
      </w:r>
    </w:p>
    <w:p w14:paraId="2E7AC20D" w14:textId="77777777" w:rsidR="00B168E2" w:rsidRPr="00617C1A" w:rsidRDefault="004E5381" w:rsidP="00AB0339">
      <w:pPr>
        <w:pStyle w:val="KUsmlouva-2rove"/>
        <w:rPr>
          <w:rStyle w:val="KUTun"/>
        </w:rPr>
      </w:pPr>
      <w:r w:rsidRPr="00617C1A">
        <w:t xml:space="preserve">Smluvní strany </w:t>
      </w:r>
      <w:r w:rsidR="00210FB1" w:rsidRPr="00617C1A">
        <w:t>přistupují k</w:t>
      </w:r>
      <w:r w:rsidR="006438DC" w:rsidRPr="00617C1A">
        <w:t> uzavření této smlouvy</w:t>
      </w:r>
      <w:r w:rsidRPr="00617C1A">
        <w:t xml:space="preserve"> na základě vlastní, dobrovolné vůle a považují jej</w:t>
      </w:r>
      <w:r w:rsidR="006438DC" w:rsidRPr="00617C1A">
        <w:t>í</w:t>
      </w:r>
      <w:r w:rsidRPr="00617C1A">
        <w:t xml:space="preserve"> obsah za ujednání v souladu s dobrými mravy a zásadami poctivé obchodní soutěže.</w:t>
      </w:r>
    </w:p>
    <w:p w14:paraId="36733F4B" w14:textId="6D1010D5" w:rsidR="000E000A" w:rsidRPr="00617C1A" w:rsidRDefault="000E000A" w:rsidP="00AB0339">
      <w:pPr>
        <w:pStyle w:val="KUsmlouva-2rove"/>
      </w:pPr>
      <w:r w:rsidRPr="00617C1A">
        <w:lastRenderedPageBreak/>
        <w:t>Příkazník souhlasí s případným uveřejněním podmínek, za jakých byla smlouva uzavřena v rozsahu zákona č. 340/2015 Sb.</w:t>
      </w:r>
      <w:r w:rsidR="00A96ED3" w:rsidRPr="00617C1A">
        <w:t>, o</w:t>
      </w:r>
      <w:r w:rsidR="007A2642" w:rsidRPr="00617C1A">
        <w:t> </w:t>
      </w:r>
      <w:r w:rsidR="00A96ED3" w:rsidRPr="00617C1A">
        <w:t xml:space="preserve">registru smluv, v platném znění, </w:t>
      </w:r>
      <w:r w:rsidRPr="00617C1A">
        <w:t>a zákona č. 106/1999 Sb.</w:t>
      </w:r>
      <w:r w:rsidR="00A96ED3" w:rsidRPr="00617C1A">
        <w:t>, o svobodném přístupu k informacím, v platném znění.</w:t>
      </w:r>
    </w:p>
    <w:p w14:paraId="7E500087" w14:textId="77777777" w:rsidR="000E000A" w:rsidRPr="00617C1A" w:rsidRDefault="000E000A" w:rsidP="00AB0339">
      <w:pPr>
        <w:pStyle w:val="KUsmlouva-2rove"/>
      </w:pPr>
      <w:r w:rsidRPr="00617C1A">
        <w:t>Smluvní strany prohlašují, že žádná část smlouvy nenaplňuje znaky obchodního tajems</w:t>
      </w:r>
      <w:r w:rsidR="00147CF0" w:rsidRPr="00617C1A">
        <w:t>tví dle §</w:t>
      </w:r>
      <w:r w:rsidR="00AB0339" w:rsidRPr="00617C1A">
        <w:t> </w:t>
      </w:r>
      <w:r w:rsidR="00147CF0" w:rsidRPr="00617C1A">
        <w:t>504 zákona č. 89/2012</w:t>
      </w:r>
      <w:r w:rsidRPr="00617C1A">
        <w:t xml:space="preserve"> Sb., občanský zákon</w:t>
      </w:r>
      <w:r w:rsidR="00A96ED3" w:rsidRPr="00617C1A">
        <w:t>ík, v platném znění</w:t>
      </w:r>
      <w:r w:rsidR="00071409" w:rsidRPr="00617C1A">
        <w:t xml:space="preserve">, dále jen občanský zákoník. </w:t>
      </w:r>
    </w:p>
    <w:p w14:paraId="5E31248A" w14:textId="2A35B3D0" w:rsidR="00B168E2" w:rsidRPr="00477C04" w:rsidRDefault="004E5381" w:rsidP="00AB0339">
      <w:pPr>
        <w:pStyle w:val="KUsmlouva-2rove"/>
        <w:rPr>
          <w:rStyle w:val="KUTun"/>
        </w:rPr>
      </w:pPr>
      <w:r w:rsidRPr="006438DC">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nebo zaslána doporučeným dopisem. Adresy </w:t>
      </w:r>
      <w:r w:rsidR="0078246D">
        <w:t>příkazce</w:t>
      </w:r>
      <w:r w:rsidR="00830AB3">
        <w:t xml:space="preserve"> a </w:t>
      </w:r>
      <w:r w:rsidR="0078246D">
        <w:t>příkazník</w:t>
      </w:r>
      <w:r w:rsidR="001A5E35">
        <w:t>a</w:t>
      </w:r>
      <w:r w:rsidRPr="006438DC">
        <w:t xml:space="preserve"> </w:t>
      </w:r>
      <w:r w:rsidR="005C71C3">
        <w:t xml:space="preserve">a další údaje (např. bankovní spojení, oprávněné osoby a kontaktní údaje) </w:t>
      </w:r>
      <w:r w:rsidRPr="006438DC">
        <w:t>jsou uvedeny v</w:t>
      </w:r>
      <w:r w:rsidR="00830AB3">
        <w:t> čl. 1</w:t>
      </w:r>
      <w:r w:rsidR="00BA174A">
        <w:t>.</w:t>
      </w:r>
      <w:r w:rsidR="00830AB3">
        <w:t xml:space="preserve"> této smlouvy</w:t>
      </w:r>
      <w:r w:rsidRPr="006438DC">
        <w:t xml:space="preserve"> a mohou být změněny písemným oznámením, které bude včas zasláno druhé straně. Jako doklad o doručení bude považován podpis na kopii průvodního dopisu při osobním doručení nebo potvrzení pošty o doručení.</w:t>
      </w:r>
    </w:p>
    <w:p w14:paraId="1E53B8BF" w14:textId="77777777" w:rsidR="007270EB" w:rsidRPr="006F1D53" w:rsidRDefault="007270EB" w:rsidP="00AB0339">
      <w:pPr>
        <w:pStyle w:val="KUsmlouva-2rove"/>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506AE65" w14:textId="77777777" w:rsidR="004E237C" w:rsidRPr="00684D87" w:rsidRDefault="003232D3" w:rsidP="00AB0339">
      <w:pPr>
        <w:pStyle w:val="KUsmlouva-2rove"/>
      </w:pPr>
      <w:r w:rsidRPr="003232D3">
        <w:t>Příkazník podpisem smlouvy prohlašuje, že není</w:t>
      </w:r>
      <w:r w:rsidR="004E237C" w:rsidRPr="003232D3">
        <w:t xml:space="preserve"> dodavatelem stavby ani osobou s dodavatelem stavby propojenou ve smyslu § </w:t>
      </w:r>
      <w:r w:rsidR="001A5E35" w:rsidRPr="003232D3">
        <w:t>318 a n.</w:t>
      </w:r>
      <w:r w:rsidR="004E237C" w:rsidRPr="003232D3">
        <w:t xml:space="preserve"> zákona č. </w:t>
      </w:r>
      <w:r w:rsidR="001A5E35" w:rsidRPr="003232D3">
        <w:t>90/2012</w:t>
      </w:r>
      <w:r w:rsidR="004E237C" w:rsidRPr="003232D3">
        <w:t xml:space="preserve"> Sb., </w:t>
      </w:r>
      <w:r w:rsidR="001A5E35" w:rsidRPr="003232D3">
        <w:t xml:space="preserve">o obchodních společnostech a </w:t>
      </w:r>
      <w:r w:rsidR="001A5E35" w:rsidRPr="00684D87">
        <w:t>družstvech (zákon o obchodních korporacích)</w:t>
      </w:r>
      <w:r w:rsidR="004E237C" w:rsidRPr="00684D87">
        <w:t>.</w:t>
      </w:r>
    </w:p>
    <w:p w14:paraId="6C5D1D53" w14:textId="5B71AAB4" w:rsidR="00B168E2" w:rsidRPr="00684D87" w:rsidRDefault="007D4045" w:rsidP="00AB0339">
      <w:pPr>
        <w:pStyle w:val="KUsmlouva-2rove"/>
        <w:rPr>
          <w:rStyle w:val="KUTun"/>
        </w:rPr>
      </w:pPr>
      <w:r w:rsidRPr="00684D87">
        <w:t>Tato smlouva se vyhotovuje</w:t>
      </w:r>
      <w:r w:rsidR="004E5381" w:rsidRPr="00684D87">
        <w:t xml:space="preserve"> v </w:t>
      </w:r>
      <w:r w:rsidR="001A4A09" w:rsidRPr="00684D87">
        <w:t>3</w:t>
      </w:r>
      <w:r w:rsidR="001A4A09" w:rsidRPr="00684D87">
        <w:rPr>
          <w:rStyle w:val="KUTun"/>
        </w:rPr>
        <w:t xml:space="preserve"> </w:t>
      </w:r>
      <w:r w:rsidR="004E5381" w:rsidRPr="00684D87">
        <w:rPr>
          <w:rStyle w:val="KUTun"/>
        </w:rPr>
        <w:t>vyhotoveních</w:t>
      </w:r>
      <w:r w:rsidR="004E5381" w:rsidRPr="00684D87">
        <w:t xml:space="preserve"> v české verzi, z nichž </w:t>
      </w:r>
      <w:r w:rsidR="0078246D" w:rsidRPr="00684D87">
        <w:t>příkazce</w:t>
      </w:r>
      <w:r w:rsidRPr="00684D87">
        <w:t xml:space="preserve"> </w:t>
      </w:r>
      <w:r w:rsidR="004E5381" w:rsidRPr="00684D87">
        <w:t xml:space="preserve">obdrží </w:t>
      </w:r>
      <w:r w:rsidR="001A4A09" w:rsidRPr="00684D87">
        <w:t xml:space="preserve">2 </w:t>
      </w:r>
      <w:r w:rsidR="004E5381" w:rsidRPr="00684D87">
        <w:t>stejnopisy a</w:t>
      </w:r>
      <w:r w:rsidR="007A2642" w:rsidRPr="00684D87">
        <w:t> </w:t>
      </w:r>
      <w:r w:rsidR="0078246D" w:rsidRPr="00684D87">
        <w:t>příkazník</w:t>
      </w:r>
      <w:r w:rsidR="004E5381" w:rsidRPr="00684D87">
        <w:t xml:space="preserve"> </w:t>
      </w:r>
      <w:r w:rsidR="001A4A09" w:rsidRPr="00684D87">
        <w:t>1</w:t>
      </w:r>
      <w:r w:rsidR="004E5381" w:rsidRPr="00684D87">
        <w:t>stejnopis.</w:t>
      </w:r>
      <w:r w:rsidR="002D5BCA" w:rsidRPr="00684D87">
        <w:t xml:space="preserve"> Ustanovení věty předchozí neplatí, je-li tato Smlouva podepsána smluvními stranami elektronicky, tzn. opatřena kvalifikovanými elektronickými podpisy osob oprávněných zastupovat smluvní stranu dle úvodních ustanovení této smlouvy, kdy je tato smlouva vyhotovena v jediném elektronickém vyhotovení.</w:t>
      </w:r>
    </w:p>
    <w:p w14:paraId="4B3AE1AD" w14:textId="77777777" w:rsidR="004E5381" w:rsidRPr="00684D87" w:rsidRDefault="004E5381" w:rsidP="00AB0339">
      <w:pPr>
        <w:pStyle w:val="KUsmlouva-2rove"/>
        <w:rPr>
          <w:rStyle w:val="KUTun"/>
        </w:rPr>
      </w:pPr>
      <w:r w:rsidRPr="00684D87">
        <w:t xml:space="preserve">Nedílnou součást </w:t>
      </w:r>
      <w:r w:rsidR="007D4045" w:rsidRPr="00684D87">
        <w:t>této smlouvy</w:t>
      </w:r>
      <w:r w:rsidRPr="00684D87">
        <w:t xml:space="preserve"> tvoří </w:t>
      </w:r>
      <w:r w:rsidR="00147604" w:rsidRPr="00684D87">
        <w:rPr>
          <w:rStyle w:val="KUTun"/>
        </w:rPr>
        <w:t>přílohy:</w:t>
      </w:r>
    </w:p>
    <w:p w14:paraId="63448E9C" w14:textId="5BDBE29B" w:rsidR="00E16EA9" w:rsidRDefault="00397111" w:rsidP="005B22F5">
      <w:pPr>
        <w:ind w:left="426" w:firstLine="709"/>
      </w:pPr>
      <w:r w:rsidRPr="00684D87">
        <w:t xml:space="preserve">Příloha č. </w:t>
      </w:r>
      <w:r w:rsidR="00107050" w:rsidRPr="00684D87">
        <w:t>1</w:t>
      </w:r>
      <w:r w:rsidRPr="00684D87">
        <w:t xml:space="preserve"> - Plná moc</w:t>
      </w:r>
    </w:p>
    <w:p w14:paraId="1D91484D" w14:textId="3A3AE71F" w:rsidR="001F0185" w:rsidRDefault="001F0185" w:rsidP="005B22F5">
      <w:pPr>
        <w:ind w:left="426" w:firstLine="709"/>
      </w:pPr>
    </w:p>
    <w:p w14:paraId="00C16EE6" w14:textId="77777777" w:rsidR="001F0185" w:rsidRPr="003B2B86" w:rsidRDefault="001F0185" w:rsidP="005B22F5">
      <w:pPr>
        <w:ind w:left="426" w:firstLine="709"/>
        <w:rPr>
          <w:rFonts w:cs="Arial"/>
          <w:szCs w:val="20"/>
        </w:rPr>
      </w:pPr>
    </w:p>
    <w:p w14:paraId="4CF7E332" w14:textId="5F43B1DE" w:rsidR="00AB0339" w:rsidRDefault="00D531C8" w:rsidP="008B6D92">
      <w:r w:rsidRPr="00AB0339">
        <w:t xml:space="preserve">    </w:t>
      </w:r>
      <w:r w:rsidR="00B63DFE">
        <w:t>Za příkazce:</w:t>
      </w:r>
      <w:r w:rsidRPr="00AB0339">
        <w:t xml:space="preserve">       </w:t>
      </w:r>
      <w:r w:rsidR="00B63DFE">
        <w:tab/>
      </w:r>
      <w:r w:rsidR="00B63DFE">
        <w:tab/>
      </w:r>
      <w:r w:rsidR="001F0185">
        <w:t xml:space="preserve"> </w:t>
      </w:r>
      <w:r w:rsidR="001F0185">
        <w:tab/>
      </w:r>
      <w:r w:rsidR="001F0185">
        <w:tab/>
      </w:r>
      <w:r w:rsidR="001F0185">
        <w:tab/>
        <w:t xml:space="preserve">      </w:t>
      </w:r>
      <w:r w:rsidR="00B63DFE">
        <w:t>Za příkazníka:</w:t>
      </w:r>
    </w:p>
    <w:tbl>
      <w:tblPr>
        <w:tblW w:w="0" w:type="auto"/>
        <w:tblLook w:val="04A0" w:firstRow="1" w:lastRow="0" w:firstColumn="1" w:lastColumn="0" w:noHBand="0" w:noVBand="1"/>
      </w:tblPr>
      <w:tblGrid>
        <w:gridCol w:w="4531"/>
        <w:gridCol w:w="4531"/>
      </w:tblGrid>
      <w:tr w:rsidR="00AB0339" w:rsidRPr="009E03C2" w14:paraId="14A7B811" w14:textId="77777777" w:rsidTr="00716102">
        <w:tc>
          <w:tcPr>
            <w:tcW w:w="4531" w:type="dxa"/>
            <w:shd w:val="clear" w:color="auto" w:fill="auto"/>
          </w:tcPr>
          <w:p w14:paraId="5CD3CD5A" w14:textId="7111C94B" w:rsidR="00AB0339" w:rsidRPr="00C22713" w:rsidRDefault="00AB0339" w:rsidP="001F0185">
            <w:pPr>
              <w:rPr>
                <w:rFonts w:eastAsia="Calibri"/>
                <w:szCs w:val="22"/>
                <w:lang w:eastAsia="en-US"/>
              </w:rPr>
            </w:pPr>
            <w:r w:rsidRPr="00C22713">
              <w:rPr>
                <w:rFonts w:eastAsia="Calibri"/>
                <w:szCs w:val="22"/>
                <w:lang w:eastAsia="en-US"/>
              </w:rPr>
              <w:t>V</w:t>
            </w:r>
            <w:r w:rsidR="001F0185">
              <w:rPr>
                <w:rFonts w:eastAsia="Calibri"/>
                <w:szCs w:val="22"/>
                <w:lang w:eastAsia="en-US"/>
              </w:rPr>
              <w:t xml:space="preserve"> Liptále</w:t>
            </w:r>
            <w:r w:rsidRPr="00C22713">
              <w:rPr>
                <w:rFonts w:eastAsia="Calibri"/>
                <w:szCs w:val="22"/>
                <w:lang w:eastAsia="en-US"/>
              </w:rPr>
              <w:t xml:space="preserve"> dne </w:t>
            </w:r>
            <w:r w:rsidR="00A56218" w:rsidRPr="00A56218">
              <w:rPr>
                <w:rFonts w:eastAsia="Calibri"/>
                <w:i/>
                <w:iCs/>
                <w:szCs w:val="22"/>
                <w:lang w:eastAsia="en-US"/>
              </w:rPr>
              <w:t>dle el. podpisu</w:t>
            </w:r>
          </w:p>
        </w:tc>
        <w:tc>
          <w:tcPr>
            <w:tcW w:w="4531" w:type="dxa"/>
            <w:shd w:val="clear" w:color="auto" w:fill="auto"/>
          </w:tcPr>
          <w:p w14:paraId="5BB17377" w14:textId="66461FFC" w:rsidR="00AB0339" w:rsidRPr="002D5BCA" w:rsidRDefault="00D83F90" w:rsidP="00C22713">
            <w:pPr>
              <w:rPr>
                <w:rFonts w:eastAsia="Calibri"/>
                <w:i/>
                <w:iCs/>
                <w:szCs w:val="22"/>
                <w:lang w:eastAsia="en-US"/>
              </w:rPr>
            </w:pPr>
            <w:r>
              <w:rPr>
                <w:rFonts w:eastAsia="Calibri"/>
                <w:szCs w:val="22"/>
                <w:lang w:eastAsia="en-US"/>
              </w:rPr>
              <w:t xml:space="preserve">            </w:t>
            </w:r>
            <w:r w:rsidR="00AB0339" w:rsidRPr="00A56218">
              <w:rPr>
                <w:rFonts w:eastAsia="Calibri"/>
                <w:szCs w:val="22"/>
                <w:lang w:eastAsia="en-US"/>
              </w:rPr>
              <w:t>V</w:t>
            </w:r>
            <w:r w:rsidRPr="00A56218">
              <w:rPr>
                <w:rFonts w:eastAsia="Calibri"/>
                <w:szCs w:val="22"/>
                <w:lang w:eastAsia="en-US"/>
              </w:rPr>
              <w:t xml:space="preserve"> Olomouci</w:t>
            </w:r>
            <w:r w:rsidR="00AB0339" w:rsidRPr="00A56218">
              <w:rPr>
                <w:rFonts w:eastAsia="Calibri"/>
                <w:szCs w:val="22"/>
                <w:lang w:eastAsia="en-US"/>
              </w:rPr>
              <w:t xml:space="preserve"> dne </w:t>
            </w:r>
            <w:r w:rsidR="002D5BCA" w:rsidRPr="002D5BCA">
              <w:rPr>
                <w:rFonts w:eastAsia="Calibri"/>
                <w:i/>
                <w:iCs/>
                <w:szCs w:val="22"/>
                <w:lang w:eastAsia="en-US"/>
              </w:rPr>
              <w:t>dle el. podpisu</w:t>
            </w:r>
          </w:p>
          <w:p w14:paraId="4479EDE1" w14:textId="7FEDAA76" w:rsidR="001F0185" w:rsidRPr="00C22713" w:rsidRDefault="001F0185" w:rsidP="00C22713">
            <w:pPr>
              <w:rPr>
                <w:rFonts w:eastAsia="Calibri"/>
                <w:szCs w:val="22"/>
                <w:lang w:eastAsia="en-US"/>
              </w:rPr>
            </w:pPr>
          </w:p>
        </w:tc>
      </w:tr>
      <w:tr w:rsidR="00AB0339" w:rsidRPr="009E03C2" w14:paraId="145B94FE" w14:textId="77777777" w:rsidTr="00716102">
        <w:trPr>
          <w:trHeight w:val="1425"/>
        </w:trPr>
        <w:tc>
          <w:tcPr>
            <w:tcW w:w="4531" w:type="dxa"/>
            <w:shd w:val="clear" w:color="auto" w:fill="auto"/>
            <w:vAlign w:val="bottom"/>
          </w:tcPr>
          <w:p w14:paraId="014D2A2A" w14:textId="77777777" w:rsidR="00AB0339" w:rsidRPr="00C22713" w:rsidRDefault="00AB0339" w:rsidP="00C22713">
            <w:pPr>
              <w:jc w:val="center"/>
              <w:rPr>
                <w:rFonts w:eastAsia="Calibri"/>
                <w:szCs w:val="22"/>
                <w:lang w:eastAsia="en-US"/>
              </w:rPr>
            </w:pPr>
            <w:r w:rsidRPr="00C22713">
              <w:rPr>
                <w:rFonts w:eastAsia="Calibri"/>
                <w:szCs w:val="22"/>
                <w:lang w:eastAsia="en-US"/>
              </w:rPr>
              <w:t>____________________________</w:t>
            </w:r>
          </w:p>
        </w:tc>
        <w:tc>
          <w:tcPr>
            <w:tcW w:w="4531" w:type="dxa"/>
            <w:shd w:val="clear" w:color="auto" w:fill="auto"/>
            <w:vAlign w:val="bottom"/>
          </w:tcPr>
          <w:p w14:paraId="08573366" w14:textId="77777777" w:rsidR="00AB0339" w:rsidRPr="00D83F90" w:rsidRDefault="00AB0339" w:rsidP="00C22713">
            <w:pPr>
              <w:jc w:val="center"/>
              <w:rPr>
                <w:rFonts w:eastAsia="Calibri"/>
                <w:szCs w:val="22"/>
                <w:lang w:eastAsia="en-US"/>
              </w:rPr>
            </w:pPr>
            <w:r w:rsidRPr="00D83F90">
              <w:rPr>
                <w:rFonts w:eastAsia="Calibri"/>
                <w:szCs w:val="22"/>
                <w:lang w:eastAsia="en-US"/>
              </w:rPr>
              <w:t>____________________________</w:t>
            </w:r>
          </w:p>
        </w:tc>
      </w:tr>
      <w:tr w:rsidR="00AB0339" w:rsidRPr="009E03C2" w14:paraId="489C84D4" w14:textId="77777777" w:rsidTr="00716102">
        <w:trPr>
          <w:trHeight w:val="57"/>
        </w:trPr>
        <w:tc>
          <w:tcPr>
            <w:tcW w:w="4531" w:type="dxa"/>
            <w:shd w:val="clear" w:color="auto" w:fill="auto"/>
          </w:tcPr>
          <w:p w14:paraId="0C11D755" w14:textId="0C7A4AFE" w:rsidR="00AB0339" w:rsidRPr="00C22713" w:rsidRDefault="005B22F5" w:rsidP="005B22F5">
            <w:pPr>
              <w:jc w:val="center"/>
              <w:rPr>
                <w:rFonts w:eastAsia="Calibri"/>
                <w:szCs w:val="22"/>
                <w:lang w:eastAsia="en-US"/>
              </w:rPr>
            </w:pPr>
            <w:r>
              <w:rPr>
                <w:rFonts w:eastAsia="Calibri"/>
                <w:szCs w:val="22"/>
                <w:lang w:eastAsia="en-US"/>
              </w:rPr>
              <w:t>Mgr. Lukáš Diatka, ředitel DD Liptál</w:t>
            </w:r>
            <w:r w:rsidR="00BC45AD">
              <w:rPr>
                <w:rFonts w:eastAsia="Calibri"/>
                <w:szCs w:val="22"/>
                <w:lang w:eastAsia="en-US"/>
              </w:rPr>
              <w:t xml:space="preserve"> </w:t>
            </w:r>
          </w:p>
        </w:tc>
        <w:tc>
          <w:tcPr>
            <w:tcW w:w="4531" w:type="dxa"/>
            <w:shd w:val="clear" w:color="auto" w:fill="auto"/>
          </w:tcPr>
          <w:p w14:paraId="063CC787" w14:textId="07B75DBC" w:rsidR="00B63DFE" w:rsidRDefault="00D83F90" w:rsidP="00716102">
            <w:pPr>
              <w:ind w:left="1319" w:hanging="1319"/>
              <w:rPr>
                <w:rFonts w:eastAsia="Calibri"/>
                <w:szCs w:val="22"/>
                <w:lang w:eastAsia="en-US"/>
              </w:rPr>
            </w:pPr>
            <w:r w:rsidRPr="00D83F90">
              <w:rPr>
                <w:rFonts w:eastAsia="Calibri"/>
                <w:szCs w:val="22"/>
                <w:lang w:eastAsia="en-US"/>
              </w:rPr>
              <w:t xml:space="preserve">              Ing. Jiří Smékal, MBA</w:t>
            </w:r>
            <w:r w:rsidR="00716102">
              <w:rPr>
                <w:rFonts w:eastAsia="Calibri"/>
                <w:szCs w:val="22"/>
                <w:lang w:eastAsia="en-US"/>
              </w:rPr>
              <w:t>, jednatel     SAFETY PRO s.r.o.</w:t>
            </w:r>
          </w:p>
          <w:p w14:paraId="2385DF91" w14:textId="77777777" w:rsidR="00716102" w:rsidRDefault="00716102" w:rsidP="00D83F90">
            <w:pPr>
              <w:rPr>
                <w:rFonts w:eastAsia="Calibri"/>
                <w:szCs w:val="22"/>
                <w:lang w:eastAsia="en-US"/>
              </w:rPr>
            </w:pPr>
          </w:p>
          <w:p w14:paraId="58E8BA97" w14:textId="77777777" w:rsidR="00716102" w:rsidRDefault="00716102" w:rsidP="00D83F90">
            <w:pPr>
              <w:rPr>
                <w:rFonts w:eastAsia="Calibri"/>
                <w:szCs w:val="22"/>
                <w:lang w:eastAsia="en-US"/>
              </w:rPr>
            </w:pPr>
          </w:p>
          <w:p w14:paraId="237E8AB8" w14:textId="70CE2EE1" w:rsidR="00716102" w:rsidRPr="00D83F90" w:rsidRDefault="00716102" w:rsidP="00D83F90">
            <w:pPr>
              <w:rPr>
                <w:rFonts w:eastAsia="Calibri"/>
                <w:szCs w:val="22"/>
                <w:lang w:eastAsia="en-US"/>
              </w:rPr>
            </w:pPr>
          </w:p>
        </w:tc>
      </w:tr>
      <w:tr w:rsidR="00716102" w:rsidRPr="009E03C2" w14:paraId="710A58B0" w14:textId="77777777" w:rsidTr="00716102">
        <w:trPr>
          <w:trHeight w:val="57"/>
        </w:trPr>
        <w:tc>
          <w:tcPr>
            <w:tcW w:w="4531" w:type="dxa"/>
            <w:shd w:val="clear" w:color="auto" w:fill="auto"/>
          </w:tcPr>
          <w:p w14:paraId="73D463DE" w14:textId="77777777" w:rsidR="00716102" w:rsidRDefault="00716102" w:rsidP="005B22F5">
            <w:pPr>
              <w:jc w:val="center"/>
              <w:rPr>
                <w:rFonts w:eastAsia="Calibri"/>
                <w:szCs w:val="22"/>
                <w:lang w:eastAsia="en-US"/>
              </w:rPr>
            </w:pPr>
          </w:p>
        </w:tc>
        <w:tc>
          <w:tcPr>
            <w:tcW w:w="4531" w:type="dxa"/>
            <w:shd w:val="clear" w:color="auto" w:fill="auto"/>
          </w:tcPr>
          <w:p w14:paraId="360821ED" w14:textId="77777777" w:rsidR="00716102" w:rsidRPr="00D83F90" w:rsidRDefault="00716102" w:rsidP="00D83F90">
            <w:pPr>
              <w:rPr>
                <w:rFonts w:eastAsia="Calibri"/>
                <w:szCs w:val="22"/>
                <w:lang w:eastAsia="en-US"/>
              </w:rPr>
            </w:pPr>
          </w:p>
        </w:tc>
      </w:tr>
    </w:tbl>
    <w:p w14:paraId="37A0A241" w14:textId="77777777" w:rsidR="00AB0339" w:rsidRDefault="00AB0339" w:rsidP="00435E94">
      <w:pPr>
        <w:pStyle w:val="Zkladntext"/>
        <w:tabs>
          <w:tab w:val="left" w:pos="5220"/>
        </w:tabs>
        <w:jc w:val="left"/>
        <w:rPr>
          <w:rFonts w:cs="Arial"/>
        </w:rPr>
      </w:pPr>
    </w:p>
    <w:p w14:paraId="35B30D94" w14:textId="77777777" w:rsidR="00684D87" w:rsidRDefault="00684D87" w:rsidP="00435E94">
      <w:pPr>
        <w:pStyle w:val="Zkladntext"/>
        <w:tabs>
          <w:tab w:val="left" w:pos="5220"/>
        </w:tabs>
        <w:jc w:val="left"/>
        <w:rPr>
          <w:rFonts w:cs="Arial"/>
        </w:rPr>
      </w:pPr>
    </w:p>
    <w:p w14:paraId="38439E67" w14:textId="77777777" w:rsidR="00684D87" w:rsidRDefault="00684D87" w:rsidP="00435E94">
      <w:pPr>
        <w:pStyle w:val="Zkladntext"/>
        <w:tabs>
          <w:tab w:val="left" w:pos="5220"/>
        </w:tabs>
        <w:jc w:val="left"/>
        <w:rPr>
          <w:rFonts w:cs="Arial"/>
        </w:rPr>
      </w:pPr>
    </w:p>
    <w:p w14:paraId="2043FBEC" w14:textId="77777777" w:rsidR="00684D87" w:rsidRDefault="00684D87" w:rsidP="00435E94">
      <w:pPr>
        <w:pStyle w:val="Zkladntext"/>
        <w:tabs>
          <w:tab w:val="left" w:pos="5220"/>
        </w:tabs>
        <w:jc w:val="left"/>
        <w:rPr>
          <w:rFonts w:cs="Arial"/>
        </w:rPr>
      </w:pPr>
    </w:p>
    <w:p w14:paraId="68B789AD" w14:textId="77777777" w:rsidR="00684D87" w:rsidRDefault="00684D87" w:rsidP="00435E94">
      <w:pPr>
        <w:pStyle w:val="Zkladntext"/>
        <w:tabs>
          <w:tab w:val="left" w:pos="5220"/>
        </w:tabs>
        <w:jc w:val="left"/>
        <w:rPr>
          <w:rFonts w:cs="Arial"/>
        </w:rPr>
      </w:pPr>
    </w:p>
    <w:p w14:paraId="2AAC9BEB" w14:textId="77777777" w:rsidR="00684D87" w:rsidRDefault="00684D87" w:rsidP="00435E94">
      <w:pPr>
        <w:pStyle w:val="Zkladntext"/>
        <w:tabs>
          <w:tab w:val="left" w:pos="5220"/>
        </w:tabs>
        <w:jc w:val="left"/>
        <w:rPr>
          <w:rFonts w:cs="Arial"/>
        </w:rPr>
      </w:pPr>
    </w:p>
    <w:p w14:paraId="31E0967B" w14:textId="77777777" w:rsidR="00684D87" w:rsidRDefault="00684D87" w:rsidP="00435E94">
      <w:pPr>
        <w:pStyle w:val="Zkladntext"/>
        <w:tabs>
          <w:tab w:val="left" w:pos="5220"/>
        </w:tabs>
        <w:jc w:val="left"/>
        <w:rPr>
          <w:rFonts w:cs="Arial"/>
        </w:rPr>
      </w:pPr>
    </w:p>
    <w:p w14:paraId="7BF157F8" w14:textId="77777777" w:rsidR="00684D87" w:rsidRDefault="00684D87" w:rsidP="00435E94">
      <w:pPr>
        <w:pStyle w:val="Zkladntext"/>
        <w:tabs>
          <w:tab w:val="left" w:pos="5220"/>
        </w:tabs>
        <w:jc w:val="left"/>
        <w:rPr>
          <w:rFonts w:cs="Arial"/>
        </w:rPr>
      </w:pPr>
    </w:p>
    <w:p w14:paraId="5540069D" w14:textId="77777777" w:rsidR="00684D87" w:rsidRDefault="00684D87" w:rsidP="00435E94">
      <w:pPr>
        <w:pStyle w:val="Zkladntext"/>
        <w:tabs>
          <w:tab w:val="left" w:pos="5220"/>
        </w:tabs>
        <w:jc w:val="left"/>
        <w:rPr>
          <w:rFonts w:cs="Arial"/>
        </w:rPr>
      </w:pPr>
    </w:p>
    <w:p w14:paraId="0D911F72" w14:textId="77777777" w:rsidR="00684D87" w:rsidRDefault="00684D87" w:rsidP="00435E94">
      <w:pPr>
        <w:pStyle w:val="Zkladntext"/>
        <w:tabs>
          <w:tab w:val="left" w:pos="5220"/>
        </w:tabs>
        <w:jc w:val="left"/>
        <w:rPr>
          <w:rFonts w:cs="Arial"/>
        </w:rPr>
      </w:pPr>
    </w:p>
    <w:p w14:paraId="4AE70E1F" w14:textId="093A8161" w:rsidR="00684D87" w:rsidRPr="00684D87" w:rsidRDefault="00684D87" w:rsidP="00435E94">
      <w:pPr>
        <w:pStyle w:val="Zkladntext"/>
        <w:tabs>
          <w:tab w:val="left" w:pos="5220"/>
        </w:tabs>
        <w:jc w:val="left"/>
        <w:rPr>
          <w:rFonts w:cs="Arial"/>
        </w:rPr>
      </w:pPr>
      <w:r w:rsidRPr="00684D87">
        <w:rPr>
          <w:rFonts w:cs="Arial"/>
        </w:rPr>
        <w:t>Příloha č. 1</w:t>
      </w:r>
    </w:p>
    <w:p w14:paraId="67F77E48" w14:textId="77777777" w:rsidR="00684D87" w:rsidRPr="00684D87" w:rsidRDefault="00684D87" w:rsidP="00684D87">
      <w:pPr>
        <w:pStyle w:val="Zkladntextodsazen"/>
        <w:jc w:val="center"/>
        <w:rPr>
          <w:rFonts w:cs="Arial"/>
          <w:color w:val="auto"/>
        </w:rPr>
      </w:pPr>
      <w:r w:rsidRPr="00684D87">
        <w:rPr>
          <w:rFonts w:cs="Arial"/>
          <w:b w:val="0"/>
          <w:color w:val="auto"/>
        </w:rPr>
        <w:t>Plná</w:t>
      </w:r>
      <w:r w:rsidRPr="00684D87">
        <w:rPr>
          <w:rFonts w:cs="Arial"/>
          <w:color w:val="auto"/>
        </w:rPr>
        <w:t xml:space="preserve"> </w:t>
      </w:r>
      <w:r w:rsidRPr="00684D87">
        <w:rPr>
          <w:rFonts w:cs="Arial"/>
          <w:b w:val="0"/>
          <w:color w:val="auto"/>
        </w:rPr>
        <w:t>moc</w:t>
      </w:r>
    </w:p>
    <w:p w14:paraId="1CB483D9" w14:textId="77777777" w:rsidR="00684D87" w:rsidRPr="00684D87" w:rsidRDefault="00684D87" w:rsidP="00684D87">
      <w:pPr>
        <w:pStyle w:val="Zkladntextodsazen"/>
        <w:jc w:val="center"/>
        <w:rPr>
          <w:rFonts w:cs="Arial"/>
          <w:b w:val="0"/>
          <w:color w:val="auto"/>
        </w:rPr>
      </w:pPr>
      <w:r w:rsidRPr="00684D87">
        <w:rPr>
          <w:rFonts w:cs="Arial"/>
          <w:b w:val="0"/>
          <w:color w:val="auto"/>
        </w:rPr>
        <w:t>uzavřená podle ustanovení § 441 a následujících občanského zákoníku</w:t>
      </w:r>
    </w:p>
    <w:p w14:paraId="3EE2BD5E" w14:textId="0E1C632D" w:rsidR="00684D87" w:rsidRPr="00684D87" w:rsidRDefault="00684D87" w:rsidP="00684D87">
      <w:pPr>
        <w:ind w:left="2520" w:hanging="2520"/>
        <w:jc w:val="both"/>
        <w:rPr>
          <w:rFonts w:eastAsia="MS Mincho" w:cs="Arial"/>
          <w:b/>
          <w:bCs/>
          <w:szCs w:val="20"/>
        </w:rPr>
      </w:pPr>
      <w:r w:rsidRPr="00684D87">
        <w:rPr>
          <w:rFonts w:cs="Arial"/>
          <w:b/>
          <w:szCs w:val="20"/>
        </w:rPr>
        <w:t xml:space="preserve">Zmocnitel: </w:t>
      </w:r>
      <w:r w:rsidRPr="00684D87">
        <w:rPr>
          <w:rFonts w:cs="Arial"/>
          <w:b/>
          <w:szCs w:val="20"/>
        </w:rPr>
        <w:tab/>
        <w:t>Dětský domov Liptál</w:t>
      </w:r>
    </w:p>
    <w:p w14:paraId="1B879B8A" w14:textId="26134828" w:rsidR="00684D87" w:rsidRPr="00684D87" w:rsidRDefault="00684D87" w:rsidP="00684D87">
      <w:pPr>
        <w:ind w:left="2520" w:hanging="2520"/>
        <w:jc w:val="both"/>
        <w:rPr>
          <w:rFonts w:eastAsia="MS Mincho" w:cs="Arial"/>
          <w:szCs w:val="20"/>
        </w:rPr>
      </w:pPr>
      <w:r w:rsidRPr="00684D87">
        <w:rPr>
          <w:rFonts w:cs="Arial"/>
          <w:szCs w:val="20"/>
        </w:rPr>
        <w:t>Adresa</w:t>
      </w:r>
      <w:r w:rsidRPr="00684D87">
        <w:rPr>
          <w:rFonts w:cs="Arial"/>
          <w:szCs w:val="20"/>
        </w:rPr>
        <w:tab/>
      </w:r>
      <w:r w:rsidRPr="00684D87">
        <w:rPr>
          <w:rFonts w:eastAsia="MS Mincho" w:cs="Arial"/>
          <w:szCs w:val="20"/>
        </w:rPr>
        <w:t>Liptál 91, 756 31 Liptál</w:t>
      </w:r>
    </w:p>
    <w:p w14:paraId="3C66AF2F" w14:textId="659B8A6C" w:rsidR="00684D87" w:rsidRPr="00684D87" w:rsidRDefault="00684D87" w:rsidP="00684D87">
      <w:pPr>
        <w:tabs>
          <w:tab w:val="left" w:pos="1701"/>
        </w:tabs>
        <w:ind w:left="2520" w:hanging="2520"/>
        <w:jc w:val="both"/>
        <w:rPr>
          <w:rFonts w:eastAsia="MS Mincho" w:cs="Arial"/>
          <w:szCs w:val="20"/>
        </w:rPr>
      </w:pPr>
      <w:r w:rsidRPr="00684D87">
        <w:rPr>
          <w:rFonts w:cs="Arial"/>
          <w:szCs w:val="20"/>
        </w:rPr>
        <w:t xml:space="preserve">IČO:       </w:t>
      </w:r>
      <w:r w:rsidRPr="00684D87">
        <w:rPr>
          <w:rFonts w:cs="Arial"/>
          <w:szCs w:val="20"/>
        </w:rPr>
        <w:tab/>
      </w:r>
      <w:r w:rsidRPr="00684D87">
        <w:rPr>
          <w:rFonts w:cs="Arial"/>
          <w:szCs w:val="20"/>
        </w:rPr>
        <w:tab/>
      </w:r>
      <w:r w:rsidRPr="00684D87">
        <w:rPr>
          <w:rFonts w:eastAsia="Calibri" w:cs="Arial"/>
          <w:szCs w:val="20"/>
        </w:rPr>
        <w:t>70238499</w:t>
      </w:r>
    </w:p>
    <w:p w14:paraId="4A5B84CD" w14:textId="28890ECF" w:rsidR="00684D87" w:rsidRPr="00684D87" w:rsidRDefault="00684D87" w:rsidP="00684D87">
      <w:pPr>
        <w:jc w:val="both"/>
        <w:rPr>
          <w:rFonts w:eastAsia="MS Mincho" w:cs="Arial"/>
          <w:szCs w:val="20"/>
        </w:rPr>
      </w:pPr>
      <w:r w:rsidRPr="00684D87">
        <w:rPr>
          <w:rFonts w:cs="Arial"/>
          <w:szCs w:val="20"/>
        </w:rPr>
        <w:t>Zastoupený:</w:t>
      </w:r>
      <w:r w:rsidRPr="00684D87">
        <w:rPr>
          <w:rFonts w:cs="Arial"/>
          <w:szCs w:val="20"/>
        </w:rPr>
        <w:tab/>
      </w:r>
      <w:r w:rsidRPr="00684D87">
        <w:rPr>
          <w:rFonts w:eastAsia="MS Mincho" w:cs="Arial"/>
          <w:szCs w:val="20"/>
        </w:rPr>
        <w:t xml:space="preserve"> </w:t>
      </w:r>
      <w:r w:rsidRPr="00684D87">
        <w:rPr>
          <w:rFonts w:eastAsia="MS Mincho" w:cs="Arial"/>
          <w:szCs w:val="20"/>
        </w:rPr>
        <w:tab/>
        <w:t xml:space="preserve">      </w:t>
      </w:r>
      <w:r>
        <w:rPr>
          <w:rFonts w:eastAsia="MS Mincho" w:cs="Arial"/>
          <w:szCs w:val="20"/>
        </w:rPr>
        <w:t xml:space="preserve"> Mgr. Lukášem Diatkou, ředitelem </w:t>
      </w:r>
    </w:p>
    <w:p w14:paraId="34028770" w14:textId="77777777" w:rsidR="00684D87" w:rsidRPr="00684D87" w:rsidRDefault="00684D87" w:rsidP="00684D87">
      <w:pPr>
        <w:jc w:val="both"/>
        <w:rPr>
          <w:rFonts w:eastAsia="MS Mincho" w:cs="Arial"/>
          <w:szCs w:val="20"/>
        </w:rPr>
      </w:pPr>
    </w:p>
    <w:p w14:paraId="60129ACB" w14:textId="399F06EB" w:rsidR="00684D87" w:rsidRPr="00684D87" w:rsidRDefault="00684D87" w:rsidP="00684D87">
      <w:pPr>
        <w:jc w:val="both"/>
        <w:rPr>
          <w:rFonts w:cs="Arial"/>
          <w:b/>
          <w:szCs w:val="20"/>
        </w:rPr>
      </w:pPr>
      <w:r w:rsidRPr="00684D87">
        <w:rPr>
          <w:rFonts w:cs="Arial"/>
          <w:b/>
          <w:szCs w:val="20"/>
          <w:u w:val="single"/>
        </w:rPr>
        <w:t>Zmocněnec:</w:t>
      </w:r>
      <w:r w:rsidRPr="00684D87">
        <w:rPr>
          <w:rFonts w:cs="Arial"/>
          <w:szCs w:val="20"/>
        </w:rPr>
        <w:t xml:space="preserve">     </w:t>
      </w:r>
      <w:r w:rsidRPr="00684D87">
        <w:rPr>
          <w:rFonts w:cs="Arial"/>
          <w:szCs w:val="20"/>
        </w:rPr>
        <w:tab/>
      </w:r>
      <w:r>
        <w:rPr>
          <w:rFonts w:cs="Arial"/>
          <w:szCs w:val="20"/>
        </w:rPr>
        <w:t xml:space="preserve">        </w:t>
      </w:r>
      <w:r w:rsidRPr="00684D87">
        <w:rPr>
          <w:rFonts w:cs="Arial"/>
          <w:b/>
          <w:szCs w:val="20"/>
        </w:rPr>
        <w:t>SAFETY PRO s.r.o.</w:t>
      </w:r>
    </w:p>
    <w:p w14:paraId="44C9460C" w14:textId="4EA6C93E" w:rsidR="00684D87" w:rsidRPr="00684D87" w:rsidRDefault="00684D87" w:rsidP="00684D87">
      <w:pPr>
        <w:ind w:left="1416" w:hanging="708"/>
        <w:jc w:val="both"/>
        <w:rPr>
          <w:rFonts w:cs="Arial"/>
          <w:szCs w:val="20"/>
        </w:rPr>
      </w:pPr>
      <w:r w:rsidRPr="00684D87">
        <w:rPr>
          <w:rFonts w:cs="Arial"/>
          <w:szCs w:val="20"/>
        </w:rPr>
        <w:tab/>
      </w:r>
      <w:r w:rsidRPr="00684D87">
        <w:rPr>
          <w:rFonts w:cs="Arial"/>
          <w:szCs w:val="20"/>
        </w:rPr>
        <w:tab/>
        <w:t xml:space="preserve">  </w:t>
      </w:r>
      <w:r w:rsidRPr="00684D87">
        <w:rPr>
          <w:rFonts w:cs="Arial"/>
          <w:szCs w:val="20"/>
        </w:rPr>
        <w:tab/>
      </w:r>
      <w:r>
        <w:rPr>
          <w:rFonts w:cs="Arial"/>
          <w:szCs w:val="20"/>
        </w:rPr>
        <w:t xml:space="preserve">        </w:t>
      </w:r>
      <w:r w:rsidRPr="00684D87">
        <w:rPr>
          <w:rFonts w:cs="Arial"/>
          <w:szCs w:val="20"/>
        </w:rPr>
        <w:t xml:space="preserve">se sídlem: </w:t>
      </w:r>
      <w:r w:rsidRPr="00684D87">
        <w:rPr>
          <w:rFonts w:cs="Arial"/>
          <w:szCs w:val="20"/>
        </w:rPr>
        <w:tab/>
        <w:t>Přerovská 434/60, 779 00 Olomouc</w:t>
      </w:r>
    </w:p>
    <w:p w14:paraId="78910E33" w14:textId="1B4C069F" w:rsidR="00684D87" w:rsidRPr="00684D87" w:rsidRDefault="00684D87" w:rsidP="00684D87">
      <w:pPr>
        <w:rPr>
          <w:rFonts w:cs="Arial"/>
          <w:b/>
          <w:szCs w:val="20"/>
        </w:rPr>
      </w:pPr>
      <w:r w:rsidRPr="00684D87">
        <w:rPr>
          <w:rFonts w:cs="Arial"/>
          <w:szCs w:val="20"/>
        </w:rPr>
        <w:tab/>
      </w:r>
      <w:r w:rsidRPr="00684D87">
        <w:rPr>
          <w:rFonts w:cs="Arial"/>
          <w:szCs w:val="20"/>
        </w:rPr>
        <w:tab/>
        <w:t xml:space="preserve">  </w:t>
      </w:r>
      <w:r w:rsidRPr="00684D87">
        <w:rPr>
          <w:rFonts w:cs="Arial"/>
          <w:szCs w:val="20"/>
        </w:rPr>
        <w:tab/>
      </w:r>
      <w:r>
        <w:rPr>
          <w:rFonts w:cs="Arial"/>
          <w:szCs w:val="20"/>
        </w:rPr>
        <w:t xml:space="preserve">        </w:t>
      </w:r>
      <w:r w:rsidRPr="00684D87">
        <w:rPr>
          <w:rFonts w:cs="Arial"/>
          <w:szCs w:val="20"/>
        </w:rPr>
        <w:t xml:space="preserve">zastoupený: </w:t>
      </w:r>
      <w:r w:rsidRPr="00684D87">
        <w:rPr>
          <w:rFonts w:cs="Arial"/>
          <w:szCs w:val="20"/>
        </w:rPr>
        <w:tab/>
        <w:t>Ing. Jiřím Smékalem, MBA, jednatelem</w:t>
      </w:r>
      <w:r w:rsidRPr="00684D87">
        <w:rPr>
          <w:rFonts w:cs="Arial"/>
          <w:b/>
          <w:szCs w:val="20"/>
        </w:rPr>
        <w:t xml:space="preserve">                                                                               </w:t>
      </w:r>
      <w:r w:rsidRPr="00684D87">
        <w:rPr>
          <w:rFonts w:cs="Arial"/>
          <w:szCs w:val="20"/>
        </w:rPr>
        <w:t xml:space="preserve">       </w:t>
      </w:r>
      <w:r w:rsidRPr="00684D87">
        <w:rPr>
          <w:rFonts w:cs="Arial"/>
          <w:b/>
          <w:bCs/>
          <w:szCs w:val="20"/>
        </w:rPr>
        <w:tab/>
      </w:r>
    </w:p>
    <w:p w14:paraId="36B2F8D1" w14:textId="77777777" w:rsidR="00684D87" w:rsidRPr="00684D87" w:rsidRDefault="00684D87" w:rsidP="00684D87">
      <w:pPr>
        <w:jc w:val="both"/>
        <w:rPr>
          <w:rFonts w:cs="Arial"/>
          <w:szCs w:val="20"/>
        </w:rPr>
      </w:pPr>
      <w:r w:rsidRPr="00684D87">
        <w:rPr>
          <w:rFonts w:eastAsia="MS Mincho" w:cs="Arial"/>
          <w:szCs w:val="20"/>
        </w:rPr>
        <w:t xml:space="preserve">Níže podepsaní zmocnitelé zmocňují touto plnou mocí firmu </w:t>
      </w:r>
      <w:r w:rsidRPr="00684D87">
        <w:rPr>
          <w:rFonts w:cs="Arial"/>
          <w:b/>
          <w:szCs w:val="20"/>
        </w:rPr>
        <w:t>SAFETY PRO s.r.o.</w:t>
      </w:r>
      <w:r w:rsidRPr="00684D87">
        <w:rPr>
          <w:rFonts w:eastAsia="MS Mincho" w:cs="Arial"/>
          <w:szCs w:val="20"/>
        </w:rPr>
        <w:t xml:space="preserve">, </w:t>
      </w:r>
      <w:r w:rsidRPr="00684D87">
        <w:rPr>
          <w:rFonts w:cs="Arial"/>
          <w:szCs w:val="20"/>
        </w:rPr>
        <w:t xml:space="preserve">aby je zastupovala ve všech záležitostech za účelem obstarání pravomocných rozhodnutí, povolení nebo souhlasů dle stavebního zákona, na základě, kterých bude možno realizovat a uvést do užívání stavbu: </w:t>
      </w:r>
    </w:p>
    <w:p w14:paraId="0B002832" w14:textId="570CFABE" w:rsidR="00684D87" w:rsidRPr="00684D87" w:rsidRDefault="00684D87" w:rsidP="00684D87">
      <w:pPr>
        <w:pStyle w:val="Zkladntext"/>
        <w:rPr>
          <w:rFonts w:cs="Arial"/>
          <w:b/>
          <w:bCs/>
        </w:rPr>
      </w:pPr>
      <w:r>
        <w:rPr>
          <w:rFonts w:cs="Arial"/>
          <w:b/>
          <w:bCs/>
        </w:rPr>
        <w:t>„Dětský domov Liptál, p.o. – výměna kuchyní</w:t>
      </w:r>
      <w:r w:rsidRPr="00684D87">
        <w:rPr>
          <w:rFonts w:cs="Arial"/>
          <w:bCs/>
        </w:rPr>
        <w:t>“</w:t>
      </w:r>
      <w:r w:rsidRPr="00684D87">
        <w:rPr>
          <w:rFonts w:cs="Arial"/>
          <w:b/>
          <w:bCs/>
        </w:rPr>
        <w:t xml:space="preserve"> </w:t>
      </w:r>
    </w:p>
    <w:p w14:paraId="2012B778" w14:textId="77777777" w:rsidR="00684D87" w:rsidRPr="00684D87" w:rsidRDefault="00684D87" w:rsidP="00684D87">
      <w:pPr>
        <w:pStyle w:val="Zkladntext"/>
        <w:rPr>
          <w:rFonts w:cs="Arial"/>
          <w:iCs/>
        </w:rPr>
      </w:pPr>
      <w:r w:rsidRPr="00684D87">
        <w:rPr>
          <w:rFonts w:cs="Arial"/>
          <w:i/>
          <w:iCs/>
        </w:rPr>
        <w:t>Zmocněnec je oprávněn vykonávat veškeré úkony, přijímat doručené písemnosti a podávat žádosti jménem a na účet zmocnitele a zastupovat zmocnitele při jednáních s třetími stranami, se správními orgány a vlastníky pozemků dotčených stavbou a zastupovat zmocnitele jako stavebníka u všech orgánů státní správy v řízeních dle zákona č. 183/2006 Sb., o územním plánování a stavebním řádu (stavební zákon), ve znění pozdějších předpisů a od okamžiku nabytí účinnosti zákona č. 283/2021 Sb., stavební zákon, ve znění pozdějších předpisů, v souladu s tímto zákonem (zákon č. 183/2006 Sb. a zákon č. 283/2021 Sb. se dále jednotně označují jen jako „stavební zákon“). Zmocnitelé berou na vědomí, že zmocněnec (statutární orgán) je oprávněn ustanovit si za sebe zástupce, kterého písemně pověří plněním úkonů v rámci této plné moci.</w:t>
      </w:r>
    </w:p>
    <w:p w14:paraId="0EF863D0" w14:textId="77777777" w:rsidR="00684D87" w:rsidRPr="00684D87" w:rsidRDefault="00684D87" w:rsidP="00684D87">
      <w:pPr>
        <w:jc w:val="both"/>
        <w:rPr>
          <w:rFonts w:cs="Arial"/>
          <w:iCs/>
          <w:szCs w:val="20"/>
        </w:rPr>
      </w:pPr>
      <w:r w:rsidRPr="00684D87">
        <w:rPr>
          <w:rFonts w:cs="Arial"/>
          <w:iCs/>
          <w:szCs w:val="20"/>
        </w:rPr>
        <w:t>Plná moc je vystavena do doby ukončení činnosti.</w:t>
      </w:r>
    </w:p>
    <w:p w14:paraId="6CE8AD8B" w14:textId="5CBA24F1" w:rsidR="00684D87" w:rsidRPr="00684D87" w:rsidRDefault="00684D87" w:rsidP="00684D87">
      <w:pPr>
        <w:rPr>
          <w:rFonts w:cs="Arial"/>
          <w:szCs w:val="20"/>
        </w:rPr>
      </w:pPr>
      <w:r w:rsidRPr="00684D87">
        <w:rPr>
          <w:rFonts w:cs="Arial"/>
          <w:szCs w:val="20"/>
        </w:rPr>
        <w:t xml:space="preserve">V </w:t>
      </w:r>
      <w:r>
        <w:rPr>
          <w:rFonts w:cs="Arial"/>
          <w:szCs w:val="20"/>
        </w:rPr>
        <w:t>Olomouci</w:t>
      </w:r>
      <w:r w:rsidRPr="00684D87">
        <w:rPr>
          <w:rFonts w:cs="Arial"/>
          <w:szCs w:val="20"/>
        </w:rPr>
        <w:t xml:space="preserve"> dne</w:t>
      </w:r>
      <w:r>
        <w:rPr>
          <w:rFonts w:cs="Arial"/>
          <w:szCs w:val="20"/>
        </w:rPr>
        <w:t xml:space="preserve"> </w:t>
      </w:r>
      <w:r w:rsidRPr="00684D87">
        <w:rPr>
          <w:rFonts w:cs="Arial"/>
          <w:i/>
          <w:iCs/>
          <w:szCs w:val="20"/>
        </w:rPr>
        <w:t>dle el. podpisu</w:t>
      </w:r>
      <w:r w:rsidRPr="00684D87">
        <w:rPr>
          <w:rFonts w:cs="Arial"/>
          <w:szCs w:val="20"/>
        </w:rPr>
        <w:t xml:space="preserve">                    </w:t>
      </w:r>
      <w:r w:rsidRPr="00684D87">
        <w:rPr>
          <w:rFonts w:cs="Arial"/>
          <w:szCs w:val="20"/>
        </w:rPr>
        <w:tab/>
      </w:r>
      <w:r w:rsidRPr="00684D87">
        <w:rPr>
          <w:rFonts w:cs="Arial"/>
          <w:szCs w:val="20"/>
        </w:rPr>
        <w:tab/>
      </w:r>
      <w:r w:rsidRPr="00684D87">
        <w:rPr>
          <w:rFonts w:cs="Arial"/>
          <w:szCs w:val="20"/>
        </w:rPr>
        <w:tab/>
      </w:r>
      <w:r w:rsidRPr="00684D87">
        <w:rPr>
          <w:rFonts w:cs="Arial"/>
          <w:szCs w:val="20"/>
        </w:rPr>
        <w:tab/>
        <w:t xml:space="preserve"> </w:t>
      </w:r>
    </w:p>
    <w:p w14:paraId="3556A4DC" w14:textId="77777777" w:rsidR="00684D87" w:rsidRPr="00684D87" w:rsidRDefault="00684D87" w:rsidP="00684D87">
      <w:pPr>
        <w:rPr>
          <w:rFonts w:cs="Arial"/>
          <w:szCs w:val="20"/>
        </w:rPr>
      </w:pPr>
      <w:r w:rsidRPr="00684D87">
        <w:rPr>
          <w:rFonts w:cs="Arial"/>
          <w:szCs w:val="20"/>
        </w:rPr>
        <w:t xml:space="preserve">                         </w:t>
      </w:r>
    </w:p>
    <w:p w14:paraId="57FF4D09" w14:textId="77777777" w:rsidR="00684D87" w:rsidRPr="00684D87" w:rsidRDefault="00684D87" w:rsidP="00684D87">
      <w:pPr>
        <w:rPr>
          <w:rFonts w:cs="Arial"/>
          <w:szCs w:val="20"/>
        </w:rPr>
      </w:pPr>
    </w:p>
    <w:p w14:paraId="783B2630" w14:textId="77777777" w:rsidR="00684D87" w:rsidRPr="00684D87" w:rsidRDefault="00684D87" w:rsidP="00684D87">
      <w:pPr>
        <w:rPr>
          <w:rFonts w:cs="Arial"/>
          <w:szCs w:val="20"/>
        </w:rPr>
      </w:pPr>
      <w:r w:rsidRPr="00684D87">
        <w:rPr>
          <w:rFonts w:cs="Arial"/>
          <w:szCs w:val="20"/>
        </w:rPr>
        <w:t xml:space="preserve"> __________________________</w:t>
      </w:r>
      <w:r w:rsidRPr="00684D87">
        <w:rPr>
          <w:rFonts w:cs="Arial"/>
          <w:szCs w:val="20"/>
        </w:rPr>
        <w:tab/>
      </w:r>
      <w:r w:rsidRPr="00684D87">
        <w:rPr>
          <w:rFonts w:cs="Arial"/>
          <w:szCs w:val="20"/>
        </w:rPr>
        <w:tab/>
      </w:r>
      <w:r w:rsidRPr="00684D87">
        <w:rPr>
          <w:rFonts w:cs="Arial"/>
          <w:szCs w:val="20"/>
        </w:rPr>
        <w:tab/>
        <w:t xml:space="preserve">                               </w:t>
      </w:r>
      <w:r w:rsidRPr="00684D87">
        <w:rPr>
          <w:rFonts w:cs="Arial"/>
          <w:szCs w:val="20"/>
        </w:rPr>
        <w:tab/>
      </w:r>
      <w:r w:rsidRPr="00684D87">
        <w:rPr>
          <w:rFonts w:cs="Arial"/>
          <w:szCs w:val="20"/>
        </w:rPr>
        <w:tab/>
      </w:r>
      <w:r w:rsidRPr="00684D87">
        <w:rPr>
          <w:rFonts w:cs="Arial"/>
          <w:szCs w:val="20"/>
        </w:rPr>
        <w:tab/>
      </w:r>
    </w:p>
    <w:p w14:paraId="1034EA10" w14:textId="77777777" w:rsidR="00684D87" w:rsidRPr="00684D87" w:rsidRDefault="00684D87" w:rsidP="00684D87">
      <w:pPr>
        <w:rPr>
          <w:rFonts w:cs="Arial"/>
          <w:szCs w:val="20"/>
        </w:rPr>
      </w:pPr>
      <w:r w:rsidRPr="00684D87">
        <w:rPr>
          <w:rFonts w:cs="Arial"/>
          <w:szCs w:val="20"/>
        </w:rPr>
        <w:t xml:space="preserve">za příkazce </w:t>
      </w:r>
    </w:p>
    <w:p w14:paraId="59042D92" w14:textId="31BFFFC6" w:rsidR="00684D87" w:rsidRPr="00684D87" w:rsidRDefault="00684D87" w:rsidP="00684D87">
      <w:pPr>
        <w:rPr>
          <w:rFonts w:cs="Arial"/>
          <w:szCs w:val="20"/>
        </w:rPr>
      </w:pPr>
      <w:r w:rsidRPr="00684D87">
        <w:rPr>
          <w:rFonts w:cs="Arial"/>
          <w:szCs w:val="20"/>
        </w:rPr>
        <w:t xml:space="preserve">zmocnitel </w:t>
      </w:r>
      <w:r>
        <w:rPr>
          <w:rFonts w:cs="Arial"/>
          <w:szCs w:val="20"/>
        </w:rPr>
        <w:t>Mgr. Lukáš Diatka</w:t>
      </w:r>
      <w:r w:rsidRPr="00684D87">
        <w:rPr>
          <w:rFonts w:cs="Arial"/>
          <w:szCs w:val="20"/>
        </w:rPr>
        <w:tab/>
      </w:r>
      <w:r w:rsidRPr="00684D87">
        <w:rPr>
          <w:rFonts w:cs="Arial"/>
          <w:szCs w:val="20"/>
        </w:rPr>
        <w:tab/>
      </w:r>
      <w:r w:rsidRPr="00684D87">
        <w:rPr>
          <w:rFonts w:cs="Arial"/>
          <w:szCs w:val="20"/>
        </w:rPr>
        <w:tab/>
        <w:t xml:space="preserve">  </w:t>
      </w:r>
    </w:p>
    <w:p w14:paraId="10551801" w14:textId="77777777" w:rsidR="00684D87" w:rsidRPr="00684D87" w:rsidRDefault="00684D87" w:rsidP="00684D87">
      <w:pPr>
        <w:rPr>
          <w:rFonts w:cs="Arial"/>
          <w:szCs w:val="20"/>
        </w:rPr>
      </w:pPr>
      <w:r w:rsidRPr="00684D87">
        <w:rPr>
          <w:rFonts w:cs="Arial"/>
          <w:szCs w:val="20"/>
        </w:rPr>
        <w:t xml:space="preserve">ředitel organizace </w:t>
      </w:r>
      <w:r w:rsidRPr="00684D87">
        <w:rPr>
          <w:rFonts w:cs="Arial"/>
          <w:szCs w:val="20"/>
        </w:rPr>
        <w:tab/>
      </w:r>
      <w:r w:rsidRPr="00684D87">
        <w:rPr>
          <w:rFonts w:cs="Arial"/>
          <w:szCs w:val="20"/>
        </w:rPr>
        <w:tab/>
      </w:r>
      <w:r w:rsidRPr="00684D87">
        <w:rPr>
          <w:rFonts w:cs="Arial"/>
          <w:szCs w:val="20"/>
        </w:rPr>
        <w:tab/>
      </w:r>
      <w:r w:rsidRPr="00684D87">
        <w:rPr>
          <w:rFonts w:cs="Arial"/>
          <w:szCs w:val="20"/>
        </w:rPr>
        <w:tab/>
      </w:r>
      <w:r w:rsidRPr="00684D87">
        <w:rPr>
          <w:rFonts w:cs="Arial"/>
          <w:szCs w:val="20"/>
        </w:rPr>
        <w:tab/>
      </w:r>
    </w:p>
    <w:p w14:paraId="2B86894C" w14:textId="77777777" w:rsidR="00684D87" w:rsidRPr="00684D87" w:rsidRDefault="00684D87" w:rsidP="00684D87">
      <w:pPr>
        <w:rPr>
          <w:rFonts w:cs="Arial"/>
          <w:szCs w:val="20"/>
        </w:rPr>
      </w:pPr>
    </w:p>
    <w:p w14:paraId="634E0585" w14:textId="77777777" w:rsidR="00684D87" w:rsidRPr="00684D87" w:rsidRDefault="00684D87" w:rsidP="00684D87">
      <w:pPr>
        <w:rPr>
          <w:rFonts w:cs="Arial"/>
          <w:szCs w:val="20"/>
        </w:rPr>
      </w:pPr>
      <w:r w:rsidRPr="00684D87">
        <w:rPr>
          <w:rFonts w:cs="Arial"/>
          <w:szCs w:val="20"/>
        </w:rPr>
        <w:t>Prohlašuji, že plnou moc přijímám.</w:t>
      </w:r>
    </w:p>
    <w:p w14:paraId="746AF2C7" w14:textId="77777777" w:rsidR="00684D87" w:rsidRDefault="00684D87" w:rsidP="00684D87">
      <w:pPr>
        <w:rPr>
          <w:rFonts w:cs="Arial"/>
          <w:szCs w:val="20"/>
        </w:rPr>
      </w:pPr>
    </w:p>
    <w:p w14:paraId="513A7005" w14:textId="77777777" w:rsidR="00684D87" w:rsidRDefault="00684D87" w:rsidP="00684D87">
      <w:pPr>
        <w:rPr>
          <w:rFonts w:cs="Arial"/>
          <w:szCs w:val="20"/>
        </w:rPr>
      </w:pPr>
    </w:p>
    <w:p w14:paraId="6A4213F0" w14:textId="77777777" w:rsidR="00A56218" w:rsidRDefault="00A56218" w:rsidP="00684D87">
      <w:pPr>
        <w:rPr>
          <w:rFonts w:cs="Arial"/>
          <w:szCs w:val="20"/>
        </w:rPr>
      </w:pPr>
    </w:p>
    <w:p w14:paraId="289EF829" w14:textId="4D0FDBAA" w:rsidR="00684D87" w:rsidRPr="00684D87" w:rsidRDefault="00684D87" w:rsidP="00684D87">
      <w:pPr>
        <w:rPr>
          <w:rFonts w:cs="Arial"/>
          <w:szCs w:val="20"/>
        </w:rPr>
      </w:pPr>
      <w:r w:rsidRPr="00684D87">
        <w:rPr>
          <w:rFonts w:cs="Arial"/>
          <w:szCs w:val="20"/>
        </w:rPr>
        <w:t xml:space="preserve">__________________________      </w:t>
      </w:r>
      <w:r w:rsidRPr="00684D87">
        <w:rPr>
          <w:rFonts w:cs="Arial"/>
          <w:szCs w:val="20"/>
        </w:rPr>
        <w:tab/>
      </w:r>
      <w:r w:rsidRPr="00684D87">
        <w:rPr>
          <w:rFonts w:cs="Arial"/>
          <w:szCs w:val="20"/>
        </w:rPr>
        <w:tab/>
      </w:r>
      <w:r w:rsidRPr="00684D87">
        <w:rPr>
          <w:rFonts w:cs="Arial"/>
          <w:szCs w:val="20"/>
        </w:rPr>
        <w:tab/>
      </w:r>
    </w:p>
    <w:p w14:paraId="0BEB64A3" w14:textId="77777777" w:rsidR="00684D87" w:rsidRPr="00684D87" w:rsidRDefault="00684D87" w:rsidP="00684D87">
      <w:pPr>
        <w:rPr>
          <w:rFonts w:cs="Arial"/>
          <w:szCs w:val="20"/>
        </w:rPr>
      </w:pPr>
      <w:r w:rsidRPr="00684D87">
        <w:rPr>
          <w:rFonts w:cs="Arial"/>
          <w:szCs w:val="20"/>
        </w:rPr>
        <w:t>za příkazníka</w:t>
      </w:r>
      <w:r w:rsidRPr="00684D87">
        <w:rPr>
          <w:rFonts w:cs="Arial"/>
          <w:szCs w:val="20"/>
        </w:rPr>
        <w:tab/>
      </w:r>
      <w:r w:rsidRPr="00684D87">
        <w:rPr>
          <w:rFonts w:cs="Arial"/>
          <w:szCs w:val="20"/>
        </w:rPr>
        <w:tab/>
      </w:r>
      <w:r w:rsidRPr="00684D87">
        <w:rPr>
          <w:rFonts w:cs="Arial"/>
          <w:szCs w:val="20"/>
        </w:rPr>
        <w:tab/>
      </w:r>
      <w:r w:rsidRPr="00684D87">
        <w:rPr>
          <w:rFonts w:cs="Arial"/>
          <w:szCs w:val="20"/>
        </w:rPr>
        <w:tab/>
      </w:r>
      <w:r w:rsidRPr="00684D87">
        <w:rPr>
          <w:rFonts w:cs="Arial"/>
          <w:szCs w:val="20"/>
        </w:rPr>
        <w:tab/>
        <w:t xml:space="preserve">          </w:t>
      </w:r>
      <w:r w:rsidRPr="00684D87">
        <w:rPr>
          <w:rFonts w:cs="Arial"/>
          <w:szCs w:val="20"/>
        </w:rPr>
        <w:tab/>
      </w:r>
    </w:p>
    <w:p w14:paraId="62A679DA" w14:textId="026BADD3" w:rsidR="00684D87" w:rsidRPr="00684D87" w:rsidRDefault="00684D87" w:rsidP="00A56218">
      <w:pPr>
        <w:rPr>
          <w:rFonts w:cs="Arial"/>
          <w:szCs w:val="20"/>
        </w:rPr>
      </w:pPr>
      <w:r w:rsidRPr="00684D87">
        <w:rPr>
          <w:rFonts w:cs="Arial"/>
          <w:szCs w:val="20"/>
        </w:rPr>
        <w:t>zmocněnec Ing. Jiří Smékal, MBA</w:t>
      </w:r>
      <w:r w:rsidRPr="00684D87">
        <w:rPr>
          <w:rFonts w:cs="Arial"/>
          <w:szCs w:val="20"/>
        </w:rPr>
        <w:tab/>
        <w:t xml:space="preserve"> </w:t>
      </w:r>
    </w:p>
    <w:sectPr w:rsidR="00684D87" w:rsidRPr="00684D87" w:rsidSect="007C5100">
      <w:headerReference w:type="default" r:id="rId13"/>
      <w:footerReference w:type="default" r:id="rId14"/>
      <w:headerReference w:type="first" r:id="rId15"/>
      <w:pgSz w:w="11906" w:h="16838"/>
      <w:pgMar w:top="1304" w:right="1134" w:bottom="1418"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36A24" w14:textId="77777777" w:rsidR="005E7B22" w:rsidRDefault="005E7B22">
      <w:r>
        <w:separator/>
      </w:r>
    </w:p>
  </w:endnote>
  <w:endnote w:type="continuationSeparator" w:id="0">
    <w:p w14:paraId="6F48E3E2" w14:textId="77777777" w:rsidR="005E7B22" w:rsidRDefault="005E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63ED9" w14:textId="594300C2" w:rsidR="00BC45AD" w:rsidRPr="00C7777B" w:rsidRDefault="00BC45AD" w:rsidP="00425588">
    <w:pPr>
      <w:pStyle w:val="Zpat"/>
      <w:jc w:val="right"/>
      <w:rPr>
        <w:color w:val="FFFFFF"/>
      </w:rPr>
    </w:pPr>
    <w:r w:rsidRPr="00425588">
      <w:rPr>
        <w:rStyle w:val="slostrnky"/>
        <w:color w:val="000000"/>
        <w:sz w:val="18"/>
        <w:szCs w:val="18"/>
      </w:rPr>
      <w:t xml:space="preserve">Strana </w:t>
    </w:r>
    <w:r w:rsidRPr="00425588">
      <w:rPr>
        <w:rStyle w:val="slostrnky"/>
        <w:bCs/>
        <w:color w:val="000000"/>
        <w:sz w:val="18"/>
        <w:szCs w:val="18"/>
      </w:rPr>
      <w:fldChar w:fldCharType="begin"/>
    </w:r>
    <w:r w:rsidRPr="00425588">
      <w:rPr>
        <w:rStyle w:val="slostrnky"/>
        <w:bCs/>
        <w:color w:val="000000"/>
        <w:sz w:val="18"/>
        <w:szCs w:val="18"/>
      </w:rPr>
      <w:instrText>PAGE  \* Arabic  \* MERGEFORMAT</w:instrText>
    </w:r>
    <w:r w:rsidRPr="00425588">
      <w:rPr>
        <w:rStyle w:val="slostrnky"/>
        <w:bCs/>
        <w:color w:val="000000"/>
        <w:sz w:val="18"/>
        <w:szCs w:val="18"/>
      </w:rPr>
      <w:fldChar w:fldCharType="separate"/>
    </w:r>
    <w:r w:rsidR="00B34939">
      <w:rPr>
        <w:rStyle w:val="slostrnky"/>
        <w:bCs/>
        <w:noProof/>
        <w:color w:val="000000"/>
        <w:sz w:val="18"/>
        <w:szCs w:val="18"/>
      </w:rPr>
      <w:t>2</w:t>
    </w:r>
    <w:r w:rsidRPr="00425588">
      <w:rPr>
        <w:rStyle w:val="slostrnky"/>
        <w:bCs/>
        <w:color w:val="000000"/>
        <w:sz w:val="18"/>
        <w:szCs w:val="18"/>
      </w:rPr>
      <w:fldChar w:fldCharType="end"/>
    </w:r>
    <w:r w:rsidRPr="00425588">
      <w:rPr>
        <w:rStyle w:val="slostrnky"/>
        <w:color w:val="000000"/>
        <w:sz w:val="18"/>
        <w:szCs w:val="18"/>
      </w:rPr>
      <w:t xml:space="preserve"> | </w:t>
    </w:r>
    <w:r w:rsidRPr="00425588">
      <w:rPr>
        <w:rStyle w:val="slostrnky"/>
        <w:bCs/>
        <w:color w:val="000000"/>
        <w:sz w:val="18"/>
        <w:szCs w:val="18"/>
      </w:rPr>
      <w:fldChar w:fldCharType="begin"/>
    </w:r>
    <w:r w:rsidRPr="00425588">
      <w:rPr>
        <w:rStyle w:val="slostrnky"/>
        <w:bCs/>
        <w:color w:val="000000"/>
        <w:sz w:val="18"/>
        <w:szCs w:val="18"/>
      </w:rPr>
      <w:instrText>NUMPAGES  \* Arabic  \* MERGEFORMAT</w:instrText>
    </w:r>
    <w:r w:rsidRPr="00425588">
      <w:rPr>
        <w:rStyle w:val="slostrnky"/>
        <w:bCs/>
        <w:color w:val="000000"/>
        <w:sz w:val="18"/>
        <w:szCs w:val="18"/>
      </w:rPr>
      <w:fldChar w:fldCharType="separate"/>
    </w:r>
    <w:r w:rsidR="00B34939">
      <w:rPr>
        <w:rStyle w:val="slostrnky"/>
        <w:bCs/>
        <w:noProof/>
        <w:color w:val="000000"/>
        <w:sz w:val="18"/>
        <w:szCs w:val="18"/>
      </w:rPr>
      <w:t>15</w:t>
    </w:r>
    <w:r w:rsidRPr="00425588">
      <w:rPr>
        <w:rStyle w:val="slostrnky"/>
        <w:bC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F20EE" w14:textId="77777777" w:rsidR="005E7B22" w:rsidRDefault="005E7B22">
      <w:r>
        <w:separator/>
      </w:r>
    </w:p>
  </w:footnote>
  <w:footnote w:type="continuationSeparator" w:id="0">
    <w:p w14:paraId="76A58DA5" w14:textId="77777777" w:rsidR="005E7B22" w:rsidRDefault="005E7B22">
      <w:r>
        <w:continuationSeparator/>
      </w:r>
    </w:p>
  </w:footnote>
  <w:footnote w:id="1">
    <w:p w14:paraId="00443BDC" w14:textId="70457490" w:rsidR="00BC45AD" w:rsidRDefault="00BC45AD">
      <w:pPr>
        <w:pStyle w:val="Textpoznpodarou"/>
      </w:pPr>
      <w:r>
        <w:rPr>
          <w:rStyle w:val="Znakapoznpodarou"/>
        </w:rPr>
        <w:footnoteRef/>
      </w:r>
      <w:r>
        <w:t xml:space="preserve"> </w:t>
      </w:r>
      <w:r>
        <w:rPr>
          <w:color w:val="000000"/>
          <w:sz w:val="18"/>
          <w:szCs w:val="18"/>
        </w:rPr>
        <w:t>Bankovní účet se musí shodovat s </w:t>
      </w:r>
      <w:r>
        <w:rPr>
          <w:color w:val="000000"/>
          <w:sz w:val="18"/>
          <w:szCs w:val="18"/>
          <w:u w:val="single"/>
        </w:rPr>
        <w:t>účtem používaným pro ekonomickou činnost registrovaným u správce daně.</w:t>
      </w:r>
    </w:p>
  </w:footnote>
  <w:footnote w:id="2">
    <w:p w14:paraId="12814A51" w14:textId="77777777" w:rsidR="001A2201" w:rsidRPr="000434E0" w:rsidRDefault="001A2201" w:rsidP="001A2201">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EA5350">
        <w:rPr>
          <w:rFonts w:cs="Arial"/>
          <w:sz w:val="18"/>
          <w:szCs w:val="18"/>
        </w:rPr>
        <w:t>Aktualizovaný seznam sankcionovaných osob je uveden například na internetových stránkách Finančního analytického úřadu zde</w:t>
      </w:r>
      <w:r>
        <w:rPr>
          <w:rFonts w:cs="Arial"/>
          <w:sz w:val="18"/>
          <w:szCs w:val="18"/>
        </w:rPr>
        <w:t xml:space="preserve"> </w:t>
      </w:r>
      <w:r w:rsidRPr="004F4167">
        <w:rPr>
          <w:rFonts w:cs="Arial"/>
          <w:sz w:val="18"/>
          <w:szCs w:val="18"/>
        </w:rPr>
        <w:t>https://www.financnianalytickyurad.cz/blog/zarazeni-dalsich-osob-na-sankcni-seznam-proti-rusku.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43C3" w14:textId="20D048A3" w:rsidR="00BC45AD" w:rsidRDefault="00BC45AD" w:rsidP="00420404">
    <w:pPr>
      <w:pStyle w:val="Zhlav"/>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870E" w14:textId="77777777" w:rsidR="00BC45AD" w:rsidRDefault="00BC45AD">
    <w:pPr>
      <w:pStyle w:val="Zhlav"/>
      <w:jc w:val="right"/>
    </w:pPr>
    <w:r w:rsidRPr="003F5C75">
      <w:rPr>
        <w:rFonts w:cs="Arial"/>
        <w:noProof/>
      </w:rPr>
      <w:drawing>
        <wp:inline distT="0" distB="0" distL="0" distR="0" wp14:anchorId="1C44DCCA" wp14:editId="18D6ED67">
          <wp:extent cx="1441450" cy="42545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D83FE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C7700F6"/>
    <w:multiLevelType w:val="multilevel"/>
    <w:tmpl w:val="7A4C3B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4085E99"/>
    <w:multiLevelType w:val="hybridMultilevel"/>
    <w:tmpl w:val="C9182182"/>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7CC4739"/>
    <w:multiLevelType w:val="multilevel"/>
    <w:tmpl w:val="BC021364"/>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467B1B18"/>
    <w:multiLevelType w:val="multilevel"/>
    <w:tmpl w:val="11FA0C54"/>
    <w:lvl w:ilvl="0">
      <w:start w:val="1"/>
      <w:numFmt w:val="decimal"/>
      <w:pStyle w:val="KUsmlouva-1rove"/>
      <w:suff w:val="space"/>
      <w:lvlText w:val="%1."/>
      <w:lvlJc w:val="left"/>
      <w:pPr>
        <w:ind w:left="2629" w:hanging="360"/>
      </w:pPr>
      <w:rPr>
        <w:rFonts w:hint="default"/>
      </w:rPr>
    </w:lvl>
    <w:lvl w:ilvl="1">
      <w:start w:val="1"/>
      <w:numFmt w:val="decimal"/>
      <w:pStyle w:val="KUsmlouva-2rove"/>
      <w:lvlText w:val="%1.%2."/>
      <w:lvlJc w:val="left"/>
      <w:pPr>
        <w:ind w:left="1135"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12">
    <w:nsid w:val="76E86579"/>
    <w:multiLevelType w:val="hybridMultilevel"/>
    <w:tmpl w:val="34B4501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num w:numId="1">
    <w:abstractNumId w:val="11"/>
  </w:num>
  <w:num w:numId="2">
    <w:abstractNumId w:val="10"/>
  </w:num>
  <w:num w:numId="3">
    <w:abstractNumId w:val="8"/>
  </w:num>
  <w:num w:numId="4">
    <w:abstractNumId w:val="8"/>
  </w:num>
  <w:num w:numId="5">
    <w:abstractNumId w:val="1"/>
  </w:num>
  <w:num w:numId="6">
    <w:abstractNumId w:val="6"/>
  </w:num>
  <w:num w:numId="7">
    <w:abstractNumId w:val="8"/>
  </w:num>
  <w:num w:numId="8">
    <w:abstractNumId w:val="12"/>
  </w:num>
  <w:num w:numId="9">
    <w:abstractNumId w:val="8"/>
  </w:num>
  <w:num w:numId="10">
    <w:abstractNumId w:val="4"/>
  </w:num>
  <w:num w:numId="11">
    <w:abstractNumId w:val="8"/>
  </w:num>
  <w:num w:numId="12">
    <w:abstractNumId w:val="8"/>
  </w:num>
  <w:num w:numId="13">
    <w:abstractNumId w:val="5"/>
  </w:num>
  <w:num w:numId="14">
    <w:abstractNumId w:val="8"/>
  </w:num>
  <w:num w:numId="15">
    <w:abstractNumId w:val="8"/>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3"/>
  </w:num>
  <w:num w:numId="23">
    <w:abstractNumId w:val="7"/>
  </w:num>
  <w:num w:numId="24">
    <w:abstractNumId w:val="0"/>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7C"/>
    <w:rsid w:val="00010568"/>
    <w:rsid w:val="00015707"/>
    <w:rsid w:val="000206FF"/>
    <w:rsid w:val="0002310B"/>
    <w:rsid w:val="00025E03"/>
    <w:rsid w:val="00026C91"/>
    <w:rsid w:val="00032B8D"/>
    <w:rsid w:val="00033D49"/>
    <w:rsid w:val="00043E4C"/>
    <w:rsid w:val="000510D6"/>
    <w:rsid w:val="00054B4C"/>
    <w:rsid w:val="0005502B"/>
    <w:rsid w:val="000560E1"/>
    <w:rsid w:val="00062B29"/>
    <w:rsid w:val="00062CA8"/>
    <w:rsid w:val="00063EAA"/>
    <w:rsid w:val="00064E29"/>
    <w:rsid w:val="00065376"/>
    <w:rsid w:val="000670E6"/>
    <w:rsid w:val="00070B4C"/>
    <w:rsid w:val="00071045"/>
    <w:rsid w:val="00071409"/>
    <w:rsid w:val="00071DB6"/>
    <w:rsid w:val="000734A7"/>
    <w:rsid w:val="00073B31"/>
    <w:rsid w:val="0007731B"/>
    <w:rsid w:val="000776F2"/>
    <w:rsid w:val="00077CB4"/>
    <w:rsid w:val="00080E95"/>
    <w:rsid w:val="00081059"/>
    <w:rsid w:val="00082D4E"/>
    <w:rsid w:val="00084203"/>
    <w:rsid w:val="00092070"/>
    <w:rsid w:val="000948EE"/>
    <w:rsid w:val="00094C5A"/>
    <w:rsid w:val="0009623C"/>
    <w:rsid w:val="000A0802"/>
    <w:rsid w:val="000A6072"/>
    <w:rsid w:val="000B358E"/>
    <w:rsid w:val="000B5F3F"/>
    <w:rsid w:val="000C0076"/>
    <w:rsid w:val="000C1474"/>
    <w:rsid w:val="000C242B"/>
    <w:rsid w:val="000C6070"/>
    <w:rsid w:val="000C6093"/>
    <w:rsid w:val="000D051D"/>
    <w:rsid w:val="000D203C"/>
    <w:rsid w:val="000D3A6C"/>
    <w:rsid w:val="000E000A"/>
    <w:rsid w:val="000E2B45"/>
    <w:rsid w:val="000F06FE"/>
    <w:rsid w:val="000F1260"/>
    <w:rsid w:val="000F3590"/>
    <w:rsid w:val="000F3ED5"/>
    <w:rsid w:val="000F4C39"/>
    <w:rsid w:val="000F5876"/>
    <w:rsid w:val="00100744"/>
    <w:rsid w:val="001014DF"/>
    <w:rsid w:val="00101B67"/>
    <w:rsid w:val="001026B6"/>
    <w:rsid w:val="001028B2"/>
    <w:rsid w:val="00107050"/>
    <w:rsid w:val="00107EF9"/>
    <w:rsid w:val="00107F14"/>
    <w:rsid w:val="00110BD1"/>
    <w:rsid w:val="001128CA"/>
    <w:rsid w:val="00112FDA"/>
    <w:rsid w:val="0012057D"/>
    <w:rsid w:val="00120A1E"/>
    <w:rsid w:val="0012124D"/>
    <w:rsid w:val="001237E3"/>
    <w:rsid w:val="001244F6"/>
    <w:rsid w:val="00124754"/>
    <w:rsid w:val="00125443"/>
    <w:rsid w:val="001259D4"/>
    <w:rsid w:val="00126D6C"/>
    <w:rsid w:val="00133755"/>
    <w:rsid w:val="0013436A"/>
    <w:rsid w:val="00135993"/>
    <w:rsid w:val="00136B8E"/>
    <w:rsid w:val="001370E1"/>
    <w:rsid w:val="00144584"/>
    <w:rsid w:val="00146D2A"/>
    <w:rsid w:val="001470F9"/>
    <w:rsid w:val="00147604"/>
    <w:rsid w:val="00147CF0"/>
    <w:rsid w:val="001500C0"/>
    <w:rsid w:val="00151432"/>
    <w:rsid w:val="00152288"/>
    <w:rsid w:val="0015248F"/>
    <w:rsid w:val="00155873"/>
    <w:rsid w:val="00156104"/>
    <w:rsid w:val="00157FB8"/>
    <w:rsid w:val="00160FFE"/>
    <w:rsid w:val="001612E8"/>
    <w:rsid w:val="001619D8"/>
    <w:rsid w:val="00163A73"/>
    <w:rsid w:val="00165444"/>
    <w:rsid w:val="00167D7C"/>
    <w:rsid w:val="00171FCF"/>
    <w:rsid w:val="001733E3"/>
    <w:rsid w:val="00174796"/>
    <w:rsid w:val="00175D08"/>
    <w:rsid w:val="0017672D"/>
    <w:rsid w:val="00180112"/>
    <w:rsid w:val="001804AF"/>
    <w:rsid w:val="0018250F"/>
    <w:rsid w:val="00184BB8"/>
    <w:rsid w:val="00185B98"/>
    <w:rsid w:val="00185F35"/>
    <w:rsid w:val="00190993"/>
    <w:rsid w:val="0019129F"/>
    <w:rsid w:val="00191520"/>
    <w:rsid w:val="00191EC1"/>
    <w:rsid w:val="00192322"/>
    <w:rsid w:val="001945D7"/>
    <w:rsid w:val="00196544"/>
    <w:rsid w:val="00197D8D"/>
    <w:rsid w:val="001A09D9"/>
    <w:rsid w:val="001A2201"/>
    <w:rsid w:val="001A3FD6"/>
    <w:rsid w:val="001A4181"/>
    <w:rsid w:val="001A48FB"/>
    <w:rsid w:val="001A4A09"/>
    <w:rsid w:val="001A4C6A"/>
    <w:rsid w:val="001A5E35"/>
    <w:rsid w:val="001A66F2"/>
    <w:rsid w:val="001B06E7"/>
    <w:rsid w:val="001B15C3"/>
    <w:rsid w:val="001B2B2E"/>
    <w:rsid w:val="001B344A"/>
    <w:rsid w:val="001B775F"/>
    <w:rsid w:val="001C1613"/>
    <w:rsid w:val="001C19D2"/>
    <w:rsid w:val="001C2068"/>
    <w:rsid w:val="001C506D"/>
    <w:rsid w:val="001C7A5D"/>
    <w:rsid w:val="001D0EAC"/>
    <w:rsid w:val="001D3960"/>
    <w:rsid w:val="001E041F"/>
    <w:rsid w:val="001E1994"/>
    <w:rsid w:val="001E2A0D"/>
    <w:rsid w:val="001E2EC9"/>
    <w:rsid w:val="001E5E3A"/>
    <w:rsid w:val="001E780A"/>
    <w:rsid w:val="001F0185"/>
    <w:rsid w:val="001F56C7"/>
    <w:rsid w:val="001F5F0D"/>
    <w:rsid w:val="001F616B"/>
    <w:rsid w:val="001F6629"/>
    <w:rsid w:val="00203C71"/>
    <w:rsid w:val="00204C34"/>
    <w:rsid w:val="002055FB"/>
    <w:rsid w:val="00207F4C"/>
    <w:rsid w:val="002100F7"/>
    <w:rsid w:val="00210FB1"/>
    <w:rsid w:val="00217441"/>
    <w:rsid w:val="00222562"/>
    <w:rsid w:val="0022412E"/>
    <w:rsid w:val="00224794"/>
    <w:rsid w:val="00225062"/>
    <w:rsid w:val="002253A0"/>
    <w:rsid w:val="002266DC"/>
    <w:rsid w:val="002278B3"/>
    <w:rsid w:val="00227C0C"/>
    <w:rsid w:val="00230FB2"/>
    <w:rsid w:val="00233023"/>
    <w:rsid w:val="00234033"/>
    <w:rsid w:val="0023410B"/>
    <w:rsid w:val="0023458C"/>
    <w:rsid w:val="002346F2"/>
    <w:rsid w:val="0023727D"/>
    <w:rsid w:val="00240EE3"/>
    <w:rsid w:val="00241C39"/>
    <w:rsid w:val="00243C92"/>
    <w:rsid w:val="00243C9C"/>
    <w:rsid w:val="00243EEF"/>
    <w:rsid w:val="00244D35"/>
    <w:rsid w:val="00245A0E"/>
    <w:rsid w:val="0025255C"/>
    <w:rsid w:val="00254C5F"/>
    <w:rsid w:val="0025580D"/>
    <w:rsid w:val="00255ACF"/>
    <w:rsid w:val="00256AE2"/>
    <w:rsid w:val="00257A28"/>
    <w:rsid w:val="002604DA"/>
    <w:rsid w:val="0026054B"/>
    <w:rsid w:val="00261FC4"/>
    <w:rsid w:val="002705CB"/>
    <w:rsid w:val="00273C2E"/>
    <w:rsid w:val="00274A3C"/>
    <w:rsid w:val="00276AB6"/>
    <w:rsid w:val="00282BF9"/>
    <w:rsid w:val="0029274E"/>
    <w:rsid w:val="00293BA7"/>
    <w:rsid w:val="00294A21"/>
    <w:rsid w:val="00295AF1"/>
    <w:rsid w:val="002A0B85"/>
    <w:rsid w:val="002A427A"/>
    <w:rsid w:val="002A465E"/>
    <w:rsid w:val="002A5CA5"/>
    <w:rsid w:val="002A6716"/>
    <w:rsid w:val="002B1A37"/>
    <w:rsid w:val="002B319D"/>
    <w:rsid w:val="002B4CB6"/>
    <w:rsid w:val="002B5541"/>
    <w:rsid w:val="002B5B4C"/>
    <w:rsid w:val="002B6C7C"/>
    <w:rsid w:val="002C288E"/>
    <w:rsid w:val="002C2DC7"/>
    <w:rsid w:val="002C53E5"/>
    <w:rsid w:val="002C732D"/>
    <w:rsid w:val="002D396A"/>
    <w:rsid w:val="002D5BCA"/>
    <w:rsid w:val="002D6662"/>
    <w:rsid w:val="002E3373"/>
    <w:rsid w:val="002E51B6"/>
    <w:rsid w:val="002E6A6C"/>
    <w:rsid w:val="002E73F0"/>
    <w:rsid w:val="002E744C"/>
    <w:rsid w:val="002F0AA7"/>
    <w:rsid w:val="002F1B37"/>
    <w:rsid w:val="002F1F5D"/>
    <w:rsid w:val="002F2B18"/>
    <w:rsid w:val="002F405A"/>
    <w:rsid w:val="00301F4A"/>
    <w:rsid w:val="00303E24"/>
    <w:rsid w:val="003040BA"/>
    <w:rsid w:val="00305AA1"/>
    <w:rsid w:val="00306830"/>
    <w:rsid w:val="003072E5"/>
    <w:rsid w:val="00307E93"/>
    <w:rsid w:val="0031118D"/>
    <w:rsid w:val="003212CD"/>
    <w:rsid w:val="00321832"/>
    <w:rsid w:val="003232D3"/>
    <w:rsid w:val="00324ACD"/>
    <w:rsid w:val="003275E6"/>
    <w:rsid w:val="003301C6"/>
    <w:rsid w:val="003328BC"/>
    <w:rsid w:val="00333BD3"/>
    <w:rsid w:val="00335A05"/>
    <w:rsid w:val="00336210"/>
    <w:rsid w:val="00336F81"/>
    <w:rsid w:val="00337582"/>
    <w:rsid w:val="00337AE1"/>
    <w:rsid w:val="003405DD"/>
    <w:rsid w:val="00344583"/>
    <w:rsid w:val="00346E64"/>
    <w:rsid w:val="003526CD"/>
    <w:rsid w:val="0035497C"/>
    <w:rsid w:val="00355E25"/>
    <w:rsid w:val="0035661E"/>
    <w:rsid w:val="00360B9B"/>
    <w:rsid w:val="00362C1E"/>
    <w:rsid w:val="0036746F"/>
    <w:rsid w:val="00370804"/>
    <w:rsid w:val="0037175B"/>
    <w:rsid w:val="0037197A"/>
    <w:rsid w:val="003720AE"/>
    <w:rsid w:val="0037272A"/>
    <w:rsid w:val="00373924"/>
    <w:rsid w:val="00374577"/>
    <w:rsid w:val="00374D37"/>
    <w:rsid w:val="003768E5"/>
    <w:rsid w:val="00377C5D"/>
    <w:rsid w:val="00377D91"/>
    <w:rsid w:val="003810CA"/>
    <w:rsid w:val="003818F6"/>
    <w:rsid w:val="003823F3"/>
    <w:rsid w:val="003840C7"/>
    <w:rsid w:val="0038466D"/>
    <w:rsid w:val="0038583B"/>
    <w:rsid w:val="00386685"/>
    <w:rsid w:val="003866B3"/>
    <w:rsid w:val="003869FA"/>
    <w:rsid w:val="0039007C"/>
    <w:rsid w:val="003911DB"/>
    <w:rsid w:val="0039398C"/>
    <w:rsid w:val="00394F92"/>
    <w:rsid w:val="00396D73"/>
    <w:rsid w:val="00397111"/>
    <w:rsid w:val="00397A83"/>
    <w:rsid w:val="003A0EC3"/>
    <w:rsid w:val="003A14F2"/>
    <w:rsid w:val="003A2129"/>
    <w:rsid w:val="003A5C1B"/>
    <w:rsid w:val="003A7E59"/>
    <w:rsid w:val="003B2B86"/>
    <w:rsid w:val="003B64B7"/>
    <w:rsid w:val="003C505F"/>
    <w:rsid w:val="003C5CE5"/>
    <w:rsid w:val="003C6E65"/>
    <w:rsid w:val="003C77C5"/>
    <w:rsid w:val="003D0648"/>
    <w:rsid w:val="003D15AF"/>
    <w:rsid w:val="003D23ED"/>
    <w:rsid w:val="003D77A1"/>
    <w:rsid w:val="003D7DB6"/>
    <w:rsid w:val="003E0F3F"/>
    <w:rsid w:val="003E415D"/>
    <w:rsid w:val="003F0915"/>
    <w:rsid w:val="003F0FF1"/>
    <w:rsid w:val="003F41C2"/>
    <w:rsid w:val="003F5498"/>
    <w:rsid w:val="003F5C75"/>
    <w:rsid w:val="00402650"/>
    <w:rsid w:val="00403E70"/>
    <w:rsid w:val="00404B67"/>
    <w:rsid w:val="004074A4"/>
    <w:rsid w:val="00411AD1"/>
    <w:rsid w:val="004167FF"/>
    <w:rsid w:val="00416EB6"/>
    <w:rsid w:val="00420404"/>
    <w:rsid w:val="00422A82"/>
    <w:rsid w:val="004236A4"/>
    <w:rsid w:val="0042506F"/>
    <w:rsid w:val="00425588"/>
    <w:rsid w:val="00430F40"/>
    <w:rsid w:val="004310D3"/>
    <w:rsid w:val="00431459"/>
    <w:rsid w:val="0043238A"/>
    <w:rsid w:val="00433A76"/>
    <w:rsid w:val="00435E94"/>
    <w:rsid w:val="0043781F"/>
    <w:rsid w:val="004409F0"/>
    <w:rsid w:val="00440EA2"/>
    <w:rsid w:val="0044220B"/>
    <w:rsid w:val="004436E3"/>
    <w:rsid w:val="00443E75"/>
    <w:rsid w:val="004469FB"/>
    <w:rsid w:val="00450FD8"/>
    <w:rsid w:val="0045208A"/>
    <w:rsid w:val="0045670E"/>
    <w:rsid w:val="004575AC"/>
    <w:rsid w:val="00460740"/>
    <w:rsid w:val="00461D12"/>
    <w:rsid w:val="0046369C"/>
    <w:rsid w:val="00464037"/>
    <w:rsid w:val="0046598C"/>
    <w:rsid w:val="00467054"/>
    <w:rsid w:val="00471284"/>
    <w:rsid w:val="0047150B"/>
    <w:rsid w:val="004715D8"/>
    <w:rsid w:val="00471CBA"/>
    <w:rsid w:val="00472F03"/>
    <w:rsid w:val="004737B0"/>
    <w:rsid w:val="004737DD"/>
    <w:rsid w:val="004739CE"/>
    <w:rsid w:val="00475692"/>
    <w:rsid w:val="00477C04"/>
    <w:rsid w:val="00482BAA"/>
    <w:rsid w:val="0048454A"/>
    <w:rsid w:val="0048527E"/>
    <w:rsid w:val="00485F53"/>
    <w:rsid w:val="00486571"/>
    <w:rsid w:val="00492A4D"/>
    <w:rsid w:val="0049324F"/>
    <w:rsid w:val="004966F6"/>
    <w:rsid w:val="00497089"/>
    <w:rsid w:val="004A1D47"/>
    <w:rsid w:val="004A384F"/>
    <w:rsid w:val="004A638D"/>
    <w:rsid w:val="004A6800"/>
    <w:rsid w:val="004A7177"/>
    <w:rsid w:val="004B137C"/>
    <w:rsid w:val="004B3075"/>
    <w:rsid w:val="004B31B2"/>
    <w:rsid w:val="004B3C49"/>
    <w:rsid w:val="004B6424"/>
    <w:rsid w:val="004B6CE1"/>
    <w:rsid w:val="004C0B3C"/>
    <w:rsid w:val="004C1BCA"/>
    <w:rsid w:val="004C2A06"/>
    <w:rsid w:val="004C3146"/>
    <w:rsid w:val="004C401E"/>
    <w:rsid w:val="004C68DB"/>
    <w:rsid w:val="004D06EF"/>
    <w:rsid w:val="004D0766"/>
    <w:rsid w:val="004D12F8"/>
    <w:rsid w:val="004D16CF"/>
    <w:rsid w:val="004D24D1"/>
    <w:rsid w:val="004D482C"/>
    <w:rsid w:val="004D4C83"/>
    <w:rsid w:val="004D5447"/>
    <w:rsid w:val="004D588C"/>
    <w:rsid w:val="004D7646"/>
    <w:rsid w:val="004E0FD3"/>
    <w:rsid w:val="004E12CC"/>
    <w:rsid w:val="004E1EA8"/>
    <w:rsid w:val="004E237C"/>
    <w:rsid w:val="004E434F"/>
    <w:rsid w:val="004E46B3"/>
    <w:rsid w:val="004E4D34"/>
    <w:rsid w:val="004E5381"/>
    <w:rsid w:val="004F03FE"/>
    <w:rsid w:val="004F07E5"/>
    <w:rsid w:val="004F3331"/>
    <w:rsid w:val="004F507E"/>
    <w:rsid w:val="004F5B81"/>
    <w:rsid w:val="004F729A"/>
    <w:rsid w:val="004F7A78"/>
    <w:rsid w:val="00500027"/>
    <w:rsid w:val="00500772"/>
    <w:rsid w:val="00501802"/>
    <w:rsid w:val="00503E02"/>
    <w:rsid w:val="00505019"/>
    <w:rsid w:val="005053DA"/>
    <w:rsid w:val="0050673E"/>
    <w:rsid w:val="00506799"/>
    <w:rsid w:val="00510883"/>
    <w:rsid w:val="00510DA4"/>
    <w:rsid w:val="0051340D"/>
    <w:rsid w:val="00521844"/>
    <w:rsid w:val="00522BE5"/>
    <w:rsid w:val="00522BEC"/>
    <w:rsid w:val="00522CFD"/>
    <w:rsid w:val="00522F7B"/>
    <w:rsid w:val="00523699"/>
    <w:rsid w:val="005246D9"/>
    <w:rsid w:val="00525D20"/>
    <w:rsid w:val="005309E3"/>
    <w:rsid w:val="00532425"/>
    <w:rsid w:val="00533F8D"/>
    <w:rsid w:val="00535EB1"/>
    <w:rsid w:val="0053701E"/>
    <w:rsid w:val="00537B4F"/>
    <w:rsid w:val="0054143E"/>
    <w:rsid w:val="00541859"/>
    <w:rsid w:val="00541F3C"/>
    <w:rsid w:val="00543F28"/>
    <w:rsid w:val="00544EB6"/>
    <w:rsid w:val="005505DD"/>
    <w:rsid w:val="00550F39"/>
    <w:rsid w:val="00551BE0"/>
    <w:rsid w:val="00563956"/>
    <w:rsid w:val="00563D00"/>
    <w:rsid w:val="00566BD9"/>
    <w:rsid w:val="00571EAE"/>
    <w:rsid w:val="005723F7"/>
    <w:rsid w:val="00572800"/>
    <w:rsid w:val="0057330C"/>
    <w:rsid w:val="0057567D"/>
    <w:rsid w:val="00576870"/>
    <w:rsid w:val="00582C42"/>
    <w:rsid w:val="00583A0E"/>
    <w:rsid w:val="005840CF"/>
    <w:rsid w:val="00585B60"/>
    <w:rsid w:val="00585E6F"/>
    <w:rsid w:val="005876C0"/>
    <w:rsid w:val="00587A40"/>
    <w:rsid w:val="005904C3"/>
    <w:rsid w:val="00590DA1"/>
    <w:rsid w:val="005935EF"/>
    <w:rsid w:val="005939F2"/>
    <w:rsid w:val="00597CBA"/>
    <w:rsid w:val="005A3272"/>
    <w:rsid w:val="005A4C58"/>
    <w:rsid w:val="005A5554"/>
    <w:rsid w:val="005B216A"/>
    <w:rsid w:val="005B22F5"/>
    <w:rsid w:val="005B4A72"/>
    <w:rsid w:val="005B51E4"/>
    <w:rsid w:val="005C28C5"/>
    <w:rsid w:val="005C3294"/>
    <w:rsid w:val="005C49B6"/>
    <w:rsid w:val="005C6041"/>
    <w:rsid w:val="005C606A"/>
    <w:rsid w:val="005C71C3"/>
    <w:rsid w:val="005D1C3B"/>
    <w:rsid w:val="005D332F"/>
    <w:rsid w:val="005D490C"/>
    <w:rsid w:val="005D647E"/>
    <w:rsid w:val="005D6D0C"/>
    <w:rsid w:val="005D6F30"/>
    <w:rsid w:val="005D7894"/>
    <w:rsid w:val="005E3470"/>
    <w:rsid w:val="005E6D04"/>
    <w:rsid w:val="005E73F8"/>
    <w:rsid w:val="005E7B22"/>
    <w:rsid w:val="005F2593"/>
    <w:rsid w:val="005F3CC8"/>
    <w:rsid w:val="005F69E0"/>
    <w:rsid w:val="005F6AFB"/>
    <w:rsid w:val="005F7379"/>
    <w:rsid w:val="005F7903"/>
    <w:rsid w:val="006000DD"/>
    <w:rsid w:val="0060320D"/>
    <w:rsid w:val="00604BA8"/>
    <w:rsid w:val="006074E0"/>
    <w:rsid w:val="0061054B"/>
    <w:rsid w:val="006107A2"/>
    <w:rsid w:val="00612B0D"/>
    <w:rsid w:val="00616B9E"/>
    <w:rsid w:val="00617C1A"/>
    <w:rsid w:val="00620450"/>
    <w:rsid w:val="00620B67"/>
    <w:rsid w:val="00621D86"/>
    <w:rsid w:val="00623A64"/>
    <w:rsid w:val="006276BA"/>
    <w:rsid w:val="00632D37"/>
    <w:rsid w:val="0063369C"/>
    <w:rsid w:val="00640BF9"/>
    <w:rsid w:val="006438DC"/>
    <w:rsid w:val="006504E2"/>
    <w:rsid w:val="00651F98"/>
    <w:rsid w:val="006533D9"/>
    <w:rsid w:val="00655612"/>
    <w:rsid w:val="006643EF"/>
    <w:rsid w:val="0067099C"/>
    <w:rsid w:val="00670CBA"/>
    <w:rsid w:val="006711C3"/>
    <w:rsid w:val="00674AC1"/>
    <w:rsid w:val="006757B1"/>
    <w:rsid w:val="00675F66"/>
    <w:rsid w:val="00682BA3"/>
    <w:rsid w:val="006835BC"/>
    <w:rsid w:val="00684D87"/>
    <w:rsid w:val="0068759D"/>
    <w:rsid w:val="00691D36"/>
    <w:rsid w:val="00692396"/>
    <w:rsid w:val="0069276E"/>
    <w:rsid w:val="00695383"/>
    <w:rsid w:val="00695865"/>
    <w:rsid w:val="006A2403"/>
    <w:rsid w:val="006A25C0"/>
    <w:rsid w:val="006A364F"/>
    <w:rsid w:val="006A56DA"/>
    <w:rsid w:val="006B199F"/>
    <w:rsid w:val="006B3E78"/>
    <w:rsid w:val="006C3284"/>
    <w:rsid w:val="006C5765"/>
    <w:rsid w:val="006C6061"/>
    <w:rsid w:val="006C6399"/>
    <w:rsid w:val="006C6BC3"/>
    <w:rsid w:val="006C7F43"/>
    <w:rsid w:val="006D068F"/>
    <w:rsid w:val="006D17E7"/>
    <w:rsid w:val="006D1955"/>
    <w:rsid w:val="006D2D8D"/>
    <w:rsid w:val="006D3F64"/>
    <w:rsid w:val="006D4C93"/>
    <w:rsid w:val="006D5D5B"/>
    <w:rsid w:val="006D6F70"/>
    <w:rsid w:val="006D7099"/>
    <w:rsid w:val="006D71E7"/>
    <w:rsid w:val="006E1651"/>
    <w:rsid w:val="006E1922"/>
    <w:rsid w:val="006E2155"/>
    <w:rsid w:val="006E2E83"/>
    <w:rsid w:val="006E4346"/>
    <w:rsid w:val="006E5078"/>
    <w:rsid w:val="006E7B9F"/>
    <w:rsid w:val="006F01E2"/>
    <w:rsid w:val="006F1D53"/>
    <w:rsid w:val="006F2189"/>
    <w:rsid w:val="006F2CF3"/>
    <w:rsid w:val="006F5A9B"/>
    <w:rsid w:val="006F6060"/>
    <w:rsid w:val="00700859"/>
    <w:rsid w:val="007011F3"/>
    <w:rsid w:val="00703D79"/>
    <w:rsid w:val="00705B45"/>
    <w:rsid w:val="00705E76"/>
    <w:rsid w:val="00707020"/>
    <w:rsid w:val="00712A93"/>
    <w:rsid w:val="00716102"/>
    <w:rsid w:val="00720F6F"/>
    <w:rsid w:val="00720F9C"/>
    <w:rsid w:val="00725911"/>
    <w:rsid w:val="007270EB"/>
    <w:rsid w:val="007279FC"/>
    <w:rsid w:val="007329F4"/>
    <w:rsid w:val="00740ED0"/>
    <w:rsid w:val="00743AA8"/>
    <w:rsid w:val="007442AD"/>
    <w:rsid w:val="00747ABF"/>
    <w:rsid w:val="007506F2"/>
    <w:rsid w:val="00753089"/>
    <w:rsid w:val="00755C15"/>
    <w:rsid w:val="00761398"/>
    <w:rsid w:val="00764EAF"/>
    <w:rsid w:val="007670DE"/>
    <w:rsid w:val="0076784B"/>
    <w:rsid w:val="007732D9"/>
    <w:rsid w:val="00774A14"/>
    <w:rsid w:val="00777B67"/>
    <w:rsid w:val="00781D44"/>
    <w:rsid w:val="0078246D"/>
    <w:rsid w:val="00782568"/>
    <w:rsid w:val="00782855"/>
    <w:rsid w:val="00786C37"/>
    <w:rsid w:val="00786D5A"/>
    <w:rsid w:val="00790BD9"/>
    <w:rsid w:val="00791A55"/>
    <w:rsid w:val="007932EF"/>
    <w:rsid w:val="007A0964"/>
    <w:rsid w:val="007A09BC"/>
    <w:rsid w:val="007A2642"/>
    <w:rsid w:val="007A7A9E"/>
    <w:rsid w:val="007B0750"/>
    <w:rsid w:val="007B22BD"/>
    <w:rsid w:val="007B2305"/>
    <w:rsid w:val="007B4766"/>
    <w:rsid w:val="007B4EFF"/>
    <w:rsid w:val="007B7612"/>
    <w:rsid w:val="007C0F03"/>
    <w:rsid w:val="007C1310"/>
    <w:rsid w:val="007C1DD4"/>
    <w:rsid w:val="007C4A82"/>
    <w:rsid w:val="007C5100"/>
    <w:rsid w:val="007C52DE"/>
    <w:rsid w:val="007D007F"/>
    <w:rsid w:val="007D3B1C"/>
    <w:rsid w:val="007D3F66"/>
    <w:rsid w:val="007D3F9C"/>
    <w:rsid w:val="007D4045"/>
    <w:rsid w:val="007D40F7"/>
    <w:rsid w:val="007D4116"/>
    <w:rsid w:val="007D4ADB"/>
    <w:rsid w:val="007E3110"/>
    <w:rsid w:val="007E32F3"/>
    <w:rsid w:val="007E3659"/>
    <w:rsid w:val="007F0883"/>
    <w:rsid w:val="007F11E3"/>
    <w:rsid w:val="007F3332"/>
    <w:rsid w:val="007F35FC"/>
    <w:rsid w:val="007F3CD9"/>
    <w:rsid w:val="007F3EFA"/>
    <w:rsid w:val="007F5CB6"/>
    <w:rsid w:val="007F73BA"/>
    <w:rsid w:val="007F7504"/>
    <w:rsid w:val="008020D6"/>
    <w:rsid w:val="00804395"/>
    <w:rsid w:val="00805DB4"/>
    <w:rsid w:val="0081013D"/>
    <w:rsid w:val="0081120E"/>
    <w:rsid w:val="008129CA"/>
    <w:rsid w:val="00812BB9"/>
    <w:rsid w:val="00812C0B"/>
    <w:rsid w:val="008154DD"/>
    <w:rsid w:val="00816360"/>
    <w:rsid w:val="00817ED0"/>
    <w:rsid w:val="00820BB0"/>
    <w:rsid w:val="00821233"/>
    <w:rsid w:val="00830AB3"/>
    <w:rsid w:val="00830E81"/>
    <w:rsid w:val="0083142C"/>
    <w:rsid w:val="00832434"/>
    <w:rsid w:val="00832ACA"/>
    <w:rsid w:val="00833B1F"/>
    <w:rsid w:val="00846915"/>
    <w:rsid w:val="00847B5D"/>
    <w:rsid w:val="00852E4E"/>
    <w:rsid w:val="00853194"/>
    <w:rsid w:val="008539B2"/>
    <w:rsid w:val="00853F43"/>
    <w:rsid w:val="00855B45"/>
    <w:rsid w:val="00855C14"/>
    <w:rsid w:val="008570F1"/>
    <w:rsid w:val="00862584"/>
    <w:rsid w:val="00862659"/>
    <w:rsid w:val="00862DA0"/>
    <w:rsid w:val="00863397"/>
    <w:rsid w:val="00864578"/>
    <w:rsid w:val="00866C10"/>
    <w:rsid w:val="00866DF0"/>
    <w:rsid w:val="00867AC9"/>
    <w:rsid w:val="00867FB2"/>
    <w:rsid w:val="00870D2F"/>
    <w:rsid w:val="0087227A"/>
    <w:rsid w:val="00872C3C"/>
    <w:rsid w:val="00873C48"/>
    <w:rsid w:val="00875584"/>
    <w:rsid w:val="00883C49"/>
    <w:rsid w:val="00883C77"/>
    <w:rsid w:val="00883F98"/>
    <w:rsid w:val="0088771D"/>
    <w:rsid w:val="00895537"/>
    <w:rsid w:val="00895E1F"/>
    <w:rsid w:val="008961EA"/>
    <w:rsid w:val="00897FA3"/>
    <w:rsid w:val="008A01F1"/>
    <w:rsid w:val="008A0391"/>
    <w:rsid w:val="008A29B8"/>
    <w:rsid w:val="008A3098"/>
    <w:rsid w:val="008A5E54"/>
    <w:rsid w:val="008A7242"/>
    <w:rsid w:val="008B233D"/>
    <w:rsid w:val="008B28DC"/>
    <w:rsid w:val="008B4923"/>
    <w:rsid w:val="008B52CE"/>
    <w:rsid w:val="008B53AA"/>
    <w:rsid w:val="008B6D92"/>
    <w:rsid w:val="008C0D16"/>
    <w:rsid w:val="008C11CD"/>
    <w:rsid w:val="008C2BDD"/>
    <w:rsid w:val="008C72B7"/>
    <w:rsid w:val="008C7C29"/>
    <w:rsid w:val="008D0274"/>
    <w:rsid w:val="008D1826"/>
    <w:rsid w:val="008D18B7"/>
    <w:rsid w:val="008D2415"/>
    <w:rsid w:val="008D4C6F"/>
    <w:rsid w:val="008D5AC8"/>
    <w:rsid w:val="008D60CA"/>
    <w:rsid w:val="008D74A2"/>
    <w:rsid w:val="008E0006"/>
    <w:rsid w:val="008E1C46"/>
    <w:rsid w:val="008E592E"/>
    <w:rsid w:val="008E59E9"/>
    <w:rsid w:val="008F1113"/>
    <w:rsid w:val="008F383E"/>
    <w:rsid w:val="008F6303"/>
    <w:rsid w:val="008F64EC"/>
    <w:rsid w:val="008F671B"/>
    <w:rsid w:val="00901F84"/>
    <w:rsid w:val="00903517"/>
    <w:rsid w:val="009037C2"/>
    <w:rsid w:val="0090597D"/>
    <w:rsid w:val="009071AA"/>
    <w:rsid w:val="009145D2"/>
    <w:rsid w:val="0091532E"/>
    <w:rsid w:val="009166A1"/>
    <w:rsid w:val="00916F76"/>
    <w:rsid w:val="00917566"/>
    <w:rsid w:val="009175A7"/>
    <w:rsid w:val="00917C11"/>
    <w:rsid w:val="00917FE9"/>
    <w:rsid w:val="009231A8"/>
    <w:rsid w:val="00923672"/>
    <w:rsid w:val="00924434"/>
    <w:rsid w:val="0092579D"/>
    <w:rsid w:val="00925D86"/>
    <w:rsid w:val="00933C83"/>
    <w:rsid w:val="00933E17"/>
    <w:rsid w:val="00935AB4"/>
    <w:rsid w:val="009365AF"/>
    <w:rsid w:val="00940BE0"/>
    <w:rsid w:val="00942B33"/>
    <w:rsid w:val="00943170"/>
    <w:rsid w:val="009447E1"/>
    <w:rsid w:val="00944E64"/>
    <w:rsid w:val="009466E7"/>
    <w:rsid w:val="00951584"/>
    <w:rsid w:val="009520FF"/>
    <w:rsid w:val="0095425A"/>
    <w:rsid w:val="009554F3"/>
    <w:rsid w:val="009555F3"/>
    <w:rsid w:val="009570B3"/>
    <w:rsid w:val="00960AFC"/>
    <w:rsid w:val="00961549"/>
    <w:rsid w:val="00961D41"/>
    <w:rsid w:val="0096431B"/>
    <w:rsid w:val="00964389"/>
    <w:rsid w:val="0096442B"/>
    <w:rsid w:val="00964FD0"/>
    <w:rsid w:val="00970534"/>
    <w:rsid w:val="00972D2E"/>
    <w:rsid w:val="0097331C"/>
    <w:rsid w:val="00975CB5"/>
    <w:rsid w:val="0097609F"/>
    <w:rsid w:val="00977A00"/>
    <w:rsid w:val="00983828"/>
    <w:rsid w:val="009841B9"/>
    <w:rsid w:val="0098455B"/>
    <w:rsid w:val="00987B2D"/>
    <w:rsid w:val="00990B6F"/>
    <w:rsid w:val="00990E19"/>
    <w:rsid w:val="009912AE"/>
    <w:rsid w:val="0099196F"/>
    <w:rsid w:val="009921C9"/>
    <w:rsid w:val="00992570"/>
    <w:rsid w:val="009925F5"/>
    <w:rsid w:val="009942F9"/>
    <w:rsid w:val="0099461A"/>
    <w:rsid w:val="00994756"/>
    <w:rsid w:val="009948B7"/>
    <w:rsid w:val="00994F23"/>
    <w:rsid w:val="00995608"/>
    <w:rsid w:val="009A15D2"/>
    <w:rsid w:val="009A44C1"/>
    <w:rsid w:val="009A5B45"/>
    <w:rsid w:val="009A788D"/>
    <w:rsid w:val="009A78B1"/>
    <w:rsid w:val="009B0013"/>
    <w:rsid w:val="009B01E0"/>
    <w:rsid w:val="009B0C5E"/>
    <w:rsid w:val="009B2913"/>
    <w:rsid w:val="009B2DBA"/>
    <w:rsid w:val="009B363B"/>
    <w:rsid w:val="009B38AE"/>
    <w:rsid w:val="009B5D27"/>
    <w:rsid w:val="009B5EF4"/>
    <w:rsid w:val="009B74C9"/>
    <w:rsid w:val="009C08B5"/>
    <w:rsid w:val="009C12E6"/>
    <w:rsid w:val="009C3F01"/>
    <w:rsid w:val="009C4C22"/>
    <w:rsid w:val="009C57FB"/>
    <w:rsid w:val="009C60C3"/>
    <w:rsid w:val="009C6717"/>
    <w:rsid w:val="009D0BAF"/>
    <w:rsid w:val="009D212A"/>
    <w:rsid w:val="009D587F"/>
    <w:rsid w:val="009E015D"/>
    <w:rsid w:val="009E0FF1"/>
    <w:rsid w:val="009E13D6"/>
    <w:rsid w:val="009E3633"/>
    <w:rsid w:val="009E5D88"/>
    <w:rsid w:val="009E78B3"/>
    <w:rsid w:val="009E7A39"/>
    <w:rsid w:val="009F6CCE"/>
    <w:rsid w:val="009F6FCA"/>
    <w:rsid w:val="009F71F3"/>
    <w:rsid w:val="00A000E9"/>
    <w:rsid w:val="00A01377"/>
    <w:rsid w:val="00A01FA2"/>
    <w:rsid w:val="00A0311B"/>
    <w:rsid w:val="00A06278"/>
    <w:rsid w:val="00A07730"/>
    <w:rsid w:val="00A10542"/>
    <w:rsid w:val="00A10AC9"/>
    <w:rsid w:val="00A12BD2"/>
    <w:rsid w:val="00A16289"/>
    <w:rsid w:val="00A1657D"/>
    <w:rsid w:val="00A16972"/>
    <w:rsid w:val="00A1780B"/>
    <w:rsid w:val="00A20AC5"/>
    <w:rsid w:val="00A2236F"/>
    <w:rsid w:val="00A247D4"/>
    <w:rsid w:val="00A252BE"/>
    <w:rsid w:val="00A3120E"/>
    <w:rsid w:val="00A32A9D"/>
    <w:rsid w:val="00A33176"/>
    <w:rsid w:val="00A33330"/>
    <w:rsid w:val="00A34930"/>
    <w:rsid w:val="00A36235"/>
    <w:rsid w:val="00A423CC"/>
    <w:rsid w:val="00A439B0"/>
    <w:rsid w:val="00A45ACA"/>
    <w:rsid w:val="00A46461"/>
    <w:rsid w:val="00A50BC8"/>
    <w:rsid w:val="00A50EBA"/>
    <w:rsid w:val="00A520F7"/>
    <w:rsid w:val="00A526EC"/>
    <w:rsid w:val="00A56218"/>
    <w:rsid w:val="00A60E4E"/>
    <w:rsid w:val="00A61412"/>
    <w:rsid w:val="00A61EEC"/>
    <w:rsid w:val="00A61F87"/>
    <w:rsid w:val="00A623AF"/>
    <w:rsid w:val="00A631C2"/>
    <w:rsid w:val="00A63A36"/>
    <w:rsid w:val="00A6535C"/>
    <w:rsid w:val="00A6624C"/>
    <w:rsid w:val="00A66DAB"/>
    <w:rsid w:val="00A70A4D"/>
    <w:rsid w:val="00A71E91"/>
    <w:rsid w:val="00A73398"/>
    <w:rsid w:val="00A7534E"/>
    <w:rsid w:val="00A75FAA"/>
    <w:rsid w:val="00A7752F"/>
    <w:rsid w:val="00A80137"/>
    <w:rsid w:val="00A80DE8"/>
    <w:rsid w:val="00A81281"/>
    <w:rsid w:val="00A83FEB"/>
    <w:rsid w:val="00A8748C"/>
    <w:rsid w:val="00A91242"/>
    <w:rsid w:val="00A917B3"/>
    <w:rsid w:val="00A91A89"/>
    <w:rsid w:val="00A91CA7"/>
    <w:rsid w:val="00A91F38"/>
    <w:rsid w:val="00A927E7"/>
    <w:rsid w:val="00A92A4E"/>
    <w:rsid w:val="00A9564B"/>
    <w:rsid w:val="00A96ED3"/>
    <w:rsid w:val="00A97B0C"/>
    <w:rsid w:val="00AA0010"/>
    <w:rsid w:val="00AA022C"/>
    <w:rsid w:val="00AA0410"/>
    <w:rsid w:val="00AA09B9"/>
    <w:rsid w:val="00AA0D72"/>
    <w:rsid w:val="00AA3E61"/>
    <w:rsid w:val="00AA69FD"/>
    <w:rsid w:val="00AA7850"/>
    <w:rsid w:val="00AB0051"/>
    <w:rsid w:val="00AB0339"/>
    <w:rsid w:val="00AB3ECD"/>
    <w:rsid w:val="00AB5DA8"/>
    <w:rsid w:val="00AB7C77"/>
    <w:rsid w:val="00AC0D5D"/>
    <w:rsid w:val="00AC56FB"/>
    <w:rsid w:val="00AC5BC4"/>
    <w:rsid w:val="00AC6130"/>
    <w:rsid w:val="00AC7763"/>
    <w:rsid w:val="00AC7EB0"/>
    <w:rsid w:val="00AD1A9C"/>
    <w:rsid w:val="00AD2222"/>
    <w:rsid w:val="00AD2D24"/>
    <w:rsid w:val="00AD42E0"/>
    <w:rsid w:val="00AD4817"/>
    <w:rsid w:val="00AD6218"/>
    <w:rsid w:val="00AD79A4"/>
    <w:rsid w:val="00AE0281"/>
    <w:rsid w:val="00AE04BB"/>
    <w:rsid w:val="00AE2A1E"/>
    <w:rsid w:val="00AE2FF5"/>
    <w:rsid w:val="00AE74C1"/>
    <w:rsid w:val="00AE7571"/>
    <w:rsid w:val="00AF00F0"/>
    <w:rsid w:val="00AF4309"/>
    <w:rsid w:val="00B042BA"/>
    <w:rsid w:val="00B11159"/>
    <w:rsid w:val="00B11A1C"/>
    <w:rsid w:val="00B13BD6"/>
    <w:rsid w:val="00B14F26"/>
    <w:rsid w:val="00B1596C"/>
    <w:rsid w:val="00B16362"/>
    <w:rsid w:val="00B168E2"/>
    <w:rsid w:val="00B213F0"/>
    <w:rsid w:val="00B22135"/>
    <w:rsid w:val="00B221E4"/>
    <w:rsid w:val="00B24EFB"/>
    <w:rsid w:val="00B26617"/>
    <w:rsid w:val="00B272BC"/>
    <w:rsid w:val="00B304AF"/>
    <w:rsid w:val="00B3117F"/>
    <w:rsid w:val="00B34939"/>
    <w:rsid w:val="00B35A12"/>
    <w:rsid w:val="00B35BBD"/>
    <w:rsid w:val="00B35E28"/>
    <w:rsid w:val="00B364F7"/>
    <w:rsid w:val="00B36F6C"/>
    <w:rsid w:val="00B4135F"/>
    <w:rsid w:val="00B41B18"/>
    <w:rsid w:val="00B41CAC"/>
    <w:rsid w:val="00B43209"/>
    <w:rsid w:val="00B43604"/>
    <w:rsid w:val="00B4433D"/>
    <w:rsid w:val="00B4576D"/>
    <w:rsid w:val="00B462AC"/>
    <w:rsid w:val="00B4758B"/>
    <w:rsid w:val="00B510C7"/>
    <w:rsid w:val="00B51A53"/>
    <w:rsid w:val="00B525B7"/>
    <w:rsid w:val="00B544EA"/>
    <w:rsid w:val="00B6171F"/>
    <w:rsid w:val="00B61BAB"/>
    <w:rsid w:val="00B6287E"/>
    <w:rsid w:val="00B62AF4"/>
    <w:rsid w:val="00B63DFE"/>
    <w:rsid w:val="00B64755"/>
    <w:rsid w:val="00B65DF0"/>
    <w:rsid w:val="00B65F81"/>
    <w:rsid w:val="00B6755E"/>
    <w:rsid w:val="00B725CF"/>
    <w:rsid w:val="00B73365"/>
    <w:rsid w:val="00B752B7"/>
    <w:rsid w:val="00B757A0"/>
    <w:rsid w:val="00B76D2D"/>
    <w:rsid w:val="00B8114A"/>
    <w:rsid w:val="00B836E2"/>
    <w:rsid w:val="00B93CDF"/>
    <w:rsid w:val="00B9512A"/>
    <w:rsid w:val="00BA174A"/>
    <w:rsid w:val="00BA2C0D"/>
    <w:rsid w:val="00BA560F"/>
    <w:rsid w:val="00BA7D4A"/>
    <w:rsid w:val="00BB2767"/>
    <w:rsid w:val="00BB2795"/>
    <w:rsid w:val="00BB2FD9"/>
    <w:rsid w:val="00BB3250"/>
    <w:rsid w:val="00BB5810"/>
    <w:rsid w:val="00BB7900"/>
    <w:rsid w:val="00BB7D83"/>
    <w:rsid w:val="00BC344F"/>
    <w:rsid w:val="00BC45AD"/>
    <w:rsid w:val="00BD0CC4"/>
    <w:rsid w:val="00BD1935"/>
    <w:rsid w:val="00BD2784"/>
    <w:rsid w:val="00BE361E"/>
    <w:rsid w:val="00BE3875"/>
    <w:rsid w:val="00BE4FA5"/>
    <w:rsid w:val="00BE6410"/>
    <w:rsid w:val="00BE7127"/>
    <w:rsid w:val="00BF05A5"/>
    <w:rsid w:val="00BF1187"/>
    <w:rsid w:val="00BF146B"/>
    <w:rsid w:val="00BF1673"/>
    <w:rsid w:val="00BF1EAC"/>
    <w:rsid w:val="00BF3F4F"/>
    <w:rsid w:val="00BF4BCD"/>
    <w:rsid w:val="00C0050B"/>
    <w:rsid w:val="00C00AD3"/>
    <w:rsid w:val="00C00FF2"/>
    <w:rsid w:val="00C02638"/>
    <w:rsid w:val="00C0453C"/>
    <w:rsid w:val="00C050B3"/>
    <w:rsid w:val="00C06E26"/>
    <w:rsid w:val="00C06F8C"/>
    <w:rsid w:val="00C12C85"/>
    <w:rsid w:val="00C13189"/>
    <w:rsid w:val="00C146FA"/>
    <w:rsid w:val="00C15E87"/>
    <w:rsid w:val="00C2036E"/>
    <w:rsid w:val="00C203BA"/>
    <w:rsid w:val="00C20521"/>
    <w:rsid w:val="00C20B7F"/>
    <w:rsid w:val="00C22713"/>
    <w:rsid w:val="00C229A9"/>
    <w:rsid w:val="00C2676E"/>
    <w:rsid w:val="00C27BF1"/>
    <w:rsid w:val="00C315CF"/>
    <w:rsid w:val="00C31C04"/>
    <w:rsid w:val="00C31CCC"/>
    <w:rsid w:val="00C32356"/>
    <w:rsid w:val="00C32950"/>
    <w:rsid w:val="00C349C3"/>
    <w:rsid w:val="00C35CDF"/>
    <w:rsid w:val="00C36365"/>
    <w:rsid w:val="00C41974"/>
    <w:rsid w:val="00C42EDA"/>
    <w:rsid w:val="00C447D6"/>
    <w:rsid w:val="00C455AD"/>
    <w:rsid w:val="00C4593E"/>
    <w:rsid w:val="00C45B35"/>
    <w:rsid w:val="00C46800"/>
    <w:rsid w:val="00C470AA"/>
    <w:rsid w:val="00C477D0"/>
    <w:rsid w:val="00C50806"/>
    <w:rsid w:val="00C51117"/>
    <w:rsid w:val="00C523DC"/>
    <w:rsid w:val="00C56A88"/>
    <w:rsid w:val="00C57148"/>
    <w:rsid w:val="00C620EE"/>
    <w:rsid w:val="00C624DD"/>
    <w:rsid w:val="00C636E6"/>
    <w:rsid w:val="00C64682"/>
    <w:rsid w:val="00C67677"/>
    <w:rsid w:val="00C701C1"/>
    <w:rsid w:val="00C71C94"/>
    <w:rsid w:val="00C7557B"/>
    <w:rsid w:val="00C76786"/>
    <w:rsid w:val="00C7777B"/>
    <w:rsid w:val="00C8211E"/>
    <w:rsid w:val="00C865F0"/>
    <w:rsid w:val="00C869CE"/>
    <w:rsid w:val="00C86C9A"/>
    <w:rsid w:val="00C877E7"/>
    <w:rsid w:val="00C90176"/>
    <w:rsid w:val="00C91364"/>
    <w:rsid w:val="00C918BB"/>
    <w:rsid w:val="00C948F2"/>
    <w:rsid w:val="00C94BBB"/>
    <w:rsid w:val="00C95657"/>
    <w:rsid w:val="00C97B23"/>
    <w:rsid w:val="00CA0E71"/>
    <w:rsid w:val="00CA17C7"/>
    <w:rsid w:val="00CA1A9F"/>
    <w:rsid w:val="00CA38B4"/>
    <w:rsid w:val="00CA506B"/>
    <w:rsid w:val="00CB1BCE"/>
    <w:rsid w:val="00CB2E9B"/>
    <w:rsid w:val="00CB34F3"/>
    <w:rsid w:val="00CB5A84"/>
    <w:rsid w:val="00CB71C3"/>
    <w:rsid w:val="00CB7DD3"/>
    <w:rsid w:val="00CC22B9"/>
    <w:rsid w:val="00CC2D1C"/>
    <w:rsid w:val="00CC5B98"/>
    <w:rsid w:val="00CC64BB"/>
    <w:rsid w:val="00CC788E"/>
    <w:rsid w:val="00CD018C"/>
    <w:rsid w:val="00CD3AD7"/>
    <w:rsid w:val="00CD6261"/>
    <w:rsid w:val="00CD6D7F"/>
    <w:rsid w:val="00CE17E0"/>
    <w:rsid w:val="00CE28E2"/>
    <w:rsid w:val="00CE39D3"/>
    <w:rsid w:val="00CE5A82"/>
    <w:rsid w:val="00CE6C8B"/>
    <w:rsid w:val="00CE6E78"/>
    <w:rsid w:val="00CE7FAA"/>
    <w:rsid w:val="00CF002D"/>
    <w:rsid w:val="00CF0382"/>
    <w:rsid w:val="00CF3CB8"/>
    <w:rsid w:val="00CF4D85"/>
    <w:rsid w:val="00CF54C5"/>
    <w:rsid w:val="00D02021"/>
    <w:rsid w:val="00D02084"/>
    <w:rsid w:val="00D054BE"/>
    <w:rsid w:val="00D0584D"/>
    <w:rsid w:val="00D05BD0"/>
    <w:rsid w:val="00D14991"/>
    <w:rsid w:val="00D1686F"/>
    <w:rsid w:val="00D17BE4"/>
    <w:rsid w:val="00D215DC"/>
    <w:rsid w:val="00D23D9D"/>
    <w:rsid w:val="00D2535E"/>
    <w:rsid w:val="00D25DEC"/>
    <w:rsid w:val="00D26CA8"/>
    <w:rsid w:val="00D27A2F"/>
    <w:rsid w:val="00D30E81"/>
    <w:rsid w:val="00D3180D"/>
    <w:rsid w:val="00D364D4"/>
    <w:rsid w:val="00D377E0"/>
    <w:rsid w:val="00D42D23"/>
    <w:rsid w:val="00D42E50"/>
    <w:rsid w:val="00D434CF"/>
    <w:rsid w:val="00D45C97"/>
    <w:rsid w:val="00D51D58"/>
    <w:rsid w:val="00D52096"/>
    <w:rsid w:val="00D52F0C"/>
    <w:rsid w:val="00D531C8"/>
    <w:rsid w:val="00D54FDB"/>
    <w:rsid w:val="00D5573C"/>
    <w:rsid w:val="00D57175"/>
    <w:rsid w:val="00D574A6"/>
    <w:rsid w:val="00D60189"/>
    <w:rsid w:val="00D60193"/>
    <w:rsid w:val="00D615E2"/>
    <w:rsid w:val="00D65654"/>
    <w:rsid w:val="00D65793"/>
    <w:rsid w:val="00D65CB3"/>
    <w:rsid w:val="00D67D5D"/>
    <w:rsid w:val="00D67E20"/>
    <w:rsid w:val="00D71A35"/>
    <w:rsid w:val="00D71E26"/>
    <w:rsid w:val="00D723D5"/>
    <w:rsid w:val="00D72C57"/>
    <w:rsid w:val="00D73440"/>
    <w:rsid w:val="00D74388"/>
    <w:rsid w:val="00D81776"/>
    <w:rsid w:val="00D833D5"/>
    <w:rsid w:val="00D83F90"/>
    <w:rsid w:val="00D872C8"/>
    <w:rsid w:val="00D87903"/>
    <w:rsid w:val="00D91628"/>
    <w:rsid w:val="00D95274"/>
    <w:rsid w:val="00D97ED1"/>
    <w:rsid w:val="00DA0096"/>
    <w:rsid w:val="00DA1E9D"/>
    <w:rsid w:val="00DA6553"/>
    <w:rsid w:val="00DA74C9"/>
    <w:rsid w:val="00DB032E"/>
    <w:rsid w:val="00DB1F43"/>
    <w:rsid w:val="00DB2844"/>
    <w:rsid w:val="00DB5A0E"/>
    <w:rsid w:val="00DC2639"/>
    <w:rsid w:val="00DC34C6"/>
    <w:rsid w:val="00DC36A7"/>
    <w:rsid w:val="00DC76A8"/>
    <w:rsid w:val="00DD048F"/>
    <w:rsid w:val="00DD0ACB"/>
    <w:rsid w:val="00DD0B7A"/>
    <w:rsid w:val="00DD0F4E"/>
    <w:rsid w:val="00DD148A"/>
    <w:rsid w:val="00DD1B59"/>
    <w:rsid w:val="00DD2E56"/>
    <w:rsid w:val="00DD41BA"/>
    <w:rsid w:val="00DD4200"/>
    <w:rsid w:val="00DD4D88"/>
    <w:rsid w:val="00DD6F38"/>
    <w:rsid w:val="00DD776B"/>
    <w:rsid w:val="00DF1B5A"/>
    <w:rsid w:val="00DF3A8B"/>
    <w:rsid w:val="00DF4264"/>
    <w:rsid w:val="00E00087"/>
    <w:rsid w:val="00E00445"/>
    <w:rsid w:val="00E01C38"/>
    <w:rsid w:val="00E031A5"/>
    <w:rsid w:val="00E0603B"/>
    <w:rsid w:val="00E06D2A"/>
    <w:rsid w:val="00E1186E"/>
    <w:rsid w:val="00E16EA9"/>
    <w:rsid w:val="00E1740C"/>
    <w:rsid w:val="00E17FA5"/>
    <w:rsid w:val="00E2104F"/>
    <w:rsid w:val="00E250EE"/>
    <w:rsid w:val="00E25D14"/>
    <w:rsid w:val="00E30CFE"/>
    <w:rsid w:val="00E328A4"/>
    <w:rsid w:val="00E361B2"/>
    <w:rsid w:val="00E40239"/>
    <w:rsid w:val="00E40B13"/>
    <w:rsid w:val="00E41444"/>
    <w:rsid w:val="00E42EB4"/>
    <w:rsid w:val="00E5058A"/>
    <w:rsid w:val="00E5143F"/>
    <w:rsid w:val="00E54689"/>
    <w:rsid w:val="00E600A0"/>
    <w:rsid w:val="00E63ABA"/>
    <w:rsid w:val="00E649CB"/>
    <w:rsid w:val="00E667FF"/>
    <w:rsid w:val="00E71FF0"/>
    <w:rsid w:val="00E76131"/>
    <w:rsid w:val="00E76316"/>
    <w:rsid w:val="00E800F9"/>
    <w:rsid w:val="00E806D8"/>
    <w:rsid w:val="00E80C58"/>
    <w:rsid w:val="00E80E81"/>
    <w:rsid w:val="00E81B71"/>
    <w:rsid w:val="00E81D73"/>
    <w:rsid w:val="00E85506"/>
    <w:rsid w:val="00E85FF2"/>
    <w:rsid w:val="00E900F2"/>
    <w:rsid w:val="00E90975"/>
    <w:rsid w:val="00E92C6C"/>
    <w:rsid w:val="00E93393"/>
    <w:rsid w:val="00E94991"/>
    <w:rsid w:val="00E9791D"/>
    <w:rsid w:val="00E97D2D"/>
    <w:rsid w:val="00EA046C"/>
    <w:rsid w:val="00EA16FA"/>
    <w:rsid w:val="00EA191F"/>
    <w:rsid w:val="00EA235A"/>
    <w:rsid w:val="00EA3B38"/>
    <w:rsid w:val="00EA539F"/>
    <w:rsid w:val="00EA59F3"/>
    <w:rsid w:val="00EA64C6"/>
    <w:rsid w:val="00EA6912"/>
    <w:rsid w:val="00EA7317"/>
    <w:rsid w:val="00EA7AE8"/>
    <w:rsid w:val="00EB0921"/>
    <w:rsid w:val="00EB13D8"/>
    <w:rsid w:val="00EB1401"/>
    <w:rsid w:val="00EB4AF0"/>
    <w:rsid w:val="00EB609A"/>
    <w:rsid w:val="00EB7100"/>
    <w:rsid w:val="00EB7A32"/>
    <w:rsid w:val="00EC0E4D"/>
    <w:rsid w:val="00EC115A"/>
    <w:rsid w:val="00EC14E1"/>
    <w:rsid w:val="00EC213E"/>
    <w:rsid w:val="00EC4167"/>
    <w:rsid w:val="00EC7A50"/>
    <w:rsid w:val="00EC7BC5"/>
    <w:rsid w:val="00ED26DA"/>
    <w:rsid w:val="00ED4D30"/>
    <w:rsid w:val="00ED543B"/>
    <w:rsid w:val="00ED757C"/>
    <w:rsid w:val="00ED7B22"/>
    <w:rsid w:val="00EE0DC3"/>
    <w:rsid w:val="00EE1396"/>
    <w:rsid w:val="00EE2014"/>
    <w:rsid w:val="00EE7B68"/>
    <w:rsid w:val="00EF063B"/>
    <w:rsid w:val="00EF0C2E"/>
    <w:rsid w:val="00EF5EDB"/>
    <w:rsid w:val="00EF7EF9"/>
    <w:rsid w:val="00F03380"/>
    <w:rsid w:val="00F036E8"/>
    <w:rsid w:val="00F04C76"/>
    <w:rsid w:val="00F05050"/>
    <w:rsid w:val="00F05593"/>
    <w:rsid w:val="00F06228"/>
    <w:rsid w:val="00F06793"/>
    <w:rsid w:val="00F07F51"/>
    <w:rsid w:val="00F10264"/>
    <w:rsid w:val="00F11ACA"/>
    <w:rsid w:val="00F12CD9"/>
    <w:rsid w:val="00F154D1"/>
    <w:rsid w:val="00F167E4"/>
    <w:rsid w:val="00F17132"/>
    <w:rsid w:val="00F21F05"/>
    <w:rsid w:val="00F230FF"/>
    <w:rsid w:val="00F255DC"/>
    <w:rsid w:val="00F263EA"/>
    <w:rsid w:val="00F269C3"/>
    <w:rsid w:val="00F32C66"/>
    <w:rsid w:val="00F32D17"/>
    <w:rsid w:val="00F42A29"/>
    <w:rsid w:val="00F43B26"/>
    <w:rsid w:val="00F44C1B"/>
    <w:rsid w:val="00F47A2D"/>
    <w:rsid w:val="00F47EA1"/>
    <w:rsid w:val="00F50786"/>
    <w:rsid w:val="00F52409"/>
    <w:rsid w:val="00F557C0"/>
    <w:rsid w:val="00F60A46"/>
    <w:rsid w:val="00F628D3"/>
    <w:rsid w:val="00F631DA"/>
    <w:rsid w:val="00F63FBC"/>
    <w:rsid w:val="00F65846"/>
    <w:rsid w:val="00F66288"/>
    <w:rsid w:val="00F707D4"/>
    <w:rsid w:val="00F712F0"/>
    <w:rsid w:val="00F728E7"/>
    <w:rsid w:val="00F72BD5"/>
    <w:rsid w:val="00F73F74"/>
    <w:rsid w:val="00F76C28"/>
    <w:rsid w:val="00F77E14"/>
    <w:rsid w:val="00F809BB"/>
    <w:rsid w:val="00F812F7"/>
    <w:rsid w:val="00F826C0"/>
    <w:rsid w:val="00F877E6"/>
    <w:rsid w:val="00F94D31"/>
    <w:rsid w:val="00F97072"/>
    <w:rsid w:val="00FA0EFD"/>
    <w:rsid w:val="00FA4EE8"/>
    <w:rsid w:val="00FA4FFC"/>
    <w:rsid w:val="00FA5E7D"/>
    <w:rsid w:val="00FA62DA"/>
    <w:rsid w:val="00FA7C4F"/>
    <w:rsid w:val="00FB1E8E"/>
    <w:rsid w:val="00FB66A3"/>
    <w:rsid w:val="00FC016D"/>
    <w:rsid w:val="00FC093F"/>
    <w:rsid w:val="00FC09DF"/>
    <w:rsid w:val="00FC1985"/>
    <w:rsid w:val="00FC2432"/>
    <w:rsid w:val="00FC2EDE"/>
    <w:rsid w:val="00FC37AB"/>
    <w:rsid w:val="00FC3BCA"/>
    <w:rsid w:val="00FC60A2"/>
    <w:rsid w:val="00FD60AE"/>
    <w:rsid w:val="00FD636F"/>
    <w:rsid w:val="00FE0D29"/>
    <w:rsid w:val="00FE204C"/>
    <w:rsid w:val="00FE3050"/>
    <w:rsid w:val="00FE4DBF"/>
    <w:rsid w:val="00FE6EBD"/>
    <w:rsid w:val="00FE721E"/>
    <w:rsid w:val="00FF1F50"/>
    <w:rsid w:val="00FF28E9"/>
    <w:rsid w:val="00FF53AB"/>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uiPriority w:val="99"/>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styleId="Zstupntext">
    <w:name w:val="Placeholder Text"/>
    <w:basedOn w:val="Standardnpsmoodstavce"/>
    <w:uiPriority w:val="99"/>
    <w:semiHidden/>
    <w:rsid w:val="002C732D"/>
    <w:rPr>
      <w:color w:val="808080"/>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qFormat/>
    <w:rsid w:val="001B775F"/>
    <w:pPr>
      <w:spacing w:after="0"/>
    </w:pPr>
    <w:rPr>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1B775F"/>
    <w:rPr>
      <w:rFonts w:ascii="Arial"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rsid w:val="001B775F"/>
    <w:rPr>
      <w:vertAlign w:val="superscript"/>
    </w:rPr>
  </w:style>
  <w:style w:type="paragraph" w:customStyle="1" w:styleId="Default">
    <w:name w:val="Default"/>
    <w:rsid w:val="00583A0E"/>
    <w:pPr>
      <w:autoSpaceDE w:val="0"/>
      <w:autoSpaceDN w:val="0"/>
      <w:adjustRightInd w:val="0"/>
    </w:pPr>
    <w:rPr>
      <w:color w:val="000000"/>
      <w:sz w:val="24"/>
      <w:szCs w:val="24"/>
    </w:rPr>
  </w:style>
  <w:style w:type="paragraph" w:customStyle="1" w:styleId="odrkyChar">
    <w:name w:val="odrážky Char"/>
    <w:basedOn w:val="Zkladntextodsazen"/>
    <w:rsid w:val="001A2201"/>
    <w:pPr>
      <w:numPr>
        <w:ilvl w:val="0"/>
      </w:numPr>
      <w:spacing w:before="120" w:after="120"/>
      <w:ind w:left="851"/>
      <w:jc w:val="both"/>
    </w:pPr>
    <w:rPr>
      <w:rFonts w:cs="Arial"/>
      <w:b w:val="0"/>
      <w:i w:val="0"/>
      <w:color w:val="auto"/>
      <w:sz w:val="22"/>
      <w:szCs w:val="22"/>
    </w:rPr>
  </w:style>
  <w:style w:type="character" w:styleId="Sledovanodkaz">
    <w:name w:val="FollowedHyperlink"/>
    <w:basedOn w:val="Standardnpsmoodstavce"/>
    <w:rsid w:val="00E328A4"/>
    <w:rPr>
      <w:color w:val="954F72" w:themeColor="followedHyperlink"/>
      <w:u w:val="single"/>
    </w:rPr>
  </w:style>
  <w:style w:type="character" w:customStyle="1" w:styleId="Nevyeenzmnka1">
    <w:name w:val="Nevyřešená zmínka1"/>
    <w:basedOn w:val="Standardnpsmoodstavce"/>
    <w:uiPriority w:val="99"/>
    <w:semiHidden/>
    <w:unhideWhenUsed/>
    <w:rsid w:val="00D83F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uiPriority w:val="99"/>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styleId="Zstupntext">
    <w:name w:val="Placeholder Text"/>
    <w:basedOn w:val="Standardnpsmoodstavce"/>
    <w:uiPriority w:val="99"/>
    <w:semiHidden/>
    <w:rsid w:val="002C732D"/>
    <w:rPr>
      <w:color w:val="808080"/>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qFormat/>
    <w:rsid w:val="001B775F"/>
    <w:pPr>
      <w:spacing w:after="0"/>
    </w:pPr>
    <w:rPr>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1B775F"/>
    <w:rPr>
      <w:rFonts w:ascii="Arial"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rsid w:val="001B775F"/>
    <w:rPr>
      <w:vertAlign w:val="superscript"/>
    </w:rPr>
  </w:style>
  <w:style w:type="paragraph" w:customStyle="1" w:styleId="Default">
    <w:name w:val="Default"/>
    <w:rsid w:val="00583A0E"/>
    <w:pPr>
      <w:autoSpaceDE w:val="0"/>
      <w:autoSpaceDN w:val="0"/>
      <w:adjustRightInd w:val="0"/>
    </w:pPr>
    <w:rPr>
      <w:color w:val="000000"/>
      <w:sz w:val="24"/>
      <w:szCs w:val="24"/>
    </w:rPr>
  </w:style>
  <w:style w:type="paragraph" w:customStyle="1" w:styleId="odrkyChar">
    <w:name w:val="odrážky Char"/>
    <w:basedOn w:val="Zkladntextodsazen"/>
    <w:rsid w:val="001A2201"/>
    <w:pPr>
      <w:numPr>
        <w:ilvl w:val="0"/>
      </w:numPr>
      <w:spacing w:before="120" w:after="120"/>
      <w:ind w:left="851"/>
      <w:jc w:val="both"/>
    </w:pPr>
    <w:rPr>
      <w:rFonts w:cs="Arial"/>
      <w:b w:val="0"/>
      <w:i w:val="0"/>
      <w:color w:val="auto"/>
      <w:sz w:val="22"/>
      <w:szCs w:val="22"/>
    </w:rPr>
  </w:style>
  <w:style w:type="character" w:styleId="Sledovanodkaz">
    <w:name w:val="FollowedHyperlink"/>
    <w:basedOn w:val="Standardnpsmoodstavce"/>
    <w:rsid w:val="00E328A4"/>
    <w:rPr>
      <w:color w:val="954F72" w:themeColor="followedHyperlink"/>
      <w:u w:val="single"/>
    </w:rPr>
  </w:style>
  <w:style w:type="character" w:customStyle="1" w:styleId="Nevyeenzmnka1">
    <w:name w:val="Nevyřešená zmínka1"/>
    <w:basedOn w:val="Standardnpsmoodstavce"/>
    <w:uiPriority w:val="99"/>
    <w:semiHidden/>
    <w:unhideWhenUsed/>
    <w:rsid w:val="00D8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18867">
      <w:bodyDiv w:val="1"/>
      <w:marLeft w:val="0"/>
      <w:marRight w:val="0"/>
      <w:marTop w:val="0"/>
      <w:marBottom w:val="0"/>
      <w:divBdr>
        <w:top w:val="none" w:sz="0" w:space="0" w:color="auto"/>
        <w:left w:val="none" w:sz="0" w:space="0" w:color="auto"/>
        <w:bottom w:val="none" w:sz="0" w:space="0" w:color="auto"/>
        <w:right w:val="none" w:sz="0" w:space="0" w:color="auto"/>
      </w:divBdr>
    </w:div>
    <w:div w:id="609899431">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fetypro@safetypro.cz"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pavel.dohnal@kr-zlinsky.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6150-55BA-4BE2-85E1-4359BB10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6841</Words>
  <Characters>40365</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47112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creator>Ruber</dc:creator>
  <cp:lastModifiedBy>EKONOMKA</cp:lastModifiedBy>
  <cp:revision>2</cp:revision>
  <cp:lastPrinted>2024-07-16T03:42:00Z</cp:lastPrinted>
  <dcterms:created xsi:type="dcterms:W3CDTF">2024-07-16T03:42:00Z</dcterms:created>
  <dcterms:modified xsi:type="dcterms:W3CDTF">2024-07-16T03:42:00Z</dcterms:modified>
</cp:coreProperties>
</file>