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741D" w14:textId="77777777" w:rsidR="00116BA0" w:rsidRPr="008258B0" w:rsidRDefault="00116BA0" w:rsidP="00311707">
      <w:pPr>
        <w:jc w:val="center"/>
        <w:rPr>
          <w:rFonts w:ascii="Segoe UI Semibold" w:hAnsi="Segoe UI Semibold" w:cs="Segoe UI Semibold"/>
          <w:b/>
          <w:sz w:val="28"/>
          <w:szCs w:val="22"/>
        </w:rPr>
      </w:pPr>
      <w:r w:rsidRPr="008258B0">
        <w:rPr>
          <w:rFonts w:ascii="Segoe UI Semibold" w:hAnsi="Segoe UI Semibold" w:cs="Segoe UI Semibold"/>
          <w:b/>
          <w:sz w:val="28"/>
          <w:szCs w:val="22"/>
        </w:rPr>
        <w:t>Smlouva o dílo a licenční smlouva</w:t>
      </w:r>
    </w:p>
    <w:p w14:paraId="231B4CDC" w14:textId="77777777" w:rsidR="002860FB" w:rsidRPr="008258B0" w:rsidRDefault="002860FB" w:rsidP="00311707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uzavřená ve smyslu záko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 xml:space="preserve">na č. 121/2000 Sb. v platném znění (dále jen autorský zákon) </w:t>
      </w:r>
      <w:r w:rsidRPr="008258B0">
        <w:rPr>
          <w:rFonts w:ascii="Segoe UI Semibold" w:hAnsi="Segoe UI Semibold" w:cs="Segoe UI Semibold"/>
          <w:sz w:val="22"/>
          <w:szCs w:val="22"/>
        </w:rPr>
        <w:t>a dle § 2371 a násl. obč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anského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zák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oníku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hyperlink r:id="rId10" w:history="1">
        <w:r w:rsidR="00372340" w:rsidRPr="008258B0">
          <w:rPr>
            <w:rFonts w:ascii="Segoe UI Semibold" w:hAnsi="Segoe UI Semibold" w:cs="Segoe UI Semibold"/>
            <w:sz w:val="22"/>
            <w:szCs w:val="22"/>
          </w:rPr>
          <w:t>č. 89/2012 Sb.</w:t>
        </w:r>
      </w:hyperlink>
      <w:r w:rsidR="00372340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Pr="008258B0">
        <w:rPr>
          <w:rFonts w:ascii="Segoe UI Semibold" w:hAnsi="Segoe UI Semibold" w:cs="Segoe UI Semibold"/>
          <w:sz w:val="22"/>
          <w:szCs w:val="22"/>
        </w:rPr>
        <w:t>v platném znění</w:t>
      </w:r>
    </w:p>
    <w:p w14:paraId="696062F8" w14:textId="77777777" w:rsidR="00116BA0" w:rsidRPr="008258B0" w:rsidRDefault="00116BA0" w:rsidP="005D1C00">
      <w:pPr>
        <w:pStyle w:val="Zkladntext2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</w:p>
    <w:p w14:paraId="31C1B623" w14:textId="77777777" w:rsidR="00116BA0" w:rsidRPr="008258B0" w:rsidRDefault="00A8528F" w:rsidP="005D1C00">
      <w:pPr>
        <w:pStyle w:val="Zkladntext2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b/>
          <w:sz w:val="22"/>
          <w:szCs w:val="22"/>
        </w:rPr>
        <w:t>Pražské jaro, o.p.s</w:t>
      </w:r>
    </w:p>
    <w:p w14:paraId="6F7521B9" w14:textId="77777777" w:rsidR="00A8528F" w:rsidRPr="008258B0" w:rsidRDefault="00116BA0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se sí</w:t>
      </w:r>
      <w:r w:rsidR="00701B02" w:rsidRPr="008258B0">
        <w:rPr>
          <w:rFonts w:ascii="Segoe UI Semibold" w:hAnsi="Segoe UI Semibold" w:cs="Segoe UI Semibold"/>
          <w:sz w:val="22"/>
          <w:szCs w:val="22"/>
        </w:rPr>
        <w:t xml:space="preserve">dlem </w:t>
      </w:r>
      <w:r w:rsidR="00A8528F" w:rsidRPr="008258B0">
        <w:rPr>
          <w:rFonts w:ascii="Segoe UI Semibold" w:hAnsi="Segoe UI Semibold" w:cs="Segoe UI Semibold"/>
          <w:sz w:val="22"/>
          <w:szCs w:val="22"/>
        </w:rPr>
        <w:t>Hellichova 18, 118 00 Praha 1</w:t>
      </w:r>
    </w:p>
    <w:p w14:paraId="7B9B9B35" w14:textId="31897956" w:rsidR="00116BA0" w:rsidRPr="008258B0" w:rsidRDefault="00116BA0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zastoupené</w:t>
      </w:r>
      <w:r w:rsidR="00A371B9" w:rsidRPr="008258B0">
        <w:rPr>
          <w:rFonts w:ascii="Segoe UI Semibold" w:hAnsi="Segoe UI Semibold" w:cs="Segoe UI Semibold"/>
          <w:sz w:val="22"/>
          <w:szCs w:val="22"/>
        </w:rPr>
        <w:t xml:space="preserve">: </w:t>
      </w:r>
      <w:r w:rsidR="003C4A8E">
        <w:rPr>
          <w:rFonts w:ascii="Segoe UI Semibold" w:hAnsi="Segoe UI Semibold" w:cs="Segoe UI Semibold"/>
          <w:sz w:val="22"/>
          <w:szCs w:val="22"/>
        </w:rPr>
        <w:t>XXXXXX</w:t>
      </w:r>
    </w:p>
    <w:p w14:paraId="1D2AD1F7" w14:textId="77777777" w:rsidR="003C4A8E" w:rsidRDefault="00DC14D2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Zaměstnanec pověřený jednáním: </w:t>
      </w:r>
      <w:r w:rsidR="003C4A8E">
        <w:rPr>
          <w:rFonts w:ascii="Segoe UI Semibold" w:hAnsi="Segoe UI Semibold" w:cs="Segoe UI Semibold"/>
          <w:sz w:val="22"/>
          <w:szCs w:val="22"/>
        </w:rPr>
        <w:t>XXXXXX</w:t>
      </w:r>
    </w:p>
    <w:p w14:paraId="20412415" w14:textId="7368F924" w:rsidR="004462B2" w:rsidRPr="008258B0" w:rsidRDefault="00701B02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IČ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 xml:space="preserve">: </w:t>
      </w:r>
      <w:r w:rsidR="00A8528F" w:rsidRPr="008258B0">
        <w:rPr>
          <w:rFonts w:ascii="Segoe UI Semibold" w:hAnsi="Segoe UI Semibold" w:cs="Segoe UI Semibold"/>
          <w:sz w:val="22"/>
          <w:szCs w:val="22"/>
        </w:rPr>
        <w:t>25773194</w:t>
      </w:r>
    </w:p>
    <w:p w14:paraId="7E11F9EA" w14:textId="77777777" w:rsidR="00116BA0" w:rsidRPr="008258B0" w:rsidRDefault="00116BA0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DIČ: </w:t>
      </w:r>
      <w:r w:rsidR="00A8528F" w:rsidRPr="008258B0">
        <w:rPr>
          <w:rFonts w:ascii="Segoe UI Semibold" w:hAnsi="Segoe UI Semibold" w:cs="Segoe UI Semibold"/>
          <w:sz w:val="22"/>
          <w:szCs w:val="22"/>
        </w:rPr>
        <w:t>CZ25773194</w:t>
      </w:r>
    </w:p>
    <w:p w14:paraId="12AD805E" w14:textId="77777777" w:rsidR="00116BA0" w:rsidRPr="008258B0" w:rsidRDefault="00672BED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(</w:t>
      </w:r>
      <w:r w:rsidR="00A8528F" w:rsidRPr="008258B0">
        <w:rPr>
          <w:rFonts w:ascii="Segoe UI Semibold" w:hAnsi="Segoe UI Semibold" w:cs="Segoe UI Semibold"/>
          <w:sz w:val="22"/>
          <w:szCs w:val="22"/>
        </w:rPr>
        <w:t>dále jen Pražské jaro</w:t>
      </w:r>
      <w:r w:rsidRPr="008258B0">
        <w:rPr>
          <w:rFonts w:ascii="Segoe UI Semibold" w:hAnsi="Segoe UI Semibold" w:cs="Segoe UI Semibold"/>
          <w:sz w:val="22"/>
          <w:szCs w:val="22"/>
        </w:rPr>
        <w:t>)</w:t>
      </w:r>
    </w:p>
    <w:p w14:paraId="25226174" w14:textId="77777777" w:rsidR="00A8528F" w:rsidRPr="008258B0" w:rsidRDefault="00A8528F" w:rsidP="005D1C00">
      <w:pPr>
        <w:rPr>
          <w:rFonts w:ascii="Segoe UI Semibold" w:hAnsi="Segoe UI Semibold" w:cs="Segoe UI Semibold"/>
          <w:sz w:val="22"/>
          <w:szCs w:val="22"/>
        </w:rPr>
      </w:pPr>
    </w:p>
    <w:p w14:paraId="330167AC" w14:textId="77777777" w:rsidR="00116BA0" w:rsidRPr="008258B0" w:rsidRDefault="00116BA0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 </w:t>
      </w:r>
    </w:p>
    <w:p w14:paraId="57F304BB" w14:textId="77777777" w:rsidR="00372D8F" w:rsidRPr="008258B0" w:rsidRDefault="00372D8F" w:rsidP="005D1C00">
      <w:pPr>
        <w:pStyle w:val="Prosttext"/>
        <w:rPr>
          <w:rFonts w:ascii="Segoe UI Semibold" w:hAnsi="Segoe UI Semibold" w:cs="Segoe UI Semibold"/>
          <w:b/>
          <w:sz w:val="22"/>
          <w:szCs w:val="22"/>
        </w:rPr>
      </w:pPr>
    </w:p>
    <w:p w14:paraId="21094C35" w14:textId="77777777" w:rsidR="00C06833" w:rsidRPr="008258B0" w:rsidRDefault="00C06833" w:rsidP="00C06833">
      <w:pPr>
        <w:pStyle w:val="Prosttext"/>
        <w:rPr>
          <w:rFonts w:ascii="Segoe UI Semibold" w:hAnsi="Segoe UI Semibold" w:cs="Segoe UI Semibold"/>
          <w:b/>
          <w:sz w:val="22"/>
          <w:szCs w:val="22"/>
        </w:rPr>
      </w:pPr>
      <w:r w:rsidRPr="008258B0">
        <w:rPr>
          <w:rFonts w:ascii="Segoe UI Semibold" w:hAnsi="Segoe UI Semibold" w:cs="Segoe UI Semibold"/>
          <w:b/>
          <w:sz w:val="22"/>
          <w:szCs w:val="22"/>
        </w:rPr>
        <w:t xml:space="preserve">Bohemian </w:t>
      </w:r>
      <w:proofErr w:type="spellStart"/>
      <w:r w:rsidRPr="008258B0">
        <w:rPr>
          <w:rFonts w:ascii="Segoe UI Semibold" w:hAnsi="Segoe UI Semibold" w:cs="Segoe UI Semibold"/>
          <w:b/>
          <w:sz w:val="22"/>
          <w:szCs w:val="22"/>
        </w:rPr>
        <w:t>Productions</w:t>
      </w:r>
      <w:proofErr w:type="spellEnd"/>
      <w:r w:rsidRPr="008258B0">
        <w:rPr>
          <w:rFonts w:ascii="Segoe UI Semibold" w:hAnsi="Segoe UI Semibold" w:cs="Segoe UI Semibold"/>
          <w:b/>
          <w:sz w:val="22"/>
          <w:szCs w:val="22"/>
        </w:rPr>
        <w:t xml:space="preserve"> s.r.o. </w:t>
      </w:r>
    </w:p>
    <w:p w14:paraId="7CBD51A9" w14:textId="77777777" w:rsidR="00232186" w:rsidRPr="008258B0" w:rsidRDefault="00372340" w:rsidP="00C06833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se sídlem: </w:t>
      </w:r>
      <w:r w:rsidR="00AC0543" w:rsidRPr="008258B0">
        <w:rPr>
          <w:rFonts w:ascii="Segoe UI Semibold" w:hAnsi="Segoe UI Semibold" w:cs="Segoe UI Semibold"/>
          <w:sz w:val="22"/>
          <w:szCs w:val="22"/>
        </w:rPr>
        <w:t>Polská 2400/1a, Vinohrady, 120 00 Praha 2</w:t>
      </w:r>
    </w:p>
    <w:p w14:paraId="05F2BA62" w14:textId="52D12D8A" w:rsidR="00232186" w:rsidRPr="008258B0" w:rsidRDefault="00232186" w:rsidP="00C06833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zastoupené: </w:t>
      </w:r>
      <w:r w:rsidR="003C4A8E">
        <w:rPr>
          <w:rFonts w:ascii="Segoe UI Semibold" w:hAnsi="Segoe UI Semibold" w:cs="Segoe UI Semibold"/>
          <w:sz w:val="22"/>
          <w:szCs w:val="22"/>
        </w:rPr>
        <w:t>XXXXXX</w:t>
      </w:r>
    </w:p>
    <w:p w14:paraId="4BE4E9FD" w14:textId="7B661984" w:rsidR="0041036A" w:rsidRPr="008258B0" w:rsidRDefault="0041036A" w:rsidP="00C06833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bankovní spojení: </w:t>
      </w:r>
      <w:r w:rsidR="003C4A8E">
        <w:rPr>
          <w:rFonts w:ascii="Segoe UI Semibold" w:hAnsi="Segoe UI Semibold" w:cs="Segoe UI Semibold"/>
          <w:sz w:val="22"/>
          <w:szCs w:val="22"/>
        </w:rPr>
        <w:t>XXXXXX</w:t>
      </w:r>
    </w:p>
    <w:p w14:paraId="27F16514" w14:textId="77777777" w:rsidR="00372340" w:rsidRPr="008258B0" w:rsidRDefault="00372340" w:rsidP="00C06833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IČ: </w:t>
      </w:r>
      <w:r w:rsidR="00C06833" w:rsidRPr="008258B0">
        <w:rPr>
          <w:rFonts w:ascii="Segoe UI Semibold" w:hAnsi="Segoe UI Semibold" w:cs="Segoe UI Semibold"/>
          <w:sz w:val="22"/>
          <w:szCs w:val="22"/>
        </w:rPr>
        <w:t>24318108</w:t>
      </w:r>
    </w:p>
    <w:p w14:paraId="72BF85C2" w14:textId="77777777" w:rsidR="0041036A" w:rsidRPr="008258B0" w:rsidRDefault="008171EB" w:rsidP="00C06833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DIČ:</w:t>
      </w:r>
      <w:r w:rsidR="004206AA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C06833" w:rsidRPr="008258B0">
        <w:rPr>
          <w:rFonts w:ascii="Segoe UI Semibold" w:hAnsi="Segoe UI Semibold" w:cs="Segoe UI Semibold"/>
          <w:sz w:val="22"/>
          <w:szCs w:val="22"/>
        </w:rPr>
        <w:t>CZ24318108</w:t>
      </w:r>
    </w:p>
    <w:p w14:paraId="387B46FB" w14:textId="77777777" w:rsidR="00C0409D" w:rsidRPr="008258B0" w:rsidRDefault="00C0409D" w:rsidP="005D1C00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Plátce DPH</w:t>
      </w:r>
    </w:p>
    <w:p w14:paraId="6C5EED6A" w14:textId="77777777" w:rsidR="004206AA" w:rsidRPr="008258B0" w:rsidRDefault="00672BED" w:rsidP="005D1C00">
      <w:pPr>
        <w:pStyle w:val="Prosttext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(dále jen autor díla)</w:t>
      </w:r>
    </w:p>
    <w:p w14:paraId="10C6DA5F" w14:textId="77777777" w:rsidR="00902793" w:rsidRDefault="00902793" w:rsidP="005D1C00">
      <w:pPr>
        <w:rPr>
          <w:rFonts w:ascii="Segoe UI Semibold" w:hAnsi="Segoe UI Semibold" w:cs="Segoe UI Semibold"/>
          <w:sz w:val="22"/>
          <w:szCs w:val="22"/>
        </w:rPr>
      </w:pPr>
    </w:p>
    <w:p w14:paraId="37B4207D" w14:textId="77777777" w:rsidR="008258B0" w:rsidRPr="008258B0" w:rsidRDefault="008258B0" w:rsidP="005D1C00">
      <w:pPr>
        <w:rPr>
          <w:rFonts w:ascii="Segoe UI Semibold" w:hAnsi="Segoe UI Semibold" w:cs="Segoe UI Semibold"/>
          <w:sz w:val="22"/>
          <w:szCs w:val="22"/>
        </w:rPr>
      </w:pPr>
    </w:p>
    <w:p w14:paraId="144F3B2C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I.</w:t>
      </w:r>
    </w:p>
    <w:p w14:paraId="3E9DBFB5" w14:textId="77777777" w:rsidR="00116BA0" w:rsidRPr="008258B0" w:rsidRDefault="00116BA0" w:rsidP="005D1C00">
      <w:pPr>
        <w:pStyle w:val="Nadpis10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Předmět smlouvy</w:t>
      </w:r>
    </w:p>
    <w:p w14:paraId="44D0497C" w14:textId="40CD0942" w:rsidR="00117CA1" w:rsidRPr="00CA0490" w:rsidRDefault="004462B2" w:rsidP="00CA0490">
      <w:pPr>
        <w:numPr>
          <w:ilvl w:val="0"/>
          <w:numId w:val="20"/>
        </w:num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A14006" w:rsidRPr="008258B0">
        <w:rPr>
          <w:rFonts w:ascii="Segoe UI Semibold" w:hAnsi="Segoe UI Semibold" w:cs="Segoe UI Semibold"/>
          <w:sz w:val="22"/>
          <w:szCs w:val="22"/>
        </w:rPr>
        <w:t xml:space="preserve"> sjednává touto smlouvou s autorem díla vytvoření a užití </w:t>
      </w:r>
      <w:r w:rsidR="00117CA1">
        <w:rPr>
          <w:rFonts w:ascii="Segoe UI Semibold" w:hAnsi="Segoe UI Semibold" w:cs="Segoe UI Semibold"/>
          <w:sz w:val="22"/>
          <w:szCs w:val="22"/>
        </w:rPr>
        <w:t>18</w:t>
      </w:r>
      <w:r w:rsidR="00117CA1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EF65B0">
        <w:rPr>
          <w:rFonts w:ascii="Segoe UI Semibold" w:hAnsi="Segoe UI Semibold" w:cs="Segoe UI Semibold"/>
          <w:sz w:val="22"/>
          <w:szCs w:val="22"/>
        </w:rPr>
        <w:t>audiovizuálních děl v rámci 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dokumentárního </w:t>
      </w:r>
      <w:r w:rsidR="00EF65B0">
        <w:rPr>
          <w:rFonts w:ascii="Segoe UI Semibold" w:hAnsi="Segoe UI Semibold" w:cs="Segoe UI Semibold"/>
          <w:sz w:val="22"/>
          <w:szCs w:val="22"/>
        </w:rPr>
        <w:t>cyklu Echo Pražského jara na téma koncertů 7</w:t>
      </w:r>
      <w:r w:rsidR="00117CA1">
        <w:rPr>
          <w:rFonts w:ascii="Segoe UI Semibold" w:hAnsi="Segoe UI Semibold" w:cs="Segoe UI Semibold"/>
          <w:sz w:val="22"/>
          <w:szCs w:val="22"/>
        </w:rPr>
        <w:t>9</w:t>
      </w:r>
      <w:r w:rsidR="00EF65B0">
        <w:rPr>
          <w:rFonts w:ascii="Segoe UI Semibold" w:hAnsi="Segoe UI Semibold" w:cs="Segoe UI Semibold"/>
          <w:sz w:val="22"/>
          <w:szCs w:val="22"/>
        </w:rPr>
        <w:t xml:space="preserve">. ročníku Pražského jara 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a </w:t>
      </w:r>
      <w:r w:rsidR="00EF65B0">
        <w:rPr>
          <w:rFonts w:ascii="Segoe UI Semibold" w:hAnsi="Segoe UI Semibold" w:cs="Segoe UI Semibold"/>
          <w:sz w:val="22"/>
          <w:szCs w:val="22"/>
        </w:rPr>
        <w:t>o délce 2 minuty 50 vteřin</w:t>
      </w:r>
      <w:r w:rsidR="00117CA1">
        <w:rPr>
          <w:rFonts w:ascii="Segoe UI Semibold" w:hAnsi="Segoe UI Semibold" w:cs="Segoe UI Semibold"/>
          <w:sz w:val="22"/>
          <w:szCs w:val="22"/>
        </w:rPr>
        <w:t xml:space="preserve"> a 1 audiovizuálního pořadu „To bylo Pražské jaro 2024“ v délce 26 minut</w:t>
      </w:r>
      <w:r w:rsidR="00EF65B0">
        <w:rPr>
          <w:rFonts w:ascii="Segoe UI Semibold" w:hAnsi="Segoe UI Semibold" w:cs="Segoe UI Semibold"/>
          <w:sz w:val="22"/>
          <w:szCs w:val="22"/>
        </w:rPr>
        <w:t xml:space="preserve">. </w:t>
      </w:r>
      <w:r w:rsidR="000C278C" w:rsidRPr="00EF65B0">
        <w:rPr>
          <w:rFonts w:ascii="Segoe UI Semibold" w:hAnsi="Segoe UI Semibold" w:cs="Segoe UI Semibold"/>
          <w:sz w:val="22"/>
          <w:szCs w:val="22"/>
        </w:rPr>
        <w:t>A</w:t>
      </w:r>
      <w:r w:rsidR="00A371B9" w:rsidRPr="00EF65B0">
        <w:rPr>
          <w:rFonts w:ascii="Segoe UI Semibold" w:hAnsi="Segoe UI Semibold" w:cs="Segoe UI Semibold"/>
          <w:sz w:val="22"/>
          <w:szCs w:val="22"/>
        </w:rPr>
        <w:t xml:space="preserve">utor díla se zavazuje za těchto podmínek pro </w:t>
      </w:r>
      <w:r w:rsidR="00607FEB" w:rsidRPr="00EF65B0">
        <w:rPr>
          <w:rFonts w:ascii="Segoe UI Semibold" w:hAnsi="Segoe UI Semibold" w:cs="Segoe UI Semibold"/>
          <w:sz w:val="22"/>
          <w:szCs w:val="22"/>
        </w:rPr>
        <w:t xml:space="preserve">Pražské jaro </w:t>
      </w:r>
      <w:r w:rsidR="00A371B9" w:rsidRPr="00EF65B0">
        <w:rPr>
          <w:rFonts w:ascii="Segoe UI Semibold" w:hAnsi="Segoe UI Semibold" w:cs="Segoe UI Semibold"/>
          <w:sz w:val="22"/>
          <w:szCs w:val="22"/>
        </w:rPr>
        <w:t>t</w:t>
      </w:r>
      <w:r w:rsidR="000C278C" w:rsidRPr="00EF65B0">
        <w:rPr>
          <w:rFonts w:ascii="Segoe UI Semibold" w:hAnsi="Segoe UI Semibold" w:cs="Segoe UI Semibold"/>
          <w:sz w:val="22"/>
          <w:szCs w:val="22"/>
        </w:rPr>
        <w:t>ato díla</w:t>
      </w:r>
      <w:r w:rsidR="00A371B9" w:rsidRPr="00EF65B0">
        <w:rPr>
          <w:rFonts w:ascii="Segoe UI Semibold" w:hAnsi="Segoe UI Semibold" w:cs="Segoe UI Semibold"/>
          <w:sz w:val="22"/>
          <w:szCs w:val="22"/>
        </w:rPr>
        <w:t xml:space="preserve"> vytvořit dle pokynů pověřeného zaměst</w:t>
      </w:r>
      <w:r w:rsidR="0002337F" w:rsidRPr="00EF65B0">
        <w:rPr>
          <w:rFonts w:ascii="Segoe UI Semibold" w:hAnsi="Segoe UI Semibold" w:cs="Segoe UI Semibold"/>
          <w:sz w:val="22"/>
          <w:szCs w:val="22"/>
        </w:rPr>
        <w:t xml:space="preserve">nance a předat </w:t>
      </w:r>
      <w:r w:rsidR="00EF65B0">
        <w:rPr>
          <w:rFonts w:ascii="Segoe UI Semibold" w:hAnsi="Segoe UI Semibold" w:cs="Segoe UI Semibold"/>
          <w:sz w:val="22"/>
          <w:szCs w:val="22"/>
        </w:rPr>
        <w:t>Pražskému jaru a České televizi nejpozději do 1</w:t>
      </w:r>
      <w:r w:rsidR="00BF24A4">
        <w:rPr>
          <w:rFonts w:ascii="Segoe UI Semibold" w:hAnsi="Segoe UI Semibold" w:cs="Segoe UI Semibold"/>
          <w:sz w:val="22"/>
          <w:szCs w:val="22"/>
        </w:rPr>
        <w:t>4</w:t>
      </w:r>
      <w:r w:rsidR="00EF65B0">
        <w:rPr>
          <w:rFonts w:ascii="Segoe UI Semibold" w:hAnsi="Segoe UI Semibold" w:cs="Segoe UI Semibold"/>
          <w:sz w:val="22"/>
          <w:szCs w:val="22"/>
        </w:rPr>
        <w:t xml:space="preserve">.00 dne vysílání. 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Seznam vysílacích dnů jednotlivých dílů je součástí přílohy č. 1. této smlouvy. </w:t>
      </w:r>
      <w:r w:rsidR="00117CA1" w:rsidRPr="00117CA1">
        <w:rPr>
          <w:rFonts w:ascii="Segoe UI Semibold" w:hAnsi="Segoe UI Semibold" w:cs="Segoe UI Semibold"/>
          <w:color w:val="000000"/>
          <w:sz w:val="22"/>
          <w:szCs w:val="22"/>
        </w:rPr>
        <w:t>ČT předpokládá vysílání pořadu „To bylo Pražské jaro 2024“ na programu ČT art nejpozději do 30. června 2024.</w:t>
      </w:r>
    </w:p>
    <w:p w14:paraId="05A005DF" w14:textId="77777777" w:rsidR="00116BA0" w:rsidRPr="008258B0" w:rsidRDefault="00116BA0" w:rsidP="005D1C00">
      <w:pPr>
        <w:pStyle w:val="Zkladntext3"/>
        <w:numPr>
          <w:ilvl w:val="0"/>
          <w:numId w:val="20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Účelem této smlouvy je vytvoření díla a využití příslušné licence.</w:t>
      </w:r>
    </w:p>
    <w:p w14:paraId="670DFE19" w14:textId="77777777" w:rsidR="00FE6F60" w:rsidRPr="008258B0" w:rsidRDefault="00FE6F60" w:rsidP="005D1C00">
      <w:pPr>
        <w:numPr>
          <w:ilvl w:val="0"/>
          <w:numId w:val="20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díla </w:t>
      </w:r>
      <w:r w:rsidRPr="008258B0">
        <w:rPr>
          <w:rFonts w:ascii="Segoe UI Semibold" w:hAnsi="Segoe UI Semibold" w:cs="Segoe UI Semibold"/>
          <w:sz w:val="22"/>
          <w:szCs w:val="22"/>
        </w:rPr>
        <w:t>poskytuje plnění z této smlouvy na vlastní náklady a odpovědnost.</w:t>
      </w:r>
    </w:p>
    <w:p w14:paraId="1ED9E6DE" w14:textId="77777777" w:rsidR="00FD165F" w:rsidRPr="008258B0" w:rsidRDefault="00FD165F" w:rsidP="005D1C00">
      <w:pPr>
        <w:numPr>
          <w:ilvl w:val="0"/>
          <w:numId w:val="20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díla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nemůže dílo výše specifikované užít a poskytnout licenci jinému bez souhlasu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 xml:space="preserve">Pražského jara. </w:t>
      </w:r>
    </w:p>
    <w:p w14:paraId="287A87B3" w14:textId="77777777" w:rsidR="004B58D3" w:rsidRPr="008258B0" w:rsidRDefault="004B58D3" w:rsidP="005D1C00">
      <w:pPr>
        <w:jc w:val="both"/>
        <w:rPr>
          <w:rFonts w:ascii="Segoe UI Semibold" w:hAnsi="Segoe UI Semibold" w:cs="Segoe UI Semibold"/>
          <w:sz w:val="22"/>
          <w:szCs w:val="22"/>
        </w:rPr>
      </w:pPr>
    </w:p>
    <w:p w14:paraId="7FB4A894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II.</w:t>
      </w:r>
    </w:p>
    <w:p w14:paraId="50B42BB4" w14:textId="77777777" w:rsidR="00116BA0" w:rsidRPr="008258B0" w:rsidRDefault="00116BA0" w:rsidP="005D1C00">
      <w:pPr>
        <w:pStyle w:val="Nadpis10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Povinnosti </w:t>
      </w:r>
      <w:r w:rsidR="00CC0A5B" w:rsidRPr="008258B0">
        <w:rPr>
          <w:rFonts w:ascii="Segoe UI Semibold" w:hAnsi="Segoe UI Semibold" w:cs="Segoe UI Semibold"/>
          <w:sz w:val="22"/>
          <w:szCs w:val="22"/>
        </w:rPr>
        <w:t>autora</w:t>
      </w:r>
    </w:p>
    <w:p w14:paraId="2AFD6EA2" w14:textId="1A866A0F" w:rsidR="00A371B9" w:rsidRPr="008258B0" w:rsidRDefault="00A371B9" w:rsidP="005D1C00">
      <w:pPr>
        <w:pStyle w:val="Zkladntext"/>
        <w:numPr>
          <w:ilvl w:val="0"/>
          <w:numId w:val="5"/>
        </w:numPr>
        <w:spacing w:before="0" w:line="240" w:lineRule="auto"/>
        <w:mirrorIndents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díla se zavazuje, že vytvoření díla uskuteční osobně jako dílo originální, bude odpovídat objednanému zadání, ve sjednaném rozsahu a sjednaným způsobem dle podkladů dodaných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Pražským jarem</w:t>
      </w:r>
      <w:r w:rsidRPr="008258B0">
        <w:rPr>
          <w:rFonts w:ascii="Segoe UI Semibold" w:hAnsi="Segoe UI Semibold" w:cs="Segoe UI Semibold"/>
          <w:sz w:val="22"/>
          <w:szCs w:val="22"/>
        </w:rPr>
        <w:t>. Dílo bude předáno k</w:t>
      </w:r>
      <w:r w:rsidR="00EF65B0">
        <w:rPr>
          <w:rFonts w:ascii="Segoe UI Semibold" w:hAnsi="Segoe UI Semibold" w:cs="Segoe UI Semibold"/>
          <w:sz w:val="22"/>
          <w:szCs w:val="22"/>
        </w:rPr>
        <w:t> vysílání České televize via</w:t>
      </w:r>
      <w:r w:rsidR="00482A4C">
        <w:rPr>
          <w:rFonts w:ascii="Segoe UI Semibold" w:hAnsi="Segoe UI Semibold" w:cs="Segoe UI Semibold"/>
          <w:sz w:val="22"/>
          <w:szCs w:val="22"/>
        </w:rPr>
        <w:t xml:space="preserve"> e-mail </w:t>
      </w:r>
      <w:r w:rsidR="003C4A8E">
        <w:rPr>
          <w:rFonts w:ascii="Segoe UI Semibold" w:hAnsi="Segoe UI Semibold" w:cs="Segoe UI Semibold"/>
          <w:sz w:val="22"/>
          <w:szCs w:val="22"/>
        </w:rPr>
        <w:t xml:space="preserve">XXXXXX </w:t>
      </w:r>
      <w:r w:rsidR="00EF65B0">
        <w:rPr>
          <w:rFonts w:ascii="Segoe UI Semibold" w:hAnsi="Segoe UI Semibold" w:cs="Segoe UI Semibold"/>
          <w:sz w:val="22"/>
          <w:szCs w:val="22"/>
        </w:rPr>
        <w:t xml:space="preserve">a k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užívání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Pražskému jaru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via e-mail </w:t>
      </w:r>
      <w:r w:rsidR="003C4A8E">
        <w:rPr>
          <w:rFonts w:ascii="Segoe UI Semibold" w:hAnsi="Segoe UI Semibold" w:cs="Segoe UI Semibold"/>
          <w:sz w:val="22"/>
          <w:szCs w:val="22"/>
        </w:rPr>
        <w:t xml:space="preserve">XXXXXX </w:t>
      </w:r>
      <w:r w:rsidRPr="008258B0">
        <w:rPr>
          <w:rFonts w:ascii="Segoe UI Semibold" w:hAnsi="Segoe UI Semibold" w:cs="Segoe UI Semibold"/>
          <w:sz w:val="22"/>
          <w:szCs w:val="22"/>
        </w:rPr>
        <w:t>ve stanovené lhůtě.</w:t>
      </w:r>
    </w:p>
    <w:p w14:paraId="578A1950" w14:textId="77777777" w:rsidR="00A371B9" w:rsidRPr="008258B0" w:rsidRDefault="00A371B9" w:rsidP="005D1C00">
      <w:pPr>
        <w:widowControl w:val="0"/>
        <w:numPr>
          <w:ilvl w:val="0"/>
          <w:numId w:val="5"/>
        </w:numPr>
        <w:autoSpaceDE w:val="0"/>
        <w:autoSpaceDN w:val="0"/>
        <w:adjustRightInd w:val="0"/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lastRenderedPageBreak/>
        <w:t xml:space="preserve">Dílo bude předáno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Pražskému jaru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elektronicky ve formát</w:t>
      </w:r>
      <w:r w:rsidR="005D1C00" w:rsidRPr="008258B0">
        <w:rPr>
          <w:rFonts w:ascii="Segoe UI Semibold" w:hAnsi="Segoe UI Semibold" w:cs="Segoe UI Semibold"/>
          <w:sz w:val="22"/>
          <w:szCs w:val="22"/>
        </w:rPr>
        <w:t xml:space="preserve">u pro publikování audiovizuálního díla on-line.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</w:t>
      </w:r>
    </w:p>
    <w:p w14:paraId="67F9F172" w14:textId="77777777" w:rsidR="00A371B9" w:rsidRPr="008258B0" w:rsidRDefault="00A371B9" w:rsidP="005D1C00">
      <w:pPr>
        <w:widowControl w:val="0"/>
        <w:numPr>
          <w:ilvl w:val="0"/>
          <w:numId w:val="5"/>
        </w:numPr>
        <w:autoSpaceDE w:val="0"/>
        <w:autoSpaceDN w:val="0"/>
        <w:adjustRightInd w:val="0"/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Rozsah práce: </w:t>
      </w:r>
    </w:p>
    <w:p w14:paraId="7AB08504" w14:textId="77777777" w:rsidR="00D07975" w:rsidRDefault="009E5BF7" w:rsidP="005D1C00">
      <w:pPr>
        <w:widowControl w:val="0"/>
        <w:numPr>
          <w:ilvl w:val="0"/>
          <w:numId w:val="27"/>
        </w:numPr>
        <w:autoSpaceDE w:val="0"/>
        <w:autoSpaceDN w:val="0"/>
        <w:adjustRightInd w:val="0"/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Scénář, </w:t>
      </w:r>
      <w:r w:rsidR="00EF65B0">
        <w:rPr>
          <w:rFonts w:ascii="Segoe UI Semibold" w:hAnsi="Segoe UI Semibold" w:cs="Segoe UI Semibold"/>
          <w:sz w:val="22"/>
          <w:szCs w:val="22"/>
        </w:rPr>
        <w:t xml:space="preserve">dramaturgie, </w:t>
      </w:r>
      <w:r w:rsidRPr="008258B0">
        <w:rPr>
          <w:rFonts w:ascii="Segoe UI Semibold" w:hAnsi="Segoe UI Semibold" w:cs="Segoe UI Semibold"/>
          <w:sz w:val="22"/>
          <w:szCs w:val="22"/>
        </w:rPr>
        <w:t>r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ežie, kamera, střih, zvuk</w:t>
      </w:r>
    </w:p>
    <w:p w14:paraId="60EBEC27" w14:textId="77777777" w:rsidR="00EF65B0" w:rsidRPr="008258B0" w:rsidRDefault="00EF65B0" w:rsidP="00EF65B0">
      <w:pPr>
        <w:widowControl w:val="0"/>
        <w:numPr>
          <w:ilvl w:val="0"/>
          <w:numId w:val="5"/>
        </w:numPr>
        <w:autoSpaceDE w:val="0"/>
        <w:autoSpaceDN w:val="0"/>
        <w:adjustRightInd w:val="0"/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EF65B0">
        <w:rPr>
          <w:rFonts w:ascii="Segoe UI Semibold" w:hAnsi="Segoe UI Semibold" w:cs="Segoe UI Semibold"/>
          <w:sz w:val="22"/>
          <w:szCs w:val="22"/>
        </w:rPr>
        <w:t>Autor se zavazuje vždy nejpozději jeden týden po předání každého pořadu ČT předat ČT podklady pro hlášení OSA vztahující se k jednotlivým pořadům.</w:t>
      </w:r>
    </w:p>
    <w:p w14:paraId="55CF7E31" w14:textId="77777777" w:rsidR="008D6C6D" w:rsidRDefault="00A371B9" w:rsidP="008D6C6D">
      <w:pPr>
        <w:numPr>
          <w:ilvl w:val="0"/>
          <w:numId w:val="5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905EBE">
        <w:rPr>
          <w:rFonts w:ascii="Segoe UI Semibold" w:hAnsi="Segoe UI Semibold" w:cs="Segoe UI Semibold"/>
          <w:sz w:val="22"/>
          <w:szCs w:val="22"/>
        </w:rPr>
        <w:t xml:space="preserve">Současně se autor díla zavazuje, že předmětné dílo bude mít maximálně dosažitelnou uměleckou úroveň. </w:t>
      </w:r>
    </w:p>
    <w:p w14:paraId="1428F878" w14:textId="77777777" w:rsidR="00905EBE" w:rsidRPr="008D6C6D" w:rsidRDefault="008D6C6D" w:rsidP="008D6C6D">
      <w:pPr>
        <w:numPr>
          <w:ilvl w:val="0"/>
          <w:numId w:val="5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9F0951">
        <w:rPr>
          <w:rFonts w:ascii="Segoe UI Semibold" w:hAnsi="Segoe UI Semibold" w:cs="Segoe UI Semibold"/>
          <w:sz w:val="22"/>
          <w:szCs w:val="22"/>
        </w:rPr>
        <w:t>Autor</w:t>
      </w:r>
      <w:r w:rsidR="00905EBE" w:rsidRPr="009F0951">
        <w:rPr>
          <w:rFonts w:ascii="Segoe UI Semibold" w:hAnsi="Segoe UI Semibold" w:cs="Segoe UI Semibold"/>
          <w:sz w:val="22"/>
          <w:szCs w:val="22"/>
        </w:rPr>
        <w:t xml:space="preserve"> se zavazuje umožnit </w:t>
      </w:r>
      <w:r w:rsidRPr="009F0951">
        <w:rPr>
          <w:rFonts w:ascii="Segoe UI Semibold" w:hAnsi="Segoe UI Semibold" w:cs="Segoe UI Semibold"/>
          <w:sz w:val="22"/>
          <w:szCs w:val="22"/>
        </w:rPr>
        <w:t>České televizi</w:t>
      </w:r>
      <w:r w:rsidR="00905EBE" w:rsidRPr="009F0951">
        <w:rPr>
          <w:rFonts w:ascii="Segoe UI Semibold" w:hAnsi="Segoe UI Semibold" w:cs="Segoe UI Semibold"/>
          <w:sz w:val="22"/>
          <w:szCs w:val="22"/>
        </w:rPr>
        <w:t xml:space="preserve"> dramaturgický </w:t>
      </w:r>
      <w:r w:rsidR="009F0951" w:rsidRPr="009F0951">
        <w:rPr>
          <w:rFonts w:ascii="Segoe UI Semibold" w:hAnsi="Segoe UI Semibold" w:cs="Segoe UI Semibold"/>
          <w:sz w:val="22"/>
          <w:szCs w:val="22"/>
        </w:rPr>
        <w:t>dohled,</w:t>
      </w:r>
      <w:r w:rsidR="00905EBE" w:rsidRPr="009F0951">
        <w:rPr>
          <w:rFonts w:ascii="Segoe UI Semibold" w:hAnsi="Segoe UI Semibold" w:cs="Segoe UI Semibold"/>
          <w:sz w:val="22"/>
          <w:szCs w:val="22"/>
        </w:rPr>
        <w:t xml:space="preserve"> a to zejména takto:</w:t>
      </w:r>
    </w:p>
    <w:p w14:paraId="02D0BED5" w14:textId="77777777" w:rsidR="00905EBE" w:rsidRPr="009F0951" w:rsidRDefault="008D6C6D" w:rsidP="00905EBE">
      <w:pPr>
        <w:pStyle w:val="Odstavec1"/>
        <w:numPr>
          <w:ilvl w:val="0"/>
          <w:numId w:val="33"/>
        </w:numPr>
        <w:rPr>
          <w:rFonts w:ascii="Segoe UI Semibold" w:hAnsi="Segoe UI Semibold" w:cs="Segoe UI Semibold"/>
        </w:rPr>
      </w:pP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bude předávat ČT k připomínkám scénáře pořadu, a to vždy nejpozději do 10 pracovních dnů před zahájením natáčení. Pokud ČT nesdělí písemně připomínky do 2 pracovních dnů od předložení první verze scénáře, má se za to, že žádné připomínky nemá. V případě sdělení připomínek ze strany ČT je </w:t>
      </w: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povin</w:t>
      </w:r>
      <w:r w:rsidRPr="009F0951">
        <w:rPr>
          <w:rFonts w:ascii="Segoe UI Semibold" w:hAnsi="Segoe UI Semibold" w:cs="Segoe UI Semibold"/>
        </w:rPr>
        <w:t>e</w:t>
      </w:r>
      <w:r w:rsidR="00905EBE" w:rsidRPr="009F0951">
        <w:rPr>
          <w:rFonts w:ascii="Segoe UI Semibold" w:hAnsi="Segoe UI Semibold" w:cs="Segoe UI Semibold"/>
        </w:rPr>
        <w:t xml:space="preserve">n první verzi scénáře upravit podle připomínek ČT a předložit ČT, a to do 2 pracovních dnů od sdělení připomínek ze strany ČT, druhou verzi scénáře. Odevzdá-li </w:t>
      </w: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ČT druhou verzi scénáře, ve které nebudou řádně zapracovány připomínky ČT, platí, že ČT scénář neschválila, nedohodnou-li se smluvní strany (jakoukoli formou, zejména písemnou, elektronickou či ústní) na tom, že </w:t>
      </w: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v konkrétní lhůtě zapracuje další připomínky ČT a odevzdá jí další verzi scénáře, přičemž smluvní strany se mohou takto dohodnout opakovaně. Nebudou-li ani v poslední odevzdané verzi scénáře řádně zapracovány připomínky ČT, platí, že ČT scénář neschválila;</w:t>
      </w:r>
    </w:p>
    <w:p w14:paraId="1D359D70" w14:textId="39FCDBD1" w:rsidR="00905EBE" w:rsidRPr="009F0951" w:rsidRDefault="008D6C6D" w:rsidP="00905EBE">
      <w:pPr>
        <w:pStyle w:val="Odstavec1"/>
        <w:numPr>
          <w:ilvl w:val="0"/>
          <w:numId w:val="33"/>
        </w:numPr>
        <w:rPr>
          <w:rFonts w:ascii="Segoe UI Semibold" w:hAnsi="Segoe UI Semibold" w:cs="Segoe UI Semibold"/>
        </w:rPr>
      </w:pP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umožní na vyžádání oprávněné osobě ČT průběžný dramaturgický dohled nad všemi fázemi výroby pořadu; osobou oprávněnou je ČT určený zástupce (</w:t>
      </w:r>
      <w:r w:rsidR="00A978BE">
        <w:rPr>
          <w:rFonts w:ascii="Segoe UI Semibold" w:hAnsi="Segoe UI Semibold" w:cs="Segoe UI Semibold"/>
        </w:rPr>
        <w:t>XXXXXX</w:t>
      </w:r>
      <w:r w:rsidR="00905EBE" w:rsidRPr="009F0951">
        <w:rPr>
          <w:rFonts w:ascii="Segoe UI Semibold" w:hAnsi="Segoe UI Semibold" w:cs="Segoe UI Semibold"/>
        </w:rPr>
        <w:t>);</w:t>
      </w:r>
    </w:p>
    <w:p w14:paraId="2CE5A40A" w14:textId="77777777" w:rsidR="00D13CC9" w:rsidRPr="009F0951" w:rsidRDefault="008D6C6D" w:rsidP="003D095A">
      <w:pPr>
        <w:pStyle w:val="Odstavec1"/>
        <w:numPr>
          <w:ilvl w:val="0"/>
          <w:numId w:val="33"/>
        </w:numPr>
        <w:rPr>
          <w:rFonts w:ascii="Segoe UI Semibold" w:hAnsi="Segoe UI Semibold" w:cs="Segoe UI Semibold"/>
        </w:rPr>
      </w:pP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bude předávat ČT vždy nejpozději 1 pracovní den před termínem vysílání k připomínkám předběžný off-line sestřih pořadu, nebo umožní zástupci ČT účast na projekci off-line střihu pořadu. Pokud ČT nesdělí bezodkladně písemně připomínky, má se za to, že žádné připomínky nemá. V případě sdělení připomínek ČT je </w:t>
      </w:r>
      <w:r w:rsidRPr="009F0951">
        <w:rPr>
          <w:rFonts w:ascii="Segoe UI Semibold" w:hAnsi="Segoe UI Semibold" w:cs="Segoe UI Semibold"/>
        </w:rPr>
        <w:t>Autor</w:t>
      </w:r>
      <w:r w:rsidR="00905EBE" w:rsidRPr="009F0951">
        <w:rPr>
          <w:rFonts w:ascii="Segoe UI Semibold" w:hAnsi="Segoe UI Semibold" w:cs="Segoe UI Semibold"/>
        </w:rPr>
        <w:t xml:space="preserve"> povin</w:t>
      </w:r>
      <w:r w:rsidRPr="009F0951">
        <w:rPr>
          <w:rFonts w:ascii="Segoe UI Semibold" w:hAnsi="Segoe UI Semibold" w:cs="Segoe UI Semibold"/>
        </w:rPr>
        <w:t>en</w:t>
      </w:r>
      <w:r w:rsidR="00905EBE" w:rsidRPr="009F0951">
        <w:rPr>
          <w:rFonts w:ascii="Segoe UI Semibold" w:hAnsi="Segoe UI Semibold" w:cs="Segoe UI Semibold"/>
        </w:rPr>
        <w:t xml:space="preserve"> předběžný sestřih pořadu upravit podle připomínek ČT a upravené předložit opět ČT k odsouhlasení před finálním dokončením pořadu. </w:t>
      </w:r>
    </w:p>
    <w:p w14:paraId="00D2CFA8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III.</w:t>
      </w:r>
    </w:p>
    <w:p w14:paraId="3275001A" w14:textId="77777777" w:rsidR="00116BA0" w:rsidRPr="008258B0" w:rsidRDefault="00116BA0" w:rsidP="005D1C00">
      <w:pPr>
        <w:pStyle w:val="Nadpis10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Licence</w:t>
      </w:r>
    </w:p>
    <w:p w14:paraId="4D91B565" w14:textId="77777777" w:rsidR="00A371B9" w:rsidRPr="008258B0" w:rsidRDefault="000C278C" w:rsidP="005D1C00">
      <w:pPr>
        <w:numPr>
          <w:ilvl w:val="0"/>
          <w:numId w:val="28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Autor děl</w:t>
      </w:r>
      <w:r w:rsidR="00A371B9" w:rsidRPr="008258B0">
        <w:rPr>
          <w:rFonts w:ascii="Segoe UI Semibold" w:hAnsi="Segoe UI Semibold" w:cs="Segoe UI Semibold"/>
          <w:sz w:val="22"/>
          <w:szCs w:val="22"/>
        </w:rPr>
        <w:t xml:space="preserve"> se zavazuje, že práva převáděná touto smlouvou jako exkluzivní (výhradní) neposkytne jiné osobě.</w:t>
      </w:r>
    </w:p>
    <w:p w14:paraId="69E8C1C3" w14:textId="77777777" w:rsidR="00A371B9" w:rsidRPr="008258B0" w:rsidRDefault="000C278C" w:rsidP="005D1C00">
      <w:pPr>
        <w:numPr>
          <w:ilvl w:val="0"/>
          <w:numId w:val="28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Autor děl</w:t>
      </w:r>
      <w:r w:rsidR="00A371B9" w:rsidRPr="008258B0">
        <w:rPr>
          <w:rFonts w:ascii="Segoe UI Semibold" w:hAnsi="Segoe UI Semibold" w:cs="Segoe UI Semibold"/>
          <w:sz w:val="22"/>
          <w:szCs w:val="22"/>
        </w:rPr>
        <w:t xml:space="preserve"> převádí touto smlouvou na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A371B9" w:rsidRPr="008258B0">
        <w:rPr>
          <w:rFonts w:ascii="Segoe UI Semibold" w:hAnsi="Segoe UI Semibold" w:cs="Segoe UI Semibold"/>
          <w:sz w:val="22"/>
          <w:szCs w:val="22"/>
        </w:rPr>
        <w:t xml:space="preserve"> výhradní právo ke zveřejnění autorského díla a k užití autorského díla v tomto rozsahu:</w:t>
      </w:r>
    </w:p>
    <w:p w14:paraId="215E44BC" w14:textId="77777777" w:rsidR="00A371B9" w:rsidRPr="008258B0" w:rsidRDefault="00A371B9" w:rsidP="005D1C00">
      <w:pPr>
        <w:numPr>
          <w:ilvl w:val="0"/>
          <w:numId w:val="29"/>
        </w:numPr>
        <w:tabs>
          <w:tab w:val="clear" w:pos="360"/>
          <w:tab w:val="num" w:pos="1065"/>
        </w:tabs>
        <w:ind w:left="1065"/>
        <w:mirrorIndents/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color w:val="000000"/>
          <w:sz w:val="22"/>
          <w:szCs w:val="22"/>
        </w:rPr>
        <w:t>pro všechny způsoby užití, které jsou známy;</w:t>
      </w:r>
    </w:p>
    <w:p w14:paraId="387FB38B" w14:textId="77777777" w:rsidR="00A371B9" w:rsidRPr="008258B0" w:rsidRDefault="00A371B9" w:rsidP="005D1C00">
      <w:pPr>
        <w:numPr>
          <w:ilvl w:val="0"/>
          <w:numId w:val="29"/>
        </w:numPr>
        <w:tabs>
          <w:tab w:val="clear" w:pos="360"/>
          <w:tab w:val="num" w:pos="1065"/>
        </w:tabs>
        <w:ind w:left="1065"/>
        <w:mirrorIndents/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color w:val="000000"/>
          <w:sz w:val="22"/>
          <w:szCs w:val="22"/>
        </w:rPr>
        <w:t>časově neomezeném;</w:t>
      </w:r>
    </w:p>
    <w:p w14:paraId="1617ADC5" w14:textId="77777777" w:rsidR="00A371B9" w:rsidRPr="008258B0" w:rsidRDefault="00A371B9" w:rsidP="005D1C00">
      <w:pPr>
        <w:numPr>
          <w:ilvl w:val="0"/>
          <w:numId w:val="29"/>
        </w:numPr>
        <w:tabs>
          <w:tab w:val="clear" w:pos="360"/>
          <w:tab w:val="num" w:pos="1065"/>
        </w:tabs>
        <w:ind w:left="1065"/>
        <w:mirrorIndents/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color w:val="000000"/>
          <w:sz w:val="22"/>
          <w:szCs w:val="22"/>
        </w:rPr>
        <w:t>v množstevním rozsahu neomezeném;</w:t>
      </w:r>
    </w:p>
    <w:p w14:paraId="257222FA" w14:textId="77777777" w:rsidR="00A371B9" w:rsidRPr="008258B0" w:rsidRDefault="00A371B9" w:rsidP="005D1C00">
      <w:pPr>
        <w:numPr>
          <w:ilvl w:val="0"/>
          <w:numId w:val="29"/>
        </w:numPr>
        <w:tabs>
          <w:tab w:val="clear" w:pos="360"/>
          <w:tab w:val="num" w:pos="1065"/>
        </w:tabs>
        <w:ind w:left="1065"/>
        <w:mirrorIndents/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color w:val="000000"/>
          <w:sz w:val="22"/>
          <w:szCs w:val="22"/>
        </w:rPr>
        <w:t>výhradně;</w:t>
      </w:r>
    </w:p>
    <w:p w14:paraId="26B4A471" w14:textId="77777777" w:rsidR="00A371B9" w:rsidRPr="008258B0" w:rsidRDefault="00A371B9" w:rsidP="005D1C00">
      <w:pPr>
        <w:numPr>
          <w:ilvl w:val="0"/>
          <w:numId w:val="29"/>
        </w:numPr>
        <w:tabs>
          <w:tab w:val="clear" w:pos="360"/>
          <w:tab w:val="num" w:pos="1065"/>
        </w:tabs>
        <w:ind w:left="1065"/>
        <w:mirrorIndents/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color w:val="000000"/>
          <w:sz w:val="22"/>
          <w:szCs w:val="22"/>
        </w:rPr>
        <w:lastRenderedPageBreak/>
        <w:t>na území celého světa.</w:t>
      </w:r>
    </w:p>
    <w:p w14:paraId="7B1551CC" w14:textId="77777777" w:rsidR="00A371B9" w:rsidRPr="008258B0" w:rsidRDefault="00A371B9" w:rsidP="005D1C00">
      <w:pPr>
        <w:numPr>
          <w:ilvl w:val="0"/>
          <w:numId w:val="28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díla opravňuje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117CA1">
        <w:rPr>
          <w:rFonts w:ascii="Segoe UI Semibold" w:hAnsi="Segoe UI Semibold" w:cs="Segoe UI Semibold"/>
          <w:sz w:val="22"/>
          <w:szCs w:val="22"/>
        </w:rPr>
        <w:t xml:space="preserve">ke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spojování s jiným dílem, zařazení do díla souborného, a to v souladu se záměrem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Pražského jara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.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se zavazuje, že nebude s autorským dílem nakládat způsobem, který by snižoval jeho hodnotu. </w:t>
      </w:r>
    </w:p>
    <w:p w14:paraId="7BEFFBA3" w14:textId="77777777" w:rsidR="00EC2E8C" w:rsidRPr="008258B0" w:rsidRDefault="00A371B9" w:rsidP="005D1C00">
      <w:pPr>
        <w:numPr>
          <w:ilvl w:val="0"/>
          <w:numId w:val="28"/>
        </w:numPr>
        <w:mirrorIndents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díla opravňuje </w:t>
      </w:r>
      <w:r w:rsidR="00607FEB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k udělení podlicence jakékoliv třetí osobě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, mj. České televizi. </w:t>
      </w:r>
    </w:p>
    <w:p w14:paraId="40959839" w14:textId="77777777" w:rsidR="00196ADA" w:rsidRPr="008258B0" w:rsidRDefault="00196ADA" w:rsidP="005D1C00">
      <w:pPr>
        <w:pStyle w:val="Zkladntext2"/>
        <w:numPr>
          <w:ilvl w:val="0"/>
          <w:numId w:val="28"/>
        </w:numPr>
        <w:spacing w:before="0" w:line="240" w:lineRule="auto"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Zákonná zpravodajská licence:</w:t>
      </w:r>
      <w:r w:rsidR="00372D8F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obě strany berou na vědomí, že na tuto smlouvu se vztahuje ustanovení § 89 </w:t>
      </w:r>
      <w:proofErr w:type="spellStart"/>
      <w:r w:rsidRPr="008258B0">
        <w:rPr>
          <w:rFonts w:ascii="Segoe UI Semibold" w:hAnsi="Segoe UI Semibold" w:cs="Segoe UI Semibold"/>
          <w:sz w:val="22"/>
          <w:szCs w:val="22"/>
        </w:rPr>
        <w:t>obč</w:t>
      </w:r>
      <w:proofErr w:type="spellEnd"/>
      <w:r w:rsidRPr="008258B0">
        <w:rPr>
          <w:rFonts w:ascii="Segoe UI Semibold" w:hAnsi="Segoe UI Semibold" w:cs="Segoe UI Semibold"/>
          <w:sz w:val="22"/>
          <w:szCs w:val="22"/>
        </w:rPr>
        <w:t>. zák. a § 34 odst. b) autorského zákona s tím, že do autorského práva nezasahuje ten, kdo v odůvodněné míře dílo užije při zpravodajství o aktuální události.</w:t>
      </w:r>
    </w:p>
    <w:p w14:paraId="45FD8DDC" w14:textId="77777777" w:rsidR="0002716C" w:rsidRPr="008258B0" w:rsidRDefault="0002716C" w:rsidP="005D1C00">
      <w:pPr>
        <w:pStyle w:val="Zkladntext2"/>
        <w:numPr>
          <w:ilvl w:val="0"/>
          <w:numId w:val="28"/>
        </w:numPr>
        <w:spacing w:before="0" w:line="240" w:lineRule="auto"/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se zavazuje, že neudělí licenci k předmětnému dílu bez souhlasu Pražského jara. </w:t>
      </w:r>
    </w:p>
    <w:p w14:paraId="2B3811E1" w14:textId="77777777" w:rsidR="00196ADA" w:rsidRPr="008258B0" w:rsidRDefault="00196ADA" w:rsidP="005D1C00">
      <w:pPr>
        <w:rPr>
          <w:rFonts w:ascii="Segoe UI Semibold" w:hAnsi="Segoe UI Semibold" w:cs="Segoe UI Semibold"/>
          <w:sz w:val="22"/>
          <w:szCs w:val="22"/>
        </w:rPr>
      </w:pPr>
    </w:p>
    <w:p w14:paraId="2112C03A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IV.</w:t>
      </w:r>
    </w:p>
    <w:p w14:paraId="67654297" w14:textId="77777777" w:rsidR="00BD07CB" w:rsidRPr="008258B0" w:rsidRDefault="00BD07CB" w:rsidP="005D1C00">
      <w:pPr>
        <w:pStyle w:val="BodyText21"/>
        <w:rPr>
          <w:rFonts w:ascii="Segoe UI Semibold" w:hAnsi="Segoe UI Semibold" w:cs="Segoe UI Semibold"/>
          <w:b w:val="0"/>
          <w:sz w:val="22"/>
          <w:szCs w:val="22"/>
          <w:u w:val="single"/>
        </w:rPr>
      </w:pPr>
      <w:r w:rsidRPr="008258B0">
        <w:rPr>
          <w:rFonts w:ascii="Segoe UI Semibold" w:hAnsi="Segoe UI Semibold" w:cs="Segoe UI Semibold"/>
          <w:sz w:val="22"/>
          <w:szCs w:val="22"/>
          <w:u w:val="single"/>
        </w:rPr>
        <w:t xml:space="preserve">Další povinnosti </w:t>
      </w:r>
      <w:r w:rsidR="00607FEB" w:rsidRPr="008258B0">
        <w:rPr>
          <w:rFonts w:ascii="Segoe UI Semibold" w:hAnsi="Segoe UI Semibold" w:cs="Segoe UI Semibold"/>
          <w:sz w:val="22"/>
          <w:szCs w:val="22"/>
          <w:u w:val="single"/>
        </w:rPr>
        <w:t>Pražského jara</w:t>
      </w:r>
    </w:p>
    <w:p w14:paraId="32B88CAC" w14:textId="77777777" w:rsidR="00BD07CB" w:rsidRPr="008258B0" w:rsidRDefault="00607FEB" w:rsidP="005D1C00">
      <w:pPr>
        <w:pStyle w:val="Zkladntext"/>
        <w:numPr>
          <w:ilvl w:val="0"/>
          <w:numId w:val="13"/>
        </w:numPr>
        <w:spacing w:before="0" w:line="240" w:lineRule="auto"/>
        <w:rPr>
          <w:rFonts w:ascii="Segoe UI Semibold" w:hAnsi="Segoe UI Semibold" w:cs="Segoe UI Semibold"/>
          <w:b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BD07CB" w:rsidRPr="008258B0">
        <w:rPr>
          <w:rFonts w:ascii="Segoe UI Semibold" w:hAnsi="Segoe UI Semibold" w:cs="Segoe UI Semibold"/>
          <w:sz w:val="22"/>
          <w:szCs w:val="22"/>
        </w:rPr>
        <w:t xml:space="preserve"> se zavazuje šetřit veškerá osobní a osobnostní práva autora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 díla</w:t>
      </w:r>
      <w:r w:rsidR="00BD07CB" w:rsidRPr="008258B0">
        <w:rPr>
          <w:rFonts w:ascii="Segoe UI Semibold" w:hAnsi="Segoe UI Semibold" w:cs="Segoe UI Semibold"/>
          <w:sz w:val="22"/>
          <w:szCs w:val="22"/>
        </w:rPr>
        <w:t xml:space="preserve">. </w:t>
      </w:r>
    </w:p>
    <w:p w14:paraId="6CF978F3" w14:textId="77777777" w:rsidR="00C9638D" w:rsidRPr="008258B0" w:rsidRDefault="00607FEB" w:rsidP="005D1C00">
      <w:pPr>
        <w:pStyle w:val="Zkladntext3"/>
        <w:numPr>
          <w:ilvl w:val="0"/>
          <w:numId w:val="13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 xml:space="preserve"> vykonává svým jménem a na svůj účet autorova majetková práva k dílu, které autor vytvořil ke splnění svých povinností vyplývajících z této smlouvy. </w:t>
      </w:r>
    </w:p>
    <w:p w14:paraId="39A1F3A5" w14:textId="77777777" w:rsidR="00CC0A5B" w:rsidRPr="008258B0" w:rsidRDefault="00CC0A5B" w:rsidP="005D1C00">
      <w:pPr>
        <w:pStyle w:val="Zkladntext3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</w:p>
    <w:p w14:paraId="150CD40A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V.</w:t>
      </w:r>
    </w:p>
    <w:p w14:paraId="282F47F8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b/>
          <w:sz w:val="22"/>
          <w:szCs w:val="22"/>
          <w:u w:val="single"/>
        </w:rPr>
      </w:pPr>
      <w:r w:rsidRPr="008258B0">
        <w:rPr>
          <w:rFonts w:ascii="Segoe UI Semibold" w:hAnsi="Segoe UI Semibold" w:cs="Segoe UI Semibold"/>
          <w:b/>
          <w:sz w:val="22"/>
          <w:szCs w:val="22"/>
          <w:u w:val="single"/>
        </w:rPr>
        <w:t>Odměna</w:t>
      </w:r>
    </w:p>
    <w:p w14:paraId="38E8C1BF" w14:textId="549FFB4F" w:rsidR="009832DD" w:rsidRPr="008258B0" w:rsidRDefault="004462B2" w:rsidP="005D1C00">
      <w:pPr>
        <w:pStyle w:val="Zkladntext3"/>
        <w:numPr>
          <w:ilvl w:val="0"/>
          <w:numId w:val="3"/>
        </w:numPr>
        <w:spacing w:before="0" w:line="240" w:lineRule="auto"/>
        <w:rPr>
          <w:rFonts w:ascii="Segoe UI Semibold" w:hAnsi="Segoe UI Semibold" w:cs="Segoe UI Semibold"/>
          <w:bCs/>
          <w:sz w:val="22"/>
          <w:szCs w:val="22"/>
          <w:lang w:eastAsia="en-US"/>
        </w:rPr>
      </w:pPr>
      <w:r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 xml:space="preserve"> zaplatí autorovi díla za vytvoření a užití díla dle článku I. této smlouvy jednorázovou odměnu včetně všech nákladů ve výši</w:t>
      </w:r>
      <w:r w:rsidR="00F1003D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A978BE">
        <w:rPr>
          <w:rFonts w:ascii="Segoe UI Semibold" w:hAnsi="Segoe UI Semibold" w:cs="Segoe UI Semibold"/>
          <w:sz w:val="22"/>
          <w:szCs w:val="22"/>
        </w:rPr>
        <w:t>XXXXXX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 Kč </w:t>
      </w:r>
      <w:r w:rsidR="009832DD" w:rsidRPr="008258B0">
        <w:rPr>
          <w:rFonts w:ascii="Segoe UI Semibold" w:hAnsi="Segoe UI Semibold" w:cs="Segoe UI Semibold"/>
          <w:sz w:val="22"/>
          <w:szCs w:val="22"/>
        </w:rPr>
        <w:t xml:space="preserve">bez </w:t>
      </w:r>
      <w:r w:rsidR="008171EB" w:rsidRPr="008258B0">
        <w:rPr>
          <w:rFonts w:ascii="Segoe UI Semibold" w:hAnsi="Segoe UI Semibold" w:cs="Segoe UI Semibold"/>
          <w:sz w:val="22"/>
          <w:szCs w:val="22"/>
        </w:rPr>
        <w:t>DPH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>, slovy</w:t>
      </w:r>
      <w:r w:rsidR="00EC2E8C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A978BE">
        <w:rPr>
          <w:rFonts w:ascii="Segoe UI Semibold" w:hAnsi="Segoe UI Semibold" w:cs="Segoe UI Semibold"/>
          <w:sz w:val="22"/>
          <w:szCs w:val="22"/>
        </w:rPr>
        <w:t xml:space="preserve">XXXXXX 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>korun českých</w:t>
      </w:r>
      <w:r w:rsidR="00F1003D" w:rsidRPr="008258B0">
        <w:rPr>
          <w:rFonts w:ascii="Segoe UI Semibold" w:hAnsi="Segoe UI Semibold" w:cs="Segoe UI Semibold"/>
          <w:sz w:val="22"/>
          <w:szCs w:val="22"/>
        </w:rPr>
        <w:t xml:space="preserve">. </w:t>
      </w:r>
      <w:r w:rsidR="009832DD" w:rsidRPr="008258B0">
        <w:rPr>
          <w:rFonts w:ascii="Segoe UI Semibold" w:hAnsi="Segoe UI Semibold" w:cs="Segoe UI Semibold"/>
          <w:bCs/>
          <w:sz w:val="22"/>
          <w:szCs w:val="22"/>
          <w:lang w:eastAsia="en-US"/>
        </w:rPr>
        <w:t>K této odměně bude připočtena DPH v sazbě platné k datu uskutečnění zdanitelného plnění.</w:t>
      </w:r>
    </w:p>
    <w:p w14:paraId="545D8F42" w14:textId="77777777" w:rsidR="00642A7F" w:rsidRPr="008258B0" w:rsidRDefault="00116BA0" w:rsidP="005D1C00">
      <w:pPr>
        <w:numPr>
          <w:ilvl w:val="0"/>
          <w:numId w:val="3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Odměna se pro daňové účely dělí v poměru 90 % za vytvoření díla a 10 % za poskytnutí licence dle článku III. této smlouvy. </w:t>
      </w:r>
      <w:r w:rsidR="0055529C" w:rsidRPr="008258B0">
        <w:rPr>
          <w:rFonts w:ascii="Segoe UI Semibold" w:hAnsi="Segoe UI Semibold" w:cs="Segoe UI Semibold"/>
          <w:sz w:val="22"/>
          <w:szCs w:val="22"/>
        </w:rPr>
        <w:t>Sjednaná 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dměna je splatná 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 xml:space="preserve">následovně: </w:t>
      </w:r>
    </w:p>
    <w:p w14:paraId="244DACC5" w14:textId="1F9E679B" w:rsidR="00642A7F" w:rsidRPr="008258B0" w:rsidRDefault="00A978BE" w:rsidP="00642A7F">
      <w:pPr>
        <w:numPr>
          <w:ilvl w:val="3"/>
          <w:numId w:val="3"/>
        </w:numPr>
        <w:jc w:val="both"/>
        <w:rPr>
          <w:rFonts w:ascii="Segoe UI Semibold" w:hAnsi="Segoe UI Semibold" w:cs="Segoe UI Semibold"/>
          <w:sz w:val="22"/>
          <w:szCs w:val="22"/>
        </w:rPr>
      </w:pPr>
      <w:r>
        <w:rPr>
          <w:rFonts w:ascii="Segoe UI Semibold" w:hAnsi="Segoe UI Semibold" w:cs="Segoe UI Semibold"/>
          <w:sz w:val="22"/>
          <w:szCs w:val="22"/>
        </w:rPr>
        <w:t>XXXXXX</w:t>
      </w:r>
      <w:r w:rsidR="00311707" w:rsidRPr="008258B0">
        <w:rPr>
          <w:rFonts w:ascii="Segoe UI Semibold" w:hAnsi="Segoe UI Semibold" w:cs="Segoe UI Semibold"/>
          <w:sz w:val="22"/>
          <w:szCs w:val="22"/>
        </w:rPr>
        <w:t>,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 xml:space="preserve">- Kč + DPH po </w:t>
      </w:r>
      <w:r w:rsidR="000C278C" w:rsidRPr="008258B0">
        <w:rPr>
          <w:rFonts w:ascii="Segoe UI Semibold" w:hAnsi="Segoe UI Semibold" w:cs="Segoe UI Semibold"/>
          <w:sz w:val="22"/>
          <w:szCs w:val="22"/>
        </w:rPr>
        <w:t>ukončení první fáze (</w:t>
      </w:r>
      <w:r w:rsidR="009F0951">
        <w:rPr>
          <w:rFonts w:ascii="Segoe UI Semibold" w:hAnsi="Segoe UI Semibold" w:cs="Segoe UI Semibold"/>
          <w:sz w:val="22"/>
          <w:szCs w:val="22"/>
        </w:rPr>
        <w:t>scénář, dramaturgie</w:t>
      </w:r>
      <w:r w:rsidR="00E17F8A" w:rsidRPr="008258B0">
        <w:rPr>
          <w:rFonts w:ascii="Segoe UI Semibold" w:hAnsi="Segoe UI Semibold" w:cs="Segoe UI Semibold"/>
          <w:sz w:val="22"/>
          <w:szCs w:val="22"/>
        </w:rPr>
        <w:t>) k</w:t>
      </w:r>
      <w:r w:rsidR="00C75EC8">
        <w:rPr>
          <w:rFonts w:ascii="Segoe UI Semibold" w:hAnsi="Segoe UI Semibold" w:cs="Segoe UI Semibold"/>
          <w:sz w:val="22"/>
          <w:szCs w:val="22"/>
        </w:rPr>
        <w:t> 1</w:t>
      </w:r>
      <w:r w:rsidR="00BF24A4">
        <w:rPr>
          <w:rFonts w:ascii="Segoe UI Semibold" w:hAnsi="Segoe UI Semibold" w:cs="Segoe UI Semibold"/>
          <w:sz w:val="22"/>
          <w:szCs w:val="22"/>
        </w:rPr>
        <w:t>2</w:t>
      </w:r>
      <w:r w:rsidR="00C75EC8">
        <w:rPr>
          <w:rFonts w:ascii="Segoe UI Semibold" w:hAnsi="Segoe UI Semibold" w:cs="Segoe UI Semibold"/>
          <w:sz w:val="22"/>
          <w:szCs w:val="22"/>
        </w:rPr>
        <w:t xml:space="preserve">. květnu </w:t>
      </w:r>
      <w:r w:rsidR="00E17F8A" w:rsidRPr="008258B0">
        <w:rPr>
          <w:rFonts w:ascii="Segoe UI Semibold" w:hAnsi="Segoe UI Semibold" w:cs="Segoe UI Semibold"/>
          <w:sz w:val="22"/>
          <w:szCs w:val="22"/>
        </w:rPr>
        <w:t>20</w:t>
      </w:r>
      <w:r w:rsidR="005F659A">
        <w:rPr>
          <w:rFonts w:ascii="Segoe UI Semibold" w:hAnsi="Segoe UI Semibold" w:cs="Segoe UI Semibold"/>
          <w:sz w:val="22"/>
          <w:szCs w:val="22"/>
        </w:rPr>
        <w:t>2</w:t>
      </w:r>
      <w:r w:rsidR="00BF24A4">
        <w:rPr>
          <w:rFonts w:ascii="Segoe UI Semibold" w:hAnsi="Segoe UI Semibold" w:cs="Segoe UI Semibold"/>
          <w:sz w:val="22"/>
          <w:szCs w:val="22"/>
        </w:rPr>
        <w:t>4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>;</w:t>
      </w:r>
    </w:p>
    <w:p w14:paraId="52E9DA95" w14:textId="6DAA07D7" w:rsidR="00C751C0" w:rsidRPr="008258B0" w:rsidRDefault="00A978BE" w:rsidP="00D8631C">
      <w:pPr>
        <w:numPr>
          <w:ilvl w:val="3"/>
          <w:numId w:val="3"/>
        </w:numPr>
        <w:jc w:val="both"/>
        <w:rPr>
          <w:rFonts w:ascii="Segoe UI Semibold" w:hAnsi="Segoe UI Semibold" w:cs="Segoe UI Semibold"/>
          <w:sz w:val="22"/>
          <w:szCs w:val="22"/>
        </w:rPr>
      </w:pPr>
      <w:r>
        <w:rPr>
          <w:rFonts w:ascii="Segoe UI Semibold" w:hAnsi="Segoe UI Semibold" w:cs="Segoe UI Semibold"/>
          <w:sz w:val="22"/>
          <w:szCs w:val="22"/>
        </w:rPr>
        <w:t>XXXXXX</w:t>
      </w:r>
      <w:r w:rsidR="00311707" w:rsidRPr="008258B0">
        <w:rPr>
          <w:rFonts w:ascii="Segoe UI Semibold" w:hAnsi="Segoe UI Semibold" w:cs="Segoe UI Semibold"/>
          <w:sz w:val="22"/>
          <w:szCs w:val="22"/>
        </w:rPr>
        <w:t>,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 xml:space="preserve">- Kč + DPH po odevzdání </w:t>
      </w:r>
      <w:r w:rsidR="001856E3" w:rsidRPr="008258B0">
        <w:rPr>
          <w:rFonts w:ascii="Segoe UI Semibold" w:hAnsi="Segoe UI Semibold" w:cs="Segoe UI Semibold"/>
          <w:sz w:val="22"/>
          <w:szCs w:val="22"/>
        </w:rPr>
        <w:t xml:space="preserve">všech </w:t>
      </w:r>
      <w:r w:rsidR="00E17F8A" w:rsidRPr="008258B0">
        <w:rPr>
          <w:rFonts w:ascii="Segoe UI Semibold" w:hAnsi="Segoe UI Semibold" w:cs="Segoe UI Semibold"/>
          <w:sz w:val="22"/>
          <w:szCs w:val="22"/>
        </w:rPr>
        <w:t xml:space="preserve">videí </w:t>
      </w:r>
      <w:r w:rsidR="00BF24A4">
        <w:rPr>
          <w:rFonts w:ascii="Segoe UI Semibold" w:hAnsi="Segoe UI Semibold" w:cs="Segoe UI Semibold"/>
          <w:sz w:val="22"/>
          <w:szCs w:val="22"/>
        </w:rPr>
        <w:t>6</w:t>
      </w:r>
      <w:r w:rsidR="00E17F8A" w:rsidRPr="008258B0">
        <w:rPr>
          <w:rFonts w:ascii="Segoe UI Semibold" w:hAnsi="Segoe UI Semibold" w:cs="Segoe UI Semibold"/>
          <w:sz w:val="22"/>
          <w:szCs w:val="22"/>
        </w:rPr>
        <w:t xml:space="preserve">. </w:t>
      </w:r>
      <w:r w:rsidR="00C75EC8">
        <w:rPr>
          <w:rFonts w:ascii="Segoe UI Semibold" w:hAnsi="Segoe UI Semibold" w:cs="Segoe UI Semibold"/>
          <w:sz w:val="22"/>
          <w:szCs w:val="22"/>
        </w:rPr>
        <w:t>června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 xml:space="preserve"> 20</w:t>
      </w:r>
      <w:r w:rsidR="005F659A">
        <w:rPr>
          <w:rFonts w:ascii="Segoe UI Semibold" w:hAnsi="Segoe UI Semibold" w:cs="Segoe UI Semibold"/>
          <w:sz w:val="22"/>
          <w:szCs w:val="22"/>
        </w:rPr>
        <w:t>2</w:t>
      </w:r>
      <w:r w:rsidR="00BF24A4">
        <w:rPr>
          <w:rFonts w:ascii="Segoe UI Semibold" w:hAnsi="Segoe UI Semibold" w:cs="Segoe UI Semibold"/>
          <w:sz w:val="22"/>
          <w:szCs w:val="22"/>
        </w:rPr>
        <w:t>4</w:t>
      </w:r>
      <w:r w:rsidR="00642A7F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8171EB" w:rsidRPr="008258B0">
        <w:rPr>
          <w:rFonts w:ascii="Segoe UI Semibold" w:hAnsi="Segoe UI Semibold" w:cs="Segoe UI Semibold"/>
          <w:sz w:val="22"/>
          <w:szCs w:val="22"/>
        </w:rPr>
        <w:t>na zá</w:t>
      </w:r>
      <w:r w:rsidR="00C751C0" w:rsidRPr="008258B0">
        <w:rPr>
          <w:rFonts w:ascii="Segoe UI Semibold" w:hAnsi="Segoe UI Semibold" w:cs="Segoe UI Semibold"/>
          <w:sz w:val="22"/>
          <w:szCs w:val="22"/>
        </w:rPr>
        <w:t>kladě autorem vystavené faktury. Úhrada bude rea</w:t>
      </w:r>
      <w:r w:rsidR="00D17B68" w:rsidRPr="008258B0">
        <w:rPr>
          <w:rFonts w:ascii="Segoe UI Semibold" w:hAnsi="Segoe UI Semibold" w:cs="Segoe UI Semibold"/>
          <w:sz w:val="22"/>
          <w:szCs w:val="22"/>
        </w:rPr>
        <w:t xml:space="preserve">lizována bezhotovostním způsobem na bankovní účet autora </w:t>
      </w:r>
      <w:r w:rsidR="00C751C0" w:rsidRPr="008258B0">
        <w:rPr>
          <w:rFonts w:ascii="Segoe UI Semibold" w:hAnsi="Segoe UI Semibold" w:cs="Segoe UI Semibold"/>
          <w:sz w:val="22"/>
          <w:szCs w:val="22"/>
        </w:rPr>
        <w:t>uvedeném na faktuře.</w:t>
      </w:r>
      <w:r w:rsidR="00EE1BE1">
        <w:rPr>
          <w:rFonts w:ascii="Segoe UI Semibold" w:hAnsi="Segoe UI Semibold" w:cs="Segoe UI Semibold"/>
          <w:sz w:val="22"/>
          <w:szCs w:val="22"/>
        </w:rPr>
        <w:t xml:space="preserve"> Výsledná částka se může lišit podle finálního počtu natáčecích dnů, které byly předem potvrzeny s Pražským jarem. Faktura bude dodána včetně rozpisu fakturované částky.</w:t>
      </w:r>
    </w:p>
    <w:p w14:paraId="707357DF" w14:textId="77777777" w:rsidR="008171EB" w:rsidRPr="008258B0" w:rsidRDefault="008171EB" w:rsidP="00E17F8A">
      <w:pPr>
        <w:pStyle w:val="Zkladntext3"/>
        <w:numPr>
          <w:ilvl w:val="0"/>
          <w:numId w:val="3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Odměna zahrnuje veškeré náklady vynal</w:t>
      </w:r>
      <w:r w:rsidR="00E17F8A" w:rsidRPr="008258B0">
        <w:rPr>
          <w:rFonts w:ascii="Segoe UI Semibold" w:hAnsi="Segoe UI Semibold" w:cs="Segoe UI Semibold"/>
          <w:sz w:val="22"/>
          <w:szCs w:val="22"/>
        </w:rPr>
        <w:t>ožené autorem na vytvoření díla</w:t>
      </w:r>
      <w:r w:rsidR="00C75EC8">
        <w:rPr>
          <w:rFonts w:ascii="Segoe UI Semibold" w:hAnsi="Segoe UI Semibold" w:cs="Segoe UI Semibold"/>
          <w:sz w:val="22"/>
          <w:szCs w:val="22"/>
        </w:rPr>
        <w:t>.</w:t>
      </w:r>
    </w:p>
    <w:p w14:paraId="13FF0CBC" w14:textId="77777777" w:rsidR="00770D89" w:rsidRPr="008258B0" w:rsidRDefault="00770D89" w:rsidP="00232186">
      <w:pPr>
        <w:pStyle w:val="Zkladntext3"/>
        <w:numPr>
          <w:ilvl w:val="0"/>
          <w:numId w:val="3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Autor 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díla </w:t>
      </w:r>
      <w:r w:rsidR="00680754" w:rsidRPr="008258B0">
        <w:rPr>
          <w:rFonts w:ascii="Segoe UI Semibold" w:hAnsi="Segoe UI Semibold" w:cs="Segoe UI Semibold"/>
          <w:sz w:val="22"/>
          <w:szCs w:val="22"/>
        </w:rPr>
        <w:t>prohlašuje, že</w:t>
      </w:r>
      <w:r w:rsidR="00266F16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680754" w:rsidRPr="008258B0">
        <w:rPr>
          <w:rFonts w:ascii="Segoe UI Semibold" w:hAnsi="Segoe UI Semibold" w:cs="Segoe UI Semibold"/>
          <w:sz w:val="22"/>
          <w:szCs w:val="22"/>
        </w:rPr>
        <w:t xml:space="preserve">jeho daňový domicil je v České republice. </w:t>
      </w:r>
    </w:p>
    <w:p w14:paraId="3A98528D" w14:textId="77777777" w:rsidR="007056A8" w:rsidRPr="008258B0" w:rsidRDefault="007E13FD" w:rsidP="00232186">
      <w:pPr>
        <w:numPr>
          <w:ilvl w:val="0"/>
          <w:numId w:val="3"/>
        </w:numPr>
        <w:jc w:val="both"/>
        <w:rPr>
          <w:rFonts w:ascii="Segoe UI Semibold" w:hAnsi="Segoe UI Semibold" w:cs="Segoe UI Semibold"/>
          <w:color w:val="000000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Stane-li se autorovi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 díla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, že bude uveden v seznamu nespolehlivých plátců či uvede pro realizaci platby za plnění nespolehlivý účet dle zákona č. 235/2004 Sb. o dani z přidané hodnoty, souhlasí autor </w:t>
      </w:r>
      <w:r w:rsidR="00641840" w:rsidRPr="008258B0">
        <w:rPr>
          <w:rFonts w:ascii="Segoe UI Semibold" w:hAnsi="Segoe UI Semibold" w:cs="Segoe UI Semibold"/>
          <w:sz w:val="22"/>
          <w:szCs w:val="22"/>
        </w:rPr>
        <w:t xml:space="preserve">díla </w:t>
      </w:r>
      <w:r w:rsidRPr="008258B0">
        <w:rPr>
          <w:rFonts w:ascii="Segoe UI Semibold" w:hAnsi="Segoe UI Semibold" w:cs="Segoe UI Semibold"/>
          <w:sz w:val="22"/>
          <w:szCs w:val="22"/>
        </w:rPr>
        <w:t>se zajištěním částky DPH přímo ve prospěch správce daně.</w:t>
      </w:r>
    </w:p>
    <w:p w14:paraId="00A3C54A" w14:textId="77777777" w:rsidR="008A1DA8" w:rsidRPr="008258B0" w:rsidRDefault="008A1DA8" w:rsidP="005D1C00">
      <w:pPr>
        <w:pStyle w:val="Zkladntext2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</w:p>
    <w:p w14:paraId="25D46819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 V</w:t>
      </w:r>
      <w:r w:rsidR="007056A8" w:rsidRPr="008258B0">
        <w:rPr>
          <w:rFonts w:ascii="Segoe UI Semibold" w:hAnsi="Segoe UI Semibold" w:cs="Segoe UI Semibold"/>
          <w:sz w:val="22"/>
          <w:szCs w:val="22"/>
        </w:rPr>
        <w:t>I</w:t>
      </w:r>
      <w:r w:rsidRPr="008258B0">
        <w:rPr>
          <w:rFonts w:ascii="Segoe UI Semibold" w:hAnsi="Segoe UI Semibold" w:cs="Segoe UI Semibold"/>
          <w:sz w:val="22"/>
          <w:szCs w:val="22"/>
        </w:rPr>
        <w:t>.</w:t>
      </w:r>
    </w:p>
    <w:p w14:paraId="60AA541C" w14:textId="77777777" w:rsidR="00116BA0" w:rsidRPr="008258B0" w:rsidRDefault="00116BA0" w:rsidP="005D1C00">
      <w:pPr>
        <w:pStyle w:val="Nadpis10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lastRenderedPageBreak/>
        <w:t>Právní předpisy</w:t>
      </w:r>
    </w:p>
    <w:p w14:paraId="01699107" w14:textId="77777777" w:rsidR="00116BA0" w:rsidRPr="008258B0" w:rsidRDefault="00116BA0" w:rsidP="005D1C00">
      <w:pPr>
        <w:pStyle w:val="Zkladntext3"/>
        <w:numPr>
          <w:ilvl w:val="0"/>
          <w:numId w:val="8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Na právní vztahy založené touto smlouvou se vztahují příslušná ustanovení autorského zákona č. 121/2000 Sb. v platném znění.</w:t>
      </w:r>
    </w:p>
    <w:p w14:paraId="49ED630E" w14:textId="77777777" w:rsidR="00116BA0" w:rsidRPr="008258B0" w:rsidRDefault="00116BA0" w:rsidP="005D1C00">
      <w:pPr>
        <w:numPr>
          <w:ilvl w:val="0"/>
          <w:numId w:val="8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Pokud tato smlouva některé otázky výslovně neupravuje, použijí se ustanovení autorského zákona, občanského zákoníku a právních předpisů souvisejících.</w:t>
      </w:r>
    </w:p>
    <w:p w14:paraId="32FDDBB1" w14:textId="77777777" w:rsidR="00641840" w:rsidRPr="008258B0" w:rsidRDefault="0064184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</w:p>
    <w:p w14:paraId="4FE1DECE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Článek 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VII</w:t>
      </w:r>
      <w:r w:rsidRPr="008258B0">
        <w:rPr>
          <w:rFonts w:ascii="Segoe UI Semibold" w:hAnsi="Segoe UI Semibold" w:cs="Segoe UI Semibold"/>
          <w:sz w:val="22"/>
          <w:szCs w:val="22"/>
        </w:rPr>
        <w:t>.</w:t>
      </w:r>
    </w:p>
    <w:p w14:paraId="272D65F2" w14:textId="77777777" w:rsidR="00116BA0" w:rsidRPr="008258B0" w:rsidRDefault="00116BA0" w:rsidP="005D1C00">
      <w:pPr>
        <w:pStyle w:val="Nadpis10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Osobní údaje</w:t>
      </w:r>
    </w:p>
    <w:p w14:paraId="13ACB7FA" w14:textId="77777777" w:rsidR="00116BA0" w:rsidRPr="008258B0" w:rsidRDefault="000E505E" w:rsidP="005D1C00">
      <w:pPr>
        <w:pStyle w:val="Zkladntext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V souladu se 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 xml:space="preserve">zákonem č. 101/2000 Sb. o ochraně osobních údajů se obě strany dohodly, že na základě uděleného souhlasu autora díla bude 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="00116BA0" w:rsidRPr="008258B0">
        <w:rPr>
          <w:rFonts w:ascii="Segoe UI Semibold" w:hAnsi="Segoe UI Semibold" w:cs="Segoe UI Semibold"/>
          <w:sz w:val="22"/>
          <w:szCs w:val="22"/>
        </w:rPr>
        <w:t xml:space="preserve"> zpracovávat poskytnutá data obsažená v této smlouvě pro účely personální činnosti a pro plnění úkolů uložených zákonem, a to po dobu nezbytně nutnou, k zajištění práv a povinností plynoucích z této smlouvy.</w:t>
      </w:r>
    </w:p>
    <w:p w14:paraId="641ABB19" w14:textId="77777777" w:rsidR="00641840" w:rsidRPr="008258B0" w:rsidRDefault="00641840" w:rsidP="005D1C00">
      <w:pPr>
        <w:pStyle w:val="Zkladntext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</w:p>
    <w:p w14:paraId="7088A0A5" w14:textId="77777777" w:rsidR="00116BA0" w:rsidRPr="008258B0" w:rsidRDefault="00116BA0" w:rsidP="005D1C00">
      <w:pPr>
        <w:jc w:val="center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Článek</w:t>
      </w:r>
      <w:r w:rsidR="00F84F26" w:rsidRPr="008258B0">
        <w:rPr>
          <w:rFonts w:ascii="Segoe UI Semibold" w:hAnsi="Segoe UI Semibold" w:cs="Segoe UI Semibold"/>
          <w:sz w:val="22"/>
          <w:szCs w:val="22"/>
        </w:rPr>
        <w:t xml:space="preserve"> 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VIII</w:t>
      </w:r>
      <w:r w:rsidRPr="008258B0">
        <w:rPr>
          <w:rFonts w:ascii="Segoe UI Semibold" w:hAnsi="Segoe UI Semibold" w:cs="Segoe UI Semibold"/>
          <w:sz w:val="22"/>
          <w:szCs w:val="22"/>
        </w:rPr>
        <w:t>.</w:t>
      </w:r>
    </w:p>
    <w:p w14:paraId="4487CFBB" w14:textId="77777777" w:rsidR="00116BA0" w:rsidRPr="008258B0" w:rsidRDefault="00116BA0" w:rsidP="005D1C00">
      <w:pPr>
        <w:pStyle w:val="Nadpis2"/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Závěrečná ustanovení</w:t>
      </w:r>
    </w:p>
    <w:p w14:paraId="29390117" w14:textId="77777777" w:rsidR="00116BA0" w:rsidRPr="008258B0" w:rsidRDefault="00116BA0" w:rsidP="005D1C00">
      <w:pPr>
        <w:numPr>
          <w:ilvl w:val="0"/>
          <w:numId w:val="2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Smlouva je vyhotovena ve dvou stejnopisech</w:t>
      </w:r>
      <w:r w:rsidR="00EC2E8C" w:rsidRPr="008258B0">
        <w:rPr>
          <w:rFonts w:ascii="Segoe UI Semibold" w:hAnsi="Segoe UI Semibold" w:cs="Segoe UI Semibold"/>
          <w:sz w:val="22"/>
          <w:szCs w:val="22"/>
        </w:rPr>
        <w:t>,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z nichž jeden obdrží 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>Pražské jaro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 a jeden autor díla. </w:t>
      </w:r>
    </w:p>
    <w:p w14:paraId="0AEBA620" w14:textId="77777777" w:rsidR="00116BA0" w:rsidRPr="008258B0" w:rsidRDefault="00116BA0" w:rsidP="005D1C00">
      <w:pPr>
        <w:numPr>
          <w:ilvl w:val="0"/>
          <w:numId w:val="2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Smlouva nabývá platnosti </w:t>
      </w:r>
      <w:r w:rsidR="00332F6E" w:rsidRPr="008258B0">
        <w:rPr>
          <w:rFonts w:ascii="Segoe UI Semibold" w:hAnsi="Segoe UI Semibold" w:cs="Segoe UI Semibold"/>
          <w:sz w:val="22"/>
          <w:szCs w:val="22"/>
        </w:rPr>
        <w:t xml:space="preserve">a účinnosti </w:t>
      </w:r>
      <w:r w:rsidRPr="008258B0">
        <w:rPr>
          <w:rFonts w:ascii="Segoe UI Semibold" w:hAnsi="Segoe UI Semibold" w:cs="Segoe UI Semibold"/>
          <w:sz w:val="22"/>
          <w:szCs w:val="22"/>
        </w:rPr>
        <w:t xml:space="preserve">dnem podpisu obou smluvních stran. </w:t>
      </w:r>
    </w:p>
    <w:p w14:paraId="0D50DA24" w14:textId="77777777" w:rsidR="00116BA0" w:rsidRPr="008258B0" w:rsidRDefault="00116BA0" w:rsidP="005D1C00">
      <w:pPr>
        <w:numPr>
          <w:ilvl w:val="0"/>
          <w:numId w:val="2"/>
        </w:numPr>
        <w:jc w:val="both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Dodatky nebo změny této smlouvy </w:t>
      </w:r>
      <w:r w:rsidR="00D025DD" w:rsidRPr="008258B0">
        <w:rPr>
          <w:rFonts w:ascii="Segoe UI Semibold" w:hAnsi="Segoe UI Semibold" w:cs="Segoe UI Semibold"/>
          <w:sz w:val="22"/>
          <w:szCs w:val="22"/>
        </w:rPr>
        <w:t>je možné činit písemnou formou.</w:t>
      </w:r>
    </w:p>
    <w:p w14:paraId="71CD599D" w14:textId="77777777" w:rsidR="00116BA0" w:rsidRPr="008258B0" w:rsidRDefault="00116BA0" w:rsidP="005D1C00">
      <w:pPr>
        <w:pStyle w:val="Zkladntext3"/>
        <w:numPr>
          <w:ilvl w:val="0"/>
          <w:numId w:val="2"/>
        </w:numPr>
        <w:spacing w:before="0" w:line="240" w:lineRule="auto"/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Smluvní strany potvrzují autentičnost této smlouvy svým podpisem. Současně prohlašují, že si tuto smlouvu přečetly, že tato nebyla ujednána v tísni ani za jinak jednostranně nevýhodných podmínek.</w:t>
      </w:r>
    </w:p>
    <w:p w14:paraId="6DF3C143" w14:textId="77777777" w:rsidR="005D1536" w:rsidRPr="008258B0" w:rsidRDefault="005D1536" w:rsidP="005D1C00">
      <w:pPr>
        <w:pStyle w:val="Zkladntext2"/>
        <w:spacing w:before="0" w:line="240" w:lineRule="auto"/>
        <w:jc w:val="both"/>
        <w:rPr>
          <w:rFonts w:ascii="Segoe UI Semibold" w:hAnsi="Segoe UI Semibold" w:cs="Segoe UI Semibold"/>
          <w:sz w:val="22"/>
          <w:szCs w:val="22"/>
        </w:rPr>
      </w:pPr>
    </w:p>
    <w:p w14:paraId="3B4A1077" w14:textId="1CF9A771" w:rsidR="00116BA0" w:rsidRPr="008258B0" w:rsidRDefault="002C1248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 xml:space="preserve">V Praze dne </w:t>
      </w:r>
      <w:r w:rsidR="00BF24A4">
        <w:rPr>
          <w:rFonts w:ascii="Segoe UI Semibold" w:hAnsi="Segoe UI Semibold" w:cs="Segoe UI Semibold"/>
          <w:sz w:val="22"/>
          <w:szCs w:val="22"/>
        </w:rPr>
        <w:t>29</w:t>
      </w:r>
      <w:r w:rsidR="005F659A">
        <w:rPr>
          <w:rFonts w:ascii="Segoe UI Semibold" w:hAnsi="Segoe UI Semibold" w:cs="Segoe UI Semibold"/>
          <w:sz w:val="22"/>
          <w:szCs w:val="22"/>
        </w:rPr>
        <w:t xml:space="preserve">. </w:t>
      </w:r>
      <w:r w:rsidR="00C75EC8">
        <w:rPr>
          <w:rFonts w:ascii="Segoe UI Semibold" w:hAnsi="Segoe UI Semibold" w:cs="Segoe UI Semibold"/>
          <w:sz w:val="22"/>
          <w:szCs w:val="22"/>
        </w:rPr>
        <w:t>dubna</w:t>
      </w:r>
      <w:r w:rsidR="008A4438">
        <w:rPr>
          <w:rFonts w:ascii="Segoe UI Semibold" w:hAnsi="Segoe UI Semibold" w:cs="Segoe UI Semibold"/>
          <w:sz w:val="22"/>
          <w:szCs w:val="22"/>
        </w:rPr>
        <w:t xml:space="preserve"> </w:t>
      </w:r>
      <w:r w:rsidR="00BF24A4">
        <w:rPr>
          <w:rFonts w:ascii="Segoe UI Semibold" w:hAnsi="Segoe UI Semibold" w:cs="Segoe UI Semibold"/>
          <w:sz w:val="22"/>
          <w:szCs w:val="22"/>
        </w:rPr>
        <w:t>2024</w:t>
      </w:r>
    </w:p>
    <w:p w14:paraId="23667914" w14:textId="77777777" w:rsidR="00372340" w:rsidRPr="008258B0" w:rsidRDefault="00372340" w:rsidP="005D1C00">
      <w:pPr>
        <w:rPr>
          <w:rFonts w:ascii="Segoe UI Semibold" w:hAnsi="Segoe UI Semibold" w:cs="Segoe UI Semibold"/>
          <w:sz w:val="22"/>
          <w:szCs w:val="22"/>
        </w:rPr>
      </w:pPr>
    </w:p>
    <w:p w14:paraId="2D3FB18F" w14:textId="77777777" w:rsidR="00372340" w:rsidRPr="008258B0" w:rsidRDefault="00372340" w:rsidP="005D1C00">
      <w:pPr>
        <w:rPr>
          <w:rFonts w:ascii="Segoe UI Semibold" w:hAnsi="Segoe UI Semibold" w:cs="Segoe UI Semibold"/>
          <w:sz w:val="22"/>
          <w:szCs w:val="22"/>
        </w:rPr>
      </w:pPr>
    </w:p>
    <w:p w14:paraId="7F8B84C0" w14:textId="77777777" w:rsidR="00EC2E8C" w:rsidRPr="008258B0" w:rsidRDefault="00EC2E8C" w:rsidP="005D1C00">
      <w:pPr>
        <w:rPr>
          <w:rFonts w:ascii="Segoe UI Semibold" w:hAnsi="Segoe UI Semibold" w:cs="Segoe UI Semibold"/>
          <w:sz w:val="22"/>
          <w:szCs w:val="22"/>
        </w:rPr>
      </w:pPr>
    </w:p>
    <w:p w14:paraId="2670B6BB" w14:textId="77777777" w:rsidR="00311707" w:rsidRPr="008258B0" w:rsidRDefault="00311707" w:rsidP="005D1C00">
      <w:pPr>
        <w:rPr>
          <w:rFonts w:ascii="Segoe UI Semibold" w:hAnsi="Segoe UI Semibold" w:cs="Segoe UI Semibold"/>
          <w:sz w:val="22"/>
          <w:szCs w:val="22"/>
        </w:rPr>
      </w:pPr>
    </w:p>
    <w:p w14:paraId="4D1EFCDF" w14:textId="77777777" w:rsidR="00311707" w:rsidRPr="008258B0" w:rsidRDefault="00311707" w:rsidP="005D1C00">
      <w:pPr>
        <w:rPr>
          <w:rFonts w:ascii="Segoe UI Semibold" w:hAnsi="Segoe UI Semibold" w:cs="Segoe UI Semibold"/>
          <w:sz w:val="22"/>
          <w:szCs w:val="22"/>
        </w:rPr>
      </w:pPr>
    </w:p>
    <w:p w14:paraId="38D7E827" w14:textId="77777777" w:rsidR="00EC2E8C" w:rsidRPr="008258B0" w:rsidRDefault="00EC2E8C" w:rsidP="005D1C00">
      <w:pPr>
        <w:rPr>
          <w:rFonts w:ascii="Segoe UI Semibold" w:hAnsi="Segoe UI Semibold" w:cs="Segoe UI Semibold"/>
          <w:sz w:val="22"/>
          <w:szCs w:val="22"/>
        </w:rPr>
      </w:pPr>
    </w:p>
    <w:p w14:paraId="4DF204A5" w14:textId="77777777" w:rsidR="00116BA0" w:rsidRPr="008258B0" w:rsidRDefault="00116BA0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…………………………</w:t>
      </w:r>
      <w:r w:rsidR="007F759E" w:rsidRPr="008258B0">
        <w:rPr>
          <w:rFonts w:ascii="Segoe UI Semibold" w:hAnsi="Segoe UI Semibold" w:cs="Segoe UI Semibold"/>
          <w:sz w:val="22"/>
          <w:szCs w:val="22"/>
        </w:rPr>
        <w:t>………….</w:t>
      </w:r>
      <w:r w:rsidRPr="008258B0">
        <w:rPr>
          <w:rFonts w:ascii="Segoe UI Semibold" w:hAnsi="Segoe UI Semibold" w:cs="Segoe UI Semibold"/>
          <w:sz w:val="22"/>
          <w:szCs w:val="22"/>
        </w:rPr>
        <w:t>………</w:t>
      </w:r>
      <w:r w:rsidR="007F759E" w:rsidRPr="008258B0">
        <w:rPr>
          <w:rFonts w:ascii="Segoe UI Semibold" w:hAnsi="Segoe UI Semibold" w:cs="Segoe UI Semibold"/>
          <w:sz w:val="22"/>
          <w:szCs w:val="22"/>
        </w:rPr>
        <w:tab/>
      </w:r>
      <w:r w:rsidR="007F759E" w:rsidRPr="008258B0">
        <w:rPr>
          <w:rFonts w:ascii="Segoe UI Semibold" w:hAnsi="Segoe UI Semibold" w:cs="Segoe UI Semibold"/>
          <w:sz w:val="22"/>
          <w:szCs w:val="22"/>
        </w:rPr>
        <w:tab/>
      </w:r>
      <w:r w:rsidR="007F759E" w:rsidRPr="008258B0">
        <w:rPr>
          <w:rFonts w:ascii="Segoe UI Semibold" w:hAnsi="Segoe UI Semibold" w:cs="Segoe UI Semibold"/>
          <w:sz w:val="22"/>
          <w:szCs w:val="22"/>
        </w:rPr>
        <w:tab/>
        <w:t>……………………………………………….</w:t>
      </w:r>
    </w:p>
    <w:p w14:paraId="58A91E08" w14:textId="77777777" w:rsidR="00116BA0" w:rsidRPr="008258B0" w:rsidRDefault="00096983" w:rsidP="005D1C00">
      <w:pPr>
        <w:rPr>
          <w:rFonts w:ascii="Segoe UI Semibold" w:hAnsi="Segoe UI Semibold" w:cs="Segoe UI Semibold"/>
          <w:sz w:val="22"/>
          <w:szCs w:val="22"/>
        </w:rPr>
      </w:pPr>
      <w:r w:rsidRPr="008258B0">
        <w:rPr>
          <w:rFonts w:ascii="Segoe UI Semibold" w:hAnsi="Segoe UI Semibold" w:cs="Segoe UI Semibold"/>
          <w:sz w:val="22"/>
          <w:szCs w:val="22"/>
        </w:rPr>
        <w:t>autor díla</w:t>
      </w:r>
      <w:r w:rsidR="00372340" w:rsidRPr="008258B0">
        <w:rPr>
          <w:rFonts w:ascii="Segoe UI Semibold" w:hAnsi="Segoe UI Semibold" w:cs="Segoe UI Semibold"/>
          <w:sz w:val="22"/>
          <w:szCs w:val="22"/>
        </w:rPr>
        <w:tab/>
      </w:r>
      <w:r w:rsidR="00372340" w:rsidRPr="008258B0">
        <w:rPr>
          <w:rFonts w:ascii="Segoe UI Semibold" w:hAnsi="Segoe UI Semibold" w:cs="Segoe UI Semibold"/>
          <w:sz w:val="22"/>
          <w:szCs w:val="22"/>
        </w:rPr>
        <w:tab/>
      </w:r>
      <w:r w:rsidR="007F759E" w:rsidRPr="008258B0">
        <w:rPr>
          <w:rFonts w:ascii="Segoe UI Semibold" w:hAnsi="Segoe UI Semibold" w:cs="Segoe UI Semibold"/>
          <w:sz w:val="22"/>
          <w:szCs w:val="22"/>
        </w:rPr>
        <w:tab/>
      </w:r>
      <w:r w:rsidR="007F759E" w:rsidRPr="008258B0">
        <w:rPr>
          <w:rFonts w:ascii="Segoe UI Semibold" w:hAnsi="Segoe UI Semibold" w:cs="Segoe UI Semibold"/>
          <w:sz w:val="22"/>
          <w:szCs w:val="22"/>
        </w:rPr>
        <w:tab/>
      </w:r>
      <w:r w:rsidRPr="008258B0">
        <w:rPr>
          <w:rFonts w:ascii="Segoe UI Semibold" w:hAnsi="Segoe UI Semibold" w:cs="Segoe UI Semibold"/>
          <w:sz w:val="22"/>
          <w:szCs w:val="22"/>
        </w:rPr>
        <w:tab/>
      </w:r>
      <w:r w:rsidR="008258B0">
        <w:rPr>
          <w:rFonts w:ascii="Segoe UI Semibold" w:hAnsi="Segoe UI Semibold" w:cs="Segoe UI Semibold"/>
          <w:sz w:val="22"/>
          <w:szCs w:val="22"/>
        </w:rPr>
        <w:tab/>
      </w:r>
      <w:r w:rsidRPr="008258B0">
        <w:rPr>
          <w:rFonts w:ascii="Segoe UI Semibold" w:hAnsi="Segoe UI Semibold" w:cs="Segoe UI Semibold"/>
          <w:sz w:val="22"/>
          <w:szCs w:val="22"/>
        </w:rPr>
        <w:t>Pražské jaro</w:t>
      </w:r>
    </w:p>
    <w:sectPr w:rsidR="00116BA0" w:rsidRPr="008258B0"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ED94" w14:textId="77777777" w:rsidR="00603F56" w:rsidRDefault="00603F56" w:rsidP="00735360">
      <w:r>
        <w:separator/>
      </w:r>
    </w:p>
  </w:endnote>
  <w:endnote w:type="continuationSeparator" w:id="0">
    <w:p w14:paraId="57956049" w14:textId="77777777" w:rsidR="00603F56" w:rsidRDefault="00603F56" w:rsidP="0073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fle Mono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C6CC" w14:textId="77777777" w:rsidR="00735360" w:rsidRPr="00735360" w:rsidRDefault="00735360">
    <w:pPr>
      <w:pStyle w:val="Zpat"/>
      <w:jc w:val="right"/>
      <w:rPr>
        <w:rFonts w:ascii="Calibri" w:hAnsi="Calibri" w:cs="Calibri"/>
      </w:rPr>
    </w:pPr>
    <w:r w:rsidRPr="00735360">
      <w:rPr>
        <w:rFonts w:ascii="Calibri" w:hAnsi="Calibri" w:cs="Calibri"/>
      </w:rPr>
      <w:fldChar w:fldCharType="begin"/>
    </w:r>
    <w:r w:rsidRPr="00735360">
      <w:rPr>
        <w:rFonts w:ascii="Calibri" w:hAnsi="Calibri" w:cs="Calibri"/>
      </w:rPr>
      <w:instrText>PAGE   \* MERGEFORMAT</w:instrText>
    </w:r>
    <w:r w:rsidRPr="00735360">
      <w:rPr>
        <w:rFonts w:ascii="Calibri" w:hAnsi="Calibri" w:cs="Calibri"/>
      </w:rPr>
      <w:fldChar w:fldCharType="separate"/>
    </w:r>
    <w:r w:rsidR="008258B0">
      <w:rPr>
        <w:rFonts w:ascii="Calibri" w:hAnsi="Calibri" w:cs="Calibri"/>
        <w:noProof/>
      </w:rPr>
      <w:t>4</w:t>
    </w:r>
    <w:r w:rsidRPr="00735360">
      <w:rPr>
        <w:rFonts w:ascii="Calibri" w:hAnsi="Calibri" w:cs="Calibri"/>
      </w:rPr>
      <w:fldChar w:fldCharType="end"/>
    </w:r>
  </w:p>
  <w:p w14:paraId="2CD6354F" w14:textId="77777777" w:rsidR="00735360" w:rsidRDefault="00735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0A7A0" w14:textId="77777777" w:rsidR="00603F56" w:rsidRDefault="00603F56" w:rsidP="00735360">
      <w:r>
        <w:separator/>
      </w:r>
    </w:p>
  </w:footnote>
  <w:footnote w:type="continuationSeparator" w:id="0">
    <w:p w14:paraId="70D49938" w14:textId="77777777" w:rsidR="00603F56" w:rsidRDefault="00603F56" w:rsidP="0073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277890"/>
    <w:multiLevelType w:val="hybridMultilevel"/>
    <w:tmpl w:val="D6CC1074"/>
    <w:lvl w:ilvl="0" w:tplc="75ACECC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D512044"/>
    <w:multiLevelType w:val="hybridMultilevel"/>
    <w:tmpl w:val="7DD002E4"/>
    <w:lvl w:ilvl="0" w:tplc="3F423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egoe UI Semibold" w:eastAsia="Times New Roman" w:hAnsi="Segoe UI Semibold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0A76C0"/>
    <w:multiLevelType w:val="multilevel"/>
    <w:tmpl w:val="BF9AEDB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DB500C"/>
    <w:multiLevelType w:val="hybridMultilevel"/>
    <w:tmpl w:val="3D6A80D2"/>
    <w:lvl w:ilvl="0" w:tplc="563A7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egoe UI Semibold" w:eastAsia="Times New Roman" w:hAnsi="Segoe UI Semibold" w:cs="Segoe UI Semibold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63EA9"/>
    <w:multiLevelType w:val="hybridMultilevel"/>
    <w:tmpl w:val="54B65042"/>
    <w:lvl w:ilvl="0" w:tplc="A51ED8F8">
      <w:numFmt w:val="bullet"/>
      <w:lvlText w:val="-"/>
      <w:lvlJc w:val="left"/>
      <w:pPr>
        <w:ind w:left="1776" w:hanging="360"/>
      </w:pPr>
      <w:rPr>
        <w:rFonts w:ascii="Segoe UI Semibold" w:eastAsia="Times New Roman" w:hAnsi="Segoe UI Semibold" w:cs="Segoe UI Semibold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663736"/>
    <w:multiLevelType w:val="hybridMultilevel"/>
    <w:tmpl w:val="9EE08CBE"/>
    <w:lvl w:ilvl="0" w:tplc="15023E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A209C"/>
    <w:multiLevelType w:val="hybridMultilevel"/>
    <w:tmpl w:val="9FBA3B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5C59AF"/>
    <w:multiLevelType w:val="hybridMultilevel"/>
    <w:tmpl w:val="B5842A34"/>
    <w:lvl w:ilvl="0" w:tplc="EAC89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D45D8"/>
    <w:multiLevelType w:val="hybridMultilevel"/>
    <w:tmpl w:val="56C89764"/>
    <w:lvl w:ilvl="0" w:tplc="EAC89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430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BF23C7"/>
    <w:multiLevelType w:val="hybridMultilevel"/>
    <w:tmpl w:val="FD1CD3DA"/>
    <w:lvl w:ilvl="0" w:tplc="D71E5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DC77EC"/>
    <w:multiLevelType w:val="hybridMultilevel"/>
    <w:tmpl w:val="CE8C712C"/>
    <w:lvl w:ilvl="0" w:tplc="3F1461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egoe UI Semibold" w:eastAsia="Times New Roman" w:hAnsi="Segoe UI Semibold" w:cs="Segoe UI Semibol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1B67D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8F4BBE"/>
    <w:multiLevelType w:val="hybridMultilevel"/>
    <w:tmpl w:val="F68E5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4778"/>
    <w:multiLevelType w:val="hybridMultilevel"/>
    <w:tmpl w:val="1F3A6A72"/>
    <w:lvl w:ilvl="0" w:tplc="8578E822">
      <w:numFmt w:val="bullet"/>
      <w:lvlText w:val="-"/>
      <w:lvlJc w:val="left"/>
      <w:pPr>
        <w:ind w:left="1068" w:hanging="360"/>
      </w:pPr>
      <w:rPr>
        <w:rFonts w:ascii="Segoe UI Semibold" w:eastAsia="Calibri" w:hAnsi="Segoe UI Semibold" w:cs="Segoe UI Semibold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FB15CE"/>
    <w:multiLevelType w:val="hybridMultilevel"/>
    <w:tmpl w:val="5FAA9B8C"/>
    <w:lvl w:ilvl="0" w:tplc="B0260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D3592"/>
    <w:multiLevelType w:val="hybridMultilevel"/>
    <w:tmpl w:val="CBA04C5A"/>
    <w:lvl w:ilvl="0" w:tplc="5A724C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1A30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E991ABF"/>
    <w:multiLevelType w:val="hybridMultilevel"/>
    <w:tmpl w:val="9DBCBA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9941DA"/>
    <w:multiLevelType w:val="multilevel"/>
    <w:tmpl w:val="B698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B52EF"/>
    <w:multiLevelType w:val="hybridMultilevel"/>
    <w:tmpl w:val="D92E78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56083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443A21"/>
    <w:multiLevelType w:val="hybridMultilevel"/>
    <w:tmpl w:val="D2B02A74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85376D6"/>
    <w:multiLevelType w:val="hybridMultilevel"/>
    <w:tmpl w:val="7B6A1B44"/>
    <w:lvl w:ilvl="0" w:tplc="7E061E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egoe UI Semibold" w:eastAsia="Times New Roman" w:hAnsi="Segoe UI Semibold" w:cs="Segoe UI Semibold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F75CF2"/>
    <w:multiLevelType w:val="hybridMultilevel"/>
    <w:tmpl w:val="E88AA6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CC1759"/>
    <w:multiLevelType w:val="multilevel"/>
    <w:tmpl w:val="C1660D1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Segoe UI Semibold" w:eastAsia="Times New Roman" w:hAnsi="Segoe UI Semibold" w:cs="Segoe UI Semibold" w:hint="default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7" w15:restartNumberingAfterBreak="0">
    <w:nsid w:val="6F114116"/>
    <w:multiLevelType w:val="singleLevel"/>
    <w:tmpl w:val="057CB9B8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28" w15:restartNumberingAfterBreak="0">
    <w:nsid w:val="72575208"/>
    <w:multiLevelType w:val="hybridMultilevel"/>
    <w:tmpl w:val="7870F55E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747F08"/>
    <w:multiLevelType w:val="singleLevel"/>
    <w:tmpl w:val="E2CA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 w15:restartNumberingAfterBreak="0">
    <w:nsid w:val="77BB22F3"/>
    <w:multiLevelType w:val="hybridMultilevel"/>
    <w:tmpl w:val="887A4E1A"/>
    <w:lvl w:ilvl="0" w:tplc="B5A8A27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287F02"/>
    <w:multiLevelType w:val="singleLevel"/>
    <w:tmpl w:val="16BC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996609501">
    <w:abstractNumId w:val="13"/>
  </w:num>
  <w:num w:numId="2" w16cid:durableId="123430325">
    <w:abstractNumId w:val="2"/>
  </w:num>
  <w:num w:numId="3" w16cid:durableId="221329725">
    <w:abstractNumId w:val="24"/>
  </w:num>
  <w:num w:numId="4" w16cid:durableId="319382663">
    <w:abstractNumId w:val="16"/>
  </w:num>
  <w:num w:numId="5" w16cid:durableId="1346176977">
    <w:abstractNumId w:val="4"/>
  </w:num>
  <w:num w:numId="6" w16cid:durableId="2075157850">
    <w:abstractNumId w:val="1"/>
  </w:num>
  <w:num w:numId="7" w16cid:durableId="2102990252">
    <w:abstractNumId w:val="11"/>
  </w:num>
  <w:num w:numId="8" w16cid:durableId="327253979">
    <w:abstractNumId w:val="7"/>
  </w:num>
  <w:num w:numId="9" w16cid:durableId="1257517218">
    <w:abstractNumId w:val="21"/>
  </w:num>
  <w:num w:numId="10" w16cid:durableId="1998417479">
    <w:abstractNumId w:val="31"/>
  </w:num>
  <w:num w:numId="11" w16cid:durableId="1717241566">
    <w:abstractNumId w:val="10"/>
  </w:num>
  <w:num w:numId="12" w16cid:durableId="859781471">
    <w:abstractNumId w:val="29"/>
  </w:num>
  <w:num w:numId="13" w16cid:durableId="688064229">
    <w:abstractNumId w:val="12"/>
  </w:num>
  <w:num w:numId="14" w16cid:durableId="553008369">
    <w:abstractNumId w:val="18"/>
  </w:num>
  <w:num w:numId="15" w16cid:durableId="645205915">
    <w:abstractNumId w:val="27"/>
  </w:num>
  <w:num w:numId="16" w16cid:durableId="1493524739">
    <w:abstractNumId w:val="9"/>
  </w:num>
  <w:num w:numId="17" w16cid:durableId="2005040184">
    <w:abstractNumId w:val="8"/>
  </w:num>
  <w:num w:numId="18" w16cid:durableId="1285843389">
    <w:abstractNumId w:val="20"/>
  </w:num>
  <w:num w:numId="19" w16cid:durableId="1223640966">
    <w:abstractNumId w:val="25"/>
  </w:num>
  <w:num w:numId="20" w16cid:durableId="795220219">
    <w:abstractNumId w:val="19"/>
  </w:num>
  <w:num w:numId="21" w16cid:durableId="294681179">
    <w:abstractNumId w:val="0"/>
  </w:num>
  <w:num w:numId="22" w16cid:durableId="1040201805">
    <w:abstractNumId w:val="30"/>
  </w:num>
  <w:num w:numId="23" w16cid:durableId="238907546">
    <w:abstractNumId w:val="23"/>
  </w:num>
  <w:num w:numId="24" w16cid:durableId="439959256">
    <w:abstractNumId w:val="28"/>
  </w:num>
  <w:num w:numId="25" w16cid:durableId="434906472">
    <w:abstractNumId w:val="17"/>
  </w:num>
  <w:num w:numId="26" w16cid:durableId="1000541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561725">
    <w:abstractNumId w:val="14"/>
  </w:num>
  <w:num w:numId="28" w16cid:durableId="18213890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251945">
    <w:abstractNumId w:val="22"/>
  </w:num>
  <w:num w:numId="30" w16cid:durableId="856039099">
    <w:abstractNumId w:val="5"/>
  </w:num>
  <w:num w:numId="31" w16cid:durableId="359357476">
    <w:abstractNumId w:val="15"/>
  </w:num>
  <w:num w:numId="32" w16cid:durableId="641887221">
    <w:abstractNumId w:val="3"/>
  </w:num>
  <w:num w:numId="33" w16cid:durableId="1424648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BA0"/>
    <w:rsid w:val="000102CF"/>
    <w:rsid w:val="0002337F"/>
    <w:rsid w:val="0002716C"/>
    <w:rsid w:val="00053C7A"/>
    <w:rsid w:val="000610D1"/>
    <w:rsid w:val="000860E4"/>
    <w:rsid w:val="00087253"/>
    <w:rsid w:val="0009208C"/>
    <w:rsid w:val="00096983"/>
    <w:rsid w:val="000C278C"/>
    <w:rsid w:val="000D54CD"/>
    <w:rsid w:val="000E505E"/>
    <w:rsid w:val="000F5279"/>
    <w:rsid w:val="00104E02"/>
    <w:rsid w:val="00107CAF"/>
    <w:rsid w:val="00116BA0"/>
    <w:rsid w:val="00117CA1"/>
    <w:rsid w:val="0012693C"/>
    <w:rsid w:val="001342BC"/>
    <w:rsid w:val="00180BB2"/>
    <w:rsid w:val="001856E3"/>
    <w:rsid w:val="00195B5A"/>
    <w:rsid w:val="00196ADA"/>
    <w:rsid w:val="001B3623"/>
    <w:rsid w:val="001C0FDB"/>
    <w:rsid w:val="001E1964"/>
    <w:rsid w:val="001E7BF5"/>
    <w:rsid w:val="00232186"/>
    <w:rsid w:val="00266F16"/>
    <w:rsid w:val="002860FB"/>
    <w:rsid w:val="002C1248"/>
    <w:rsid w:val="00305877"/>
    <w:rsid w:val="00311707"/>
    <w:rsid w:val="00323206"/>
    <w:rsid w:val="00332F6E"/>
    <w:rsid w:val="00337395"/>
    <w:rsid w:val="00346FE7"/>
    <w:rsid w:val="00352F47"/>
    <w:rsid w:val="00364297"/>
    <w:rsid w:val="00372340"/>
    <w:rsid w:val="00372D8F"/>
    <w:rsid w:val="00375E2A"/>
    <w:rsid w:val="003770A3"/>
    <w:rsid w:val="003C4A8E"/>
    <w:rsid w:val="003D095A"/>
    <w:rsid w:val="0041036A"/>
    <w:rsid w:val="004206AA"/>
    <w:rsid w:val="004462B2"/>
    <w:rsid w:val="00455709"/>
    <w:rsid w:val="00482A4C"/>
    <w:rsid w:val="004B58D3"/>
    <w:rsid w:val="004F7F73"/>
    <w:rsid w:val="00502BD9"/>
    <w:rsid w:val="00510823"/>
    <w:rsid w:val="00526E6B"/>
    <w:rsid w:val="0055529C"/>
    <w:rsid w:val="00563289"/>
    <w:rsid w:val="005A09F4"/>
    <w:rsid w:val="005D1536"/>
    <w:rsid w:val="005D1C00"/>
    <w:rsid w:val="005D5B77"/>
    <w:rsid w:val="005E0E91"/>
    <w:rsid w:val="005F245C"/>
    <w:rsid w:val="005F659A"/>
    <w:rsid w:val="00603F56"/>
    <w:rsid w:val="00607FEB"/>
    <w:rsid w:val="00641840"/>
    <w:rsid w:val="00642A7F"/>
    <w:rsid w:val="00644691"/>
    <w:rsid w:val="00672BED"/>
    <w:rsid w:val="00680754"/>
    <w:rsid w:val="00692CCE"/>
    <w:rsid w:val="00696CD2"/>
    <w:rsid w:val="006A7801"/>
    <w:rsid w:val="00701B02"/>
    <w:rsid w:val="007056A8"/>
    <w:rsid w:val="00735360"/>
    <w:rsid w:val="00762F05"/>
    <w:rsid w:val="00770D89"/>
    <w:rsid w:val="00783D32"/>
    <w:rsid w:val="00796757"/>
    <w:rsid w:val="007A7C50"/>
    <w:rsid w:val="007E13FD"/>
    <w:rsid w:val="007F5B54"/>
    <w:rsid w:val="007F759E"/>
    <w:rsid w:val="008171EB"/>
    <w:rsid w:val="008258B0"/>
    <w:rsid w:val="00854E5A"/>
    <w:rsid w:val="00883AC9"/>
    <w:rsid w:val="008A1DA8"/>
    <w:rsid w:val="008A4438"/>
    <w:rsid w:val="008A6F51"/>
    <w:rsid w:val="008D6C6D"/>
    <w:rsid w:val="00902793"/>
    <w:rsid w:val="009038BF"/>
    <w:rsid w:val="00905EBE"/>
    <w:rsid w:val="0091718B"/>
    <w:rsid w:val="0093590E"/>
    <w:rsid w:val="00947B32"/>
    <w:rsid w:val="00980FC9"/>
    <w:rsid w:val="009832DD"/>
    <w:rsid w:val="009B4CEF"/>
    <w:rsid w:val="009E39E8"/>
    <w:rsid w:val="009E5BF7"/>
    <w:rsid w:val="009F0951"/>
    <w:rsid w:val="009F527A"/>
    <w:rsid w:val="00A14006"/>
    <w:rsid w:val="00A371B9"/>
    <w:rsid w:val="00A7290F"/>
    <w:rsid w:val="00A8528F"/>
    <w:rsid w:val="00A9283F"/>
    <w:rsid w:val="00A93890"/>
    <w:rsid w:val="00A978BE"/>
    <w:rsid w:val="00AC0543"/>
    <w:rsid w:val="00AE26F2"/>
    <w:rsid w:val="00AF0AEB"/>
    <w:rsid w:val="00AF618F"/>
    <w:rsid w:val="00B26CA3"/>
    <w:rsid w:val="00B32A0D"/>
    <w:rsid w:val="00B647DA"/>
    <w:rsid w:val="00B70411"/>
    <w:rsid w:val="00B85E4A"/>
    <w:rsid w:val="00BD07CB"/>
    <w:rsid w:val="00BD2DCB"/>
    <w:rsid w:val="00BE4993"/>
    <w:rsid w:val="00BF24A4"/>
    <w:rsid w:val="00C0409D"/>
    <w:rsid w:val="00C06833"/>
    <w:rsid w:val="00C34D63"/>
    <w:rsid w:val="00C55422"/>
    <w:rsid w:val="00C751C0"/>
    <w:rsid w:val="00C75EC8"/>
    <w:rsid w:val="00C96375"/>
    <w:rsid w:val="00C9638D"/>
    <w:rsid w:val="00CA0490"/>
    <w:rsid w:val="00CA405B"/>
    <w:rsid w:val="00CA4609"/>
    <w:rsid w:val="00CC033B"/>
    <w:rsid w:val="00CC0A5B"/>
    <w:rsid w:val="00CD1146"/>
    <w:rsid w:val="00CD5D86"/>
    <w:rsid w:val="00CE38E8"/>
    <w:rsid w:val="00D025DD"/>
    <w:rsid w:val="00D07975"/>
    <w:rsid w:val="00D13CC9"/>
    <w:rsid w:val="00D14F42"/>
    <w:rsid w:val="00D17B68"/>
    <w:rsid w:val="00D30952"/>
    <w:rsid w:val="00D30BE4"/>
    <w:rsid w:val="00D41F27"/>
    <w:rsid w:val="00D60BB5"/>
    <w:rsid w:val="00D66972"/>
    <w:rsid w:val="00D67113"/>
    <w:rsid w:val="00D730A1"/>
    <w:rsid w:val="00D8631C"/>
    <w:rsid w:val="00DC14D2"/>
    <w:rsid w:val="00E17F8A"/>
    <w:rsid w:val="00E32163"/>
    <w:rsid w:val="00E45CF8"/>
    <w:rsid w:val="00E50C2F"/>
    <w:rsid w:val="00E603CD"/>
    <w:rsid w:val="00E8474A"/>
    <w:rsid w:val="00E926BA"/>
    <w:rsid w:val="00E95349"/>
    <w:rsid w:val="00EC2E8C"/>
    <w:rsid w:val="00EE1BE1"/>
    <w:rsid w:val="00EF65B0"/>
    <w:rsid w:val="00F1003D"/>
    <w:rsid w:val="00F238FB"/>
    <w:rsid w:val="00F84F26"/>
    <w:rsid w:val="00FD165F"/>
    <w:rsid w:val="00FD25D1"/>
    <w:rsid w:val="00FE6E7D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B01A8"/>
  <w15:chartTrackingRefBased/>
  <w15:docId w15:val="{F6A463B9-578B-4EDD-BB3B-9BBA2D64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6BA0"/>
  </w:style>
  <w:style w:type="paragraph" w:styleId="Nadpis10">
    <w:name w:val="heading 1"/>
    <w:basedOn w:val="Normln"/>
    <w:next w:val="Normln"/>
    <w:qFormat/>
    <w:rsid w:val="00116BA0"/>
    <w:pPr>
      <w:keepNext/>
      <w:spacing w:before="120" w:line="240" w:lineRule="atLeast"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16BA0"/>
    <w:pPr>
      <w:keepNext/>
      <w:spacing w:before="120" w:line="240" w:lineRule="atLeast"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723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16BA0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6BA0"/>
    <w:pPr>
      <w:spacing w:before="120" w:line="240" w:lineRule="atLeast"/>
      <w:jc w:val="both"/>
    </w:pPr>
  </w:style>
  <w:style w:type="paragraph" w:styleId="Zkladntextodsazen">
    <w:name w:val="Body Text Indent"/>
    <w:basedOn w:val="Normln"/>
    <w:rsid w:val="00116BA0"/>
    <w:pPr>
      <w:spacing w:before="120"/>
      <w:ind w:left="357"/>
    </w:pPr>
  </w:style>
  <w:style w:type="paragraph" w:styleId="Zkladntext2">
    <w:name w:val="Body Text 2"/>
    <w:basedOn w:val="Normln"/>
    <w:rsid w:val="00116BA0"/>
    <w:pPr>
      <w:spacing w:before="120" w:line="240" w:lineRule="atLeast"/>
    </w:pPr>
    <w:rPr>
      <w:sz w:val="24"/>
    </w:rPr>
  </w:style>
  <w:style w:type="paragraph" w:styleId="Zkladntext3">
    <w:name w:val="Body Text 3"/>
    <w:basedOn w:val="Normln"/>
    <w:rsid w:val="00116BA0"/>
    <w:pPr>
      <w:spacing w:before="120" w:line="240" w:lineRule="atLeast"/>
      <w:jc w:val="both"/>
    </w:pPr>
    <w:rPr>
      <w:sz w:val="24"/>
    </w:rPr>
  </w:style>
  <w:style w:type="paragraph" w:styleId="Prosttext">
    <w:name w:val="Plain Text"/>
    <w:basedOn w:val="Normln"/>
    <w:link w:val="ProsttextChar"/>
    <w:unhideWhenUsed/>
    <w:rsid w:val="004103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41036A"/>
    <w:rPr>
      <w:rFonts w:ascii="Consolas" w:eastAsia="Calibri" w:hAnsi="Consolas"/>
      <w:sz w:val="21"/>
      <w:szCs w:val="21"/>
      <w:lang w:val="cs-CZ" w:eastAsia="en-US" w:bidi="ar-SA"/>
    </w:rPr>
  </w:style>
  <w:style w:type="paragraph" w:customStyle="1" w:styleId="BodyText21">
    <w:name w:val="Body Text 21"/>
    <w:basedOn w:val="Normln"/>
    <w:rsid w:val="00BD07CB"/>
    <w:pPr>
      <w:jc w:val="center"/>
    </w:pPr>
    <w:rPr>
      <w:b/>
      <w:sz w:val="24"/>
    </w:rPr>
  </w:style>
  <w:style w:type="character" w:styleId="Odkaznakoment">
    <w:name w:val="annotation reference"/>
    <w:rsid w:val="008171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71EB"/>
  </w:style>
  <w:style w:type="character" w:customStyle="1" w:styleId="TextkomenteChar">
    <w:name w:val="Text komentáře Char"/>
    <w:basedOn w:val="Standardnpsmoodstavce"/>
    <w:link w:val="Textkomente"/>
    <w:rsid w:val="008171EB"/>
  </w:style>
  <w:style w:type="paragraph" w:styleId="Pedmtkomente">
    <w:name w:val="annotation subject"/>
    <w:basedOn w:val="Textkomente"/>
    <w:next w:val="Textkomente"/>
    <w:link w:val="PedmtkomenteChar"/>
    <w:rsid w:val="008171E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171EB"/>
    <w:rPr>
      <w:b/>
      <w:bCs/>
    </w:rPr>
  </w:style>
  <w:style w:type="paragraph" w:styleId="Textbubliny">
    <w:name w:val="Balloon Text"/>
    <w:basedOn w:val="Normln"/>
    <w:link w:val="TextbublinyChar"/>
    <w:rsid w:val="008171E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171EB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semiHidden/>
    <w:rsid w:val="00D13CC9"/>
    <w:pPr>
      <w:shd w:val="clear" w:color="auto" w:fill="000080"/>
    </w:pPr>
    <w:rPr>
      <w:rFonts w:ascii="Tahoma" w:hAnsi="Tahoma" w:cs="Tahoma"/>
    </w:rPr>
  </w:style>
  <w:style w:type="character" w:customStyle="1" w:styleId="Zkladntext30">
    <w:name w:val="Základní text (3)_"/>
    <w:link w:val="Zkladntext31"/>
    <w:locked/>
    <w:rsid w:val="00195B5A"/>
    <w:rPr>
      <w:lang w:bidi="ar-SA"/>
    </w:rPr>
  </w:style>
  <w:style w:type="character" w:customStyle="1" w:styleId="Zkladntext0">
    <w:name w:val="Základní text_"/>
    <w:link w:val="Zkladntext1"/>
    <w:locked/>
    <w:rsid w:val="00195B5A"/>
    <w:rPr>
      <w:sz w:val="32"/>
      <w:lang w:bidi="ar-SA"/>
    </w:rPr>
  </w:style>
  <w:style w:type="character" w:customStyle="1" w:styleId="Zkladntext32">
    <w:name w:val="Základní text (3)"/>
    <w:rsid w:val="00195B5A"/>
    <w:rPr>
      <w:rFonts w:ascii="Times New Roman" w:hAnsi="Times New Roman"/>
      <w:color w:val="000000"/>
      <w:spacing w:val="0"/>
      <w:w w:val="100"/>
      <w:position w:val="0"/>
      <w:sz w:val="24"/>
      <w:u w:val="single"/>
      <w:lang w:val="cs-CZ" w:eastAsia="x-none"/>
    </w:rPr>
  </w:style>
  <w:style w:type="paragraph" w:customStyle="1" w:styleId="Zkladntext31">
    <w:name w:val="Základní text (3)1"/>
    <w:basedOn w:val="Normln"/>
    <w:link w:val="Zkladntext30"/>
    <w:rsid w:val="00195B5A"/>
    <w:pPr>
      <w:widowControl w:val="0"/>
      <w:shd w:val="clear" w:color="auto" w:fill="FFFFFF"/>
      <w:spacing w:after="420" w:line="281" w:lineRule="exact"/>
    </w:pPr>
    <w:rPr>
      <w:lang w:val="x-none" w:eastAsia="x-none"/>
    </w:rPr>
  </w:style>
  <w:style w:type="paragraph" w:customStyle="1" w:styleId="Zkladntext1">
    <w:name w:val="Základní text1"/>
    <w:basedOn w:val="Normln"/>
    <w:link w:val="Zkladntext0"/>
    <w:rsid w:val="00195B5A"/>
    <w:pPr>
      <w:widowControl w:val="0"/>
      <w:shd w:val="clear" w:color="auto" w:fill="FFFFFF"/>
      <w:spacing w:before="420" w:after="540" w:line="240" w:lineRule="atLeast"/>
      <w:ind w:hanging="360"/>
      <w:jc w:val="both"/>
    </w:pPr>
    <w:rPr>
      <w:sz w:val="32"/>
      <w:lang w:val="x-none" w:eastAsia="x-none"/>
    </w:rPr>
  </w:style>
  <w:style w:type="paragraph" w:customStyle="1" w:styleId="ListParagraph1">
    <w:name w:val="List Paragraph1"/>
    <w:basedOn w:val="Normln"/>
    <w:rsid w:val="00195B5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styleId="Zhlav">
    <w:name w:val="header"/>
    <w:basedOn w:val="Normln"/>
    <w:link w:val="ZhlavChar"/>
    <w:rsid w:val="0073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5360"/>
  </w:style>
  <w:style w:type="paragraph" w:styleId="Zpat">
    <w:name w:val="footer"/>
    <w:basedOn w:val="Normln"/>
    <w:link w:val="ZpatChar"/>
    <w:uiPriority w:val="99"/>
    <w:rsid w:val="0073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360"/>
  </w:style>
  <w:style w:type="paragraph" w:customStyle="1" w:styleId="Default">
    <w:name w:val="Default"/>
    <w:rsid w:val="0002337F"/>
    <w:pPr>
      <w:autoSpaceDE w:val="0"/>
      <w:autoSpaceDN w:val="0"/>
      <w:adjustRightInd w:val="0"/>
    </w:pPr>
    <w:rPr>
      <w:rFonts w:ascii="Vafle Mono" w:hAnsi="Vafle Mono" w:cs="Vafle Mon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337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02337F"/>
    <w:rPr>
      <w:rFonts w:cs="Vafle Mono"/>
      <w:color w:val="000000"/>
      <w:sz w:val="19"/>
      <w:szCs w:val="19"/>
      <w:u w:val="single"/>
    </w:rPr>
  </w:style>
  <w:style w:type="character" w:customStyle="1" w:styleId="A2">
    <w:name w:val="A2"/>
    <w:uiPriority w:val="99"/>
    <w:rsid w:val="00D07975"/>
    <w:rPr>
      <w:rFonts w:cs="Vafle Mono"/>
      <w:color w:val="000000"/>
      <w:sz w:val="19"/>
      <w:szCs w:val="19"/>
    </w:rPr>
  </w:style>
  <w:style w:type="paragraph" w:styleId="Zptenadresanaoblku">
    <w:name w:val="envelope return"/>
    <w:basedOn w:val="Default"/>
    <w:next w:val="Default"/>
    <w:uiPriority w:val="99"/>
    <w:rsid w:val="00372340"/>
    <w:rPr>
      <w:rFonts w:ascii="Calibri" w:hAnsi="Calibri" w:cs="Times New Roman"/>
      <w:color w:val="auto"/>
    </w:rPr>
  </w:style>
  <w:style w:type="character" w:customStyle="1" w:styleId="Nadpis3Char">
    <w:name w:val="Nadpis 3 Char"/>
    <w:link w:val="Nadpis3"/>
    <w:semiHidden/>
    <w:rsid w:val="0037234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372340"/>
    <w:rPr>
      <w:color w:val="0000FF"/>
      <w:u w:val="single"/>
    </w:rPr>
  </w:style>
  <w:style w:type="paragraph" w:customStyle="1" w:styleId="Nadpis1">
    <w:name w:val="Nadpis1"/>
    <w:basedOn w:val="Odstavecseseznamem"/>
    <w:qFormat/>
    <w:rsid w:val="00905EBE"/>
    <w:pPr>
      <w:numPr>
        <w:numId w:val="32"/>
      </w:numPr>
      <w:tabs>
        <w:tab w:val="clear" w:pos="709"/>
        <w:tab w:val="num" w:pos="927"/>
      </w:tabs>
      <w:spacing w:before="240" w:after="240"/>
      <w:ind w:left="360" w:firstLine="207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905EBE"/>
    <w:pPr>
      <w:numPr>
        <w:ilvl w:val="1"/>
        <w:numId w:val="32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Odstavec1Char">
    <w:name w:val="Odstavec1 Char"/>
    <w:link w:val="Odstavec1"/>
    <w:rsid w:val="00905EBE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05EBE"/>
    <w:pPr>
      <w:ind w:left="708"/>
    </w:pPr>
  </w:style>
  <w:style w:type="paragraph" w:styleId="Revize">
    <w:name w:val="Revision"/>
    <w:hidden/>
    <w:uiPriority w:val="99"/>
    <w:semiHidden/>
    <w:rsid w:val="0011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zakony.kurzy.cz/89-2012-obcansky-zakonik/paragraf-80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  <SharedWithUsers xmlns="65214103-7f78-4e07-8960-1c0f3f8562e2">
      <UserInfo>
        <DisplayName>Kateřina Koutná | Pražské jaro</DisplayName>
        <AccountId>846</AccountId>
        <AccountType/>
      </UserInfo>
      <UserInfo>
        <DisplayName>Lucie Balharová</DisplayName>
        <AccountId>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8" ma:contentTypeDescription="Vytvoří nový dokument" ma:contentTypeScope="" ma:versionID="46d40491ef9770b7bd914b64524a9ce9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d2434b5b53368af573bf03ea8b83d113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AAA27-4507-4C22-9A4F-C01A5C44BFF0}">
  <ds:schemaRefs>
    <ds:schemaRef ds:uri="http://schemas.microsoft.com/office/2006/metadata/properties"/>
    <ds:schemaRef ds:uri="http://schemas.microsoft.com/office/infopath/2007/PartnerControls"/>
    <ds:schemaRef ds:uri="65214103-7f78-4e07-8960-1c0f3f8562e2"/>
    <ds:schemaRef ds:uri="618df733-645e-4a9c-a7c8-937911fcab3f"/>
  </ds:schemaRefs>
</ds:datastoreItem>
</file>

<file path=customXml/itemProps2.xml><?xml version="1.0" encoding="utf-8"?>
<ds:datastoreItem xmlns:ds="http://schemas.openxmlformats.org/officeDocument/2006/customXml" ds:itemID="{8B2FFBF8-4067-4671-B0D2-3BC94B331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777D4-7919-47D2-9BA4-AB258B1B7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 a licenční smlouva</vt:lpstr>
      <vt:lpstr>Smlouva o dílo a licenční smlouva</vt:lpstr>
    </vt:vector>
  </TitlesOfParts>
  <Company>ND Brno</Company>
  <LinksUpToDate>false</LinksUpToDate>
  <CharactersWithSpaces>7899</CharactersWithSpaces>
  <SharedDoc>false</SharedDoc>
  <HLinks>
    <vt:vector size="6" baseType="variant"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https://zakony.kurzy.cz/89-2012-obcansky-zakonik/paragraf-800/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licenční smlouva</dc:title>
  <dc:subject/>
  <cp:keywords/>
  <cp:lastModifiedBy>Lucie Balharová</cp:lastModifiedBy>
  <cp:revision>5</cp:revision>
  <cp:lastPrinted>2024-06-04T12:14:00Z</cp:lastPrinted>
  <dcterms:created xsi:type="dcterms:W3CDTF">2024-06-04T12:20:00Z</dcterms:created>
  <dcterms:modified xsi:type="dcterms:W3CDTF">2024-07-15T13:38:00Z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