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D05F4" w14:textId="5FE937E7" w:rsidR="00745279" w:rsidRPr="00745279" w:rsidRDefault="00745279" w:rsidP="00AB3A7F">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cs="Arial"/>
          <w:bCs/>
          <w:sz w:val="20"/>
          <w:lang w:val="de-DE"/>
        </w:rPr>
      </w:pPr>
      <w:r>
        <w:rPr>
          <w:rFonts w:cs="Arial"/>
          <w:b/>
          <w:sz w:val="28"/>
          <w:szCs w:val="28"/>
          <w:lang w:val="de-DE"/>
        </w:rPr>
        <w:tab/>
      </w:r>
      <w:r>
        <w:rPr>
          <w:rFonts w:cs="Arial"/>
          <w:b/>
          <w:sz w:val="28"/>
          <w:szCs w:val="28"/>
          <w:lang w:val="de-DE"/>
        </w:rPr>
        <w:tab/>
      </w:r>
      <w:r>
        <w:rPr>
          <w:rFonts w:cs="Arial"/>
          <w:b/>
          <w:sz w:val="28"/>
          <w:szCs w:val="28"/>
          <w:lang w:val="de-DE"/>
        </w:rPr>
        <w:tab/>
      </w:r>
      <w:r>
        <w:rPr>
          <w:rFonts w:cs="Arial"/>
          <w:b/>
          <w:sz w:val="28"/>
          <w:szCs w:val="28"/>
          <w:lang w:val="de-DE"/>
        </w:rPr>
        <w:tab/>
      </w:r>
      <w:r>
        <w:rPr>
          <w:rFonts w:cs="Arial"/>
          <w:b/>
          <w:sz w:val="28"/>
          <w:szCs w:val="28"/>
          <w:lang w:val="de-DE"/>
        </w:rPr>
        <w:tab/>
      </w:r>
      <w:r>
        <w:rPr>
          <w:rFonts w:cs="Arial"/>
          <w:b/>
          <w:sz w:val="28"/>
          <w:szCs w:val="28"/>
          <w:lang w:val="de-DE"/>
        </w:rPr>
        <w:tab/>
      </w:r>
      <w:r>
        <w:rPr>
          <w:rFonts w:cs="Arial"/>
          <w:b/>
          <w:sz w:val="28"/>
          <w:szCs w:val="28"/>
          <w:lang w:val="de-DE"/>
        </w:rPr>
        <w:tab/>
      </w:r>
      <w:r>
        <w:rPr>
          <w:rFonts w:cs="Arial"/>
          <w:b/>
          <w:sz w:val="28"/>
          <w:szCs w:val="28"/>
          <w:lang w:val="de-DE"/>
        </w:rPr>
        <w:tab/>
      </w:r>
      <w:r>
        <w:rPr>
          <w:rFonts w:cs="Arial"/>
          <w:b/>
          <w:sz w:val="28"/>
          <w:szCs w:val="28"/>
          <w:lang w:val="de-DE"/>
        </w:rPr>
        <w:tab/>
      </w:r>
    </w:p>
    <w:p w14:paraId="5BE1255C" w14:textId="77777777" w:rsidR="00745279" w:rsidRDefault="00745279" w:rsidP="00AB3A7F">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cs="Arial"/>
          <w:b/>
          <w:sz w:val="28"/>
          <w:szCs w:val="28"/>
          <w:lang w:val="de-DE"/>
        </w:rPr>
      </w:pPr>
    </w:p>
    <w:p w14:paraId="46E74645" w14:textId="3FC4F9B9" w:rsidR="0032398F" w:rsidRPr="00CE1ECA" w:rsidRDefault="00671476" w:rsidP="00AB3A7F">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cs="Arial"/>
          <w:b/>
          <w:sz w:val="28"/>
          <w:szCs w:val="28"/>
          <w:lang w:val="de-DE"/>
        </w:rPr>
      </w:pPr>
      <w:r>
        <w:rPr>
          <w:rFonts w:cs="Arial"/>
          <w:b/>
          <w:sz w:val="28"/>
          <w:szCs w:val="28"/>
          <w:lang w:val="de-DE"/>
        </w:rPr>
        <w:t>Kooperationsv</w:t>
      </w:r>
      <w:r w:rsidR="00363792" w:rsidRPr="00CE1ECA">
        <w:rPr>
          <w:rFonts w:cs="Arial"/>
          <w:b/>
          <w:sz w:val="28"/>
          <w:szCs w:val="28"/>
          <w:lang w:val="de-DE"/>
        </w:rPr>
        <w:t>er</w:t>
      </w:r>
      <w:r w:rsidR="00B05A0C">
        <w:rPr>
          <w:rFonts w:cs="Arial"/>
          <w:b/>
          <w:sz w:val="28"/>
          <w:szCs w:val="28"/>
          <w:lang w:val="de-DE"/>
        </w:rPr>
        <w:t>einbarun</w:t>
      </w:r>
      <w:r w:rsidR="00363792" w:rsidRPr="00CE1ECA">
        <w:rPr>
          <w:rFonts w:cs="Arial"/>
          <w:b/>
          <w:sz w:val="28"/>
          <w:szCs w:val="28"/>
          <w:lang w:val="de-DE"/>
        </w:rPr>
        <w:t>g</w:t>
      </w:r>
      <w:r w:rsidR="00745279">
        <w:rPr>
          <w:rFonts w:cs="Arial"/>
          <w:b/>
          <w:sz w:val="28"/>
          <w:szCs w:val="28"/>
          <w:lang w:val="de-DE"/>
        </w:rPr>
        <w:t xml:space="preserve"> Nr. 220449</w:t>
      </w:r>
    </w:p>
    <w:p w14:paraId="317F8E6C" w14:textId="77777777" w:rsidR="0032398F" w:rsidRPr="000818E3" w:rsidRDefault="0032398F" w:rsidP="00AB3A7F">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cs="Arial"/>
          <w:b/>
          <w:szCs w:val="22"/>
          <w:lang w:val="de-DE"/>
        </w:rPr>
      </w:pPr>
    </w:p>
    <w:p w14:paraId="53A4BF3D" w14:textId="796861BA" w:rsidR="00745279" w:rsidRPr="00CE1ECA" w:rsidRDefault="00745279" w:rsidP="00745279">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cs="Arial"/>
          <w:b/>
          <w:sz w:val="28"/>
          <w:szCs w:val="28"/>
          <w:lang w:val="de-DE"/>
        </w:rPr>
      </w:pPr>
      <w:r>
        <w:rPr>
          <w:rFonts w:cs="Arial"/>
          <w:b/>
          <w:sz w:val="28"/>
          <w:szCs w:val="28"/>
          <w:lang w:val="de-DE"/>
        </w:rPr>
        <w:t>Dohoda o spolupráci č. 220449</w:t>
      </w:r>
    </w:p>
    <w:p w14:paraId="05879869" w14:textId="77777777" w:rsidR="00315517" w:rsidRPr="000818E3" w:rsidRDefault="00315517" w:rsidP="00AB3A7F">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cs="Arial"/>
          <w:b/>
          <w:szCs w:val="22"/>
          <w:lang w:val="de-DE"/>
        </w:rPr>
      </w:pPr>
    </w:p>
    <w:p w14:paraId="3DEE9916" w14:textId="1F7F1666" w:rsidR="005A255D" w:rsidRDefault="006E5090" w:rsidP="00AB3A7F">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cs="Arial"/>
          <w:szCs w:val="22"/>
          <w:lang w:val="de-DE"/>
        </w:rPr>
      </w:pPr>
      <w:r>
        <w:rPr>
          <w:rFonts w:cs="Arial"/>
          <w:szCs w:val="22"/>
          <w:lang w:val="de-DE"/>
        </w:rPr>
        <w:t>zur</w:t>
      </w:r>
      <w:r w:rsidR="00CA4D1C" w:rsidRPr="000818E3">
        <w:rPr>
          <w:rFonts w:cs="Arial"/>
          <w:szCs w:val="22"/>
          <w:lang w:val="de-DE"/>
        </w:rPr>
        <w:t xml:space="preserve"> Ausstellung </w:t>
      </w:r>
    </w:p>
    <w:p w14:paraId="698B05B1" w14:textId="77777777" w:rsidR="00745279" w:rsidRDefault="00745279" w:rsidP="00AB3A7F">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cs="Arial"/>
          <w:szCs w:val="22"/>
          <w:lang w:val="de-DE"/>
        </w:rPr>
      </w:pPr>
    </w:p>
    <w:p w14:paraId="4C162505" w14:textId="43210E78" w:rsidR="00745279" w:rsidRPr="000818E3" w:rsidRDefault="00745279" w:rsidP="00AB3A7F">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cs="Arial"/>
          <w:szCs w:val="22"/>
          <w:lang w:val="de-DE"/>
        </w:rPr>
      </w:pPr>
      <w:r>
        <w:rPr>
          <w:rFonts w:cs="Arial"/>
          <w:szCs w:val="22"/>
          <w:lang w:val="de-DE"/>
        </w:rPr>
        <w:t>na výstavě</w:t>
      </w:r>
    </w:p>
    <w:p w14:paraId="0573A987" w14:textId="77777777" w:rsidR="005A255D" w:rsidRPr="000818E3" w:rsidRDefault="005A255D" w:rsidP="00AB3A7F">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cs="Arial"/>
          <w:szCs w:val="22"/>
          <w:lang w:val="de-DE"/>
        </w:rPr>
      </w:pPr>
    </w:p>
    <w:p w14:paraId="413B4CED" w14:textId="77777777" w:rsidR="00315517" w:rsidRPr="000818E3" w:rsidRDefault="00315517" w:rsidP="00AB3A7F">
      <w:pPr>
        <w:pStyle w:val="Zkladn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cs="Arial"/>
          <w:szCs w:val="22"/>
          <w:lang w:val="de-DE"/>
        </w:rPr>
      </w:pPr>
    </w:p>
    <w:p w14:paraId="1B02F25F" w14:textId="2F624D0D" w:rsidR="0011658B" w:rsidRPr="006D63AA" w:rsidRDefault="009B1842" w:rsidP="00AB3A7F">
      <w:pPr>
        <w:rPr>
          <w:rFonts w:ascii="Arial" w:hAnsi="Arial" w:cs="Arial"/>
          <w:b/>
          <w:sz w:val="22"/>
          <w:szCs w:val="22"/>
          <w:lang w:val="de-DE"/>
        </w:rPr>
      </w:pPr>
      <w:r w:rsidRPr="006D63AA">
        <w:rPr>
          <w:rFonts w:ascii="Arial" w:hAnsi="Arial" w:cs="Arial"/>
          <w:b/>
          <w:sz w:val="22"/>
          <w:szCs w:val="22"/>
          <w:lang w:val="de-DE"/>
        </w:rPr>
        <w:t>„</w:t>
      </w:r>
      <w:r w:rsidR="00193193">
        <w:rPr>
          <w:rFonts w:ascii="Arial" w:hAnsi="Arial" w:cs="Arial"/>
          <w:b/>
          <w:sz w:val="22"/>
          <w:szCs w:val="22"/>
          <w:lang w:val="de-DE"/>
        </w:rPr>
        <w:t xml:space="preserve">Barock in </w:t>
      </w:r>
      <w:r w:rsidRPr="006D63AA">
        <w:rPr>
          <w:rFonts w:ascii="Arial" w:hAnsi="Arial" w:cs="Arial"/>
          <w:b/>
          <w:sz w:val="22"/>
          <w:szCs w:val="22"/>
          <w:lang w:val="de-DE"/>
        </w:rPr>
        <w:t>Bayern und Böhmen</w:t>
      </w:r>
      <w:r w:rsidR="00F33B95" w:rsidRPr="006D63AA">
        <w:rPr>
          <w:rFonts w:ascii="Arial" w:hAnsi="Arial" w:cs="Arial"/>
          <w:b/>
          <w:sz w:val="22"/>
          <w:szCs w:val="22"/>
          <w:lang w:val="de-DE"/>
        </w:rPr>
        <w:t>“</w:t>
      </w:r>
    </w:p>
    <w:p w14:paraId="0F7AC7E0" w14:textId="08761F02" w:rsidR="005F4FF8" w:rsidRPr="009B1842" w:rsidRDefault="0075379F" w:rsidP="00AB3A7F">
      <w:pPr>
        <w:rPr>
          <w:rFonts w:ascii="Arial" w:hAnsi="Arial" w:cs="Arial"/>
          <w:b/>
          <w:sz w:val="22"/>
          <w:szCs w:val="22"/>
          <w:lang w:val="de-DE"/>
        </w:rPr>
      </w:pPr>
      <w:r w:rsidRPr="00C144BA">
        <w:rPr>
          <w:rFonts w:ascii="Arial" w:hAnsi="Arial" w:cs="Arial"/>
          <w:b/>
          <w:sz w:val="22"/>
          <w:szCs w:val="22"/>
          <w:lang w:val="de-DE"/>
        </w:rPr>
        <w:t>„Baroko v Bavorsk</w:t>
      </w:r>
      <w:r w:rsidR="00DA2CCB" w:rsidRPr="00C144BA">
        <w:rPr>
          <w:rFonts w:ascii="Arial" w:hAnsi="Arial" w:cs="Arial"/>
          <w:b/>
          <w:sz w:val="22"/>
          <w:szCs w:val="22"/>
          <w:lang w:val="de-DE"/>
        </w:rPr>
        <w:t>u</w:t>
      </w:r>
      <w:r w:rsidRPr="00C144BA">
        <w:rPr>
          <w:rFonts w:ascii="Arial" w:hAnsi="Arial" w:cs="Arial"/>
          <w:b/>
          <w:sz w:val="22"/>
          <w:szCs w:val="22"/>
          <w:lang w:val="de-DE"/>
        </w:rPr>
        <w:t xml:space="preserve"> a v Čechách“</w:t>
      </w:r>
    </w:p>
    <w:p w14:paraId="5B18EAEC" w14:textId="2FABDDEE" w:rsidR="00CE1ECA" w:rsidRDefault="00136CEC" w:rsidP="00AB3A7F">
      <w:pPr>
        <w:rPr>
          <w:rFonts w:ascii="Arial" w:hAnsi="Arial" w:cs="Arial"/>
          <w:b/>
          <w:sz w:val="22"/>
          <w:szCs w:val="22"/>
          <w:lang w:val="de-DE"/>
        </w:rPr>
      </w:pPr>
      <w:r>
        <w:rPr>
          <w:rFonts w:ascii="Arial" w:hAnsi="Arial" w:cs="Arial"/>
          <w:b/>
          <w:sz w:val="22"/>
          <w:szCs w:val="22"/>
          <w:lang w:val="de-DE"/>
        </w:rPr>
        <w:t>Tschechisch</w:t>
      </w:r>
      <w:r w:rsidR="009239EF">
        <w:rPr>
          <w:rFonts w:ascii="Arial" w:hAnsi="Arial" w:cs="Arial"/>
          <w:b/>
          <w:sz w:val="22"/>
          <w:szCs w:val="22"/>
          <w:lang w:val="de-DE"/>
        </w:rPr>
        <w:t>-Bayerisch</w:t>
      </w:r>
      <w:r>
        <w:rPr>
          <w:rFonts w:ascii="Arial" w:hAnsi="Arial" w:cs="Arial"/>
          <w:b/>
          <w:sz w:val="22"/>
          <w:szCs w:val="22"/>
          <w:lang w:val="de-DE"/>
        </w:rPr>
        <w:t xml:space="preserve">e Landesausstellung </w:t>
      </w:r>
      <w:r w:rsidR="009239EF">
        <w:rPr>
          <w:rFonts w:ascii="Arial" w:hAnsi="Arial" w:cs="Arial"/>
          <w:b/>
          <w:sz w:val="22"/>
          <w:szCs w:val="22"/>
          <w:lang w:val="de-DE"/>
        </w:rPr>
        <w:t>2023</w:t>
      </w:r>
    </w:p>
    <w:p w14:paraId="2433F8CF" w14:textId="77777777" w:rsidR="005A255D" w:rsidRPr="00F06BF8" w:rsidRDefault="005A255D" w:rsidP="00AB3A7F">
      <w:pPr>
        <w:rPr>
          <w:rFonts w:ascii="Arial" w:hAnsi="Arial" w:cs="Arial"/>
          <w:b/>
          <w:sz w:val="22"/>
          <w:szCs w:val="22"/>
          <w:lang w:val="de-DE"/>
        </w:rPr>
      </w:pPr>
    </w:p>
    <w:p w14:paraId="21C6581B" w14:textId="77777777" w:rsidR="00745279" w:rsidRPr="00BD3CA0" w:rsidRDefault="00745279" w:rsidP="00745279">
      <w:pPr>
        <w:rPr>
          <w:rFonts w:ascii="Arial" w:hAnsi="Arial" w:cs="Arial"/>
          <w:b/>
          <w:sz w:val="22"/>
          <w:szCs w:val="22"/>
          <w:lang w:val="cs-CZ"/>
        </w:rPr>
      </w:pPr>
      <w:r w:rsidRPr="00BD3CA0">
        <w:rPr>
          <w:rFonts w:ascii="Arial" w:hAnsi="Arial" w:cs="Arial"/>
          <w:b/>
          <w:sz w:val="22"/>
          <w:szCs w:val="22"/>
          <w:lang w:val="cs-CZ"/>
        </w:rPr>
        <w:t>„Barock in Bayern und Böhmen“</w:t>
      </w:r>
    </w:p>
    <w:p w14:paraId="512ED3D5" w14:textId="77777777" w:rsidR="00745279" w:rsidRPr="00BD3CA0" w:rsidRDefault="00745279" w:rsidP="00745279">
      <w:pPr>
        <w:rPr>
          <w:rFonts w:ascii="Arial" w:hAnsi="Arial" w:cs="Arial"/>
          <w:b/>
          <w:sz w:val="22"/>
          <w:szCs w:val="22"/>
          <w:lang w:val="cs-CZ"/>
        </w:rPr>
      </w:pPr>
      <w:r w:rsidRPr="00745279">
        <w:rPr>
          <w:rFonts w:ascii="Arial" w:hAnsi="Arial" w:cs="Arial"/>
          <w:b/>
          <w:sz w:val="22"/>
          <w:szCs w:val="22"/>
          <w:lang w:val="cs-CZ"/>
        </w:rPr>
        <w:t>„Baroko v Bavorsku a v Čechách“</w:t>
      </w:r>
    </w:p>
    <w:p w14:paraId="0C816BEC" w14:textId="77777777" w:rsidR="00745279" w:rsidRPr="00BD3CA0" w:rsidRDefault="00745279" w:rsidP="00745279">
      <w:pPr>
        <w:rPr>
          <w:rFonts w:ascii="Arial" w:hAnsi="Arial" w:cs="Arial"/>
          <w:b/>
          <w:sz w:val="22"/>
          <w:szCs w:val="22"/>
          <w:lang w:val="cs-CZ"/>
        </w:rPr>
      </w:pPr>
      <w:r>
        <w:rPr>
          <w:rFonts w:ascii="Arial" w:hAnsi="Arial" w:cs="Arial"/>
          <w:b/>
          <w:sz w:val="22"/>
          <w:szCs w:val="22"/>
          <w:lang w:val="cs-CZ"/>
        </w:rPr>
        <w:t>Česko-bavorská zemská výstava</w:t>
      </w:r>
      <w:r w:rsidRPr="00221F96">
        <w:rPr>
          <w:rFonts w:ascii="Arial" w:hAnsi="Arial" w:cs="Arial"/>
          <w:b/>
          <w:sz w:val="22"/>
          <w:szCs w:val="22"/>
          <w:lang w:val="cs-CZ"/>
        </w:rPr>
        <w:t xml:space="preserve"> </w:t>
      </w:r>
      <w:r w:rsidRPr="00BD3CA0">
        <w:rPr>
          <w:rFonts w:ascii="Arial" w:hAnsi="Arial" w:cs="Arial"/>
          <w:b/>
          <w:sz w:val="22"/>
          <w:szCs w:val="22"/>
          <w:lang w:val="cs-CZ"/>
        </w:rPr>
        <w:t>2023</w:t>
      </w:r>
    </w:p>
    <w:p w14:paraId="78DCF35D" w14:textId="379FCB4B" w:rsidR="005A255D" w:rsidRDefault="005A255D" w:rsidP="00AB3A7F">
      <w:pPr>
        <w:rPr>
          <w:rFonts w:ascii="Arial" w:hAnsi="Arial" w:cs="Arial"/>
          <w:sz w:val="22"/>
          <w:szCs w:val="22"/>
          <w:lang w:val="de-DE"/>
        </w:rPr>
      </w:pPr>
    </w:p>
    <w:p w14:paraId="050A8AE2" w14:textId="592065BF" w:rsidR="00EB7855" w:rsidRDefault="00EB7855" w:rsidP="00AB3A7F">
      <w:pPr>
        <w:rPr>
          <w:rFonts w:ascii="Arial" w:hAnsi="Arial" w:cs="Arial"/>
          <w:sz w:val="22"/>
          <w:szCs w:val="22"/>
          <w:lang w:val="de-DE"/>
        </w:rPr>
      </w:pPr>
    </w:p>
    <w:p w14:paraId="4AEC4161" w14:textId="77777777" w:rsidR="009C4E10" w:rsidRDefault="009C4E10" w:rsidP="00AB3A7F">
      <w:pPr>
        <w:rPr>
          <w:rFonts w:ascii="Arial" w:hAnsi="Arial" w:cs="Arial"/>
          <w:sz w:val="22"/>
          <w:szCs w:val="22"/>
          <w:lang w:val="de-DE"/>
        </w:rPr>
      </w:pPr>
    </w:p>
    <w:p w14:paraId="1A56E870" w14:textId="77777777" w:rsidR="00EB7855" w:rsidRPr="00F06BF8" w:rsidRDefault="00EB7855" w:rsidP="00AB3A7F">
      <w:pPr>
        <w:rPr>
          <w:rFonts w:ascii="Arial" w:hAnsi="Arial" w:cs="Arial"/>
          <w:sz w:val="22"/>
          <w:szCs w:val="22"/>
          <w:lang w:val="de-DE"/>
        </w:rPr>
      </w:pPr>
    </w:p>
    <w:p w14:paraId="4F7132A4" w14:textId="7636D7E1" w:rsidR="005A255D" w:rsidRDefault="006E5090" w:rsidP="00AB3A7F">
      <w:pPr>
        <w:rPr>
          <w:rFonts w:ascii="Arial" w:hAnsi="Arial" w:cs="Arial"/>
          <w:b/>
          <w:sz w:val="22"/>
          <w:szCs w:val="22"/>
          <w:lang w:val="de-DE"/>
        </w:rPr>
      </w:pPr>
      <w:r>
        <w:rPr>
          <w:rFonts w:ascii="Arial" w:hAnsi="Arial" w:cs="Arial"/>
          <w:b/>
          <w:sz w:val="22"/>
          <w:szCs w:val="22"/>
          <w:lang w:val="de-DE"/>
        </w:rPr>
        <w:t>z</w:t>
      </w:r>
      <w:r w:rsidR="00CA4D1C" w:rsidRPr="000818E3">
        <w:rPr>
          <w:rFonts w:ascii="Arial" w:hAnsi="Arial" w:cs="Arial"/>
          <w:b/>
          <w:sz w:val="22"/>
          <w:szCs w:val="22"/>
          <w:lang w:val="de-DE"/>
        </w:rPr>
        <w:t xml:space="preserve">wischen </w:t>
      </w:r>
      <w:r w:rsidR="003A490B">
        <w:rPr>
          <w:rFonts w:ascii="Arial" w:hAnsi="Arial" w:cs="Arial"/>
          <w:b/>
          <w:sz w:val="22"/>
          <w:szCs w:val="22"/>
          <w:lang w:val="de-DE"/>
        </w:rPr>
        <w:t>dem</w:t>
      </w:r>
    </w:p>
    <w:p w14:paraId="3104D2F1" w14:textId="211D394D" w:rsidR="00745279" w:rsidRDefault="00745279" w:rsidP="00AB3A7F">
      <w:pPr>
        <w:rPr>
          <w:rFonts w:ascii="Arial" w:hAnsi="Arial" w:cs="Arial"/>
          <w:b/>
          <w:sz w:val="22"/>
          <w:szCs w:val="22"/>
          <w:lang w:val="de-DE"/>
        </w:rPr>
      </w:pPr>
    </w:p>
    <w:p w14:paraId="792BF8F7" w14:textId="183FED5A" w:rsidR="00745279" w:rsidRPr="000818E3" w:rsidRDefault="00745279" w:rsidP="00AB3A7F">
      <w:pPr>
        <w:rPr>
          <w:rFonts w:ascii="Arial" w:hAnsi="Arial" w:cs="Arial"/>
          <w:b/>
          <w:sz w:val="22"/>
          <w:szCs w:val="22"/>
          <w:lang w:val="de-DE"/>
        </w:rPr>
      </w:pPr>
      <w:r>
        <w:rPr>
          <w:rFonts w:ascii="Arial" w:hAnsi="Arial" w:cs="Arial"/>
          <w:b/>
          <w:sz w:val="22"/>
          <w:szCs w:val="22"/>
          <w:lang w:val="de-DE"/>
        </w:rPr>
        <w:t>uzavřená mezi</w:t>
      </w:r>
    </w:p>
    <w:p w14:paraId="44B0A128" w14:textId="77777777" w:rsidR="005A255D" w:rsidRPr="000818E3" w:rsidRDefault="005A255D" w:rsidP="00AB3A7F">
      <w:pPr>
        <w:rPr>
          <w:rFonts w:ascii="Arial" w:hAnsi="Arial" w:cs="Arial"/>
          <w:sz w:val="22"/>
          <w:szCs w:val="22"/>
          <w:lang w:val="de-DE"/>
        </w:rPr>
      </w:pPr>
    </w:p>
    <w:p w14:paraId="40C689A3" w14:textId="77777777" w:rsidR="00193193" w:rsidRDefault="003A490B" w:rsidP="00E90C9C">
      <w:pPr>
        <w:pStyle w:val="Kopf"/>
        <w:spacing w:line="300" w:lineRule="exact"/>
        <w:ind w:right="1559"/>
        <w:rPr>
          <w:rStyle w:val="fliesstextnormal"/>
          <w:rFonts w:ascii="Arial" w:hAnsi="Arial" w:cs="Arial"/>
          <w:sz w:val="22"/>
          <w:szCs w:val="22"/>
        </w:rPr>
      </w:pPr>
      <w:r>
        <w:rPr>
          <w:rFonts w:ascii="Arial" w:hAnsi="Arial"/>
          <w:sz w:val="22"/>
        </w:rPr>
        <w:t xml:space="preserve">Bayerischen Staatsministerium für Wissenschaft und Kunst – </w:t>
      </w:r>
      <w:r w:rsidR="009239EF">
        <w:rPr>
          <w:rFonts w:ascii="Arial" w:hAnsi="Arial"/>
          <w:sz w:val="22"/>
        </w:rPr>
        <w:br/>
      </w:r>
      <w:r>
        <w:rPr>
          <w:rFonts w:ascii="Arial" w:hAnsi="Arial"/>
          <w:sz w:val="22"/>
        </w:rPr>
        <w:t>Haus der Bayerischen Geschichte,</w:t>
      </w:r>
      <w:r w:rsidRPr="00F17FA8">
        <w:rPr>
          <w:rFonts w:ascii="Arial" w:hAnsi="Arial"/>
          <w:sz w:val="22"/>
        </w:rPr>
        <w:t xml:space="preserve"> </w:t>
      </w:r>
      <w:r>
        <w:rPr>
          <w:rFonts w:ascii="Arial" w:hAnsi="Arial"/>
          <w:sz w:val="22"/>
        </w:rPr>
        <w:br/>
      </w:r>
      <w:r w:rsidRPr="00F17FA8">
        <w:rPr>
          <w:rFonts w:ascii="Arial" w:hAnsi="Arial"/>
          <w:sz w:val="22"/>
        </w:rPr>
        <w:t xml:space="preserve">vertreten durch </w:t>
      </w:r>
      <w:r w:rsidR="002F7DDF">
        <w:rPr>
          <w:rFonts w:ascii="Arial" w:hAnsi="Arial"/>
          <w:sz w:val="22"/>
        </w:rPr>
        <w:t xml:space="preserve">Herrn </w:t>
      </w:r>
      <w:r w:rsidR="008D3FCF" w:rsidRPr="00F14284">
        <w:rPr>
          <w:sz w:val="22"/>
          <w:szCs w:val="22"/>
        </w:rPr>
        <w:t>Direktor Dr. R</w:t>
      </w:r>
      <w:r w:rsidR="008D3FCF">
        <w:rPr>
          <w:sz w:val="22"/>
          <w:szCs w:val="22"/>
        </w:rPr>
        <w:t>ich</w:t>
      </w:r>
      <w:r w:rsidR="008D3FCF" w:rsidRPr="00F14284">
        <w:rPr>
          <w:sz w:val="22"/>
          <w:szCs w:val="22"/>
        </w:rPr>
        <w:t xml:space="preserve">ard </w:t>
      </w:r>
      <w:r w:rsidR="008D3FCF">
        <w:rPr>
          <w:sz w:val="22"/>
          <w:szCs w:val="22"/>
        </w:rPr>
        <w:t>Loibl,</w:t>
      </w:r>
      <w:r w:rsidR="00F14284" w:rsidRPr="00F14284">
        <w:rPr>
          <w:rFonts w:ascii="Arial" w:hAnsi="Arial"/>
          <w:sz w:val="22"/>
        </w:rPr>
        <w:br/>
      </w:r>
      <w:r w:rsidR="0057273D">
        <w:rPr>
          <w:rStyle w:val="fliesstextnormal"/>
          <w:rFonts w:ascii="Arial" w:hAnsi="Arial" w:cs="Arial"/>
          <w:sz w:val="22"/>
          <w:szCs w:val="22"/>
        </w:rPr>
        <w:t>Zeuggasse 7</w:t>
      </w:r>
      <w:r w:rsidR="0057273D">
        <w:rPr>
          <w:rStyle w:val="fliesstextnormal"/>
          <w:rFonts w:ascii="Arial" w:hAnsi="Arial" w:cs="Arial"/>
          <w:sz w:val="22"/>
          <w:szCs w:val="22"/>
        </w:rPr>
        <w:br/>
      </w:r>
      <w:r w:rsidR="0057273D" w:rsidRPr="0057273D">
        <w:rPr>
          <w:rStyle w:val="fliesstextnormal"/>
          <w:rFonts w:ascii="Arial" w:hAnsi="Arial" w:cs="Arial"/>
          <w:sz w:val="22"/>
          <w:szCs w:val="22"/>
        </w:rPr>
        <w:t>86150 Augsburg</w:t>
      </w:r>
    </w:p>
    <w:p w14:paraId="33DC34AC" w14:textId="78BDBFF9" w:rsidR="00CE1ECA" w:rsidRPr="000818E3" w:rsidRDefault="00193193" w:rsidP="00E90C9C">
      <w:pPr>
        <w:pStyle w:val="Kopf"/>
        <w:spacing w:line="300" w:lineRule="exact"/>
        <w:ind w:right="1559"/>
        <w:rPr>
          <w:rFonts w:ascii="Arial" w:hAnsi="Arial" w:cs="Arial"/>
          <w:sz w:val="22"/>
          <w:szCs w:val="22"/>
        </w:rPr>
      </w:pPr>
      <w:r>
        <w:rPr>
          <w:rStyle w:val="fliesstextnormal"/>
          <w:rFonts w:ascii="Arial" w:hAnsi="Arial" w:cs="Arial"/>
          <w:sz w:val="22"/>
          <w:szCs w:val="22"/>
        </w:rPr>
        <w:t>Bundesrepublik Deutschland</w:t>
      </w:r>
      <w:r w:rsidR="00E90C9C">
        <w:rPr>
          <w:rStyle w:val="fliesstextnormal"/>
          <w:rFonts w:ascii="Arial" w:hAnsi="Arial" w:cs="Arial"/>
          <w:sz w:val="22"/>
          <w:szCs w:val="22"/>
        </w:rPr>
        <w:br/>
      </w:r>
      <w:r w:rsidR="00CE1ECA">
        <w:rPr>
          <w:rFonts w:ascii="Arial" w:hAnsi="Arial" w:cs="Arial"/>
          <w:sz w:val="22"/>
          <w:szCs w:val="22"/>
        </w:rPr>
        <w:t xml:space="preserve">- nachfolgend </w:t>
      </w:r>
      <w:r w:rsidR="003A490B" w:rsidRPr="003A490B">
        <w:rPr>
          <w:rFonts w:ascii="Arial" w:hAnsi="Arial"/>
          <w:b/>
          <w:sz w:val="22"/>
        </w:rPr>
        <w:t>HdBG</w:t>
      </w:r>
      <w:r w:rsidR="003A490B" w:rsidRPr="003A490B">
        <w:rPr>
          <w:rFonts w:ascii="Arial" w:hAnsi="Arial"/>
          <w:sz w:val="22"/>
        </w:rPr>
        <w:t xml:space="preserve"> </w:t>
      </w:r>
      <w:r w:rsidR="00CE1ECA">
        <w:rPr>
          <w:rFonts w:ascii="Arial" w:hAnsi="Arial" w:cs="Arial"/>
          <w:sz w:val="22"/>
          <w:szCs w:val="22"/>
        </w:rPr>
        <w:t>genannt -</w:t>
      </w:r>
    </w:p>
    <w:p w14:paraId="21DD830D" w14:textId="17BCAB0F" w:rsidR="00CE1ECA" w:rsidRDefault="00CE1ECA" w:rsidP="00AB3A7F">
      <w:pPr>
        <w:rPr>
          <w:rFonts w:ascii="Arial" w:hAnsi="Arial" w:cs="Arial"/>
          <w:sz w:val="22"/>
          <w:szCs w:val="22"/>
          <w:lang w:val="de-DE"/>
        </w:rPr>
      </w:pPr>
    </w:p>
    <w:p w14:paraId="2E694F0A" w14:textId="77777777" w:rsidR="00F75086" w:rsidRPr="00BD3CA0" w:rsidRDefault="00F75086" w:rsidP="00F75086">
      <w:pPr>
        <w:pStyle w:val="Kopf"/>
        <w:spacing w:line="300" w:lineRule="exact"/>
        <w:ind w:right="1559"/>
        <w:rPr>
          <w:rFonts w:ascii="Arial" w:hAnsi="Arial"/>
          <w:sz w:val="26"/>
          <w:szCs w:val="24"/>
          <w:lang w:val="cs-CZ"/>
        </w:rPr>
      </w:pPr>
      <w:r w:rsidRPr="00BD3CA0">
        <w:rPr>
          <w:rFonts w:ascii="Arial" w:hAnsi="Arial"/>
          <w:sz w:val="22"/>
        </w:rPr>
        <w:t xml:space="preserve">Bayerisches Staatsministerium für Wissenschaft und Kunst – </w:t>
      </w:r>
      <w:r w:rsidRPr="00BD3CA0">
        <w:rPr>
          <w:rFonts w:ascii="Arial" w:hAnsi="Arial"/>
          <w:sz w:val="22"/>
        </w:rPr>
        <w:br/>
        <w:t>Haus der Bayerischen Geschichte</w:t>
      </w:r>
      <w:r w:rsidRPr="00BD3CA0">
        <w:rPr>
          <w:rFonts w:ascii="Arial" w:hAnsi="Arial"/>
          <w:sz w:val="22"/>
          <w:lang w:val="cs-CZ"/>
        </w:rPr>
        <w:t xml:space="preserve">, </w:t>
      </w:r>
      <w:r w:rsidRPr="00BD3CA0">
        <w:rPr>
          <w:rFonts w:ascii="Arial" w:hAnsi="Arial"/>
          <w:sz w:val="22"/>
          <w:lang w:val="cs-CZ"/>
        </w:rPr>
        <w:br/>
      </w:r>
      <w:r>
        <w:rPr>
          <w:rFonts w:ascii="Arial" w:hAnsi="Arial"/>
          <w:sz w:val="26"/>
          <w:szCs w:val="24"/>
          <w:lang w:val="cs-CZ"/>
        </w:rPr>
        <w:t>(</w:t>
      </w:r>
      <w:r>
        <w:rPr>
          <w:rFonts w:ascii="Arial" w:hAnsi="Arial"/>
          <w:sz w:val="22"/>
          <w:lang w:val="cs-CZ"/>
        </w:rPr>
        <w:t>Bavorským státním ministerstvem pro vědu a umění – Domem historie Bavorska)</w:t>
      </w:r>
    </w:p>
    <w:p w14:paraId="190A0D39" w14:textId="77777777" w:rsidR="00F75086" w:rsidRPr="00BD3CA0" w:rsidRDefault="00F75086" w:rsidP="00F75086">
      <w:pPr>
        <w:pStyle w:val="Kopf"/>
        <w:spacing w:line="300" w:lineRule="exact"/>
        <w:ind w:right="1559"/>
        <w:rPr>
          <w:rStyle w:val="fliesstextnormal"/>
          <w:rFonts w:ascii="Arial" w:hAnsi="Arial" w:cs="Arial"/>
          <w:sz w:val="22"/>
          <w:szCs w:val="22"/>
          <w:lang w:val="cs-CZ"/>
        </w:rPr>
      </w:pPr>
      <w:r>
        <w:rPr>
          <w:rFonts w:ascii="Arial" w:hAnsi="Arial"/>
          <w:sz w:val="22"/>
          <w:lang w:val="cs-CZ"/>
        </w:rPr>
        <w:t xml:space="preserve">zastoupeným ředitelem, panem </w:t>
      </w:r>
      <w:r w:rsidRPr="00221F96">
        <w:rPr>
          <w:sz w:val="22"/>
          <w:szCs w:val="22"/>
          <w:lang w:val="cs-CZ"/>
        </w:rPr>
        <w:t>Dr. Richard</w:t>
      </w:r>
      <w:r>
        <w:rPr>
          <w:sz w:val="22"/>
          <w:szCs w:val="22"/>
          <w:lang w:val="cs-CZ"/>
        </w:rPr>
        <w:t>em</w:t>
      </w:r>
      <w:r w:rsidRPr="00221F96">
        <w:rPr>
          <w:sz w:val="22"/>
          <w:szCs w:val="22"/>
          <w:lang w:val="cs-CZ"/>
        </w:rPr>
        <w:t xml:space="preserve"> Loibl</w:t>
      </w:r>
      <w:r>
        <w:rPr>
          <w:sz w:val="22"/>
          <w:szCs w:val="22"/>
          <w:lang w:val="cs-CZ"/>
        </w:rPr>
        <w:t>em</w:t>
      </w:r>
      <w:r w:rsidRPr="00221F96">
        <w:rPr>
          <w:sz w:val="22"/>
          <w:szCs w:val="22"/>
          <w:lang w:val="cs-CZ"/>
        </w:rPr>
        <w:t>,</w:t>
      </w:r>
      <w:r w:rsidRPr="00221F96">
        <w:rPr>
          <w:rFonts w:ascii="Arial" w:hAnsi="Arial"/>
          <w:sz w:val="22"/>
          <w:lang w:val="cs-CZ"/>
        </w:rPr>
        <w:br/>
      </w:r>
      <w:r w:rsidRPr="00221F96">
        <w:rPr>
          <w:rStyle w:val="fliesstextnormal"/>
          <w:rFonts w:ascii="Arial" w:hAnsi="Arial" w:cs="Arial"/>
          <w:sz w:val="22"/>
          <w:szCs w:val="22"/>
          <w:lang w:val="cs-CZ"/>
        </w:rPr>
        <w:t>Zeuggasse 7</w:t>
      </w:r>
      <w:r w:rsidRPr="00221F96">
        <w:rPr>
          <w:rStyle w:val="fliesstextnormal"/>
          <w:rFonts w:ascii="Arial" w:hAnsi="Arial" w:cs="Arial"/>
          <w:sz w:val="22"/>
          <w:szCs w:val="22"/>
          <w:lang w:val="cs-CZ"/>
        </w:rPr>
        <w:br/>
      </w:r>
      <w:r w:rsidRPr="00BD3CA0">
        <w:rPr>
          <w:rStyle w:val="fliesstextnormal"/>
          <w:rFonts w:ascii="Arial" w:hAnsi="Arial" w:cs="Arial"/>
          <w:sz w:val="22"/>
          <w:szCs w:val="22"/>
          <w:lang w:val="cs-CZ"/>
        </w:rPr>
        <w:t>86150 Augsburg</w:t>
      </w:r>
    </w:p>
    <w:p w14:paraId="31AA0E56" w14:textId="77777777" w:rsidR="00F75086" w:rsidRPr="00BD3CA0" w:rsidRDefault="00F75086" w:rsidP="00F75086">
      <w:pPr>
        <w:pStyle w:val="Kopf"/>
        <w:spacing w:line="300" w:lineRule="exact"/>
        <w:ind w:right="1559"/>
        <w:rPr>
          <w:rFonts w:ascii="Arial" w:hAnsi="Arial" w:cs="Arial"/>
          <w:sz w:val="22"/>
          <w:szCs w:val="22"/>
          <w:lang w:val="cs-CZ"/>
        </w:rPr>
      </w:pPr>
      <w:r>
        <w:rPr>
          <w:rStyle w:val="fliesstextnormal"/>
          <w:rFonts w:ascii="Arial" w:hAnsi="Arial" w:cs="Arial"/>
          <w:sz w:val="22"/>
          <w:szCs w:val="22"/>
          <w:lang w:val="cs-CZ"/>
        </w:rPr>
        <w:t>Spolková republika Německo</w:t>
      </w:r>
      <w:r w:rsidRPr="00BD3CA0">
        <w:rPr>
          <w:rStyle w:val="fliesstextnormal"/>
          <w:rFonts w:ascii="Arial" w:hAnsi="Arial" w:cs="Arial"/>
          <w:sz w:val="22"/>
          <w:szCs w:val="22"/>
          <w:lang w:val="cs-CZ"/>
        </w:rPr>
        <w:br/>
      </w:r>
      <w:r w:rsidRPr="00BD3CA0">
        <w:rPr>
          <w:rFonts w:ascii="Arial" w:hAnsi="Arial" w:cs="Arial"/>
          <w:sz w:val="22"/>
          <w:szCs w:val="22"/>
          <w:lang w:val="cs-CZ"/>
        </w:rPr>
        <w:t xml:space="preserve">- </w:t>
      </w:r>
      <w:r>
        <w:rPr>
          <w:rFonts w:ascii="Arial" w:hAnsi="Arial" w:cs="Arial"/>
          <w:sz w:val="22"/>
          <w:szCs w:val="22"/>
          <w:lang w:val="cs-CZ"/>
        </w:rPr>
        <w:t>nadále nazývaným</w:t>
      </w:r>
      <w:r w:rsidRPr="00221F96">
        <w:rPr>
          <w:rFonts w:ascii="Arial" w:hAnsi="Arial" w:cs="Arial"/>
          <w:sz w:val="22"/>
          <w:szCs w:val="22"/>
          <w:lang w:val="cs-CZ"/>
        </w:rPr>
        <w:t xml:space="preserve"> </w:t>
      </w:r>
      <w:r>
        <w:rPr>
          <w:rFonts w:ascii="Arial" w:hAnsi="Arial" w:cs="Arial"/>
          <w:sz w:val="22"/>
          <w:szCs w:val="22"/>
          <w:lang w:val="cs-CZ"/>
        </w:rPr>
        <w:t>„</w:t>
      </w:r>
      <w:r w:rsidRPr="00BD3CA0">
        <w:rPr>
          <w:rFonts w:ascii="Arial" w:hAnsi="Arial"/>
          <w:b/>
          <w:sz w:val="22"/>
          <w:lang w:val="cs-CZ"/>
        </w:rPr>
        <w:t>HdBG</w:t>
      </w:r>
      <w:r w:rsidRPr="00BD3CA0">
        <w:rPr>
          <w:rFonts w:ascii="Arial" w:hAnsi="Arial"/>
          <w:bCs/>
          <w:sz w:val="22"/>
          <w:lang w:val="cs-CZ"/>
        </w:rPr>
        <w:t>“</w:t>
      </w:r>
      <w:r w:rsidRPr="00BD3CA0">
        <w:rPr>
          <w:rFonts w:ascii="Arial" w:hAnsi="Arial" w:cs="Arial"/>
          <w:bCs/>
          <w:sz w:val="22"/>
          <w:szCs w:val="22"/>
          <w:lang w:val="cs-CZ"/>
        </w:rPr>
        <w:t xml:space="preserve"> </w:t>
      </w:r>
      <w:r w:rsidRPr="00BD3CA0">
        <w:rPr>
          <w:rFonts w:ascii="Arial" w:hAnsi="Arial" w:cs="Arial"/>
          <w:sz w:val="22"/>
          <w:szCs w:val="22"/>
          <w:lang w:val="cs-CZ"/>
        </w:rPr>
        <w:t>-</w:t>
      </w:r>
    </w:p>
    <w:p w14:paraId="3BFB2FE6" w14:textId="77777777" w:rsidR="00F75086" w:rsidRDefault="00F75086" w:rsidP="00AB3A7F">
      <w:pPr>
        <w:rPr>
          <w:rFonts w:ascii="Arial" w:hAnsi="Arial" w:cs="Arial"/>
          <w:sz w:val="22"/>
          <w:szCs w:val="22"/>
          <w:lang w:val="de-DE"/>
        </w:rPr>
      </w:pPr>
    </w:p>
    <w:p w14:paraId="49F95806" w14:textId="2E1B7EA7" w:rsidR="00D82B1F" w:rsidRDefault="00D82B1F" w:rsidP="00AB3A7F">
      <w:pPr>
        <w:rPr>
          <w:rFonts w:ascii="Arial" w:hAnsi="Arial" w:cs="Arial"/>
          <w:sz w:val="22"/>
          <w:szCs w:val="22"/>
          <w:lang w:val="de-DE"/>
        </w:rPr>
      </w:pPr>
    </w:p>
    <w:p w14:paraId="6FD69AD1" w14:textId="16FE2F13" w:rsidR="00E93466" w:rsidRDefault="00E93466" w:rsidP="00AB3A7F">
      <w:pPr>
        <w:rPr>
          <w:rFonts w:ascii="Arial" w:hAnsi="Arial" w:cs="Arial"/>
          <w:sz w:val="22"/>
          <w:szCs w:val="22"/>
          <w:lang w:val="de-DE"/>
        </w:rPr>
      </w:pPr>
    </w:p>
    <w:p w14:paraId="3060BC27" w14:textId="0A1EEC41" w:rsidR="00E93466" w:rsidRDefault="00E93466" w:rsidP="00AB3A7F">
      <w:pPr>
        <w:rPr>
          <w:rFonts w:ascii="Arial" w:hAnsi="Arial" w:cs="Arial"/>
          <w:sz w:val="22"/>
          <w:szCs w:val="22"/>
          <w:lang w:val="de-DE"/>
        </w:rPr>
      </w:pPr>
    </w:p>
    <w:p w14:paraId="5F5A230C" w14:textId="1FFF6E5C" w:rsidR="00E93466" w:rsidRDefault="00E93466" w:rsidP="00AB3A7F">
      <w:pPr>
        <w:rPr>
          <w:rFonts w:ascii="Arial" w:hAnsi="Arial" w:cs="Arial"/>
          <w:sz w:val="22"/>
          <w:szCs w:val="22"/>
          <w:lang w:val="de-DE"/>
        </w:rPr>
      </w:pPr>
    </w:p>
    <w:p w14:paraId="25398196" w14:textId="77777777" w:rsidR="00E93466" w:rsidRPr="000818E3" w:rsidRDefault="00E93466" w:rsidP="00AB3A7F">
      <w:pPr>
        <w:rPr>
          <w:rFonts w:ascii="Arial" w:hAnsi="Arial" w:cs="Arial"/>
          <w:sz w:val="22"/>
          <w:szCs w:val="22"/>
          <w:lang w:val="de-DE"/>
        </w:rPr>
      </w:pPr>
    </w:p>
    <w:p w14:paraId="7DB2B0E6" w14:textId="61B22938" w:rsidR="005A255D" w:rsidRDefault="00CA4D1C" w:rsidP="00AB3A7F">
      <w:pPr>
        <w:rPr>
          <w:rFonts w:ascii="Arial" w:hAnsi="Arial" w:cs="Arial"/>
          <w:b/>
          <w:sz w:val="22"/>
          <w:szCs w:val="22"/>
          <w:lang w:val="de-DE"/>
        </w:rPr>
      </w:pPr>
      <w:r w:rsidRPr="00974B7E">
        <w:rPr>
          <w:rFonts w:ascii="Arial" w:hAnsi="Arial" w:cs="Arial"/>
          <w:b/>
          <w:sz w:val="22"/>
          <w:szCs w:val="22"/>
          <w:lang w:val="de-DE"/>
        </w:rPr>
        <w:lastRenderedPageBreak/>
        <w:t xml:space="preserve">und </w:t>
      </w:r>
      <w:r w:rsidR="009239EF">
        <w:rPr>
          <w:rFonts w:ascii="Arial" w:hAnsi="Arial" w:cs="Arial"/>
          <w:b/>
          <w:sz w:val="22"/>
          <w:szCs w:val="22"/>
          <w:lang w:val="de-DE"/>
        </w:rPr>
        <w:t>dem</w:t>
      </w:r>
    </w:p>
    <w:p w14:paraId="0AE42103" w14:textId="1C368DA4" w:rsidR="00F75086" w:rsidRDefault="00F75086" w:rsidP="00AB3A7F">
      <w:pPr>
        <w:rPr>
          <w:rFonts w:ascii="Arial" w:hAnsi="Arial" w:cs="Arial"/>
          <w:b/>
          <w:sz w:val="22"/>
          <w:szCs w:val="22"/>
          <w:lang w:val="de-DE"/>
        </w:rPr>
      </w:pPr>
    </w:p>
    <w:p w14:paraId="73E48B71" w14:textId="2A2D19E1" w:rsidR="00F75086" w:rsidRDefault="00F75086" w:rsidP="00AB3A7F">
      <w:pPr>
        <w:rPr>
          <w:rFonts w:ascii="Arial" w:hAnsi="Arial" w:cs="Arial"/>
          <w:b/>
          <w:sz w:val="22"/>
          <w:szCs w:val="22"/>
          <w:lang w:val="de-DE"/>
        </w:rPr>
      </w:pPr>
      <w:r>
        <w:rPr>
          <w:rFonts w:ascii="Arial" w:hAnsi="Arial" w:cs="Arial"/>
          <w:b/>
          <w:sz w:val="22"/>
          <w:szCs w:val="22"/>
          <w:lang w:val="de-DE"/>
        </w:rPr>
        <w:t>a</w:t>
      </w:r>
    </w:p>
    <w:p w14:paraId="1F46A408" w14:textId="77777777" w:rsidR="00E93466" w:rsidRPr="00974B7E" w:rsidRDefault="00E93466" w:rsidP="00AB3A7F">
      <w:pPr>
        <w:rPr>
          <w:rFonts w:ascii="Arial" w:hAnsi="Arial" w:cs="Arial"/>
          <w:b/>
          <w:sz w:val="22"/>
          <w:szCs w:val="22"/>
          <w:lang w:val="de-DE"/>
        </w:rPr>
      </w:pPr>
    </w:p>
    <w:p w14:paraId="4B3955C6" w14:textId="53808132" w:rsidR="00CE1ECA" w:rsidRDefault="003A490B" w:rsidP="00AB3A7F">
      <w:pPr>
        <w:pStyle w:val="Kopf"/>
        <w:spacing w:line="300" w:lineRule="exact"/>
        <w:ind w:right="1559"/>
        <w:rPr>
          <w:rFonts w:ascii="Arial" w:hAnsi="Arial" w:cs="Arial"/>
          <w:sz w:val="22"/>
          <w:szCs w:val="22"/>
        </w:rPr>
      </w:pPr>
      <w:r w:rsidRPr="00F17FA8">
        <w:rPr>
          <w:rFonts w:ascii="Arial" w:hAnsi="Arial" w:cs="Arial"/>
          <w:sz w:val="22"/>
          <w:szCs w:val="22"/>
        </w:rPr>
        <w:t>National</w:t>
      </w:r>
      <w:r w:rsidR="009239EF">
        <w:rPr>
          <w:rFonts w:ascii="Arial" w:hAnsi="Arial" w:cs="Arial"/>
          <w:sz w:val="22"/>
          <w:szCs w:val="22"/>
        </w:rPr>
        <w:t>museum</w:t>
      </w:r>
      <w:r w:rsidRPr="00F17FA8">
        <w:rPr>
          <w:rFonts w:ascii="Arial" w:hAnsi="Arial" w:cs="Arial"/>
          <w:sz w:val="22"/>
          <w:szCs w:val="22"/>
        </w:rPr>
        <w:t xml:space="preserve">, </w:t>
      </w:r>
      <w:r>
        <w:rPr>
          <w:rFonts w:ascii="Arial" w:hAnsi="Arial" w:cs="Arial"/>
          <w:sz w:val="22"/>
          <w:szCs w:val="22"/>
        </w:rPr>
        <w:br/>
      </w:r>
      <w:r w:rsidRPr="00F17FA8">
        <w:rPr>
          <w:rFonts w:ascii="Arial" w:hAnsi="Arial" w:cs="Arial"/>
          <w:sz w:val="22"/>
          <w:szCs w:val="22"/>
        </w:rPr>
        <w:t xml:space="preserve">vertreten durch </w:t>
      </w:r>
      <w:r w:rsidR="008D3FCF">
        <w:rPr>
          <w:rFonts w:ascii="Arial" w:hAnsi="Arial" w:cs="Arial"/>
          <w:sz w:val="22"/>
          <w:szCs w:val="22"/>
        </w:rPr>
        <w:t xml:space="preserve">Herrn </w:t>
      </w:r>
      <w:r w:rsidR="008D3FCF" w:rsidRPr="00F17FA8">
        <w:rPr>
          <w:rFonts w:ascii="Arial" w:hAnsi="Arial" w:cs="Arial"/>
          <w:sz w:val="22"/>
          <w:szCs w:val="22"/>
        </w:rPr>
        <w:t xml:space="preserve">Generaldirektor </w:t>
      </w:r>
      <w:r w:rsidR="00F75086">
        <w:rPr>
          <w:rFonts w:ascii="Arial" w:hAnsi="Arial" w:cs="Arial"/>
          <w:sz w:val="22"/>
          <w:szCs w:val="22"/>
        </w:rPr>
        <w:t>PhD</w:t>
      </w:r>
      <w:r w:rsidR="008D3FCF" w:rsidRPr="00F17FA8">
        <w:rPr>
          <w:rFonts w:ascii="Arial" w:hAnsi="Arial" w:cs="Arial"/>
          <w:sz w:val="22"/>
          <w:szCs w:val="22"/>
        </w:rPr>
        <w:t xml:space="preserve">r. </w:t>
      </w:r>
      <w:r w:rsidR="008D3FCF">
        <w:rPr>
          <w:rFonts w:ascii="Arial" w:hAnsi="Arial" w:cs="Arial"/>
          <w:sz w:val="22"/>
          <w:szCs w:val="22"/>
        </w:rPr>
        <w:t>Michal</w:t>
      </w:r>
      <w:r w:rsidR="008D3FCF" w:rsidRPr="00F17FA8">
        <w:rPr>
          <w:rFonts w:ascii="Arial" w:hAnsi="Arial" w:cs="Arial"/>
          <w:sz w:val="22"/>
          <w:szCs w:val="22"/>
        </w:rPr>
        <w:t xml:space="preserve"> </w:t>
      </w:r>
      <w:r w:rsidR="008D3FCF">
        <w:rPr>
          <w:rFonts w:ascii="Arial" w:hAnsi="Arial" w:cs="Arial"/>
          <w:sz w:val="22"/>
          <w:szCs w:val="22"/>
        </w:rPr>
        <w:t>Lukeš,</w:t>
      </w:r>
      <w:r w:rsidR="00F75086">
        <w:rPr>
          <w:rFonts w:ascii="Arial" w:hAnsi="Arial" w:cs="Arial"/>
          <w:sz w:val="22"/>
          <w:szCs w:val="22"/>
        </w:rPr>
        <w:t xml:space="preserve"> Ph.D.</w:t>
      </w:r>
    </w:p>
    <w:p w14:paraId="193ED84F" w14:textId="3CF6A4B9" w:rsidR="00CE1ECA" w:rsidRPr="00974B7E" w:rsidRDefault="00E90C9C" w:rsidP="00E90C9C">
      <w:pPr>
        <w:pStyle w:val="Kopf"/>
        <w:spacing w:line="312" w:lineRule="atLeast"/>
        <w:ind w:right="1558"/>
        <w:rPr>
          <w:rFonts w:ascii="Arial" w:hAnsi="Arial" w:cs="Arial"/>
          <w:sz w:val="22"/>
          <w:szCs w:val="22"/>
        </w:rPr>
      </w:pPr>
      <w:r w:rsidRPr="00E90C9C">
        <w:rPr>
          <w:rStyle w:val="xbe"/>
          <w:rFonts w:ascii="Arial" w:hAnsi="Arial" w:cs="Arial"/>
          <w:sz w:val="22"/>
          <w:szCs w:val="22"/>
        </w:rPr>
        <w:t>Václavské náměstí 68</w:t>
      </w:r>
      <w:r w:rsidR="0057273D" w:rsidRPr="0057273D">
        <w:rPr>
          <w:rStyle w:val="xbe"/>
          <w:rFonts w:ascii="Arial" w:hAnsi="Arial" w:cs="Arial"/>
          <w:sz w:val="22"/>
          <w:szCs w:val="22"/>
        </w:rPr>
        <w:t xml:space="preserve"> </w:t>
      </w:r>
      <w:r w:rsidR="009239EF">
        <w:rPr>
          <w:rStyle w:val="xbe"/>
          <w:rFonts w:ascii="Arial" w:hAnsi="Arial" w:cs="Arial"/>
          <w:sz w:val="22"/>
          <w:szCs w:val="22"/>
        </w:rPr>
        <w:br/>
        <w:t>110 00</w:t>
      </w:r>
      <w:r w:rsidR="0057273D">
        <w:rPr>
          <w:rStyle w:val="xbe"/>
          <w:rFonts w:ascii="Arial" w:hAnsi="Arial" w:cs="Arial"/>
          <w:sz w:val="22"/>
          <w:szCs w:val="22"/>
        </w:rPr>
        <w:t xml:space="preserve"> Praha 1</w:t>
      </w:r>
      <w:r w:rsidR="0057273D">
        <w:rPr>
          <w:rStyle w:val="xbe"/>
          <w:rFonts w:ascii="Arial" w:hAnsi="Arial" w:cs="Arial"/>
          <w:sz w:val="22"/>
          <w:szCs w:val="22"/>
        </w:rPr>
        <w:br/>
      </w:r>
      <w:r w:rsidR="0057273D" w:rsidRPr="0057273D">
        <w:rPr>
          <w:rStyle w:val="xbe"/>
          <w:rFonts w:ascii="Arial" w:hAnsi="Arial" w:cs="Arial"/>
          <w:sz w:val="22"/>
          <w:szCs w:val="22"/>
        </w:rPr>
        <w:t>Tschechische Republik</w:t>
      </w:r>
      <w:r>
        <w:rPr>
          <w:rStyle w:val="xbe"/>
          <w:rFonts w:ascii="Arial" w:hAnsi="Arial" w:cs="Arial"/>
          <w:sz w:val="22"/>
          <w:szCs w:val="22"/>
        </w:rPr>
        <w:br/>
      </w:r>
      <w:r w:rsidR="00CE1ECA" w:rsidRPr="00974B7E">
        <w:rPr>
          <w:rFonts w:ascii="Arial" w:hAnsi="Arial" w:cs="Arial"/>
          <w:sz w:val="22"/>
          <w:szCs w:val="22"/>
        </w:rPr>
        <w:t xml:space="preserve">- nachfolgend </w:t>
      </w:r>
      <w:r w:rsidR="003A490B" w:rsidRPr="003A490B">
        <w:rPr>
          <w:rFonts w:ascii="Arial" w:hAnsi="Arial" w:cs="Arial"/>
          <w:b/>
          <w:sz w:val="22"/>
          <w:szCs w:val="22"/>
        </w:rPr>
        <w:t>N</w:t>
      </w:r>
      <w:r w:rsidR="009239EF">
        <w:rPr>
          <w:rFonts w:ascii="Arial" w:hAnsi="Arial" w:cs="Arial"/>
          <w:b/>
          <w:sz w:val="22"/>
          <w:szCs w:val="22"/>
        </w:rPr>
        <w:t>M</w:t>
      </w:r>
      <w:r w:rsidR="00212D5C" w:rsidRPr="00974B7E">
        <w:rPr>
          <w:rFonts w:ascii="Arial" w:hAnsi="Arial" w:cs="Arial"/>
          <w:sz w:val="22"/>
          <w:szCs w:val="22"/>
        </w:rPr>
        <w:t xml:space="preserve"> </w:t>
      </w:r>
      <w:r w:rsidR="00CE1ECA" w:rsidRPr="00974B7E">
        <w:rPr>
          <w:rFonts w:ascii="Arial" w:hAnsi="Arial" w:cs="Arial"/>
          <w:sz w:val="22"/>
          <w:szCs w:val="22"/>
        </w:rPr>
        <w:t xml:space="preserve">genannt - </w:t>
      </w:r>
    </w:p>
    <w:p w14:paraId="1AFD0BC5" w14:textId="77777777" w:rsidR="005A255D" w:rsidRPr="00974B7E" w:rsidRDefault="005A255D" w:rsidP="00AB3A7F">
      <w:pPr>
        <w:rPr>
          <w:rFonts w:ascii="Arial" w:hAnsi="Arial" w:cs="Arial"/>
          <w:sz w:val="22"/>
          <w:szCs w:val="22"/>
          <w:lang w:val="de-DE"/>
        </w:rPr>
      </w:pPr>
    </w:p>
    <w:p w14:paraId="78B93976" w14:textId="77777777" w:rsidR="0011658B" w:rsidRPr="00974B7E" w:rsidRDefault="0011658B" w:rsidP="00AB3A7F">
      <w:pPr>
        <w:rPr>
          <w:rFonts w:ascii="Arial" w:hAnsi="Arial" w:cs="Arial"/>
          <w:sz w:val="22"/>
          <w:szCs w:val="22"/>
          <w:lang w:val="de-DE"/>
        </w:rPr>
      </w:pPr>
    </w:p>
    <w:p w14:paraId="41FFAED8" w14:textId="77777777" w:rsidR="007D2806" w:rsidRDefault="00F75086" w:rsidP="00F75086">
      <w:pPr>
        <w:pStyle w:val="Kopf"/>
        <w:spacing w:line="300" w:lineRule="exact"/>
        <w:ind w:right="1559"/>
        <w:rPr>
          <w:rFonts w:ascii="Arial" w:hAnsi="Arial" w:cs="Arial"/>
          <w:sz w:val="22"/>
          <w:szCs w:val="22"/>
          <w:lang w:val="cs-CZ"/>
        </w:rPr>
      </w:pPr>
      <w:r w:rsidRPr="00221F96">
        <w:rPr>
          <w:rFonts w:ascii="Arial" w:hAnsi="Arial" w:cs="Arial"/>
          <w:sz w:val="22"/>
          <w:szCs w:val="22"/>
          <w:lang w:val="cs-CZ"/>
        </w:rPr>
        <w:t>N</w:t>
      </w:r>
      <w:r>
        <w:rPr>
          <w:rFonts w:ascii="Arial" w:hAnsi="Arial" w:cs="Arial"/>
          <w:sz w:val="22"/>
          <w:szCs w:val="22"/>
          <w:lang w:val="cs-CZ"/>
        </w:rPr>
        <w:t>árodním muzeem,</w:t>
      </w:r>
      <w:r w:rsidRPr="00221F96">
        <w:rPr>
          <w:rFonts w:ascii="Arial" w:hAnsi="Arial" w:cs="Arial"/>
          <w:sz w:val="22"/>
          <w:szCs w:val="22"/>
          <w:lang w:val="cs-CZ"/>
        </w:rPr>
        <w:br/>
      </w:r>
      <w:r>
        <w:rPr>
          <w:rFonts w:ascii="Arial" w:hAnsi="Arial" w:cs="Arial"/>
          <w:sz w:val="22"/>
          <w:szCs w:val="22"/>
          <w:lang w:val="cs-CZ"/>
        </w:rPr>
        <w:t>zastoupeným generálním ředitelem</w:t>
      </w:r>
      <w:r w:rsidR="007D2806">
        <w:rPr>
          <w:rFonts w:ascii="Arial" w:hAnsi="Arial" w:cs="Arial"/>
          <w:sz w:val="22"/>
          <w:szCs w:val="22"/>
          <w:lang w:val="cs-CZ"/>
        </w:rPr>
        <w:t xml:space="preserve">, </w:t>
      </w:r>
    </w:p>
    <w:p w14:paraId="52332FFF" w14:textId="08E35A15" w:rsidR="00F75086" w:rsidRPr="00221F96" w:rsidRDefault="00F75086" w:rsidP="00F75086">
      <w:pPr>
        <w:pStyle w:val="Kopf"/>
        <w:spacing w:line="300" w:lineRule="exact"/>
        <w:ind w:right="1559"/>
        <w:rPr>
          <w:rFonts w:ascii="Arial" w:hAnsi="Arial" w:cs="Arial"/>
          <w:sz w:val="22"/>
          <w:szCs w:val="22"/>
          <w:lang w:val="cs-CZ"/>
        </w:rPr>
      </w:pPr>
      <w:r>
        <w:rPr>
          <w:rFonts w:ascii="Arial" w:hAnsi="Arial" w:cs="Arial"/>
          <w:sz w:val="22"/>
          <w:szCs w:val="22"/>
          <w:lang w:val="cs-CZ"/>
        </w:rPr>
        <w:t xml:space="preserve">panem </w:t>
      </w:r>
      <w:r w:rsidR="00290A9D">
        <w:rPr>
          <w:rFonts w:ascii="Arial" w:hAnsi="Arial" w:cs="Arial"/>
          <w:sz w:val="22"/>
          <w:szCs w:val="22"/>
          <w:lang w:val="cs-CZ"/>
        </w:rPr>
        <w:t>PhD</w:t>
      </w:r>
      <w:r w:rsidRPr="00221F96">
        <w:rPr>
          <w:rFonts w:ascii="Arial" w:hAnsi="Arial" w:cs="Arial"/>
          <w:sz w:val="22"/>
          <w:szCs w:val="22"/>
          <w:lang w:val="cs-CZ"/>
        </w:rPr>
        <w:t>r. Michal</w:t>
      </w:r>
      <w:r>
        <w:rPr>
          <w:rFonts w:ascii="Arial" w:hAnsi="Arial" w:cs="Arial"/>
          <w:sz w:val="22"/>
          <w:szCs w:val="22"/>
          <w:lang w:val="cs-CZ"/>
        </w:rPr>
        <w:t>em</w:t>
      </w:r>
      <w:r w:rsidR="007D2806">
        <w:rPr>
          <w:rFonts w:ascii="Arial" w:hAnsi="Arial" w:cs="Arial"/>
          <w:sz w:val="22"/>
          <w:szCs w:val="22"/>
          <w:lang w:val="cs-CZ"/>
        </w:rPr>
        <w:t xml:space="preserve"> </w:t>
      </w:r>
      <w:r w:rsidRPr="00221F96">
        <w:rPr>
          <w:rFonts w:ascii="Arial" w:hAnsi="Arial" w:cs="Arial"/>
          <w:sz w:val="22"/>
          <w:szCs w:val="22"/>
          <w:lang w:val="cs-CZ"/>
        </w:rPr>
        <w:t>Lukeš</w:t>
      </w:r>
      <w:r>
        <w:rPr>
          <w:rFonts w:ascii="Arial" w:hAnsi="Arial" w:cs="Arial"/>
          <w:sz w:val="22"/>
          <w:szCs w:val="22"/>
          <w:lang w:val="cs-CZ"/>
        </w:rPr>
        <w:t>em</w:t>
      </w:r>
      <w:r w:rsidR="007D2806">
        <w:rPr>
          <w:rFonts w:ascii="Arial" w:hAnsi="Arial" w:cs="Arial"/>
          <w:sz w:val="22"/>
          <w:szCs w:val="22"/>
          <w:lang w:val="cs-CZ"/>
        </w:rPr>
        <w:t>, Ph.D.,</w:t>
      </w:r>
    </w:p>
    <w:p w14:paraId="2229F826" w14:textId="0514AAB5" w:rsidR="00F75086" w:rsidRDefault="00F75086" w:rsidP="00F75086">
      <w:pPr>
        <w:pStyle w:val="Kopf"/>
        <w:spacing w:line="312" w:lineRule="atLeast"/>
        <w:ind w:right="1558"/>
        <w:rPr>
          <w:rFonts w:ascii="Arial" w:hAnsi="Arial" w:cs="Arial"/>
          <w:sz w:val="22"/>
          <w:szCs w:val="22"/>
        </w:rPr>
      </w:pPr>
      <w:r w:rsidRPr="00BD3CA0">
        <w:rPr>
          <w:rStyle w:val="xbe"/>
          <w:rFonts w:ascii="Arial" w:hAnsi="Arial" w:cs="Arial"/>
          <w:sz w:val="22"/>
          <w:szCs w:val="22"/>
          <w:lang w:val="cs-CZ"/>
        </w:rPr>
        <w:t xml:space="preserve">Václavské náměstí 68 </w:t>
      </w:r>
      <w:r w:rsidRPr="00BD3CA0">
        <w:rPr>
          <w:rStyle w:val="xbe"/>
          <w:rFonts w:ascii="Arial" w:hAnsi="Arial" w:cs="Arial"/>
          <w:sz w:val="22"/>
          <w:szCs w:val="22"/>
          <w:lang w:val="cs-CZ"/>
        </w:rPr>
        <w:br/>
        <w:t>110 00 Praha 1</w:t>
      </w:r>
      <w:r w:rsidRPr="00BD3CA0">
        <w:rPr>
          <w:rStyle w:val="xbe"/>
          <w:rFonts w:ascii="Arial" w:hAnsi="Arial" w:cs="Arial"/>
          <w:sz w:val="22"/>
          <w:szCs w:val="22"/>
          <w:lang w:val="cs-CZ"/>
        </w:rPr>
        <w:br/>
      </w:r>
      <w:r>
        <w:rPr>
          <w:rStyle w:val="xbe"/>
          <w:rFonts w:ascii="Arial" w:hAnsi="Arial" w:cs="Arial"/>
          <w:sz w:val="22"/>
          <w:szCs w:val="22"/>
          <w:lang w:val="cs-CZ"/>
        </w:rPr>
        <w:t>Česká republika</w:t>
      </w:r>
      <w:r w:rsidRPr="00BD3CA0">
        <w:rPr>
          <w:rStyle w:val="xbe"/>
          <w:rFonts w:ascii="Arial" w:hAnsi="Arial" w:cs="Arial"/>
          <w:sz w:val="22"/>
          <w:szCs w:val="22"/>
          <w:lang w:val="cs-CZ"/>
        </w:rPr>
        <w:br/>
      </w:r>
      <w:r w:rsidRPr="00BD3CA0">
        <w:rPr>
          <w:rFonts w:ascii="Arial" w:hAnsi="Arial" w:cs="Arial"/>
          <w:sz w:val="22"/>
          <w:szCs w:val="22"/>
          <w:lang w:val="cs-CZ"/>
        </w:rPr>
        <w:t xml:space="preserve">- </w:t>
      </w:r>
      <w:r w:rsidRPr="00221F96">
        <w:rPr>
          <w:rFonts w:ascii="Arial" w:hAnsi="Arial" w:cs="Arial"/>
          <w:sz w:val="22"/>
          <w:szCs w:val="22"/>
          <w:lang w:val="cs-CZ"/>
        </w:rPr>
        <w:t>na</w:t>
      </w:r>
      <w:r>
        <w:rPr>
          <w:rFonts w:ascii="Arial" w:hAnsi="Arial" w:cs="Arial"/>
          <w:sz w:val="22"/>
          <w:szCs w:val="22"/>
          <w:lang w:val="cs-CZ"/>
        </w:rPr>
        <w:t>dále nazývaným</w:t>
      </w:r>
      <w:r w:rsidRPr="00221F96">
        <w:rPr>
          <w:rFonts w:ascii="Arial" w:hAnsi="Arial" w:cs="Arial"/>
          <w:sz w:val="22"/>
          <w:szCs w:val="22"/>
          <w:lang w:val="cs-CZ"/>
        </w:rPr>
        <w:t xml:space="preserve"> </w:t>
      </w:r>
      <w:r>
        <w:rPr>
          <w:rFonts w:ascii="Arial" w:hAnsi="Arial" w:cs="Arial"/>
          <w:sz w:val="22"/>
          <w:szCs w:val="22"/>
          <w:lang w:val="cs-CZ"/>
        </w:rPr>
        <w:t>„</w:t>
      </w:r>
      <w:r w:rsidRPr="00BD3CA0">
        <w:rPr>
          <w:rFonts w:ascii="Arial" w:hAnsi="Arial" w:cs="Arial"/>
          <w:b/>
          <w:sz w:val="22"/>
          <w:szCs w:val="22"/>
          <w:lang w:val="cs-CZ"/>
        </w:rPr>
        <w:t>NM</w:t>
      </w:r>
      <w:r w:rsidRPr="00D25799">
        <w:rPr>
          <w:rFonts w:ascii="Arial" w:hAnsi="Arial" w:cs="Arial"/>
          <w:bCs/>
          <w:sz w:val="22"/>
          <w:szCs w:val="22"/>
          <w:lang w:val="cs-CZ"/>
        </w:rPr>
        <w:t>“</w:t>
      </w:r>
      <w:r w:rsidRPr="00BD3CA0">
        <w:rPr>
          <w:rFonts w:ascii="Arial" w:hAnsi="Arial" w:cs="Arial"/>
          <w:sz w:val="22"/>
          <w:szCs w:val="22"/>
          <w:lang w:val="cs-CZ"/>
        </w:rPr>
        <w:t xml:space="preserve"> </w:t>
      </w:r>
      <w:r>
        <w:rPr>
          <w:rFonts w:ascii="Arial" w:hAnsi="Arial" w:cs="Arial"/>
          <w:sz w:val="22"/>
          <w:szCs w:val="22"/>
          <w:lang w:val="cs-CZ"/>
        </w:rPr>
        <w:t>–</w:t>
      </w:r>
    </w:p>
    <w:p w14:paraId="784436F6" w14:textId="6D342B14" w:rsidR="00F75086" w:rsidRDefault="00F75086" w:rsidP="00F75086">
      <w:pPr>
        <w:pStyle w:val="Kopf"/>
        <w:spacing w:line="312" w:lineRule="atLeast"/>
        <w:ind w:right="1558"/>
        <w:rPr>
          <w:rFonts w:ascii="Arial" w:hAnsi="Arial" w:cs="Arial"/>
          <w:sz w:val="22"/>
          <w:szCs w:val="22"/>
        </w:rPr>
      </w:pPr>
    </w:p>
    <w:p w14:paraId="05659601" w14:textId="77777777" w:rsidR="00C00599" w:rsidRDefault="00C00599" w:rsidP="00F75086">
      <w:pPr>
        <w:pStyle w:val="Kopf"/>
        <w:spacing w:line="312" w:lineRule="atLeast"/>
        <w:ind w:right="1558"/>
        <w:rPr>
          <w:rFonts w:ascii="Arial" w:hAnsi="Arial" w:cs="Arial"/>
          <w:sz w:val="22"/>
          <w:szCs w:val="22"/>
        </w:rPr>
      </w:pPr>
    </w:p>
    <w:p w14:paraId="5AE54175" w14:textId="32FA91E9" w:rsidR="00F75086" w:rsidRPr="00BD3CA0" w:rsidRDefault="00F75086" w:rsidP="00F75086">
      <w:pPr>
        <w:spacing w:line="276" w:lineRule="auto"/>
        <w:rPr>
          <w:rFonts w:ascii="Arial" w:hAnsi="Arial" w:cs="Arial"/>
          <w:b/>
          <w:sz w:val="22"/>
          <w:szCs w:val="22"/>
          <w:lang w:val="cs-CZ"/>
        </w:rPr>
      </w:pPr>
      <w:r w:rsidRPr="00BD3CA0">
        <w:rPr>
          <w:rFonts w:ascii="Arial" w:hAnsi="Arial" w:cs="Arial"/>
          <w:b/>
          <w:sz w:val="22"/>
          <w:szCs w:val="22"/>
          <w:lang w:val="cs-CZ"/>
        </w:rPr>
        <w:t>1.</w:t>
      </w:r>
      <w:r w:rsidRPr="00BD3CA0">
        <w:rPr>
          <w:rFonts w:ascii="Arial" w:hAnsi="Arial" w:cs="Arial"/>
          <w:b/>
          <w:sz w:val="22"/>
          <w:szCs w:val="22"/>
          <w:lang w:val="cs-CZ"/>
        </w:rPr>
        <w:tab/>
      </w:r>
      <w:r>
        <w:rPr>
          <w:rFonts w:ascii="Arial" w:hAnsi="Arial" w:cs="Arial"/>
          <w:b/>
          <w:sz w:val="22"/>
          <w:szCs w:val="22"/>
          <w:lang w:val="cs-CZ"/>
        </w:rPr>
        <w:t>Gegenstand de</w:t>
      </w:r>
      <w:r w:rsidR="009B120B">
        <w:rPr>
          <w:rFonts w:ascii="Arial" w:hAnsi="Arial" w:cs="Arial"/>
          <w:b/>
          <w:sz w:val="22"/>
          <w:szCs w:val="22"/>
          <w:lang w:val="cs-CZ"/>
        </w:rPr>
        <w:t>r Vereinbarung</w:t>
      </w:r>
    </w:p>
    <w:p w14:paraId="321EDE3B" w14:textId="21073E66" w:rsidR="005A255D" w:rsidRDefault="005A255D" w:rsidP="008B60EB">
      <w:pPr>
        <w:spacing w:line="276" w:lineRule="auto"/>
        <w:rPr>
          <w:rFonts w:ascii="Arial" w:hAnsi="Arial" w:cs="Arial"/>
          <w:sz w:val="22"/>
          <w:szCs w:val="22"/>
          <w:lang w:val="de-DE"/>
        </w:rPr>
      </w:pPr>
    </w:p>
    <w:p w14:paraId="1EC536B8" w14:textId="7624A48D" w:rsidR="00144427" w:rsidRPr="00771DCF" w:rsidRDefault="00144427" w:rsidP="00144427">
      <w:pPr>
        <w:spacing w:line="276" w:lineRule="auto"/>
        <w:ind w:left="720" w:hanging="720"/>
        <w:rPr>
          <w:rFonts w:ascii="Arial" w:hAnsi="Arial" w:cs="Arial"/>
          <w:sz w:val="22"/>
          <w:szCs w:val="22"/>
          <w:lang w:val="de-DE"/>
        </w:rPr>
      </w:pPr>
      <w:r>
        <w:rPr>
          <w:rFonts w:ascii="Arial" w:hAnsi="Arial" w:cs="Arial"/>
          <w:sz w:val="22"/>
          <w:szCs w:val="22"/>
          <w:lang w:val="de-DE"/>
        </w:rPr>
        <w:t>1.1</w:t>
      </w:r>
      <w:r>
        <w:rPr>
          <w:rFonts w:ascii="Arial" w:hAnsi="Arial" w:cs="Arial"/>
          <w:sz w:val="22"/>
          <w:szCs w:val="22"/>
          <w:lang w:val="de-DE"/>
        </w:rPr>
        <w:tab/>
      </w:r>
      <w:r w:rsidRPr="00FA21C2">
        <w:rPr>
          <w:rFonts w:ascii="Arial" w:hAnsi="Arial" w:cs="Arial"/>
          <w:sz w:val="22"/>
          <w:szCs w:val="22"/>
          <w:lang w:val="de-DE"/>
        </w:rPr>
        <w:t>Das Haus der Bayerischen Geschichte (HdBG) und das Nationalmuseum (NM) veranstalten gemeinsam die Tschechisch-Bayerische Landesausstellung 2023/24 im Haus der Bayerischen Geschichte in Regensburg und im Historischen Gebäude des Nationalmuseums in Prag</w:t>
      </w:r>
      <w:r>
        <w:rPr>
          <w:rFonts w:ascii="Arial" w:hAnsi="Arial" w:cs="Arial"/>
          <w:sz w:val="22"/>
          <w:szCs w:val="22"/>
          <w:lang w:val="de-DE"/>
        </w:rPr>
        <w:t xml:space="preserve"> (im Folgenden „Ausstellung genannt“)</w:t>
      </w:r>
      <w:r w:rsidRPr="00FA21C2">
        <w:rPr>
          <w:rFonts w:ascii="Arial" w:hAnsi="Arial" w:cs="Arial"/>
          <w:sz w:val="22"/>
          <w:szCs w:val="22"/>
          <w:lang w:val="de-DE"/>
        </w:rPr>
        <w:t>.</w:t>
      </w:r>
    </w:p>
    <w:p w14:paraId="0ED0F076" w14:textId="77777777" w:rsidR="00144427" w:rsidRDefault="00144427" w:rsidP="00144427">
      <w:pPr>
        <w:spacing w:line="276" w:lineRule="auto"/>
        <w:ind w:firstLine="720"/>
        <w:rPr>
          <w:rFonts w:ascii="Arial" w:hAnsi="Arial" w:cs="Arial"/>
          <w:sz w:val="22"/>
          <w:szCs w:val="22"/>
          <w:lang w:val="de-DE"/>
        </w:rPr>
      </w:pPr>
    </w:p>
    <w:p w14:paraId="258E6B1E" w14:textId="60387521" w:rsidR="00144427" w:rsidRPr="006D63AA" w:rsidRDefault="00144427" w:rsidP="00144427">
      <w:pPr>
        <w:spacing w:line="276" w:lineRule="auto"/>
        <w:rPr>
          <w:rFonts w:ascii="Arial" w:hAnsi="Arial" w:cs="Arial"/>
          <w:sz w:val="22"/>
          <w:szCs w:val="22"/>
          <w:lang w:val="de-DE"/>
        </w:rPr>
      </w:pPr>
      <w:r w:rsidRPr="006D63AA">
        <w:rPr>
          <w:rFonts w:ascii="Arial" w:hAnsi="Arial" w:cs="Arial"/>
          <w:sz w:val="22"/>
          <w:szCs w:val="22"/>
          <w:lang w:val="de-DE"/>
        </w:rPr>
        <w:t>1.2</w:t>
      </w:r>
      <w:r w:rsidRPr="006D63AA">
        <w:rPr>
          <w:rFonts w:ascii="Arial" w:hAnsi="Arial" w:cs="Arial"/>
          <w:sz w:val="22"/>
          <w:szCs w:val="22"/>
          <w:lang w:val="de-DE"/>
        </w:rPr>
        <w:tab/>
        <w:t xml:space="preserve">Der deutsche </w:t>
      </w:r>
      <w:r w:rsidR="00C144BA">
        <w:rPr>
          <w:rFonts w:ascii="Arial" w:hAnsi="Arial" w:cs="Arial"/>
          <w:sz w:val="22"/>
          <w:szCs w:val="22"/>
          <w:lang w:val="de-DE"/>
        </w:rPr>
        <w:t>Arbeitst</w:t>
      </w:r>
      <w:r w:rsidR="00193193">
        <w:rPr>
          <w:rFonts w:ascii="Arial" w:hAnsi="Arial" w:cs="Arial"/>
          <w:sz w:val="22"/>
          <w:szCs w:val="22"/>
          <w:lang w:val="de-DE"/>
        </w:rPr>
        <w:t>itel</w:t>
      </w:r>
      <w:r w:rsidRPr="006D63AA">
        <w:rPr>
          <w:rFonts w:ascii="Arial" w:hAnsi="Arial" w:cs="Arial"/>
          <w:sz w:val="22"/>
          <w:szCs w:val="22"/>
          <w:lang w:val="de-DE"/>
        </w:rPr>
        <w:t xml:space="preserve"> der Ausstellung lautet:</w:t>
      </w:r>
    </w:p>
    <w:p w14:paraId="63B01AD0" w14:textId="1F6521F3" w:rsidR="00144427" w:rsidRPr="006D63AA" w:rsidRDefault="00144427" w:rsidP="00144427">
      <w:pPr>
        <w:spacing w:line="276" w:lineRule="auto"/>
        <w:ind w:left="720"/>
        <w:rPr>
          <w:rFonts w:ascii="Arial" w:hAnsi="Arial" w:cs="Arial"/>
          <w:sz w:val="22"/>
          <w:szCs w:val="22"/>
          <w:lang w:val="de-DE"/>
        </w:rPr>
      </w:pPr>
      <w:r w:rsidRPr="006D63AA">
        <w:rPr>
          <w:rFonts w:ascii="Arial" w:hAnsi="Arial" w:cs="Arial"/>
          <w:sz w:val="22"/>
          <w:szCs w:val="22"/>
          <w:lang w:val="de-DE"/>
        </w:rPr>
        <w:t>„</w:t>
      </w:r>
      <w:r w:rsidR="00193193">
        <w:rPr>
          <w:rFonts w:ascii="Arial" w:hAnsi="Arial" w:cs="Arial"/>
          <w:sz w:val="22"/>
          <w:szCs w:val="22"/>
          <w:lang w:val="de-DE"/>
        </w:rPr>
        <w:t xml:space="preserve">Barock in </w:t>
      </w:r>
      <w:r w:rsidRPr="006D63AA">
        <w:rPr>
          <w:rFonts w:ascii="Arial" w:hAnsi="Arial" w:cs="Arial"/>
          <w:sz w:val="22"/>
          <w:szCs w:val="22"/>
          <w:lang w:val="de-DE"/>
        </w:rPr>
        <w:t>Bayern und Böhmen“</w:t>
      </w:r>
    </w:p>
    <w:p w14:paraId="1E437D79" w14:textId="291FFFAA" w:rsidR="0075379F" w:rsidRPr="00C144BA" w:rsidRDefault="003C0B96" w:rsidP="0075379F">
      <w:pPr>
        <w:spacing w:line="276" w:lineRule="auto"/>
        <w:ind w:firstLine="720"/>
        <w:rPr>
          <w:rFonts w:ascii="Arial" w:hAnsi="Arial" w:cs="Arial"/>
          <w:sz w:val="22"/>
          <w:szCs w:val="22"/>
          <w:lang w:val="de-DE"/>
        </w:rPr>
      </w:pPr>
      <w:r w:rsidRPr="00C144BA">
        <w:rPr>
          <w:rFonts w:ascii="Arial" w:hAnsi="Arial" w:cs="Arial"/>
          <w:sz w:val="22"/>
          <w:szCs w:val="22"/>
          <w:lang w:val="de-DE"/>
        </w:rPr>
        <w:t xml:space="preserve">Der tschechische </w:t>
      </w:r>
      <w:r w:rsidR="00C144BA" w:rsidRPr="00C144BA">
        <w:rPr>
          <w:rFonts w:ascii="Arial" w:hAnsi="Arial" w:cs="Arial"/>
          <w:sz w:val="22"/>
          <w:szCs w:val="22"/>
          <w:lang w:val="de-DE"/>
        </w:rPr>
        <w:t>Arbeitst</w:t>
      </w:r>
      <w:r w:rsidR="00144427" w:rsidRPr="00C144BA">
        <w:rPr>
          <w:rFonts w:ascii="Arial" w:hAnsi="Arial" w:cs="Arial"/>
          <w:sz w:val="22"/>
          <w:szCs w:val="22"/>
          <w:lang w:val="de-DE"/>
        </w:rPr>
        <w:t>itel der Ausstellung lautet:</w:t>
      </w:r>
    </w:p>
    <w:p w14:paraId="0BB4DE23" w14:textId="5A297423" w:rsidR="0075379F" w:rsidRPr="00C144BA" w:rsidRDefault="0075379F" w:rsidP="0075379F">
      <w:pPr>
        <w:spacing w:line="276" w:lineRule="auto"/>
        <w:ind w:firstLine="720"/>
        <w:rPr>
          <w:rFonts w:ascii="Arial" w:hAnsi="Arial" w:cs="Arial"/>
          <w:bCs/>
          <w:sz w:val="22"/>
          <w:szCs w:val="22"/>
          <w:lang w:val="de-DE"/>
        </w:rPr>
      </w:pPr>
      <w:r w:rsidRPr="00C144BA">
        <w:rPr>
          <w:rFonts w:ascii="Arial" w:hAnsi="Arial" w:cs="Arial"/>
          <w:bCs/>
          <w:sz w:val="22"/>
          <w:szCs w:val="22"/>
          <w:lang w:val="de-DE"/>
        </w:rPr>
        <w:t>„Baroko v Bavorsk</w:t>
      </w:r>
      <w:r w:rsidR="00DA2CCB" w:rsidRPr="00C144BA">
        <w:rPr>
          <w:rFonts w:ascii="Arial" w:hAnsi="Arial" w:cs="Arial"/>
          <w:bCs/>
          <w:sz w:val="22"/>
          <w:szCs w:val="22"/>
          <w:lang w:val="de-DE"/>
        </w:rPr>
        <w:t>u</w:t>
      </w:r>
      <w:r w:rsidRPr="00C144BA">
        <w:rPr>
          <w:rFonts w:ascii="Arial" w:hAnsi="Arial" w:cs="Arial"/>
          <w:bCs/>
          <w:sz w:val="22"/>
          <w:szCs w:val="22"/>
          <w:lang w:val="de-DE"/>
        </w:rPr>
        <w:t xml:space="preserve"> a v Čechách“</w:t>
      </w:r>
    </w:p>
    <w:p w14:paraId="352E2F79" w14:textId="03E32D2E" w:rsidR="00144427" w:rsidRDefault="00144427" w:rsidP="00144427">
      <w:pPr>
        <w:spacing w:line="276" w:lineRule="auto"/>
        <w:ind w:firstLine="720"/>
        <w:rPr>
          <w:rFonts w:ascii="Arial" w:hAnsi="Arial" w:cs="Arial"/>
          <w:sz w:val="22"/>
          <w:szCs w:val="22"/>
          <w:lang w:val="de-DE"/>
        </w:rPr>
      </w:pPr>
    </w:p>
    <w:p w14:paraId="47E00C19" w14:textId="77777777" w:rsidR="00144427" w:rsidRDefault="00144427" w:rsidP="00144427">
      <w:pPr>
        <w:spacing w:line="276" w:lineRule="auto"/>
        <w:rPr>
          <w:rFonts w:ascii="Arial" w:hAnsi="Arial" w:cs="Arial"/>
          <w:sz w:val="22"/>
          <w:szCs w:val="22"/>
          <w:lang w:val="de-DE"/>
        </w:rPr>
      </w:pPr>
    </w:p>
    <w:p w14:paraId="2DF1A227" w14:textId="3914A2B1" w:rsidR="00B05A0C" w:rsidRDefault="00B05A0C" w:rsidP="00B05A0C">
      <w:pPr>
        <w:spacing w:line="276" w:lineRule="auto"/>
        <w:ind w:left="720" w:hanging="720"/>
        <w:rPr>
          <w:rFonts w:ascii="Arial" w:hAnsi="Arial" w:cs="Arial"/>
          <w:sz w:val="22"/>
          <w:szCs w:val="22"/>
          <w:lang w:val="de-DE"/>
        </w:rPr>
      </w:pPr>
      <w:r>
        <w:rPr>
          <w:rFonts w:ascii="Arial" w:hAnsi="Arial" w:cs="Arial"/>
          <w:sz w:val="22"/>
          <w:szCs w:val="22"/>
          <w:lang w:val="de-DE"/>
        </w:rPr>
        <w:t>1.</w:t>
      </w:r>
      <w:r w:rsidR="00144427">
        <w:rPr>
          <w:rFonts w:ascii="Arial" w:hAnsi="Arial" w:cs="Arial"/>
          <w:sz w:val="22"/>
          <w:szCs w:val="22"/>
          <w:lang w:val="de-DE"/>
        </w:rPr>
        <w:t>3</w:t>
      </w:r>
      <w:r>
        <w:rPr>
          <w:rFonts w:ascii="Arial" w:hAnsi="Arial" w:cs="Arial"/>
          <w:sz w:val="22"/>
          <w:szCs w:val="22"/>
          <w:lang w:val="de-DE"/>
        </w:rPr>
        <w:tab/>
      </w:r>
      <w:r w:rsidR="00144427">
        <w:rPr>
          <w:rFonts w:ascii="Arial" w:hAnsi="Arial" w:cs="Arial"/>
          <w:sz w:val="22"/>
          <w:szCs w:val="22"/>
          <w:lang w:val="de-DE"/>
        </w:rPr>
        <w:t>Diese Vereinbarung regelt die</w:t>
      </w:r>
      <w:r w:rsidR="00FA21C2" w:rsidRPr="006D63AA">
        <w:rPr>
          <w:rFonts w:ascii="Arial" w:hAnsi="Arial" w:cs="Arial"/>
          <w:sz w:val="22"/>
          <w:szCs w:val="22"/>
          <w:lang w:val="de-DE"/>
        </w:rPr>
        <w:t xml:space="preserve"> Rechte und Pflichten </w:t>
      </w:r>
      <w:r w:rsidR="00144427">
        <w:rPr>
          <w:rFonts w:ascii="Arial" w:hAnsi="Arial" w:cs="Arial"/>
          <w:sz w:val="22"/>
          <w:szCs w:val="22"/>
          <w:lang w:val="de-DE"/>
        </w:rPr>
        <w:t>beider</w:t>
      </w:r>
      <w:r w:rsidR="00144427" w:rsidRPr="006D63AA">
        <w:rPr>
          <w:rFonts w:ascii="Arial" w:hAnsi="Arial" w:cs="Arial"/>
          <w:sz w:val="22"/>
          <w:szCs w:val="22"/>
          <w:lang w:val="de-DE"/>
        </w:rPr>
        <w:t xml:space="preserve"> </w:t>
      </w:r>
      <w:r w:rsidR="00FA21C2" w:rsidRPr="006D63AA">
        <w:rPr>
          <w:rFonts w:ascii="Arial" w:hAnsi="Arial" w:cs="Arial"/>
          <w:sz w:val="22"/>
          <w:szCs w:val="22"/>
          <w:lang w:val="de-DE"/>
        </w:rPr>
        <w:t>Parteien bei der Vorbereitung und Durchführung der Ausstellung.</w:t>
      </w:r>
    </w:p>
    <w:p w14:paraId="67B24142" w14:textId="7C249C33" w:rsidR="006013F0" w:rsidRDefault="006013F0" w:rsidP="00B05A0C">
      <w:pPr>
        <w:spacing w:line="276" w:lineRule="auto"/>
        <w:ind w:left="720" w:hanging="720"/>
        <w:rPr>
          <w:rFonts w:ascii="Arial" w:hAnsi="Arial" w:cs="Arial"/>
          <w:sz w:val="22"/>
          <w:szCs w:val="22"/>
          <w:lang w:val="de-DE"/>
        </w:rPr>
      </w:pPr>
    </w:p>
    <w:p w14:paraId="0D86DCF9" w14:textId="10596A69" w:rsidR="006013F0" w:rsidRDefault="006013F0" w:rsidP="006013F0">
      <w:pPr>
        <w:spacing w:line="276" w:lineRule="auto"/>
        <w:ind w:left="720" w:hanging="720"/>
        <w:rPr>
          <w:rFonts w:ascii="Arial" w:hAnsi="Arial" w:cs="Arial"/>
          <w:sz w:val="22"/>
          <w:szCs w:val="22"/>
          <w:lang w:val="de-DE"/>
        </w:rPr>
      </w:pPr>
      <w:r>
        <w:rPr>
          <w:rFonts w:ascii="Arial" w:hAnsi="Arial" w:cs="Arial"/>
          <w:sz w:val="22"/>
          <w:szCs w:val="22"/>
          <w:lang w:val="de-DE"/>
        </w:rPr>
        <w:t>1.4</w:t>
      </w:r>
      <w:r>
        <w:rPr>
          <w:rFonts w:ascii="Arial" w:hAnsi="Arial" w:cs="Arial"/>
          <w:sz w:val="22"/>
          <w:szCs w:val="22"/>
          <w:lang w:val="de-DE"/>
        </w:rPr>
        <w:tab/>
      </w:r>
      <w:r w:rsidRPr="000F7447">
        <w:rPr>
          <w:rFonts w:ascii="Arial" w:hAnsi="Arial" w:cs="Arial"/>
          <w:sz w:val="22"/>
          <w:szCs w:val="22"/>
          <w:lang w:val="de-DE"/>
        </w:rPr>
        <w:t xml:space="preserve">Verantwortlich für </w:t>
      </w:r>
      <w:r w:rsidR="00182401">
        <w:rPr>
          <w:rFonts w:ascii="Arial" w:hAnsi="Arial" w:cs="Arial"/>
          <w:sz w:val="22"/>
          <w:szCs w:val="22"/>
          <w:lang w:val="de-DE"/>
        </w:rPr>
        <w:t>die Umsetzung</w:t>
      </w:r>
      <w:r w:rsidRPr="000F7447">
        <w:rPr>
          <w:rFonts w:ascii="Arial" w:hAnsi="Arial" w:cs="Arial"/>
          <w:sz w:val="22"/>
          <w:szCs w:val="22"/>
          <w:lang w:val="de-DE"/>
        </w:rPr>
        <w:t xml:space="preserve"> </w:t>
      </w:r>
      <w:r>
        <w:rPr>
          <w:rFonts w:ascii="Arial" w:hAnsi="Arial" w:cs="Arial"/>
          <w:sz w:val="22"/>
          <w:szCs w:val="22"/>
          <w:lang w:val="de-DE"/>
        </w:rPr>
        <w:t>dieser Vereinbarung</w:t>
      </w:r>
      <w:r w:rsidRPr="000F7447">
        <w:rPr>
          <w:rFonts w:ascii="Arial" w:hAnsi="Arial" w:cs="Arial"/>
          <w:sz w:val="22"/>
          <w:szCs w:val="22"/>
          <w:lang w:val="de-DE"/>
        </w:rPr>
        <w:t xml:space="preserve"> auf tschechischer Seite, einschließlich der Verhandlungen über Änderungen und Ergänzungen, ist </w:t>
      </w:r>
      <w:r w:rsidR="005F30EE">
        <w:rPr>
          <w:rFonts w:ascii="Arial" w:hAnsi="Arial" w:cs="Arial"/>
          <w:sz w:val="22"/>
          <w:szCs w:val="22"/>
          <w:lang w:val="de-DE"/>
        </w:rPr>
        <w:t>xxxxx</w:t>
      </w:r>
      <w:r w:rsidR="004D32BD">
        <w:rPr>
          <w:rFonts w:ascii="Arial" w:hAnsi="Arial" w:cs="Arial"/>
          <w:sz w:val="22"/>
          <w:szCs w:val="22"/>
          <w:lang w:val="de-DE"/>
        </w:rPr>
        <w:t>x</w:t>
      </w:r>
      <w:r w:rsidR="005F30EE">
        <w:rPr>
          <w:rFonts w:ascii="Arial" w:hAnsi="Arial" w:cs="Arial"/>
          <w:sz w:val="22"/>
          <w:szCs w:val="22"/>
          <w:lang w:val="de-DE"/>
        </w:rPr>
        <w:t>xxxxx</w:t>
      </w:r>
      <w:r w:rsidR="004D32BD">
        <w:rPr>
          <w:rFonts w:ascii="Arial" w:hAnsi="Arial" w:cs="Arial"/>
          <w:sz w:val="22"/>
          <w:szCs w:val="22"/>
          <w:lang w:val="de-DE"/>
        </w:rPr>
        <w:t>x</w:t>
      </w:r>
      <w:r w:rsidR="005F30EE">
        <w:rPr>
          <w:rFonts w:ascii="Arial" w:hAnsi="Arial" w:cs="Arial"/>
          <w:sz w:val="22"/>
          <w:szCs w:val="22"/>
          <w:lang w:val="de-DE"/>
        </w:rPr>
        <w:t>xxxxxx</w:t>
      </w:r>
      <w:r w:rsidR="004D32BD">
        <w:rPr>
          <w:rFonts w:ascii="Arial" w:hAnsi="Arial" w:cs="Arial"/>
          <w:sz w:val="22"/>
          <w:szCs w:val="22"/>
          <w:lang w:val="de-DE"/>
        </w:rPr>
        <w:t>x</w:t>
      </w:r>
      <w:r w:rsidR="005F30EE">
        <w:rPr>
          <w:rFonts w:ascii="Arial" w:hAnsi="Arial" w:cs="Arial"/>
          <w:sz w:val="22"/>
          <w:szCs w:val="22"/>
          <w:lang w:val="de-DE"/>
        </w:rPr>
        <w:t>xxxxxxxx</w:t>
      </w:r>
      <w:r w:rsidR="004D32BD">
        <w:rPr>
          <w:rFonts w:ascii="Arial" w:hAnsi="Arial" w:cs="Arial"/>
          <w:sz w:val="22"/>
          <w:szCs w:val="22"/>
          <w:lang w:val="de-DE"/>
        </w:rPr>
        <w:t>x</w:t>
      </w:r>
      <w:r w:rsidR="005F30EE">
        <w:rPr>
          <w:rFonts w:ascii="Arial" w:hAnsi="Arial" w:cs="Arial"/>
          <w:sz w:val="22"/>
          <w:szCs w:val="22"/>
          <w:lang w:val="de-DE"/>
        </w:rPr>
        <w:t>xxxxx</w:t>
      </w:r>
      <w:r w:rsidR="004D32BD">
        <w:rPr>
          <w:rFonts w:ascii="Arial" w:hAnsi="Arial" w:cs="Arial"/>
          <w:sz w:val="22"/>
          <w:szCs w:val="22"/>
          <w:lang w:val="de-DE"/>
        </w:rPr>
        <w:t>x</w:t>
      </w:r>
      <w:r w:rsidR="000A6018">
        <w:rPr>
          <w:rFonts w:ascii="Arial" w:hAnsi="Arial" w:cs="Arial"/>
          <w:sz w:val="22"/>
          <w:szCs w:val="22"/>
          <w:lang w:val="de-DE"/>
        </w:rPr>
        <w:t>xxxxxxxxxxxxxxxxxxxxxxx</w:t>
      </w:r>
      <w:r>
        <w:rPr>
          <w:rFonts w:ascii="Arial" w:hAnsi="Arial" w:cs="Arial"/>
          <w:sz w:val="22"/>
          <w:szCs w:val="22"/>
          <w:lang w:val="de-DE"/>
        </w:rPr>
        <w:t>.</w:t>
      </w:r>
      <w:r>
        <w:rPr>
          <w:rFonts w:ascii="Arial" w:hAnsi="Arial" w:cs="Arial"/>
          <w:sz w:val="22"/>
          <w:szCs w:val="22"/>
          <w:lang w:val="de-DE"/>
        </w:rPr>
        <w:br/>
      </w:r>
      <w:r>
        <w:rPr>
          <w:rFonts w:ascii="Arial" w:hAnsi="Arial" w:cs="Arial"/>
          <w:sz w:val="22"/>
          <w:szCs w:val="22"/>
          <w:lang w:val="de-DE"/>
        </w:rPr>
        <w:br/>
      </w:r>
      <w:r w:rsidRPr="000F7447">
        <w:rPr>
          <w:rFonts w:ascii="Arial" w:hAnsi="Arial" w:cs="Arial"/>
          <w:sz w:val="22"/>
          <w:szCs w:val="22"/>
          <w:lang w:val="de-DE"/>
        </w:rPr>
        <w:t xml:space="preserve">Verantwortlich für </w:t>
      </w:r>
      <w:r w:rsidR="00182401">
        <w:rPr>
          <w:rFonts w:ascii="Arial" w:hAnsi="Arial" w:cs="Arial"/>
          <w:sz w:val="22"/>
          <w:szCs w:val="22"/>
          <w:lang w:val="de-DE"/>
        </w:rPr>
        <w:t>die Umsetzung</w:t>
      </w:r>
      <w:r w:rsidRPr="000F7447">
        <w:rPr>
          <w:rFonts w:ascii="Arial" w:hAnsi="Arial" w:cs="Arial"/>
          <w:sz w:val="22"/>
          <w:szCs w:val="22"/>
          <w:lang w:val="de-DE"/>
        </w:rPr>
        <w:t xml:space="preserve"> </w:t>
      </w:r>
      <w:r>
        <w:rPr>
          <w:rFonts w:ascii="Arial" w:hAnsi="Arial" w:cs="Arial"/>
          <w:sz w:val="22"/>
          <w:szCs w:val="22"/>
          <w:lang w:val="de-DE"/>
        </w:rPr>
        <w:t xml:space="preserve">dieser Vereinbarung </w:t>
      </w:r>
      <w:r w:rsidRPr="000F7447">
        <w:rPr>
          <w:rFonts w:ascii="Arial" w:hAnsi="Arial" w:cs="Arial"/>
          <w:sz w:val="22"/>
          <w:szCs w:val="22"/>
          <w:lang w:val="de-DE"/>
        </w:rPr>
        <w:t xml:space="preserve">auf </w:t>
      </w:r>
      <w:r>
        <w:rPr>
          <w:rFonts w:ascii="Arial" w:hAnsi="Arial" w:cs="Arial"/>
          <w:sz w:val="22"/>
          <w:szCs w:val="22"/>
          <w:lang w:val="de-DE"/>
        </w:rPr>
        <w:t>bayeri</w:t>
      </w:r>
      <w:r w:rsidRPr="000F7447">
        <w:rPr>
          <w:rFonts w:ascii="Arial" w:hAnsi="Arial" w:cs="Arial"/>
          <w:sz w:val="22"/>
          <w:szCs w:val="22"/>
          <w:lang w:val="de-DE"/>
        </w:rPr>
        <w:t>scher Seite, einschließlich der Verhandlungen über Änderungen und Ergänzungen, ist</w:t>
      </w:r>
      <w:r>
        <w:rPr>
          <w:rFonts w:ascii="Arial" w:hAnsi="Arial" w:cs="Arial"/>
          <w:sz w:val="22"/>
          <w:szCs w:val="22"/>
          <w:lang w:val="de-DE"/>
        </w:rPr>
        <w:t xml:space="preserve"> </w:t>
      </w:r>
      <w:r w:rsidR="00E53669">
        <w:rPr>
          <w:rFonts w:ascii="Arial" w:hAnsi="Arial" w:cs="Arial"/>
          <w:sz w:val="22"/>
          <w:szCs w:val="22"/>
          <w:lang w:val="de-DE"/>
        </w:rPr>
        <w:t>xxx</w:t>
      </w:r>
      <w:r w:rsidR="004D32BD">
        <w:rPr>
          <w:rFonts w:ascii="Arial" w:hAnsi="Arial" w:cs="Arial"/>
          <w:sz w:val="22"/>
          <w:szCs w:val="22"/>
          <w:lang w:val="de-DE"/>
        </w:rPr>
        <w:t>x</w:t>
      </w:r>
      <w:r w:rsidR="00E53669">
        <w:rPr>
          <w:rFonts w:ascii="Arial" w:hAnsi="Arial" w:cs="Arial"/>
          <w:sz w:val="22"/>
          <w:szCs w:val="22"/>
          <w:lang w:val="de-DE"/>
        </w:rPr>
        <w:t>xxxxx</w:t>
      </w:r>
      <w:r w:rsidR="004D32BD">
        <w:rPr>
          <w:rFonts w:ascii="Arial" w:hAnsi="Arial" w:cs="Arial"/>
          <w:sz w:val="22"/>
          <w:szCs w:val="22"/>
          <w:lang w:val="de-DE"/>
        </w:rPr>
        <w:t>x</w:t>
      </w:r>
      <w:r w:rsidR="00E53669">
        <w:rPr>
          <w:rFonts w:ascii="Arial" w:hAnsi="Arial" w:cs="Arial"/>
          <w:sz w:val="22"/>
          <w:szCs w:val="22"/>
          <w:lang w:val="de-DE"/>
        </w:rPr>
        <w:t>xxxx</w:t>
      </w:r>
      <w:r w:rsidR="004D32BD">
        <w:rPr>
          <w:rFonts w:ascii="Arial" w:hAnsi="Arial" w:cs="Arial"/>
          <w:sz w:val="22"/>
          <w:szCs w:val="22"/>
          <w:lang w:val="de-DE"/>
        </w:rPr>
        <w:t>x</w:t>
      </w:r>
      <w:r w:rsidR="00E53669">
        <w:rPr>
          <w:rFonts w:ascii="Arial" w:hAnsi="Arial" w:cs="Arial"/>
          <w:sz w:val="22"/>
          <w:szCs w:val="22"/>
          <w:lang w:val="de-DE"/>
        </w:rPr>
        <w:t>xxxx</w:t>
      </w:r>
      <w:r w:rsidR="004D32BD">
        <w:rPr>
          <w:rFonts w:ascii="Arial" w:hAnsi="Arial" w:cs="Arial"/>
          <w:sz w:val="22"/>
          <w:szCs w:val="22"/>
          <w:lang w:val="de-DE"/>
        </w:rPr>
        <w:t>x</w:t>
      </w:r>
      <w:r w:rsidR="00E53669">
        <w:rPr>
          <w:rFonts w:ascii="Arial" w:hAnsi="Arial" w:cs="Arial"/>
          <w:sz w:val="22"/>
          <w:szCs w:val="22"/>
          <w:lang w:val="de-DE"/>
        </w:rPr>
        <w:t>xxxxxxxxxxxxxxxxxxxxxxxxxxx</w:t>
      </w:r>
      <w:r>
        <w:rPr>
          <w:rFonts w:ascii="Arial" w:hAnsi="Arial" w:cs="Arial"/>
          <w:sz w:val="22"/>
          <w:szCs w:val="22"/>
          <w:lang w:val="de-DE"/>
        </w:rPr>
        <w:t>.</w:t>
      </w:r>
    </w:p>
    <w:p w14:paraId="145A8ACC" w14:textId="12492B8F" w:rsidR="00E93466" w:rsidRDefault="00E93466" w:rsidP="006013F0">
      <w:pPr>
        <w:spacing w:line="276" w:lineRule="auto"/>
        <w:ind w:left="720" w:hanging="720"/>
        <w:rPr>
          <w:rFonts w:ascii="Arial" w:hAnsi="Arial" w:cs="Arial"/>
          <w:sz w:val="22"/>
          <w:szCs w:val="22"/>
          <w:lang w:val="de-DE"/>
        </w:rPr>
      </w:pPr>
    </w:p>
    <w:p w14:paraId="1C18BDCE" w14:textId="77777777" w:rsidR="00E93466" w:rsidRPr="00513EFA" w:rsidRDefault="00E93466" w:rsidP="006013F0">
      <w:pPr>
        <w:spacing w:line="276" w:lineRule="auto"/>
        <w:ind w:left="720" w:hanging="720"/>
        <w:rPr>
          <w:rFonts w:ascii="Arial" w:hAnsi="Arial" w:cs="Arial"/>
          <w:sz w:val="22"/>
          <w:szCs w:val="22"/>
          <w:lang w:val="de-DE"/>
        </w:rPr>
      </w:pPr>
    </w:p>
    <w:p w14:paraId="09D7F9FA" w14:textId="77777777" w:rsidR="006013F0" w:rsidRDefault="006013F0" w:rsidP="006013F0">
      <w:pPr>
        <w:pStyle w:val="Text"/>
        <w:tabs>
          <w:tab w:val="clear" w:pos="290"/>
        </w:tabs>
        <w:spacing w:line="276" w:lineRule="auto"/>
        <w:ind w:left="709" w:right="1152" w:hanging="709"/>
        <w:jc w:val="left"/>
        <w:rPr>
          <w:rFonts w:ascii="Arial" w:hAnsi="Arial"/>
          <w:sz w:val="22"/>
          <w:szCs w:val="22"/>
        </w:rPr>
      </w:pPr>
    </w:p>
    <w:p w14:paraId="3428FA49" w14:textId="25AA780C" w:rsidR="00F75086" w:rsidRPr="00BD3CA0" w:rsidRDefault="00F75086" w:rsidP="00F75086">
      <w:pPr>
        <w:spacing w:line="276" w:lineRule="auto"/>
        <w:rPr>
          <w:rFonts w:ascii="Arial" w:hAnsi="Arial" w:cs="Arial"/>
          <w:b/>
          <w:sz w:val="22"/>
          <w:szCs w:val="22"/>
          <w:lang w:val="cs-CZ"/>
        </w:rPr>
      </w:pPr>
      <w:r w:rsidRPr="00BD3CA0">
        <w:rPr>
          <w:rFonts w:ascii="Arial" w:hAnsi="Arial" w:cs="Arial"/>
          <w:b/>
          <w:sz w:val="22"/>
          <w:szCs w:val="22"/>
          <w:lang w:val="cs-CZ"/>
        </w:rPr>
        <w:t>1.</w:t>
      </w:r>
      <w:r w:rsidRPr="00BD3CA0">
        <w:rPr>
          <w:rFonts w:ascii="Arial" w:hAnsi="Arial" w:cs="Arial"/>
          <w:b/>
          <w:sz w:val="22"/>
          <w:szCs w:val="22"/>
          <w:lang w:val="cs-CZ"/>
        </w:rPr>
        <w:tab/>
      </w:r>
      <w:r>
        <w:rPr>
          <w:rFonts w:ascii="Arial" w:hAnsi="Arial" w:cs="Arial"/>
          <w:b/>
          <w:sz w:val="22"/>
          <w:szCs w:val="22"/>
          <w:lang w:val="cs-CZ"/>
        </w:rPr>
        <w:t xml:space="preserve">Předmět </w:t>
      </w:r>
      <w:r w:rsidR="00903C1A">
        <w:rPr>
          <w:rFonts w:ascii="Arial" w:hAnsi="Arial" w:cs="Arial"/>
          <w:b/>
          <w:sz w:val="22"/>
          <w:szCs w:val="22"/>
          <w:lang w:val="cs-CZ"/>
        </w:rPr>
        <w:t>dohody</w:t>
      </w:r>
    </w:p>
    <w:p w14:paraId="231680B6" w14:textId="77777777" w:rsidR="00F75086" w:rsidRPr="00BD3CA0" w:rsidRDefault="00F75086" w:rsidP="00F75086">
      <w:pPr>
        <w:spacing w:line="276" w:lineRule="auto"/>
        <w:rPr>
          <w:rFonts w:ascii="Arial" w:hAnsi="Arial" w:cs="Arial"/>
          <w:sz w:val="22"/>
          <w:szCs w:val="22"/>
          <w:lang w:val="cs-CZ"/>
        </w:rPr>
      </w:pPr>
    </w:p>
    <w:p w14:paraId="315496D1" w14:textId="77777777" w:rsidR="00F75086" w:rsidRPr="00BD3CA0" w:rsidRDefault="00F75086" w:rsidP="00F75086">
      <w:pPr>
        <w:spacing w:line="276" w:lineRule="auto"/>
        <w:ind w:left="720" w:hanging="720"/>
        <w:rPr>
          <w:rFonts w:ascii="Arial" w:hAnsi="Arial" w:cs="Arial"/>
          <w:sz w:val="22"/>
          <w:szCs w:val="22"/>
          <w:lang w:val="cs-CZ"/>
        </w:rPr>
      </w:pPr>
      <w:r w:rsidRPr="00BD3CA0">
        <w:rPr>
          <w:rFonts w:ascii="Arial" w:hAnsi="Arial" w:cs="Arial"/>
          <w:sz w:val="22"/>
          <w:szCs w:val="22"/>
          <w:lang w:val="cs-CZ"/>
        </w:rPr>
        <w:t>1.1</w:t>
      </w:r>
      <w:r w:rsidRPr="00BD3CA0">
        <w:rPr>
          <w:rFonts w:ascii="Arial" w:hAnsi="Arial" w:cs="Arial"/>
          <w:sz w:val="22"/>
          <w:szCs w:val="22"/>
          <w:lang w:val="cs-CZ"/>
        </w:rPr>
        <w:tab/>
      </w:r>
      <w:r>
        <w:rPr>
          <w:rFonts w:ascii="Arial" w:hAnsi="Arial" w:cs="Arial"/>
          <w:sz w:val="22"/>
          <w:szCs w:val="22"/>
          <w:lang w:val="cs-CZ"/>
        </w:rPr>
        <w:t>Dům historie Bavorska</w:t>
      </w:r>
      <w:r w:rsidRPr="00221F96">
        <w:rPr>
          <w:rFonts w:ascii="Arial" w:hAnsi="Arial" w:cs="Arial"/>
          <w:sz w:val="22"/>
          <w:szCs w:val="22"/>
          <w:lang w:val="cs-CZ"/>
        </w:rPr>
        <w:t xml:space="preserve"> (HdBG) </w:t>
      </w:r>
      <w:r>
        <w:rPr>
          <w:rFonts w:ascii="Arial" w:hAnsi="Arial" w:cs="Arial"/>
          <w:sz w:val="22"/>
          <w:szCs w:val="22"/>
          <w:lang w:val="cs-CZ"/>
        </w:rPr>
        <w:t>a</w:t>
      </w:r>
      <w:r w:rsidRPr="00221F96">
        <w:rPr>
          <w:rFonts w:ascii="Arial" w:hAnsi="Arial" w:cs="Arial"/>
          <w:sz w:val="22"/>
          <w:szCs w:val="22"/>
          <w:lang w:val="cs-CZ"/>
        </w:rPr>
        <w:t xml:space="preserve"> N</w:t>
      </w:r>
      <w:r>
        <w:rPr>
          <w:rFonts w:ascii="Arial" w:hAnsi="Arial" w:cs="Arial"/>
          <w:sz w:val="22"/>
          <w:szCs w:val="22"/>
          <w:lang w:val="cs-CZ"/>
        </w:rPr>
        <w:t>árodní muzeum</w:t>
      </w:r>
      <w:r w:rsidRPr="00221F96">
        <w:rPr>
          <w:rFonts w:ascii="Arial" w:hAnsi="Arial" w:cs="Arial"/>
          <w:sz w:val="22"/>
          <w:szCs w:val="22"/>
          <w:lang w:val="cs-CZ"/>
        </w:rPr>
        <w:t xml:space="preserve"> (NM) </w:t>
      </w:r>
      <w:r>
        <w:rPr>
          <w:rFonts w:ascii="Arial" w:hAnsi="Arial" w:cs="Arial"/>
          <w:sz w:val="22"/>
          <w:szCs w:val="22"/>
          <w:lang w:val="cs-CZ"/>
        </w:rPr>
        <w:t>společně uspořádají Česko-bavorskou zemskou výstavu</w:t>
      </w:r>
      <w:r w:rsidRPr="00221F96">
        <w:rPr>
          <w:rFonts w:ascii="Arial" w:hAnsi="Arial" w:cs="Arial"/>
          <w:sz w:val="22"/>
          <w:szCs w:val="22"/>
          <w:lang w:val="cs-CZ"/>
        </w:rPr>
        <w:t xml:space="preserve"> 2023/24 </w:t>
      </w:r>
      <w:r>
        <w:rPr>
          <w:rFonts w:ascii="Arial" w:hAnsi="Arial" w:cs="Arial"/>
          <w:sz w:val="22"/>
          <w:szCs w:val="22"/>
          <w:lang w:val="cs-CZ"/>
        </w:rPr>
        <w:t>v Domě historie Bavorska</w:t>
      </w:r>
      <w:r w:rsidRPr="00221F96">
        <w:rPr>
          <w:rFonts w:ascii="Arial" w:hAnsi="Arial" w:cs="Arial"/>
          <w:sz w:val="22"/>
          <w:szCs w:val="22"/>
          <w:lang w:val="cs-CZ"/>
        </w:rPr>
        <w:t xml:space="preserve"> </w:t>
      </w:r>
      <w:r>
        <w:rPr>
          <w:rFonts w:ascii="Arial" w:hAnsi="Arial" w:cs="Arial"/>
          <w:sz w:val="22"/>
          <w:szCs w:val="22"/>
          <w:lang w:val="cs-CZ"/>
        </w:rPr>
        <w:t>v Řezně a v historické budově Národního muzea v Praze (nadále nazývaná „výstava</w:t>
      </w:r>
      <w:r w:rsidRPr="00221F96">
        <w:rPr>
          <w:rFonts w:ascii="Arial" w:hAnsi="Arial" w:cs="Arial"/>
          <w:sz w:val="22"/>
          <w:szCs w:val="22"/>
          <w:lang w:val="cs-CZ"/>
        </w:rPr>
        <w:t>“).</w:t>
      </w:r>
    </w:p>
    <w:p w14:paraId="152A9B75" w14:textId="77777777" w:rsidR="00F75086" w:rsidRPr="00BD3CA0" w:rsidRDefault="00F75086" w:rsidP="00F75086">
      <w:pPr>
        <w:spacing w:line="276" w:lineRule="auto"/>
        <w:ind w:firstLine="720"/>
        <w:rPr>
          <w:rFonts w:ascii="Arial" w:hAnsi="Arial" w:cs="Arial"/>
          <w:sz w:val="22"/>
          <w:szCs w:val="22"/>
          <w:lang w:val="cs-CZ"/>
        </w:rPr>
      </w:pPr>
    </w:p>
    <w:p w14:paraId="1E9A8E94" w14:textId="01B74D62" w:rsidR="00F75086" w:rsidRPr="00BD3CA0" w:rsidRDefault="00F75086" w:rsidP="00F75086">
      <w:pPr>
        <w:spacing w:line="276" w:lineRule="auto"/>
        <w:rPr>
          <w:rFonts w:ascii="Arial" w:hAnsi="Arial" w:cs="Arial"/>
          <w:sz w:val="22"/>
          <w:szCs w:val="22"/>
          <w:lang w:val="cs-CZ"/>
        </w:rPr>
      </w:pPr>
      <w:r w:rsidRPr="00BD3CA0">
        <w:rPr>
          <w:rFonts w:ascii="Arial" w:hAnsi="Arial" w:cs="Arial"/>
          <w:sz w:val="22"/>
          <w:szCs w:val="22"/>
          <w:lang w:val="cs-CZ"/>
        </w:rPr>
        <w:t>1.2</w:t>
      </w:r>
      <w:r w:rsidRPr="00BD3CA0">
        <w:rPr>
          <w:rFonts w:ascii="Arial" w:hAnsi="Arial" w:cs="Arial"/>
          <w:sz w:val="22"/>
          <w:szCs w:val="22"/>
          <w:lang w:val="cs-CZ"/>
        </w:rPr>
        <w:tab/>
      </w:r>
      <w:r w:rsidR="009B120B">
        <w:rPr>
          <w:rFonts w:ascii="Arial" w:hAnsi="Arial" w:cs="Arial"/>
          <w:sz w:val="22"/>
          <w:szCs w:val="22"/>
          <w:lang w:val="cs-CZ"/>
        </w:rPr>
        <w:t>Pracovní n</w:t>
      </w:r>
      <w:r>
        <w:rPr>
          <w:rFonts w:ascii="Arial" w:hAnsi="Arial" w:cs="Arial"/>
          <w:sz w:val="22"/>
          <w:szCs w:val="22"/>
          <w:lang w:val="cs-CZ"/>
        </w:rPr>
        <w:t>ázev výstavy v německém jazyce zní</w:t>
      </w:r>
      <w:r w:rsidRPr="00BD3CA0">
        <w:rPr>
          <w:rFonts w:ascii="Arial" w:hAnsi="Arial" w:cs="Arial"/>
          <w:sz w:val="22"/>
          <w:szCs w:val="22"/>
          <w:lang w:val="cs-CZ"/>
        </w:rPr>
        <w:t>:</w:t>
      </w:r>
    </w:p>
    <w:p w14:paraId="2A5C8AA6" w14:textId="77777777" w:rsidR="00F75086" w:rsidRPr="00D25799" w:rsidRDefault="00F75086" w:rsidP="00F75086">
      <w:pPr>
        <w:spacing w:line="276" w:lineRule="auto"/>
        <w:ind w:left="720"/>
        <w:rPr>
          <w:rFonts w:ascii="Arial" w:hAnsi="Arial" w:cs="Arial"/>
          <w:sz w:val="22"/>
          <w:szCs w:val="22"/>
          <w:lang w:val="de-DE"/>
        </w:rPr>
      </w:pPr>
      <w:r w:rsidRPr="00D25799">
        <w:rPr>
          <w:rFonts w:ascii="Arial" w:hAnsi="Arial" w:cs="Arial"/>
          <w:sz w:val="22"/>
          <w:szCs w:val="22"/>
          <w:lang w:val="de-DE"/>
        </w:rPr>
        <w:t>„Barock in Bayern und Böhmen“</w:t>
      </w:r>
    </w:p>
    <w:p w14:paraId="3B3FD5B3" w14:textId="64455D69" w:rsidR="00F75086" w:rsidRPr="009B120B" w:rsidRDefault="009B120B" w:rsidP="00F75086">
      <w:pPr>
        <w:spacing w:line="276" w:lineRule="auto"/>
        <w:ind w:firstLine="720"/>
        <w:rPr>
          <w:rFonts w:ascii="Arial" w:hAnsi="Arial" w:cs="Arial"/>
          <w:sz w:val="22"/>
          <w:szCs w:val="22"/>
          <w:lang w:val="cs-CZ"/>
        </w:rPr>
      </w:pPr>
      <w:r w:rsidRPr="009B120B">
        <w:rPr>
          <w:rFonts w:ascii="Arial" w:hAnsi="Arial" w:cs="Arial"/>
          <w:sz w:val="22"/>
          <w:szCs w:val="22"/>
          <w:lang w:val="cs-CZ"/>
        </w:rPr>
        <w:t>Pracovní n</w:t>
      </w:r>
      <w:r w:rsidR="00F75086" w:rsidRPr="009B120B">
        <w:rPr>
          <w:rFonts w:ascii="Arial" w:hAnsi="Arial" w:cs="Arial"/>
          <w:sz w:val="22"/>
          <w:szCs w:val="22"/>
          <w:lang w:val="cs-CZ"/>
        </w:rPr>
        <w:t>ázev výstavy v českém jazyce zní:</w:t>
      </w:r>
    </w:p>
    <w:p w14:paraId="1AF6143D" w14:textId="77777777" w:rsidR="00F75086" w:rsidRPr="009B120B" w:rsidRDefault="00F75086" w:rsidP="00F75086">
      <w:pPr>
        <w:spacing w:line="276" w:lineRule="auto"/>
        <w:ind w:firstLine="720"/>
        <w:rPr>
          <w:rFonts w:ascii="Arial" w:hAnsi="Arial" w:cs="Arial"/>
          <w:bCs/>
          <w:sz w:val="22"/>
          <w:szCs w:val="22"/>
          <w:lang w:val="cs-CZ"/>
        </w:rPr>
      </w:pPr>
      <w:r w:rsidRPr="009B120B">
        <w:rPr>
          <w:rFonts w:ascii="Arial" w:hAnsi="Arial" w:cs="Arial"/>
          <w:bCs/>
          <w:sz w:val="22"/>
          <w:szCs w:val="22"/>
          <w:lang w:val="cs-CZ"/>
        </w:rPr>
        <w:t>„Baroko v Bavorsku a v Čechách“</w:t>
      </w:r>
    </w:p>
    <w:p w14:paraId="6D732453" w14:textId="77777777" w:rsidR="00F75086" w:rsidRPr="00BD3CA0" w:rsidRDefault="00F75086" w:rsidP="00F75086">
      <w:pPr>
        <w:spacing w:line="276" w:lineRule="auto"/>
        <w:ind w:firstLine="720"/>
        <w:rPr>
          <w:rFonts w:ascii="Arial" w:hAnsi="Arial" w:cs="Arial"/>
          <w:sz w:val="22"/>
          <w:szCs w:val="22"/>
          <w:lang w:val="cs-CZ"/>
        </w:rPr>
      </w:pPr>
    </w:p>
    <w:p w14:paraId="75457EE2" w14:textId="77777777" w:rsidR="00F75086" w:rsidRPr="00BD3CA0" w:rsidRDefault="00F75086" w:rsidP="00F75086">
      <w:pPr>
        <w:spacing w:line="276" w:lineRule="auto"/>
        <w:rPr>
          <w:rFonts w:ascii="Arial" w:hAnsi="Arial" w:cs="Arial"/>
          <w:sz w:val="22"/>
          <w:szCs w:val="22"/>
          <w:lang w:val="cs-CZ"/>
        </w:rPr>
      </w:pPr>
    </w:p>
    <w:p w14:paraId="06219253" w14:textId="77777777" w:rsidR="00F75086" w:rsidRPr="00BD3CA0" w:rsidRDefault="00F75086" w:rsidP="00F75086">
      <w:pPr>
        <w:spacing w:line="276" w:lineRule="auto"/>
        <w:ind w:left="720" w:hanging="720"/>
        <w:rPr>
          <w:rFonts w:ascii="Arial" w:hAnsi="Arial" w:cs="Arial"/>
          <w:sz w:val="22"/>
          <w:szCs w:val="22"/>
          <w:lang w:val="cs-CZ"/>
        </w:rPr>
      </w:pPr>
      <w:r w:rsidRPr="00BD3CA0">
        <w:rPr>
          <w:rFonts w:ascii="Arial" w:hAnsi="Arial" w:cs="Arial"/>
          <w:sz w:val="22"/>
          <w:szCs w:val="22"/>
          <w:lang w:val="cs-CZ"/>
        </w:rPr>
        <w:t>1.3</w:t>
      </w:r>
      <w:r w:rsidRPr="00BD3CA0">
        <w:rPr>
          <w:rFonts w:ascii="Arial" w:hAnsi="Arial" w:cs="Arial"/>
          <w:sz w:val="22"/>
          <w:szCs w:val="22"/>
          <w:lang w:val="cs-CZ"/>
        </w:rPr>
        <w:tab/>
      </w:r>
      <w:r>
        <w:rPr>
          <w:rFonts w:ascii="Arial" w:hAnsi="Arial" w:cs="Arial"/>
          <w:sz w:val="22"/>
          <w:szCs w:val="22"/>
          <w:lang w:val="cs-CZ"/>
        </w:rPr>
        <w:t>Tato dohoda upravuje práva a povinnosti obou stran při přípravě a konání výstavy</w:t>
      </w:r>
      <w:r w:rsidRPr="00BD3CA0">
        <w:rPr>
          <w:rFonts w:ascii="Arial" w:hAnsi="Arial" w:cs="Arial"/>
          <w:sz w:val="22"/>
          <w:szCs w:val="22"/>
          <w:lang w:val="cs-CZ"/>
        </w:rPr>
        <w:t>.</w:t>
      </w:r>
    </w:p>
    <w:p w14:paraId="50F7351F" w14:textId="77777777" w:rsidR="00F75086" w:rsidRPr="00BD3CA0" w:rsidRDefault="00F75086" w:rsidP="00F75086">
      <w:pPr>
        <w:spacing w:line="276" w:lineRule="auto"/>
        <w:ind w:left="720" w:hanging="720"/>
        <w:rPr>
          <w:rFonts w:ascii="Arial" w:hAnsi="Arial" w:cs="Arial"/>
          <w:sz w:val="22"/>
          <w:szCs w:val="22"/>
          <w:lang w:val="cs-CZ"/>
        </w:rPr>
      </w:pPr>
    </w:p>
    <w:p w14:paraId="36BDBE3A" w14:textId="1B87F084" w:rsidR="00F75086" w:rsidRPr="00BD3CA0" w:rsidRDefault="00F75086" w:rsidP="00F75086">
      <w:pPr>
        <w:spacing w:line="276" w:lineRule="auto"/>
        <w:ind w:left="720" w:hanging="720"/>
        <w:rPr>
          <w:rFonts w:ascii="Arial" w:hAnsi="Arial" w:cs="Arial"/>
          <w:sz w:val="22"/>
          <w:szCs w:val="22"/>
          <w:lang w:val="cs-CZ"/>
        </w:rPr>
      </w:pPr>
      <w:r w:rsidRPr="00BD3CA0">
        <w:rPr>
          <w:rFonts w:ascii="Arial" w:hAnsi="Arial" w:cs="Arial"/>
          <w:sz w:val="22"/>
          <w:szCs w:val="22"/>
          <w:lang w:val="cs-CZ"/>
        </w:rPr>
        <w:t>1.4</w:t>
      </w:r>
      <w:r w:rsidRPr="00BD3CA0">
        <w:rPr>
          <w:rFonts w:ascii="Arial" w:hAnsi="Arial" w:cs="Arial"/>
          <w:sz w:val="22"/>
          <w:szCs w:val="22"/>
          <w:lang w:val="cs-CZ"/>
        </w:rPr>
        <w:tab/>
      </w:r>
      <w:r>
        <w:rPr>
          <w:rFonts w:ascii="Arial" w:hAnsi="Arial" w:cs="Arial"/>
          <w:sz w:val="22"/>
          <w:szCs w:val="22"/>
          <w:lang w:val="cs-CZ"/>
        </w:rPr>
        <w:t>Za realizaci této dohody, včetně jednání o změnách a doplňcích, je za českou stranu odpovědný</w:t>
      </w:r>
      <w:r w:rsidRPr="00221F96">
        <w:rPr>
          <w:rFonts w:ascii="Arial" w:hAnsi="Arial" w:cs="Arial"/>
          <w:sz w:val="22"/>
          <w:szCs w:val="22"/>
          <w:lang w:val="cs-CZ"/>
        </w:rPr>
        <w:t xml:space="preserve"> </w:t>
      </w:r>
      <w:r w:rsidR="009B3CFF">
        <w:rPr>
          <w:rFonts w:ascii="Arial" w:hAnsi="Arial" w:cs="Arial"/>
          <w:sz w:val="22"/>
          <w:szCs w:val="22"/>
          <w:lang w:val="de-DE"/>
        </w:rPr>
        <w:t>xxxxx</w:t>
      </w:r>
      <w:r w:rsidR="004D32BD">
        <w:rPr>
          <w:rFonts w:ascii="Arial" w:hAnsi="Arial" w:cs="Arial"/>
          <w:sz w:val="22"/>
          <w:szCs w:val="22"/>
          <w:lang w:val="de-DE"/>
        </w:rPr>
        <w:t>x</w:t>
      </w:r>
      <w:r w:rsidR="009B3CFF">
        <w:rPr>
          <w:rFonts w:ascii="Arial" w:hAnsi="Arial" w:cs="Arial"/>
          <w:sz w:val="22"/>
          <w:szCs w:val="22"/>
          <w:lang w:val="de-DE"/>
        </w:rPr>
        <w:t>xxxxx</w:t>
      </w:r>
      <w:r w:rsidR="004D32BD">
        <w:rPr>
          <w:rFonts w:ascii="Arial" w:hAnsi="Arial" w:cs="Arial"/>
          <w:sz w:val="22"/>
          <w:szCs w:val="22"/>
          <w:lang w:val="de-DE"/>
        </w:rPr>
        <w:t>x</w:t>
      </w:r>
      <w:r w:rsidR="009B3CFF">
        <w:rPr>
          <w:rFonts w:ascii="Arial" w:hAnsi="Arial" w:cs="Arial"/>
          <w:sz w:val="22"/>
          <w:szCs w:val="22"/>
          <w:lang w:val="de-DE"/>
        </w:rPr>
        <w:t>xxxxxx</w:t>
      </w:r>
      <w:r w:rsidR="004D32BD">
        <w:rPr>
          <w:rFonts w:ascii="Arial" w:hAnsi="Arial" w:cs="Arial"/>
          <w:sz w:val="22"/>
          <w:szCs w:val="22"/>
          <w:lang w:val="de-DE"/>
        </w:rPr>
        <w:t>x</w:t>
      </w:r>
      <w:r w:rsidR="009B3CFF">
        <w:rPr>
          <w:rFonts w:ascii="Arial" w:hAnsi="Arial" w:cs="Arial"/>
          <w:sz w:val="22"/>
          <w:szCs w:val="22"/>
          <w:lang w:val="de-DE"/>
        </w:rPr>
        <w:t>xxxxxxxx</w:t>
      </w:r>
      <w:r w:rsidR="004D32BD">
        <w:rPr>
          <w:rFonts w:ascii="Arial" w:hAnsi="Arial" w:cs="Arial"/>
          <w:sz w:val="22"/>
          <w:szCs w:val="22"/>
          <w:lang w:val="de-DE"/>
        </w:rPr>
        <w:t>x</w:t>
      </w:r>
      <w:r w:rsidR="009B3CFF">
        <w:rPr>
          <w:rFonts w:ascii="Arial" w:hAnsi="Arial" w:cs="Arial"/>
          <w:sz w:val="22"/>
          <w:szCs w:val="22"/>
          <w:lang w:val="de-DE"/>
        </w:rPr>
        <w:t>xxxxx</w:t>
      </w:r>
      <w:r w:rsidR="004D32BD">
        <w:rPr>
          <w:rFonts w:ascii="Arial" w:hAnsi="Arial" w:cs="Arial"/>
          <w:sz w:val="22"/>
          <w:szCs w:val="22"/>
          <w:lang w:val="de-DE"/>
        </w:rPr>
        <w:t>x</w:t>
      </w:r>
      <w:r w:rsidR="009B3CFF">
        <w:rPr>
          <w:rFonts w:ascii="Arial" w:hAnsi="Arial" w:cs="Arial"/>
          <w:sz w:val="22"/>
          <w:szCs w:val="22"/>
          <w:lang w:val="de-DE"/>
        </w:rPr>
        <w:t>xxxxxxxxxxxxxxxxxxxxxxx</w:t>
      </w:r>
      <w:r w:rsidRPr="00BD3CA0">
        <w:rPr>
          <w:rFonts w:ascii="Arial" w:hAnsi="Arial" w:cs="Arial"/>
          <w:sz w:val="22"/>
          <w:szCs w:val="22"/>
          <w:lang w:val="cs-CZ"/>
        </w:rPr>
        <w:t>.</w:t>
      </w:r>
      <w:r w:rsidRPr="00BD3CA0">
        <w:rPr>
          <w:rFonts w:ascii="Arial" w:hAnsi="Arial" w:cs="Arial"/>
          <w:sz w:val="22"/>
          <w:szCs w:val="22"/>
          <w:lang w:val="cs-CZ"/>
        </w:rPr>
        <w:br/>
      </w:r>
      <w:r w:rsidRPr="00BD3CA0">
        <w:rPr>
          <w:rFonts w:ascii="Arial" w:hAnsi="Arial" w:cs="Arial"/>
          <w:sz w:val="22"/>
          <w:szCs w:val="22"/>
          <w:lang w:val="cs-CZ"/>
        </w:rPr>
        <w:br/>
      </w:r>
      <w:r>
        <w:rPr>
          <w:rFonts w:ascii="Arial" w:hAnsi="Arial" w:cs="Arial"/>
          <w:sz w:val="22"/>
          <w:szCs w:val="22"/>
          <w:lang w:val="cs-CZ"/>
        </w:rPr>
        <w:t>Za realizaci této dohody, včetně jednání o změnách a doplňcích, je za bavorskou stranu odpovědný</w:t>
      </w:r>
      <w:r w:rsidRPr="00221F96">
        <w:rPr>
          <w:rFonts w:ascii="Arial" w:hAnsi="Arial" w:cs="Arial"/>
          <w:sz w:val="22"/>
          <w:szCs w:val="22"/>
          <w:lang w:val="cs-CZ"/>
        </w:rPr>
        <w:t xml:space="preserve"> </w:t>
      </w:r>
      <w:r w:rsidR="009B3CFF">
        <w:rPr>
          <w:rFonts w:ascii="Arial" w:hAnsi="Arial" w:cs="Arial"/>
          <w:sz w:val="22"/>
          <w:szCs w:val="22"/>
          <w:lang w:val="de-DE"/>
        </w:rPr>
        <w:t>xxx</w:t>
      </w:r>
      <w:r w:rsidR="004D32BD">
        <w:rPr>
          <w:rFonts w:ascii="Arial" w:hAnsi="Arial" w:cs="Arial"/>
          <w:sz w:val="22"/>
          <w:szCs w:val="22"/>
          <w:lang w:val="de-DE"/>
        </w:rPr>
        <w:t>x</w:t>
      </w:r>
      <w:r w:rsidR="009B3CFF">
        <w:rPr>
          <w:rFonts w:ascii="Arial" w:hAnsi="Arial" w:cs="Arial"/>
          <w:sz w:val="22"/>
          <w:szCs w:val="22"/>
          <w:lang w:val="de-DE"/>
        </w:rPr>
        <w:t>xxxxx</w:t>
      </w:r>
      <w:r w:rsidR="004D32BD">
        <w:rPr>
          <w:rFonts w:ascii="Arial" w:hAnsi="Arial" w:cs="Arial"/>
          <w:sz w:val="22"/>
          <w:szCs w:val="22"/>
          <w:lang w:val="de-DE"/>
        </w:rPr>
        <w:t>x</w:t>
      </w:r>
      <w:r w:rsidR="009B3CFF">
        <w:rPr>
          <w:rFonts w:ascii="Arial" w:hAnsi="Arial" w:cs="Arial"/>
          <w:sz w:val="22"/>
          <w:szCs w:val="22"/>
          <w:lang w:val="de-DE"/>
        </w:rPr>
        <w:t>xxxx</w:t>
      </w:r>
      <w:r w:rsidR="004D32BD">
        <w:rPr>
          <w:rFonts w:ascii="Arial" w:hAnsi="Arial" w:cs="Arial"/>
          <w:sz w:val="22"/>
          <w:szCs w:val="22"/>
          <w:lang w:val="de-DE"/>
        </w:rPr>
        <w:t>x</w:t>
      </w:r>
      <w:r w:rsidR="009B3CFF">
        <w:rPr>
          <w:rFonts w:ascii="Arial" w:hAnsi="Arial" w:cs="Arial"/>
          <w:sz w:val="22"/>
          <w:szCs w:val="22"/>
          <w:lang w:val="de-DE"/>
        </w:rPr>
        <w:t>xxxx</w:t>
      </w:r>
      <w:r w:rsidR="004D32BD">
        <w:rPr>
          <w:rFonts w:ascii="Arial" w:hAnsi="Arial" w:cs="Arial"/>
          <w:sz w:val="22"/>
          <w:szCs w:val="22"/>
          <w:lang w:val="de-DE"/>
        </w:rPr>
        <w:t>x</w:t>
      </w:r>
      <w:r w:rsidR="009B3CFF">
        <w:rPr>
          <w:rFonts w:ascii="Arial" w:hAnsi="Arial" w:cs="Arial"/>
          <w:sz w:val="22"/>
          <w:szCs w:val="22"/>
          <w:lang w:val="de-DE"/>
        </w:rPr>
        <w:t>xxxxxxxxxxxxxxxxxxxxxxxxxxx</w:t>
      </w:r>
      <w:r w:rsidRPr="00BD3CA0">
        <w:rPr>
          <w:rFonts w:ascii="Arial" w:hAnsi="Arial" w:cs="Arial"/>
          <w:sz w:val="22"/>
          <w:szCs w:val="22"/>
          <w:lang w:val="cs-CZ"/>
        </w:rPr>
        <w:t>.</w:t>
      </w:r>
    </w:p>
    <w:p w14:paraId="2389438B" w14:textId="77777777" w:rsidR="006013F0" w:rsidRPr="006D63AA" w:rsidRDefault="006013F0" w:rsidP="00B05A0C">
      <w:pPr>
        <w:spacing w:line="276" w:lineRule="auto"/>
        <w:ind w:left="720" w:hanging="720"/>
        <w:rPr>
          <w:rFonts w:ascii="Arial" w:hAnsi="Arial" w:cs="Arial"/>
          <w:sz w:val="22"/>
          <w:szCs w:val="22"/>
          <w:lang w:val="de-DE"/>
        </w:rPr>
      </w:pPr>
    </w:p>
    <w:p w14:paraId="10E8B1C7" w14:textId="77777777" w:rsidR="00B05A0C" w:rsidRPr="006D63AA" w:rsidRDefault="00B05A0C" w:rsidP="008B60EB">
      <w:pPr>
        <w:spacing w:line="276" w:lineRule="auto"/>
        <w:rPr>
          <w:rFonts w:ascii="Arial" w:hAnsi="Arial" w:cs="Arial"/>
          <w:sz w:val="22"/>
          <w:szCs w:val="22"/>
          <w:lang w:val="de-DE"/>
        </w:rPr>
      </w:pPr>
    </w:p>
    <w:p w14:paraId="225E464E" w14:textId="77777777" w:rsidR="006D63AA" w:rsidRDefault="006D63AA" w:rsidP="008B60EB">
      <w:pPr>
        <w:spacing w:line="276" w:lineRule="auto"/>
        <w:ind w:firstLine="720"/>
        <w:rPr>
          <w:rFonts w:ascii="Arial" w:hAnsi="Arial" w:cs="Arial"/>
          <w:sz w:val="22"/>
          <w:szCs w:val="22"/>
          <w:lang w:val="de-DE"/>
        </w:rPr>
      </w:pPr>
    </w:p>
    <w:p w14:paraId="614427E8" w14:textId="0A014C98" w:rsidR="00FA21C2" w:rsidRPr="006D63AA" w:rsidRDefault="00FA21C2" w:rsidP="006D63AA">
      <w:pPr>
        <w:spacing w:line="276" w:lineRule="auto"/>
        <w:rPr>
          <w:rFonts w:ascii="Arial" w:hAnsi="Arial" w:cs="Arial"/>
          <w:b/>
          <w:sz w:val="22"/>
          <w:szCs w:val="22"/>
          <w:lang w:val="de-DE"/>
        </w:rPr>
      </w:pPr>
      <w:r w:rsidRPr="006D63AA">
        <w:rPr>
          <w:rFonts w:ascii="Arial" w:hAnsi="Arial" w:cs="Arial"/>
          <w:b/>
          <w:sz w:val="22"/>
          <w:szCs w:val="22"/>
          <w:lang w:val="de-DE"/>
        </w:rPr>
        <w:t xml:space="preserve">2. </w:t>
      </w:r>
      <w:r w:rsidR="00144427">
        <w:rPr>
          <w:rFonts w:ascii="Arial" w:hAnsi="Arial" w:cs="Arial"/>
          <w:b/>
          <w:sz w:val="22"/>
          <w:szCs w:val="22"/>
          <w:lang w:val="de-DE"/>
        </w:rPr>
        <w:tab/>
        <w:t>Laufzeit, Termine</w:t>
      </w:r>
    </w:p>
    <w:p w14:paraId="6D1D0D7D" w14:textId="77777777" w:rsidR="00FA21C2" w:rsidRPr="00771DCF" w:rsidRDefault="00FA21C2" w:rsidP="008B60EB">
      <w:pPr>
        <w:spacing w:line="276" w:lineRule="auto"/>
        <w:ind w:firstLine="720"/>
        <w:rPr>
          <w:rFonts w:ascii="Arial" w:hAnsi="Arial" w:cs="Arial"/>
          <w:sz w:val="22"/>
          <w:szCs w:val="22"/>
          <w:lang w:val="de-DE"/>
        </w:rPr>
      </w:pPr>
    </w:p>
    <w:p w14:paraId="7CDA9482" w14:textId="3F78B177" w:rsidR="00FA21C2" w:rsidRDefault="00FA21C2" w:rsidP="00B05A0C">
      <w:pPr>
        <w:spacing w:line="276" w:lineRule="auto"/>
        <w:ind w:left="720" w:hanging="720"/>
        <w:rPr>
          <w:rFonts w:ascii="Arial" w:hAnsi="Arial" w:cs="Arial"/>
          <w:sz w:val="22"/>
          <w:szCs w:val="22"/>
          <w:lang w:val="de-DE"/>
        </w:rPr>
      </w:pPr>
      <w:r>
        <w:rPr>
          <w:rFonts w:ascii="Arial" w:hAnsi="Arial" w:cs="Arial"/>
          <w:sz w:val="22"/>
          <w:szCs w:val="22"/>
          <w:lang w:val="de-DE"/>
        </w:rPr>
        <w:t>2.</w:t>
      </w:r>
      <w:r w:rsidR="003A329E" w:rsidRPr="000818E3">
        <w:rPr>
          <w:rFonts w:ascii="Arial" w:hAnsi="Arial" w:cs="Arial"/>
          <w:sz w:val="22"/>
          <w:szCs w:val="22"/>
          <w:lang w:val="de-DE"/>
        </w:rPr>
        <w:t>1</w:t>
      </w:r>
      <w:r w:rsidR="003A329E" w:rsidRPr="000818E3">
        <w:rPr>
          <w:rFonts w:ascii="Arial" w:hAnsi="Arial" w:cs="Arial"/>
          <w:sz w:val="22"/>
          <w:szCs w:val="22"/>
          <w:lang w:val="de-DE"/>
        </w:rPr>
        <w:tab/>
      </w:r>
      <w:r w:rsidR="00E4001E">
        <w:rPr>
          <w:rFonts w:ascii="Arial" w:hAnsi="Arial" w:cs="Arial"/>
          <w:sz w:val="22"/>
          <w:szCs w:val="22"/>
          <w:lang w:val="de-DE"/>
        </w:rPr>
        <w:t>Diese Vereinbarung gilt ab dem Zeitpunkt der Unterzeichnung durch beide Parteien</w:t>
      </w:r>
      <w:r w:rsidR="009F704D">
        <w:rPr>
          <w:rFonts w:ascii="Arial" w:hAnsi="Arial" w:cs="Arial"/>
          <w:sz w:val="22"/>
          <w:szCs w:val="22"/>
          <w:lang w:val="de-DE"/>
        </w:rPr>
        <w:t xml:space="preserve"> und</w:t>
      </w:r>
      <w:r w:rsidR="00E4001E">
        <w:rPr>
          <w:rFonts w:ascii="Arial" w:hAnsi="Arial" w:cs="Arial"/>
          <w:sz w:val="22"/>
          <w:szCs w:val="22"/>
          <w:lang w:val="de-DE"/>
        </w:rPr>
        <w:t xml:space="preserve"> </w:t>
      </w:r>
      <w:r w:rsidR="00455A62">
        <w:rPr>
          <w:rFonts w:ascii="Arial" w:hAnsi="Arial" w:cs="Arial"/>
          <w:sz w:val="22"/>
          <w:szCs w:val="22"/>
          <w:lang w:val="de-DE"/>
        </w:rPr>
        <w:t>endet</w:t>
      </w:r>
      <w:r w:rsidRPr="00FA21C2">
        <w:rPr>
          <w:rFonts w:ascii="Arial" w:hAnsi="Arial" w:cs="Arial"/>
          <w:sz w:val="22"/>
          <w:szCs w:val="22"/>
          <w:lang w:val="de-DE"/>
        </w:rPr>
        <w:t xml:space="preserve"> am 30. September 2024</w:t>
      </w:r>
      <w:r w:rsidR="00455A62">
        <w:rPr>
          <w:rFonts w:ascii="Arial" w:hAnsi="Arial" w:cs="Arial"/>
          <w:sz w:val="22"/>
          <w:szCs w:val="22"/>
          <w:lang w:val="de-DE"/>
        </w:rPr>
        <w:t>, ohne dass es einer Kündigung bedarf.</w:t>
      </w:r>
    </w:p>
    <w:p w14:paraId="6EEB1CC0" w14:textId="68E3461E" w:rsidR="00FA21C2" w:rsidRDefault="00FA21C2" w:rsidP="00B05A0C">
      <w:pPr>
        <w:spacing w:line="276" w:lineRule="auto"/>
        <w:ind w:left="720" w:hanging="720"/>
        <w:rPr>
          <w:rFonts w:ascii="Arial" w:hAnsi="Arial" w:cs="Arial"/>
          <w:sz w:val="22"/>
          <w:szCs w:val="22"/>
          <w:lang w:val="de-DE"/>
        </w:rPr>
      </w:pPr>
    </w:p>
    <w:p w14:paraId="149774CB" w14:textId="12D0E3D8" w:rsidR="0064529E" w:rsidRDefault="00FA21C2" w:rsidP="00B05A0C">
      <w:pPr>
        <w:spacing w:line="276" w:lineRule="auto"/>
        <w:ind w:left="720" w:hanging="720"/>
        <w:rPr>
          <w:rFonts w:ascii="Arial" w:hAnsi="Arial" w:cs="Arial"/>
          <w:sz w:val="22"/>
          <w:szCs w:val="22"/>
          <w:lang w:val="de-DE"/>
        </w:rPr>
      </w:pPr>
      <w:r>
        <w:rPr>
          <w:rFonts w:ascii="Arial" w:hAnsi="Arial" w:cs="Arial"/>
          <w:sz w:val="22"/>
          <w:szCs w:val="22"/>
          <w:lang w:val="de-DE"/>
        </w:rPr>
        <w:t>2.2</w:t>
      </w:r>
      <w:r>
        <w:rPr>
          <w:rFonts w:ascii="Arial" w:hAnsi="Arial" w:cs="Arial"/>
          <w:sz w:val="22"/>
          <w:szCs w:val="22"/>
          <w:lang w:val="de-DE"/>
        </w:rPr>
        <w:tab/>
      </w:r>
      <w:r w:rsidR="00B05A0C">
        <w:rPr>
          <w:rFonts w:ascii="Arial" w:hAnsi="Arial" w:cs="Arial"/>
          <w:sz w:val="22"/>
          <w:szCs w:val="22"/>
          <w:lang w:val="de-DE"/>
        </w:rPr>
        <w:t xml:space="preserve">Die Ausstellung wird </w:t>
      </w:r>
      <w:r w:rsidR="003231B5">
        <w:rPr>
          <w:rFonts w:ascii="Arial" w:hAnsi="Arial" w:cs="Arial"/>
          <w:sz w:val="22"/>
          <w:szCs w:val="22"/>
          <w:lang w:val="de-DE"/>
        </w:rPr>
        <w:t>auf bayerischer Seite</w:t>
      </w:r>
      <w:r w:rsidR="00B05A0C" w:rsidRPr="005F4FF8">
        <w:rPr>
          <w:rFonts w:ascii="Arial" w:hAnsi="Arial" w:cs="Arial"/>
          <w:sz w:val="22"/>
          <w:szCs w:val="22"/>
          <w:lang w:val="de-DE"/>
        </w:rPr>
        <w:t xml:space="preserve"> von</w:t>
      </w:r>
      <w:r w:rsidR="00AE0CFA" w:rsidRPr="005F4FF8">
        <w:rPr>
          <w:rFonts w:ascii="Arial" w:hAnsi="Arial" w:cs="Arial"/>
          <w:sz w:val="22"/>
          <w:szCs w:val="22"/>
          <w:lang w:val="de-DE"/>
        </w:rPr>
        <w:t xml:space="preserve"> </w:t>
      </w:r>
      <w:r w:rsidR="0064529E" w:rsidRPr="005F4FF8">
        <w:rPr>
          <w:rFonts w:ascii="Arial" w:hAnsi="Arial" w:cs="Arial"/>
          <w:sz w:val="22"/>
          <w:szCs w:val="22"/>
          <w:lang w:val="de-DE"/>
        </w:rPr>
        <w:t>Anfang Mai bis Ende September 2023</w:t>
      </w:r>
      <w:r>
        <w:rPr>
          <w:rFonts w:ascii="Arial" w:hAnsi="Arial" w:cs="Arial"/>
          <w:sz w:val="22"/>
          <w:szCs w:val="22"/>
          <w:lang w:val="de-DE"/>
        </w:rPr>
        <w:t xml:space="preserve"> und</w:t>
      </w:r>
      <w:r w:rsidR="00B05A0C" w:rsidRPr="005F4FF8">
        <w:rPr>
          <w:rFonts w:ascii="Arial" w:hAnsi="Arial" w:cs="Arial"/>
          <w:sz w:val="22"/>
          <w:szCs w:val="22"/>
          <w:lang w:val="de-DE"/>
        </w:rPr>
        <w:t xml:space="preserve"> </w:t>
      </w:r>
      <w:r w:rsidR="003231B5">
        <w:rPr>
          <w:rFonts w:ascii="Arial" w:hAnsi="Arial" w:cs="Arial"/>
          <w:sz w:val="22"/>
          <w:szCs w:val="22"/>
          <w:lang w:val="de-DE"/>
        </w:rPr>
        <w:t>auf tschechischer Seite</w:t>
      </w:r>
      <w:r w:rsidR="00B05A0C" w:rsidRPr="005F4FF8">
        <w:rPr>
          <w:rFonts w:ascii="Arial" w:hAnsi="Arial" w:cs="Arial"/>
          <w:sz w:val="22"/>
          <w:szCs w:val="22"/>
          <w:lang w:val="de-DE"/>
        </w:rPr>
        <w:t xml:space="preserve"> von</w:t>
      </w:r>
      <w:r w:rsidR="00C759C1" w:rsidRPr="005F4FF8">
        <w:rPr>
          <w:rFonts w:ascii="Arial" w:hAnsi="Arial" w:cs="Arial"/>
          <w:sz w:val="22"/>
          <w:szCs w:val="22"/>
          <w:lang w:val="de-DE"/>
        </w:rPr>
        <w:t xml:space="preserve"> </w:t>
      </w:r>
      <w:r w:rsidR="0064529E" w:rsidRPr="005F4FF8">
        <w:rPr>
          <w:rFonts w:ascii="Arial" w:hAnsi="Arial" w:cs="Arial"/>
          <w:sz w:val="22"/>
          <w:szCs w:val="22"/>
          <w:lang w:val="de-DE"/>
        </w:rPr>
        <w:t>Nov</w:t>
      </w:r>
      <w:r w:rsidR="00986044" w:rsidRPr="005F4FF8">
        <w:rPr>
          <w:rFonts w:ascii="Arial" w:hAnsi="Arial" w:cs="Arial"/>
          <w:sz w:val="22"/>
          <w:szCs w:val="22"/>
          <w:lang w:val="de-DE"/>
        </w:rPr>
        <w:t>ember</w:t>
      </w:r>
      <w:r w:rsidR="00E12C5B" w:rsidRPr="005F4FF8">
        <w:rPr>
          <w:rFonts w:ascii="Arial" w:hAnsi="Arial" w:cs="Arial"/>
          <w:sz w:val="22"/>
          <w:szCs w:val="22"/>
          <w:lang w:val="de-DE"/>
        </w:rPr>
        <w:t xml:space="preserve"> 20</w:t>
      </w:r>
      <w:r w:rsidR="000A6B9F" w:rsidRPr="005F4FF8">
        <w:rPr>
          <w:rFonts w:ascii="Arial" w:hAnsi="Arial" w:cs="Arial"/>
          <w:sz w:val="22"/>
          <w:szCs w:val="22"/>
          <w:lang w:val="de-DE"/>
        </w:rPr>
        <w:t>23</w:t>
      </w:r>
      <w:r w:rsidR="00E12C5B" w:rsidRPr="005F4FF8">
        <w:rPr>
          <w:rFonts w:ascii="Arial" w:hAnsi="Arial" w:cs="Arial"/>
          <w:sz w:val="22"/>
          <w:szCs w:val="22"/>
          <w:lang w:val="de-DE"/>
        </w:rPr>
        <w:t xml:space="preserve"> </w:t>
      </w:r>
      <w:r w:rsidR="00B05A0C" w:rsidRPr="005F4FF8">
        <w:rPr>
          <w:rFonts w:ascii="Arial" w:hAnsi="Arial" w:cs="Arial"/>
          <w:sz w:val="22"/>
          <w:szCs w:val="22"/>
          <w:lang w:val="de-DE"/>
        </w:rPr>
        <w:t>bis</w:t>
      </w:r>
      <w:r w:rsidR="00580529" w:rsidRPr="005F4FF8">
        <w:rPr>
          <w:rFonts w:ascii="Arial" w:hAnsi="Arial" w:cs="Arial"/>
          <w:sz w:val="22"/>
          <w:szCs w:val="22"/>
          <w:lang w:val="de-DE"/>
        </w:rPr>
        <w:t xml:space="preserve"> </w:t>
      </w:r>
      <w:r w:rsidR="00193193">
        <w:rPr>
          <w:rFonts w:ascii="Arial" w:hAnsi="Arial" w:cs="Arial"/>
          <w:sz w:val="22"/>
          <w:szCs w:val="22"/>
          <w:lang w:val="de-DE"/>
        </w:rPr>
        <w:t>Mai</w:t>
      </w:r>
      <w:r w:rsidR="00E12C5B" w:rsidRPr="005F4FF8">
        <w:rPr>
          <w:rFonts w:ascii="Arial" w:hAnsi="Arial" w:cs="Arial"/>
          <w:sz w:val="22"/>
          <w:szCs w:val="22"/>
          <w:lang w:val="de-DE"/>
        </w:rPr>
        <w:t xml:space="preserve"> 20</w:t>
      </w:r>
      <w:r w:rsidR="000A6B9F" w:rsidRPr="005F4FF8">
        <w:rPr>
          <w:rFonts w:ascii="Arial" w:hAnsi="Arial" w:cs="Arial"/>
          <w:sz w:val="22"/>
          <w:szCs w:val="22"/>
          <w:lang w:val="de-DE"/>
        </w:rPr>
        <w:t>24</w:t>
      </w:r>
      <w:r w:rsidR="00B05A0C" w:rsidRPr="005F4FF8">
        <w:rPr>
          <w:rFonts w:ascii="Arial" w:hAnsi="Arial" w:cs="Arial"/>
          <w:sz w:val="22"/>
          <w:szCs w:val="22"/>
          <w:lang w:val="de-DE"/>
        </w:rPr>
        <w:t xml:space="preserve"> gezeigt. Die genauen Termine </w:t>
      </w:r>
      <w:r w:rsidR="003231B5">
        <w:rPr>
          <w:rFonts w:ascii="Arial" w:hAnsi="Arial" w:cs="Arial"/>
          <w:sz w:val="22"/>
          <w:szCs w:val="22"/>
          <w:lang w:val="de-DE"/>
        </w:rPr>
        <w:t xml:space="preserve">für die beiden Ausstellungszeiträume </w:t>
      </w:r>
      <w:r w:rsidR="00B05A0C" w:rsidRPr="005F4FF8">
        <w:rPr>
          <w:rFonts w:ascii="Arial" w:hAnsi="Arial" w:cs="Arial"/>
          <w:sz w:val="22"/>
          <w:szCs w:val="22"/>
          <w:lang w:val="de-DE"/>
        </w:rPr>
        <w:t>we</w:t>
      </w:r>
      <w:r w:rsidR="00B05A0C" w:rsidRPr="00B05A0C">
        <w:rPr>
          <w:rFonts w:ascii="Arial" w:hAnsi="Arial" w:cs="Arial"/>
          <w:sz w:val="22"/>
          <w:szCs w:val="22"/>
          <w:lang w:val="de-DE"/>
        </w:rPr>
        <w:t xml:space="preserve">rden zu gegebener Zeit </w:t>
      </w:r>
      <w:r w:rsidR="003231B5">
        <w:rPr>
          <w:rFonts w:ascii="Arial" w:hAnsi="Arial" w:cs="Arial"/>
          <w:sz w:val="22"/>
          <w:szCs w:val="22"/>
          <w:lang w:val="de-DE"/>
        </w:rPr>
        <w:t>vo</w:t>
      </w:r>
      <w:r w:rsidR="00305084">
        <w:rPr>
          <w:rFonts w:ascii="Arial" w:hAnsi="Arial" w:cs="Arial"/>
          <w:sz w:val="22"/>
          <w:szCs w:val="22"/>
          <w:lang w:val="de-DE"/>
        </w:rPr>
        <w:t>m HdBG für die Ausstellung in Regensburg und vom NM für die Ausstellung in Prag, jeweils im Einvernehmen mit der anderen Partei</w:t>
      </w:r>
      <w:r w:rsidRPr="00B05A0C">
        <w:rPr>
          <w:rFonts w:ascii="Arial" w:hAnsi="Arial" w:cs="Arial"/>
          <w:sz w:val="22"/>
          <w:szCs w:val="22"/>
          <w:lang w:val="de-DE"/>
        </w:rPr>
        <w:t xml:space="preserve"> </w:t>
      </w:r>
      <w:r w:rsidR="00B05A0C" w:rsidRPr="00B05A0C">
        <w:rPr>
          <w:rFonts w:ascii="Arial" w:hAnsi="Arial" w:cs="Arial"/>
          <w:sz w:val="22"/>
          <w:szCs w:val="22"/>
          <w:lang w:val="de-DE"/>
        </w:rPr>
        <w:t>festgelegt.</w:t>
      </w:r>
    </w:p>
    <w:p w14:paraId="40BD8425" w14:textId="4CD4F6F4" w:rsidR="00333DB2" w:rsidRDefault="00333DB2" w:rsidP="00B05A0C">
      <w:pPr>
        <w:spacing w:line="276" w:lineRule="auto"/>
        <w:ind w:left="720" w:hanging="720"/>
        <w:rPr>
          <w:rFonts w:ascii="Arial" w:hAnsi="Arial" w:cs="Arial"/>
          <w:sz w:val="22"/>
          <w:szCs w:val="22"/>
          <w:lang w:val="de-DE"/>
        </w:rPr>
      </w:pPr>
    </w:p>
    <w:p w14:paraId="2D7AA931" w14:textId="094A5506" w:rsidR="00FA21C2" w:rsidRDefault="00FA21C2" w:rsidP="00B05A0C">
      <w:pPr>
        <w:spacing w:line="276" w:lineRule="auto"/>
        <w:ind w:left="720" w:hanging="720"/>
        <w:rPr>
          <w:rFonts w:ascii="Arial" w:hAnsi="Arial" w:cs="Arial"/>
          <w:sz w:val="22"/>
          <w:szCs w:val="22"/>
          <w:lang w:val="de-DE"/>
        </w:rPr>
      </w:pPr>
      <w:r>
        <w:rPr>
          <w:rFonts w:ascii="Arial" w:hAnsi="Arial" w:cs="Arial"/>
          <w:sz w:val="22"/>
          <w:szCs w:val="22"/>
          <w:lang w:val="de-DE"/>
        </w:rPr>
        <w:t>2.3</w:t>
      </w:r>
      <w:r w:rsidR="00333DB2">
        <w:rPr>
          <w:rFonts w:ascii="Arial" w:hAnsi="Arial" w:cs="Arial"/>
          <w:sz w:val="22"/>
          <w:szCs w:val="22"/>
          <w:lang w:val="de-DE"/>
        </w:rPr>
        <w:tab/>
        <w:t xml:space="preserve">Darüber hinaus sind die wichtigsten Daten des gemeinsamen Zeitplans: </w:t>
      </w:r>
    </w:p>
    <w:p w14:paraId="054E2E1E" w14:textId="09AB75CD" w:rsidR="00FA21C2" w:rsidRDefault="00333DB2" w:rsidP="00FA21C2">
      <w:pPr>
        <w:pStyle w:val="Odstavecseseznamem"/>
        <w:numPr>
          <w:ilvl w:val="0"/>
          <w:numId w:val="36"/>
        </w:numPr>
        <w:spacing w:line="276" w:lineRule="auto"/>
        <w:rPr>
          <w:rFonts w:ascii="Arial" w:hAnsi="Arial" w:cs="Arial"/>
          <w:sz w:val="22"/>
          <w:szCs w:val="22"/>
          <w:lang w:val="de-DE"/>
        </w:rPr>
      </w:pPr>
      <w:r w:rsidRPr="00FA21C2">
        <w:rPr>
          <w:rFonts w:ascii="Arial" w:hAnsi="Arial" w:cs="Arial"/>
          <w:sz w:val="22"/>
          <w:szCs w:val="22"/>
          <w:lang w:val="de-DE"/>
        </w:rPr>
        <w:t xml:space="preserve">Auswahl des Gestalters </w:t>
      </w:r>
      <w:r w:rsidR="00FA21C2">
        <w:rPr>
          <w:rFonts w:ascii="Arial" w:hAnsi="Arial" w:cs="Arial"/>
          <w:sz w:val="22"/>
          <w:szCs w:val="22"/>
          <w:lang w:val="de-DE"/>
        </w:rPr>
        <w:t xml:space="preserve">(des Architekten und Grafikers): </w:t>
      </w:r>
      <w:r w:rsidRPr="00FA21C2">
        <w:rPr>
          <w:rFonts w:ascii="Arial" w:hAnsi="Arial" w:cs="Arial"/>
          <w:sz w:val="22"/>
          <w:szCs w:val="22"/>
          <w:lang w:val="de-DE"/>
        </w:rPr>
        <w:t xml:space="preserve">(vgl. </w:t>
      </w:r>
      <w:r w:rsidR="009D4C21">
        <w:rPr>
          <w:rFonts w:ascii="Arial" w:hAnsi="Arial" w:cs="Arial"/>
          <w:sz w:val="22"/>
          <w:szCs w:val="22"/>
          <w:lang w:val="de-DE"/>
        </w:rPr>
        <w:t>Ziff.</w:t>
      </w:r>
      <w:r w:rsidR="006013F0">
        <w:rPr>
          <w:rFonts w:ascii="Arial" w:hAnsi="Arial" w:cs="Arial"/>
          <w:sz w:val="22"/>
          <w:szCs w:val="22"/>
          <w:lang w:val="de-DE"/>
        </w:rPr>
        <w:t xml:space="preserve"> </w:t>
      </w:r>
      <w:r w:rsidR="00FA21C2">
        <w:rPr>
          <w:rFonts w:ascii="Arial" w:hAnsi="Arial" w:cs="Arial"/>
          <w:sz w:val="22"/>
          <w:szCs w:val="22"/>
          <w:lang w:val="de-DE"/>
        </w:rPr>
        <w:t>9</w:t>
      </w:r>
      <w:r w:rsidRPr="00FA21C2">
        <w:rPr>
          <w:rFonts w:ascii="Arial" w:hAnsi="Arial" w:cs="Arial"/>
          <w:sz w:val="22"/>
          <w:szCs w:val="22"/>
          <w:lang w:val="de-DE"/>
        </w:rPr>
        <w:t xml:space="preserve">.2): </w:t>
      </w:r>
      <w:r w:rsidR="00FA21C2">
        <w:rPr>
          <w:rFonts w:ascii="Arial" w:hAnsi="Arial" w:cs="Arial"/>
          <w:sz w:val="22"/>
          <w:szCs w:val="22"/>
          <w:lang w:val="de-DE"/>
        </w:rPr>
        <w:t>März</w:t>
      </w:r>
      <w:r w:rsidR="00FA21C2" w:rsidRPr="00FA21C2">
        <w:rPr>
          <w:rFonts w:ascii="Arial" w:hAnsi="Arial" w:cs="Arial"/>
          <w:sz w:val="22"/>
          <w:szCs w:val="22"/>
          <w:lang w:val="de-DE"/>
        </w:rPr>
        <w:t xml:space="preserve"> </w:t>
      </w:r>
      <w:r w:rsidRPr="00FA21C2">
        <w:rPr>
          <w:rFonts w:ascii="Arial" w:hAnsi="Arial" w:cs="Arial"/>
          <w:sz w:val="22"/>
          <w:szCs w:val="22"/>
          <w:lang w:val="de-DE"/>
        </w:rPr>
        <w:t>2022</w:t>
      </w:r>
    </w:p>
    <w:p w14:paraId="4E5B8418" w14:textId="40A6461C" w:rsidR="000B0AA4" w:rsidRPr="00EA5988" w:rsidRDefault="00333DB2" w:rsidP="00FA21C2">
      <w:pPr>
        <w:pStyle w:val="Odstavecseseznamem"/>
        <w:numPr>
          <w:ilvl w:val="0"/>
          <w:numId w:val="36"/>
        </w:numPr>
        <w:spacing w:line="276" w:lineRule="auto"/>
        <w:rPr>
          <w:rFonts w:ascii="Arial" w:hAnsi="Arial" w:cs="Arial"/>
          <w:sz w:val="22"/>
          <w:szCs w:val="22"/>
          <w:lang w:val="de-DE"/>
        </w:rPr>
      </w:pPr>
      <w:r w:rsidRPr="00EA5988">
        <w:rPr>
          <w:rFonts w:ascii="Arial" w:hAnsi="Arial" w:cs="Arial"/>
          <w:sz w:val="22"/>
          <w:szCs w:val="22"/>
          <w:lang w:val="de-DE"/>
        </w:rPr>
        <w:t xml:space="preserve">Objektschluss für </w:t>
      </w:r>
      <w:r w:rsidR="00065626" w:rsidRPr="00EA5988">
        <w:rPr>
          <w:rFonts w:ascii="Arial" w:hAnsi="Arial" w:cs="Arial"/>
          <w:sz w:val="22"/>
          <w:szCs w:val="22"/>
          <w:lang w:val="de-DE"/>
        </w:rPr>
        <w:t>die gemeinsamen E</w:t>
      </w:r>
      <w:r w:rsidRPr="00EA5988">
        <w:rPr>
          <w:rFonts w:ascii="Arial" w:hAnsi="Arial" w:cs="Arial"/>
          <w:sz w:val="22"/>
          <w:szCs w:val="22"/>
          <w:lang w:val="de-DE"/>
        </w:rPr>
        <w:t xml:space="preserve">xponate (vgl. </w:t>
      </w:r>
      <w:r w:rsidR="009D4C21" w:rsidRPr="00EA5988">
        <w:rPr>
          <w:rFonts w:ascii="Arial" w:hAnsi="Arial" w:cs="Arial"/>
          <w:sz w:val="22"/>
          <w:szCs w:val="22"/>
          <w:lang w:val="de-DE"/>
        </w:rPr>
        <w:t xml:space="preserve">Ziff. </w:t>
      </w:r>
      <w:r w:rsidR="00FA21C2" w:rsidRPr="00EA5988">
        <w:rPr>
          <w:rFonts w:ascii="Arial" w:hAnsi="Arial" w:cs="Arial"/>
          <w:sz w:val="22"/>
          <w:szCs w:val="22"/>
          <w:lang w:val="de-DE"/>
        </w:rPr>
        <w:t>4</w:t>
      </w:r>
      <w:r w:rsidRPr="00EA5988">
        <w:rPr>
          <w:rFonts w:ascii="Arial" w:hAnsi="Arial" w:cs="Arial"/>
          <w:sz w:val="22"/>
          <w:szCs w:val="22"/>
          <w:lang w:val="de-DE"/>
        </w:rPr>
        <w:t>.1):</w:t>
      </w:r>
      <w:r w:rsidR="000B0AA4" w:rsidRPr="00EA5988">
        <w:rPr>
          <w:rFonts w:ascii="Arial" w:hAnsi="Arial" w:cs="Arial"/>
          <w:sz w:val="22"/>
          <w:szCs w:val="22"/>
          <w:lang w:val="de-DE"/>
        </w:rPr>
        <w:t xml:space="preserve"> </w:t>
      </w:r>
      <w:r w:rsidR="00730264" w:rsidRPr="00EA5988">
        <w:rPr>
          <w:rFonts w:ascii="Arial" w:hAnsi="Arial" w:cs="Arial"/>
          <w:sz w:val="22"/>
          <w:szCs w:val="22"/>
          <w:lang w:val="de-DE"/>
        </w:rPr>
        <w:t>E</w:t>
      </w:r>
      <w:r w:rsidR="007B7A99" w:rsidRPr="00EA5988">
        <w:rPr>
          <w:rFonts w:ascii="Arial" w:hAnsi="Arial" w:cs="Arial"/>
          <w:sz w:val="22"/>
          <w:szCs w:val="22"/>
          <w:lang w:val="de-DE"/>
        </w:rPr>
        <w:t>ine Liste der in Frage kommenden</w:t>
      </w:r>
      <w:r w:rsidR="000B0AA4" w:rsidRPr="00EA5988">
        <w:rPr>
          <w:rFonts w:ascii="Arial" w:hAnsi="Arial" w:cs="Arial"/>
          <w:sz w:val="22"/>
          <w:szCs w:val="22"/>
          <w:lang w:val="de-DE"/>
        </w:rPr>
        <w:t xml:space="preserve"> </w:t>
      </w:r>
      <w:r w:rsidR="00730264" w:rsidRPr="00EA5988">
        <w:rPr>
          <w:rFonts w:ascii="Arial" w:hAnsi="Arial" w:cs="Arial"/>
          <w:sz w:val="22"/>
          <w:szCs w:val="22"/>
          <w:lang w:val="de-DE"/>
        </w:rPr>
        <w:t xml:space="preserve">Leihgaben aus der Tschechischen Republik </w:t>
      </w:r>
      <w:r w:rsidR="00730264" w:rsidRPr="00EA5988">
        <w:rPr>
          <w:rFonts w:ascii="Arial" w:hAnsi="Arial" w:cs="Arial"/>
          <w:sz w:val="22"/>
          <w:szCs w:val="22"/>
          <w:lang w:val="de-DE"/>
        </w:rPr>
        <w:lastRenderedPageBreak/>
        <w:t xml:space="preserve">wird nach Abstimmung auf Arbeitsebene für </w:t>
      </w:r>
      <w:r w:rsidR="00182401" w:rsidRPr="00EA5988">
        <w:rPr>
          <w:rFonts w:ascii="Arial" w:hAnsi="Arial" w:cs="Arial"/>
          <w:sz w:val="22"/>
          <w:szCs w:val="22"/>
          <w:lang w:val="de-DE"/>
        </w:rPr>
        <w:t>April</w:t>
      </w:r>
      <w:r w:rsidR="00730264" w:rsidRPr="00EA5988">
        <w:rPr>
          <w:rFonts w:ascii="Arial" w:hAnsi="Arial" w:cs="Arial"/>
          <w:sz w:val="22"/>
          <w:szCs w:val="22"/>
          <w:lang w:val="de-DE"/>
        </w:rPr>
        <w:t xml:space="preserve"> 2022 angestrebt. Die definitive</w:t>
      </w:r>
      <w:r w:rsidR="000B0AA4" w:rsidRPr="00EA5988">
        <w:rPr>
          <w:rFonts w:ascii="Arial" w:hAnsi="Arial" w:cs="Arial"/>
          <w:sz w:val="22"/>
          <w:szCs w:val="22"/>
          <w:lang w:val="de-DE"/>
        </w:rPr>
        <w:t xml:space="preserve"> Objektliste </w:t>
      </w:r>
      <w:r w:rsidR="00730264" w:rsidRPr="00EA5988">
        <w:rPr>
          <w:rFonts w:ascii="Arial" w:hAnsi="Arial" w:cs="Arial"/>
          <w:sz w:val="22"/>
          <w:szCs w:val="22"/>
          <w:lang w:val="de-DE"/>
        </w:rPr>
        <w:t>soll im</w:t>
      </w:r>
      <w:r w:rsidRPr="00EA5988">
        <w:rPr>
          <w:rFonts w:ascii="Arial" w:hAnsi="Arial" w:cs="Arial"/>
          <w:sz w:val="22"/>
          <w:szCs w:val="22"/>
          <w:lang w:val="de-DE"/>
        </w:rPr>
        <w:t xml:space="preserve"> Mai 2022</w:t>
      </w:r>
      <w:r w:rsidR="00730264" w:rsidRPr="00EA5988">
        <w:rPr>
          <w:rFonts w:ascii="Arial" w:hAnsi="Arial" w:cs="Arial"/>
          <w:sz w:val="22"/>
          <w:szCs w:val="22"/>
          <w:lang w:val="de-DE"/>
        </w:rPr>
        <w:t xml:space="preserve"> fertig sein.</w:t>
      </w:r>
    </w:p>
    <w:p w14:paraId="04491FA6" w14:textId="71226CE9" w:rsidR="000B0AA4" w:rsidRPr="00EA5988" w:rsidRDefault="000B0AA4" w:rsidP="00FA21C2">
      <w:pPr>
        <w:pStyle w:val="Odstavecseseznamem"/>
        <w:numPr>
          <w:ilvl w:val="0"/>
          <w:numId w:val="36"/>
        </w:numPr>
        <w:spacing w:line="276" w:lineRule="auto"/>
        <w:rPr>
          <w:rFonts w:ascii="Arial" w:hAnsi="Arial" w:cs="Arial"/>
          <w:sz w:val="22"/>
          <w:szCs w:val="22"/>
          <w:lang w:val="de-DE"/>
        </w:rPr>
      </w:pPr>
      <w:r w:rsidRPr="00EA5988">
        <w:rPr>
          <w:rFonts w:ascii="Arial" w:hAnsi="Arial" w:cs="Arial"/>
          <w:sz w:val="22"/>
          <w:szCs w:val="22"/>
          <w:lang w:val="de-DE"/>
        </w:rPr>
        <w:t>Abgabe der Essays für das deutsche Katalogbuch: Juli 2022</w:t>
      </w:r>
    </w:p>
    <w:p w14:paraId="50B9135D" w14:textId="4A5C4693" w:rsidR="000B0AA4" w:rsidRPr="00EA5988" w:rsidRDefault="000B0AA4" w:rsidP="00FA21C2">
      <w:pPr>
        <w:pStyle w:val="Odstavecseseznamem"/>
        <w:numPr>
          <w:ilvl w:val="0"/>
          <w:numId w:val="36"/>
        </w:numPr>
        <w:spacing w:line="276" w:lineRule="auto"/>
        <w:rPr>
          <w:rFonts w:ascii="Arial" w:hAnsi="Arial" w:cs="Arial"/>
          <w:sz w:val="22"/>
          <w:szCs w:val="22"/>
          <w:lang w:val="de-DE"/>
        </w:rPr>
      </w:pPr>
      <w:r w:rsidRPr="00EA5988">
        <w:rPr>
          <w:rFonts w:ascii="Arial" w:hAnsi="Arial" w:cs="Arial"/>
          <w:sz w:val="22"/>
          <w:szCs w:val="22"/>
          <w:lang w:val="de-DE"/>
        </w:rPr>
        <w:t>Abgabe der Exponatartikel für das deutsche Katalogbuch: November 2022</w:t>
      </w:r>
    </w:p>
    <w:p w14:paraId="2112D658" w14:textId="50228420" w:rsidR="00333DB2" w:rsidRDefault="005F4FF8" w:rsidP="00FA21C2">
      <w:pPr>
        <w:pStyle w:val="Odstavecseseznamem"/>
        <w:numPr>
          <w:ilvl w:val="0"/>
          <w:numId w:val="36"/>
        </w:numPr>
        <w:spacing w:line="276" w:lineRule="auto"/>
        <w:rPr>
          <w:rFonts w:ascii="Arial" w:hAnsi="Arial" w:cs="Arial"/>
          <w:sz w:val="22"/>
          <w:szCs w:val="22"/>
          <w:lang w:val="de-DE"/>
        </w:rPr>
      </w:pPr>
      <w:r w:rsidRPr="00EA5988">
        <w:rPr>
          <w:rFonts w:ascii="Arial" w:hAnsi="Arial" w:cs="Arial"/>
          <w:sz w:val="22"/>
          <w:szCs w:val="22"/>
          <w:lang w:val="de-DE"/>
        </w:rPr>
        <w:t xml:space="preserve">Erscheinungstermin des deutschen Katalogbuchs (vgl. </w:t>
      </w:r>
      <w:r w:rsidR="009D4C21" w:rsidRPr="00EA5988">
        <w:rPr>
          <w:rFonts w:ascii="Arial" w:hAnsi="Arial" w:cs="Arial"/>
          <w:sz w:val="22"/>
          <w:szCs w:val="22"/>
          <w:lang w:val="de-DE"/>
        </w:rPr>
        <w:t>Ziff.</w:t>
      </w:r>
      <w:r w:rsidRPr="00EA5988">
        <w:rPr>
          <w:rFonts w:ascii="Arial" w:hAnsi="Arial" w:cs="Arial"/>
          <w:sz w:val="22"/>
          <w:szCs w:val="22"/>
          <w:lang w:val="de-DE"/>
        </w:rPr>
        <w:t xml:space="preserve"> 1</w:t>
      </w:r>
      <w:r w:rsidR="000F1024" w:rsidRPr="00EA5988">
        <w:rPr>
          <w:rFonts w:ascii="Arial" w:hAnsi="Arial" w:cs="Arial"/>
          <w:sz w:val="22"/>
          <w:szCs w:val="22"/>
          <w:lang w:val="de-DE"/>
        </w:rPr>
        <w:t>1</w:t>
      </w:r>
      <w:r w:rsidRPr="00EA5988">
        <w:rPr>
          <w:rFonts w:ascii="Arial" w:hAnsi="Arial" w:cs="Arial"/>
          <w:sz w:val="22"/>
          <w:szCs w:val="22"/>
          <w:lang w:val="de-DE"/>
        </w:rPr>
        <w:t xml:space="preserve">.1): </w:t>
      </w:r>
      <w:r w:rsidR="000B0AA4" w:rsidRPr="00EA5988">
        <w:rPr>
          <w:rFonts w:ascii="Arial" w:hAnsi="Arial" w:cs="Arial"/>
          <w:sz w:val="22"/>
          <w:szCs w:val="22"/>
          <w:lang w:val="de-DE"/>
        </w:rPr>
        <w:t>zu</w:t>
      </w:r>
      <w:r w:rsidRPr="00EA5988">
        <w:rPr>
          <w:rFonts w:ascii="Arial" w:hAnsi="Arial" w:cs="Arial"/>
          <w:sz w:val="22"/>
          <w:szCs w:val="22"/>
          <w:lang w:val="de-DE"/>
        </w:rPr>
        <w:t>r Eröffnung in Regensburg Anfang Mai 2023.</w:t>
      </w:r>
    </w:p>
    <w:p w14:paraId="5733AA9F" w14:textId="77777777" w:rsidR="00E93466" w:rsidRPr="00EA5988" w:rsidRDefault="00E93466" w:rsidP="00E93466">
      <w:pPr>
        <w:pStyle w:val="Odstavecseseznamem"/>
        <w:spacing w:line="276" w:lineRule="auto"/>
        <w:ind w:left="1440"/>
        <w:rPr>
          <w:rFonts w:ascii="Arial" w:hAnsi="Arial" w:cs="Arial"/>
          <w:sz w:val="22"/>
          <w:szCs w:val="22"/>
          <w:lang w:val="de-DE"/>
        </w:rPr>
      </w:pPr>
    </w:p>
    <w:p w14:paraId="010FC736" w14:textId="77777777" w:rsidR="00E93466" w:rsidRPr="00BD3CA0" w:rsidRDefault="00E93466" w:rsidP="00E93466">
      <w:pPr>
        <w:spacing w:line="276" w:lineRule="auto"/>
        <w:rPr>
          <w:rFonts w:ascii="Arial" w:hAnsi="Arial" w:cs="Arial"/>
          <w:b/>
          <w:sz w:val="22"/>
          <w:szCs w:val="22"/>
          <w:lang w:val="cs-CZ"/>
        </w:rPr>
      </w:pPr>
      <w:r w:rsidRPr="00BD3CA0">
        <w:rPr>
          <w:rFonts w:ascii="Arial" w:hAnsi="Arial" w:cs="Arial"/>
          <w:b/>
          <w:sz w:val="22"/>
          <w:szCs w:val="22"/>
          <w:lang w:val="cs-CZ"/>
        </w:rPr>
        <w:t xml:space="preserve">2. </w:t>
      </w:r>
      <w:r w:rsidRPr="00BD3CA0">
        <w:rPr>
          <w:rFonts w:ascii="Arial" w:hAnsi="Arial" w:cs="Arial"/>
          <w:b/>
          <w:sz w:val="22"/>
          <w:szCs w:val="22"/>
          <w:lang w:val="cs-CZ"/>
        </w:rPr>
        <w:tab/>
      </w:r>
      <w:r>
        <w:rPr>
          <w:rFonts w:ascii="Arial" w:hAnsi="Arial" w:cs="Arial"/>
          <w:b/>
          <w:sz w:val="22"/>
          <w:szCs w:val="22"/>
          <w:lang w:val="cs-CZ"/>
        </w:rPr>
        <w:t>Doba konání, termíny</w:t>
      </w:r>
    </w:p>
    <w:p w14:paraId="555A0FB9" w14:textId="77777777" w:rsidR="00E93466" w:rsidRPr="00BD3CA0" w:rsidRDefault="00E93466" w:rsidP="00E93466">
      <w:pPr>
        <w:spacing w:line="276" w:lineRule="auto"/>
        <w:ind w:firstLine="720"/>
        <w:rPr>
          <w:rFonts w:ascii="Arial" w:hAnsi="Arial" w:cs="Arial"/>
          <w:sz w:val="22"/>
          <w:szCs w:val="22"/>
          <w:lang w:val="cs-CZ"/>
        </w:rPr>
      </w:pPr>
    </w:p>
    <w:p w14:paraId="7B1A1362" w14:textId="77777777" w:rsidR="00E93466" w:rsidRPr="00BD3CA0" w:rsidRDefault="00E93466" w:rsidP="00E93466">
      <w:pPr>
        <w:spacing w:line="276" w:lineRule="auto"/>
        <w:ind w:left="720" w:hanging="720"/>
        <w:rPr>
          <w:rFonts w:ascii="Arial" w:hAnsi="Arial" w:cs="Arial"/>
          <w:sz w:val="22"/>
          <w:szCs w:val="22"/>
          <w:lang w:val="cs-CZ"/>
        </w:rPr>
      </w:pPr>
      <w:r w:rsidRPr="00BD3CA0">
        <w:rPr>
          <w:rFonts w:ascii="Arial" w:hAnsi="Arial" w:cs="Arial"/>
          <w:sz w:val="22"/>
          <w:szCs w:val="22"/>
          <w:lang w:val="cs-CZ"/>
        </w:rPr>
        <w:t>2.1</w:t>
      </w:r>
      <w:r w:rsidRPr="00BD3CA0">
        <w:rPr>
          <w:rFonts w:ascii="Arial" w:hAnsi="Arial" w:cs="Arial"/>
          <w:sz w:val="22"/>
          <w:szCs w:val="22"/>
          <w:lang w:val="cs-CZ"/>
        </w:rPr>
        <w:tab/>
      </w:r>
      <w:r>
        <w:rPr>
          <w:rFonts w:ascii="Arial" w:hAnsi="Arial" w:cs="Arial"/>
          <w:sz w:val="22"/>
          <w:szCs w:val="22"/>
          <w:lang w:val="cs-CZ"/>
        </w:rPr>
        <w:t>Tato dohoda je platná od okamžiku jejího podpisu oběma smluvními stranami a končí dne 30. září 2024, aniž by musela být vypovězena.</w:t>
      </w:r>
    </w:p>
    <w:p w14:paraId="3266807A" w14:textId="77777777" w:rsidR="00E93466" w:rsidRPr="00BD3CA0" w:rsidRDefault="00E93466" w:rsidP="00E93466">
      <w:pPr>
        <w:spacing w:line="276" w:lineRule="auto"/>
        <w:ind w:left="720" w:hanging="720"/>
        <w:rPr>
          <w:rFonts w:ascii="Arial" w:hAnsi="Arial" w:cs="Arial"/>
          <w:sz w:val="22"/>
          <w:szCs w:val="22"/>
          <w:lang w:val="cs-CZ"/>
        </w:rPr>
      </w:pPr>
    </w:p>
    <w:p w14:paraId="215B9520" w14:textId="77777777" w:rsidR="00E93466" w:rsidRPr="00BD3CA0" w:rsidRDefault="00E93466" w:rsidP="00E93466">
      <w:pPr>
        <w:spacing w:line="276" w:lineRule="auto"/>
        <w:ind w:left="720" w:hanging="720"/>
        <w:rPr>
          <w:rFonts w:ascii="Arial" w:hAnsi="Arial" w:cs="Arial"/>
          <w:sz w:val="22"/>
          <w:szCs w:val="22"/>
          <w:lang w:val="cs-CZ"/>
        </w:rPr>
      </w:pPr>
      <w:r w:rsidRPr="00BD3CA0">
        <w:rPr>
          <w:rFonts w:ascii="Arial" w:hAnsi="Arial" w:cs="Arial"/>
          <w:sz w:val="22"/>
          <w:szCs w:val="22"/>
          <w:lang w:val="cs-CZ"/>
        </w:rPr>
        <w:t>2.2</w:t>
      </w:r>
      <w:r w:rsidRPr="00BD3CA0">
        <w:rPr>
          <w:rFonts w:ascii="Arial" w:hAnsi="Arial" w:cs="Arial"/>
          <w:sz w:val="22"/>
          <w:szCs w:val="22"/>
          <w:lang w:val="cs-CZ"/>
        </w:rPr>
        <w:tab/>
      </w:r>
      <w:r>
        <w:rPr>
          <w:rFonts w:ascii="Arial" w:hAnsi="Arial" w:cs="Arial"/>
          <w:sz w:val="22"/>
          <w:szCs w:val="22"/>
          <w:lang w:val="cs-CZ"/>
        </w:rPr>
        <w:t>Výstava bude na bavorské straně probíhat od začátku května do konce září</w:t>
      </w:r>
      <w:r w:rsidRPr="00221F96">
        <w:rPr>
          <w:rFonts w:ascii="Arial" w:hAnsi="Arial" w:cs="Arial"/>
          <w:sz w:val="22"/>
          <w:szCs w:val="22"/>
          <w:lang w:val="cs-CZ"/>
        </w:rPr>
        <w:t xml:space="preserve"> 2023 </w:t>
      </w:r>
      <w:r>
        <w:rPr>
          <w:rFonts w:ascii="Arial" w:hAnsi="Arial" w:cs="Arial"/>
          <w:sz w:val="22"/>
          <w:szCs w:val="22"/>
          <w:lang w:val="cs-CZ"/>
        </w:rPr>
        <w:t>a na české straně od listopadu</w:t>
      </w:r>
      <w:r w:rsidRPr="00221F96">
        <w:rPr>
          <w:rFonts w:ascii="Arial" w:hAnsi="Arial" w:cs="Arial"/>
          <w:sz w:val="22"/>
          <w:szCs w:val="22"/>
          <w:lang w:val="cs-CZ"/>
        </w:rPr>
        <w:t xml:space="preserve"> 2023 </w:t>
      </w:r>
      <w:r>
        <w:rPr>
          <w:rFonts w:ascii="Arial" w:hAnsi="Arial" w:cs="Arial"/>
          <w:sz w:val="22"/>
          <w:szCs w:val="22"/>
          <w:lang w:val="cs-CZ"/>
        </w:rPr>
        <w:t>do května</w:t>
      </w:r>
      <w:r w:rsidRPr="00221F96">
        <w:rPr>
          <w:rFonts w:ascii="Arial" w:hAnsi="Arial" w:cs="Arial"/>
          <w:sz w:val="22"/>
          <w:szCs w:val="22"/>
          <w:lang w:val="cs-CZ"/>
        </w:rPr>
        <w:t xml:space="preserve"> 2024. </w:t>
      </w:r>
      <w:r>
        <w:rPr>
          <w:rFonts w:ascii="Arial" w:hAnsi="Arial" w:cs="Arial"/>
          <w:sz w:val="22"/>
          <w:szCs w:val="22"/>
          <w:lang w:val="cs-CZ"/>
        </w:rPr>
        <w:t>Přesná data v rámci těchto dvou časových období konání výstavy stanoví v pravý čas HdBG pro výstavu v Řezně a NM pro výstavu v Praze, vždy po dohodě s druhou smluvní stranou.</w:t>
      </w:r>
    </w:p>
    <w:p w14:paraId="5174A711" w14:textId="77777777" w:rsidR="00E93466" w:rsidRPr="00BD3CA0" w:rsidRDefault="00E93466" w:rsidP="00E93466">
      <w:pPr>
        <w:spacing w:line="276" w:lineRule="auto"/>
        <w:ind w:left="720" w:hanging="720"/>
        <w:rPr>
          <w:rFonts w:ascii="Arial" w:hAnsi="Arial" w:cs="Arial"/>
          <w:sz w:val="22"/>
          <w:szCs w:val="22"/>
          <w:lang w:val="cs-CZ"/>
        </w:rPr>
      </w:pPr>
    </w:p>
    <w:p w14:paraId="033A2B18" w14:textId="77777777" w:rsidR="00E93466" w:rsidRPr="00BD3CA0" w:rsidRDefault="00E93466" w:rsidP="00E93466">
      <w:pPr>
        <w:spacing w:line="276" w:lineRule="auto"/>
        <w:ind w:left="720" w:hanging="720"/>
        <w:rPr>
          <w:rFonts w:ascii="Arial" w:hAnsi="Arial" w:cs="Arial"/>
          <w:sz w:val="22"/>
          <w:szCs w:val="22"/>
          <w:lang w:val="cs-CZ"/>
        </w:rPr>
      </w:pPr>
      <w:r w:rsidRPr="00BD3CA0">
        <w:rPr>
          <w:rFonts w:ascii="Arial" w:hAnsi="Arial" w:cs="Arial"/>
          <w:sz w:val="22"/>
          <w:szCs w:val="22"/>
          <w:lang w:val="cs-CZ"/>
        </w:rPr>
        <w:t>2.3</w:t>
      </w:r>
      <w:r w:rsidRPr="00BD3CA0">
        <w:rPr>
          <w:rFonts w:ascii="Arial" w:hAnsi="Arial" w:cs="Arial"/>
          <w:sz w:val="22"/>
          <w:szCs w:val="22"/>
          <w:lang w:val="cs-CZ"/>
        </w:rPr>
        <w:tab/>
      </w:r>
      <w:r>
        <w:rPr>
          <w:rFonts w:ascii="Arial" w:hAnsi="Arial" w:cs="Arial"/>
          <w:sz w:val="22"/>
          <w:szCs w:val="22"/>
          <w:lang w:val="cs-CZ"/>
        </w:rPr>
        <w:t>Dalšími důležitými daty společného harmonogramu jsou</w:t>
      </w:r>
      <w:r w:rsidRPr="00221F96">
        <w:rPr>
          <w:rFonts w:ascii="Arial" w:hAnsi="Arial" w:cs="Arial"/>
          <w:sz w:val="22"/>
          <w:szCs w:val="22"/>
          <w:lang w:val="cs-CZ"/>
        </w:rPr>
        <w:t>:</w:t>
      </w:r>
    </w:p>
    <w:p w14:paraId="6993EB1E" w14:textId="77777777" w:rsidR="00E93466" w:rsidRPr="00BD3CA0" w:rsidRDefault="00E93466" w:rsidP="00E93466">
      <w:pPr>
        <w:pStyle w:val="Odstavecseseznamem"/>
        <w:numPr>
          <w:ilvl w:val="0"/>
          <w:numId w:val="36"/>
        </w:numPr>
        <w:spacing w:line="276" w:lineRule="auto"/>
        <w:rPr>
          <w:rFonts w:ascii="Arial" w:hAnsi="Arial" w:cs="Arial"/>
          <w:sz w:val="22"/>
          <w:szCs w:val="22"/>
          <w:lang w:val="cs-CZ"/>
        </w:rPr>
      </w:pPr>
      <w:r>
        <w:rPr>
          <w:rFonts w:ascii="Arial" w:hAnsi="Arial" w:cs="Arial"/>
          <w:sz w:val="22"/>
          <w:szCs w:val="22"/>
          <w:lang w:val="cs-CZ"/>
        </w:rPr>
        <w:t>Výběr autora (architektonické a grafické řešení</w:t>
      </w:r>
      <w:r w:rsidRPr="00221F96">
        <w:rPr>
          <w:rFonts w:ascii="Arial" w:hAnsi="Arial" w:cs="Arial"/>
          <w:sz w:val="22"/>
          <w:szCs w:val="22"/>
          <w:lang w:val="cs-CZ"/>
        </w:rPr>
        <w:t>): (v</w:t>
      </w:r>
      <w:r>
        <w:rPr>
          <w:rFonts w:ascii="Arial" w:hAnsi="Arial" w:cs="Arial"/>
          <w:sz w:val="22"/>
          <w:szCs w:val="22"/>
          <w:lang w:val="cs-CZ"/>
        </w:rPr>
        <w:t>iz bod</w:t>
      </w:r>
      <w:r w:rsidRPr="00221F96">
        <w:rPr>
          <w:rFonts w:ascii="Arial" w:hAnsi="Arial" w:cs="Arial"/>
          <w:sz w:val="22"/>
          <w:szCs w:val="22"/>
          <w:lang w:val="cs-CZ"/>
        </w:rPr>
        <w:t xml:space="preserve"> 9.2): </w:t>
      </w:r>
      <w:r>
        <w:rPr>
          <w:rFonts w:ascii="Arial" w:hAnsi="Arial" w:cs="Arial"/>
          <w:sz w:val="22"/>
          <w:szCs w:val="22"/>
          <w:lang w:val="cs-CZ"/>
        </w:rPr>
        <w:t>březen</w:t>
      </w:r>
      <w:r w:rsidRPr="00221F96">
        <w:rPr>
          <w:rFonts w:ascii="Arial" w:hAnsi="Arial" w:cs="Arial"/>
          <w:sz w:val="22"/>
          <w:szCs w:val="22"/>
          <w:lang w:val="cs-CZ"/>
        </w:rPr>
        <w:t xml:space="preserve"> 2022</w:t>
      </w:r>
    </w:p>
    <w:p w14:paraId="6AAFCEF7" w14:textId="4AD64A37" w:rsidR="00E93466" w:rsidRPr="00BD3CA0" w:rsidRDefault="00E329ED" w:rsidP="00E93466">
      <w:pPr>
        <w:pStyle w:val="Odstavecseseznamem"/>
        <w:numPr>
          <w:ilvl w:val="0"/>
          <w:numId w:val="36"/>
        </w:numPr>
        <w:spacing w:line="276" w:lineRule="auto"/>
        <w:rPr>
          <w:rFonts w:ascii="Arial" w:hAnsi="Arial" w:cs="Arial"/>
          <w:sz w:val="22"/>
          <w:szCs w:val="22"/>
          <w:lang w:val="cs-CZ"/>
        </w:rPr>
      </w:pPr>
      <w:r>
        <w:rPr>
          <w:rFonts w:ascii="Arial" w:hAnsi="Arial" w:cs="Arial"/>
          <w:sz w:val="22"/>
          <w:szCs w:val="22"/>
          <w:lang w:val="cs-CZ"/>
        </w:rPr>
        <w:t>Uzávěrka</w:t>
      </w:r>
      <w:r w:rsidR="00E93466" w:rsidRPr="00F85D01">
        <w:rPr>
          <w:rFonts w:ascii="Arial" w:hAnsi="Arial" w:cs="Arial"/>
          <w:sz w:val="22"/>
          <w:szCs w:val="22"/>
          <w:lang w:val="cs-CZ"/>
        </w:rPr>
        <w:t xml:space="preserve"> pro společné exponáty (viz bod 4.1): Seznam </w:t>
      </w:r>
      <w:r>
        <w:rPr>
          <w:rFonts w:ascii="Arial" w:hAnsi="Arial" w:cs="Arial"/>
          <w:sz w:val="22"/>
          <w:szCs w:val="22"/>
          <w:lang w:val="cs-CZ"/>
        </w:rPr>
        <w:t>vý</w:t>
      </w:r>
      <w:r w:rsidR="00E93466" w:rsidRPr="00F85D01">
        <w:rPr>
          <w:rFonts w:ascii="Arial" w:hAnsi="Arial" w:cs="Arial"/>
          <w:sz w:val="22"/>
          <w:szCs w:val="22"/>
          <w:lang w:val="cs-CZ"/>
        </w:rPr>
        <w:t xml:space="preserve">půjček z České republiky, které přicházejí v úvahu, bude po schválení na pracovní úrovni vyžadován v dubnu 2022. Definitivní seznam </w:t>
      </w:r>
      <w:r>
        <w:rPr>
          <w:rFonts w:ascii="Arial" w:hAnsi="Arial" w:cs="Arial"/>
          <w:sz w:val="22"/>
          <w:szCs w:val="22"/>
          <w:lang w:val="cs-CZ"/>
        </w:rPr>
        <w:t xml:space="preserve">exponátů </w:t>
      </w:r>
      <w:r w:rsidR="00E93466" w:rsidRPr="00F85D01">
        <w:rPr>
          <w:rFonts w:ascii="Arial" w:hAnsi="Arial" w:cs="Arial"/>
          <w:sz w:val="22"/>
          <w:szCs w:val="22"/>
          <w:lang w:val="cs-CZ"/>
        </w:rPr>
        <w:t>má být hotový v květnu 2022.</w:t>
      </w:r>
    </w:p>
    <w:p w14:paraId="75A3CE3E" w14:textId="025EDDA7" w:rsidR="00E93466" w:rsidRPr="00BD3CA0" w:rsidRDefault="00E93466" w:rsidP="00E93466">
      <w:pPr>
        <w:pStyle w:val="Odstavecseseznamem"/>
        <w:numPr>
          <w:ilvl w:val="0"/>
          <w:numId w:val="36"/>
        </w:numPr>
        <w:spacing w:line="276" w:lineRule="auto"/>
        <w:rPr>
          <w:rFonts w:ascii="Arial" w:hAnsi="Arial" w:cs="Arial"/>
          <w:sz w:val="22"/>
          <w:szCs w:val="22"/>
          <w:lang w:val="cs-CZ"/>
        </w:rPr>
      </w:pPr>
      <w:r w:rsidRPr="00F85D01">
        <w:rPr>
          <w:rFonts w:ascii="Arial" w:hAnsi="Arial" w:cs="Arial"/>
          <w:sz w:val="22"/>
          <w:szCs w:val="22"/>
          <w:lang w:val="cs-CZ"/>
        </w:rPr>
        <w:t xml:space="preserve">Odevzdání </w:t>
      </w:r>
      <w:r w:rsidR="00E329ED">
        <w:rPr>
          <w:rFonts w:ascii="Arial" w:hAnsi="Arial" w:cs="Arial"/>
          <w:sz w:val="22"/>
          <w:szCs w:val="22"/>
          <w:lang w:val="cs-CZ"/>
        </w:rPr>
        <w:t>esejí</w:t>
      </w:r>
      <w:r w:rsidRPr="00F85D01">
        <w:rPr>
          <w:rFonts w:ascii="Arial" w:hAnsi="Arial" w:cs="Arial"/>
          <w:sz w:val="22"/>
          <w:szCs w:val="22"/>
          <w:lang w:val="cs-CZ"/>
        </w:rPr>
        <w:t xml:space="preserve"> pro německou verzi katalogu: červenec 2022</w:t>
      </w:r>
    </w:p>
    <w:p w14:paraId="282C0BAC" w14:textId="77777777" w:rsidR="00E93466" w:rsidRPr="00BD3CA0" w:rsidRDefault="00E93466" w:rsidP="00E93466">
      <w:pPr>
        <w:pStyle w:val="Odstavecseseznamem"/>
        <w:numPr>
          <w:ilvl w:val="0"/>
          <w:numId w:val="36"/>
        </w:numPr>
        <w:spacing w:line="276" w:lineRule="auto"/>
        <w:rPr>
          <w:rFonts w:ascii="Arial" w:hAnsi="Arial" w:cs="Arial"/>
          <w:sz w:val="22"/>
          <w:szCs w:val="22"/>
          <w:lang w:val="cs-CZ"/>
        </w:rPr>
      </w:pPr>
      <w:r w:rsidRPr="00F85D01">
        <w:rPr>
          <w:rFonts w:ascii="Arial" w:hAnsi="Arial" w:cs="Arial"/>
          <w:sz w:val="22"/>
          <w:szCs w:val="22"/>
          <w:lang w:val="cs-CZ"/>
        </w:rPr>
        <w:t>Odevzdání textů k exponátům pro německou verzi katalogu: listopad 2022</w:t>
      </w:r>
    </w:p>
    <w:p w14:paraId="3CC895BC" w14:textId="77777777" w:rsidR="00E93466" w:rsidRPr="00BD3CA0" w:rsidRDefault="00E93466" w:rsidP="00E93466">
      <w:pPr>
        <w:pStyle w:val="Odstavecseseznamem"/>
        <w:numPr>
          <w:ilvl w:val="0"/>
          <w:numId w:val="36"/>
        </w:numPr>
        <w:spacing w:line="276" w:lineRule="auto"/>
        <w:rPr>
          <w:rFonts w:ascii="Arial" w:hAnsi="Arial" w:cs="Arial"/>
          <w:sz w:val="22"/>
          <w:szCs w:val="22"/>
          <w:lang w:val="cs-CZ"/>
        </w:rPr>
      </w:pPr>
      <w:r w:rsidRPr="00F85D01">
        <w:rPr>
          <w:rFonts w:ascii="Arial" w:hAnsi="Arial" w:cs="Arial"/>
          <w:sz w:val="22"/>
          <w:szCs w:val="22"/>
          <w:lang w:val="cs-CZ"/>
        </w:rPr>
        <w:t xml:space="preserve">Termín vydání německé verze katalogu (viz bod 11.1): k datu zahájení výstavy v Řezně </w:t>
      </w:r>
      <w:r>
        <w:rPr>
          <w:rFonts w:ascii="Arial" w:hAnsi="Arial" w:cs="Arial"/>
          <w:sz w:val="22"/>
          <w:szCs w:val="22"/>
          <w:lang w:val="cs-CZ"/>
        </w:rPr>
        <w:t>začátkem</w:t>
      </w:r>
      <w:r w:rsidRPr="00F85D01">
        <w:rPr>
          <w:rFonts w:ascii="Arial" w:hAnsi="Arial" w:cs="Arial"/>
          <w:sz w:val="22"/>
          <w:szCs w:val="22"/>
          <w:lang w:val="cs-CZ"/>
        </w:rPr>
        <w:t xml:space="preserve"> květn</w:t>
      </w:r>
      <w:r>
        <w:rPr>
          <w:rFonts w:ascii="Arial" w:hAnsi="Arial" w:cs="Arial"/>
          <w:sz w:val="22"/>
          <w:szCs w:val="22"/>
          <w:lang w:val="cs-CZ"/>
        </w:rPr>
        <w:t>a</w:t>
      </w:r>
      <w:r w:rsidRPr="00F85D01">
        <w:rPr>
          <w:rFonts w:ascii="Arial" w:hAnsi="Arial" w:cs="Arial"/>
          <w:sz w:val="22"/>
          <w:szCs w:val="22"/>
          <w:lang w:val="cs-CZ"/>
        </w:rPr>
        <w:t xml:space="preserve"> 2023</w:t>
      </w:r>
      <w:r w:rsidRPr="00BD3CA0">
        <w:rPr>
          <w:rFonts w:ascii="Arial" w:hAnsi="Arial" w:cs="Arial"/>
          <w:sz w:val="22"/>
          <w:szCs w:val="22"/>
          <w:lang w:val="cs-CZ"/>
        </w:rPr>
        <w:t>.</w:t>
      </w:r>
    </w:p>
    <w:p w14:paraId="6690A949" w14:textId="61B41DB1" w:rsidR="00513EFA" w:rsidRDefault="00513EFA" w:rsidP="00513EFA">
      <w:pPr>
        <w:spacing w:line="276" w:lineRule="auto"/>
        <w:rPr>
          <w:rFonts w:ascii="Arial" w:hAnsi="Arial" w:cs="Arial"/>
          <w:sz w:val="22"/>
          <w:szCs w:val="22"/>
          <w:lang w:val="de-DE"/>
        </w:rPr>
      </w:pPr>
    </w:p>
    <w:p w14:paraId="4E5487C4" w14:textId="299B094B" w:rsidR="005859B2" w:rsidRDefault="005859B2" w:rsidP="008B60EB">
      <w:pPr>
        <w:spacing w:line="276" w:lineRule="auto"/>
        <w:rPr>
          <w:rFonts w:ascii="Arial" w:hAnsi="Arial" w:cs="Arial"/>
          <w:sz w:val="22"/>
          <w:szCs w:val="22"/>
          <w:lang w:val="de-DE"/>
        </w:rPr>
      </w:pPr>
    </w:p>
    <w:p w14:paraId="3BC04AEE" w14:textId="289B8BF7" w:rsidR="00F634AE" w:rsidRPr="00F634AE" w:rsidRDefault="000F7447" w:rsidP="008B60EB">
      <w:pPr>
        <w:spacing w:line="276" w:lineRule="auto"/>
        <w:rPr>
          <w:rFonts w:ascii="Arial" w:hAnsi="Arial" w:cs="Arial"/>
          <w:b/>
          <w:sz w:val="22"/>
          <w:szCs w:val="22"/>
          <w:lang w:val="de-DE"/>
        </w:rPr>
      </w:pPr>
      <w:r>
        <w:rPr>
          <w:rFonts w:ascii="Arial" w:hAnsi="Arial" w:cs="Arial"/>
          <w:b/>
          <w:sz w:val="22"/>
          <w:szCs w:val="22"/>
          <w:lang w:val="de-DE"/>
        </w:rPr>
        <w:t>3</w:t>
      </w:r>
      <w:r w:rsidR="00F634AE" w:rsidRPr="00F634AE">
        <w:rPr>
          <w:rFonts w:ascii="Arial" w:hAnsi="Arial" w:cs="Arial"/>
          <w:b/>
          <w:sz w:val="22"/>
          <w:szCs w:val="22"/>
          <w:lang w:val="de-DE"/>
        </w:rPr>
        <w:t>.</w:t>
      </w:r>
      <w:r w:rsidR="00F634AE" w:rsidRPr="00F634AE">
        <w:rPr>
          <w:rFonts w:ascii="Arial" w:hAnsi="Arial" w:cs="Arial"/>
          <w:b/>
          <w:sz w:val="22"/>
          <w:szCs w:val="22"/>
          <w:lang w:val="de-DE"/>
        </w:rPr>
        <w:tab/>
      </w:r>
      <w:r w:rsidR="00305084">
        <w:rPr>
          <w:rFonts w:ascii="Arial" w:hAnsi="Arial" w:cs="Arial"/>
          <w:b/>
          <w:sz w:val="22"/>
          <w:szCs w:val="22"/>
          <w:lang w:val="de-DE"/>
        </w:rPr>
        <w:t>Kostentragung</w:t>
      </w:r>
      <w:r w:rsidR="00A21811">
        <w:rPr>
          <w:rFonts w:ascii="Arial" w:hAnsi="Arial" w:cs="Arial"/>
          <w:b/>
          <w:sz w:val="22"/>
          <w:szCs w:val="22"/>
          <w:lang w:val="de-DE"/>
        </w:rPr>
        <w:t>, Vereinnahmung</w:t>
      </w:r>
    </w:p>
    <w:p w14:paraId="23A775DD" w14:textId="1FC5B9CE" w:rsidR="00F634AE" w:rsidRDefault="00F634AE" w:rsidP="008B60EB">
      <w:pPr>
        <w:spacing w:line="276" w:lineRule="auto"/>
        <w:rPr>
          <w:rFonts w:ascii="Arial" w:hAnsi="Arial" w:cs="Arial"/>
          <w:sz w:val="22"/>
          <w:szCs w:val="22"/>
          <w:lang w:val="de-DE"/>
        </w:rPr>
      </w:pPr>
    </w:p>
    <w:p w14:paraId="75E39433" w14:textId="7EC4C98B" w:rsidR="001D5686" w:rsidRDefault="000F7447" w:rsidP="006803DE">
      <w:pPr>
        <w:spacing w:line="276" w:lineRule="auto"/>
        <w:ind w:left="720" w:hanging="720"/>
        <w:rPr>
          <w:rFonts w:ascii="Arial" w:hAnsi="Arial"/>
          <w:sz w:val="22"/>
          <w:szCs w:val="22"/>
          <w:lang w:val="de-DE"/>
        </w:rPr>
      </w:pPr>
      <w:r>
        <w:rPr>
          <w:rFonts w:ascii="Arial" w:hAnsi="Arial" w:cs="Arial"/>
          <w:sz w:val="22"/>
          <w:szCs w:val="22"/>
          <w:lang w:val="de-DE"/>
        </w:rPr>
        <w:t>3</w:t>
      </w:r>
      <w:r w:rsidR="00F634AE">
        <w:rPr>
          <w:rFonts w:ascii="Arial" w:hAnsi="Arial" w:cs="Arial"/>
          <w:sz w:val="22"/>
          <w:szCs w:val="22"/>
          <w:lang w:val="de-DE"/>
        </w:rPr>
        <w:t>.1</w:t>
      </w:r>
      <w:r w:rsidR="00F634AE">
        <w:rPr>
          <w:rFonts w:ascii="Arial" w:hAnsi="Arial" w:cs="Arial"/>
          <w:sz w:val="22"/>
          <w:szCs w:val="22"/>
          <w:lang w:val="de-DE"/>
        </w:rPr>
        <w:tab/>
      </w:r>
      <w:r w:rsidR="00455A62">
        <w:rPr>
          <w:rFonts w:ascii="Arial" w:hAnsi="Arial"/>
          <w:sz w:val="22"/>
          <w:szCs w:val="22"/>
          <w:lang w:val="de-DE"/>
        </w:rPr>
        <w:t>Soweit in dieser Vereinbarung nichts anderes geregelt ist, tragen b</w:t>
      </w:r>
      <w:r w:rsidR="00A21811">
        <w:rPr>
          <w:rFonts w:ascii="Arial" w:hAnsi="Arial" w:cs="Arial"/>
          <w:sz w:val="22"/>
          <w:szCs w:val="22"/>
          <w:lang w:val="de-DE"/>
        </w:rPr>
        <w:t>eide Parteien die für jeweils ihren Standort anfallenden Ausstellungskosten grundsätzlich selbst</w:t>
      </w:r>
      <w:r w:rsidR="001D5686" w:rsidRPr="0057273D">
        <w:rPr>
          <w:rFonts w:ascii="Arial" w:hAnsi="Arial"/>
          <w:sz w:val="22"/>
          <w:szCs w:val="22"/>
          <w:lang w:val="de-DE"/>
        </w:rPr>
        <w:t>.</w:t>
      </w:r>
    </w:p>
    <w:p w14:paraId="5ECF9C6B" w14:textId="3AA03B75" w:rsidR="0090594D" w:rsidRDefault="0090594D" w:rsidP="006803DE">
      <w:pPr>
        <w:spacing w:line="276" w:lineRule="auto"/>
        <w:ind w:left="720" w:hanging="720"/>
        <w:rPr>
          <w:rFonts w:ascii="Arial" w:hAnsi="Arial"/>
          <w:sz w:val="22"/>
          <w:szCs w:val="22"/>
          <w:lang w:val="de-DE"/>
        </w:rPr>
      </w:pPr>
    </w:p>
    <w:p w14:paraId="3015DD68" w14:textId="08DE60E6" w:rsidR="0090594D" w:rsidRDefault="000F7447" w:rsidP="006803DE">
      <w:pPr>
        <w:spacing w:line="276" w:lineRule="auto"/>
        <w:ind w:left="720" w:hanging="720"/>
        <w:rPr>
          <w:rFonts w:ascii="Arial" w:hAnsi="Arial"/>
          <w:sz w:val="22"/>
          <w:szCs w:val="22"/>
          <w:lang w:val="de-DE"/>
        </w:rPr>
      </w:pPr>
      <w:r>
        <w:rPr>
          <w:rFonts w:ascii="Arial" w:hAnsi="Arial" w:cs="Arial"/>
          <w:sz w:val="22"/>
          <w:szCs w:val="22"/>
          <w:lang w:val="de-DE"/>
        </w:rPr>
        <w:t>3</w:t>
      </w:r>
      <w:r w:rsidR="0090594D">
        <w:rPr>
          <w:rFonts w:ascii="Arial" w:hAnsi="Arial" w:cs="Arial"/>
          <w:sz w:val="22"/>
          <w:szCs w:val="22"/>
          <w:lang w:val="de-DE"/>
        </w:rPr>
        <w:t>.</w:t>
      </w:r>
      <w:r w:rsidR="000F1024">
        <w:rPr>
          <w:rFonts w:ascii="Arial" w:hAnsi="Arial" w:cs="Arial"/>
          <w:sz w:val="22"/>
          <w:szCs w:val="22"/>
          <w:lang w:val="de-DE"/>
        </w:rPr>
        <w:t>2</w:t>
      </w:r>
      <w:r w:rsidR="0090594D">
        <w:rPr>
          <w:rFonts w:ascii="Arial" w:hAnsi="Arial" w:cs="Arial"/>
          <w:sz w:val="22"/>
          <w:szCs w:val="22"/>
          <w:lang w:val="de-DE"/>
        </w:rPr>
        <w:tab/>
      </w:r>
      <w:r w:rsidR="00A21811">
        <w:rPr>
          <w:rFonts w:ascii="Arial" w:hAnsi="Arial" w:cs="Arial"/>
          <w:sz w:val="22"/>
          <w:szCs w:val="22"/>
          <w:lang w:val="de-DE"/>
        </w:rPr>
        <w:t xml:space="preserve">Gleiches gilt für </w:t>
      </w:r>
      <w:r w:rsidR="0090594D">
        <w:rPr>
          <w:rFonts w:ascii="Arial" w:hAnsi="Arial" w:cs="Arial"/>
          <w:sz w:val="22"/>
          <w:szCs w:val="22"/>
          <w:lang w:val="de-DE"/>
        </w:rPr>
        <w:t>Einnahmen aus Eintrittsgeldern, Führungsentgelten, Audio- bzw. Mediaguides, museumspädagogischen Programmen</w:t>
      </w:r>
      <w:r w:rsidR="0081781F">
        <w:rPr>
          <w:rFonts w:ascii="Arial" w:hAnsi="Arial" w:cs="Arial"/>
          <w:sz w:val="22"/>
          <w:szCs w:val="22"/>
          <w:lang w:val="de-DE"/>
        </w:rPr>
        <w:t>,</w:t>
      </w:r>
      <w:r w:rsidR="0090594D">
        <w:rPr>
          <w:rFonts w:ascii="Arial" w:hAnsi="Arial" w:cs="Arial"/>
          <w:sz w:val="22"/>
          <w:szCs w:val="22"/>
          <w:lang w:val="de-DE"/>
        </w:rPr>
        <w:t xml:space="preserve"> Publikationen</w:t>
      </w:r>
      <w:r w:rsidR="00A21811">
        <w:rPr>
          <w:rFonts w:ascii="Arial" w:hAnsi="Arial" w:cs="Arial"/>
          <w:sz w:val="22"/>
          <w:szCs w:val="22"/>
          <w:lang w:val="de-DE"/>
        </w:rPr>
        <w:t>,</w:t>
      </w:r>
      <w:r w:rsidR="0081781F">
        <w:rPr>
          <w:rFonts w:ascii="Arial" w:hAnsi="Arial" w:cs="Arial"/>
          <w:sz w:val="22"/>
          <w:szCs w:val="22"/>
          <w:lang w:val="de-DE"/>
        </w:rPr>
        <w:t xml:space="preserve"> Sponsor</w:t>
      </w:r>
      <w:r w:rsidR="008B4ED0">
        <w:rPr>
          <w:rFonts w:ascii="Arial" w:hAnsi="Arial" w:cs="Arial"/>
          <w:sz w:val="22"/>
          <w:szCs w:val="22"/>
          <w:lang w:val="de-DE"/>
        </w:rPr>
        <w:t>e</w:t>
      </w:r>
      <w:r w:rsidR="0081781F">
        <w:rPr>
          <w:rFonts w:ascii="Arial" w:hAnsi="Arial" w:cs="Arial"/>
          <w:sz w:val="22"/>
          <w:szCs w:val="22"/>
          <w:lang w:val="de-DE"/>
        </w:rPr>
        <w:t>ngel</w:t>
      </w:r>
      <w:r w:rsidR="008B4ED0">
        <w:rPr>
          <w:rFonts w:ascii="Arial" w:hAnsi="Arial" w:cs="Arial"/>
          <w:sz w:val="22"/>
          <w:szCs w:val="22"/>
          <w:lang w:val="de-DE"/>
        </w:rPr>
        <w:t>der</w:t>
      </w:r>
      <w:r w:rsidR="0081781F">
        <w:rPr>
          <w:rFonts w:ascii="Arial" w:hAnsi="Arial" w:cs="Arial"/>
          <w:sz w:val="22"/>
          <w:szCs w:val="22"/>
          <w:lang w:val="de-DE"/>
        </w:rPr>
        <w:t xml:space="preserve">n </w:t>
      </w:r>
      <w:r w:rsidR="00B37C58">
        <w:rPr>
          <w:rFonts w:ascii="Arial" w:hAnsi="Arial" w:cs="Arial"/>
          <w:sz w:val="22"/>
          <w:szCs w:val="22"/>
          <w:lang w:val="de-DE"/>
        </w:rPr>
        <w:t>und dergleichen. Beide Parteien vereinnahmen an ihrem Standort jeweils ausschließlich für sich selbst und legen</w:t>
      </w:r>
      <w:r w:rsidR="0090594D">
        <w:rPr>
          <w:rFonts w:ascii="Arial" w:hAnsi="Arial" w:cs="Arial"/>
          <w:sz w:val="22"/>
          <w:szCs w:val="22"/>
          <w:lang w:val="de-DE"/>
        </w:rPr>
        <w:t xml:space="preserve"> </w:t>
      </w:r>
      <w:r w:rsidR="00B37C58">
        <w:rPr>
          <w:rFonts w:ascii="Arial" w:hAnsi="Arial" w:cs="Arial"/>
          <w:sz w:val="22"/>
          <w:szCs w:val="22"/>
          <w:lang w:val="de-DE"/>
        </w:rPr>
        <w:t>die dort geltenden</w:t>
      </w:r>
      <w:r w:rsidR="0090594D">
        <w:rPr>
          <w:rFonts w:ascii="Arial" w:hAnsi="Arial" w:cs="Arial"/>
          <w:sz w:val="22"/>
          <w:szCs w:val="22"/>
          <w:lang w:val="de-DE"/>
        </w:rPr>
        <w:t xml:space="preserve"> Preise </w:t>
      </w:r>
      <w:r w:rsidR="00B37C58">
        <w:rPr>
          <w:rFonts w:ascii="Arial" w:hAnsi="Arial" w:cs="Arial"/>
          <w:sz w:val="22"/>
          <w:szCs w:val="22"/>
          <w:lang w:val="de-DE"/>
        </w:rPr>
        <w:t>auch jeweils eigenverantwortlich fest</w:t>
      </w:r>
      <w:r w:rsidR="0090594D">
        <w:rPr>
          <w:rFonts w:ascii="Arial" w:hAnsi="Arial" w:cs="Arial"/>
          <w:sz w:val="22"/>
          <w:szCs w:val="22"/>
          <w:lang w:val="de-DE"/>
        </w:rPr>
        <w:t>.</w:t>
      </w:r>
    </w:p>
    <w:p w14:paraId="380EB145" w14:textId="6FF1E316" w:rsidR="006803DE" w:rsidRDefault="006803DE" w:rsidP="006803DE">
      <w:pPr>
        <w:spacing w:line="276" w:lineRule="auto"/>
        <w:ind w:left="720" w:hanging="720"/>
        <w:rPr>
          <w:rFonts w:ascii="Arial" w:hAnsi="Arial"/>
          <w:sz w:val="22"/>
          <w:szCs w:val="22"/>
          <w:lang w:val="de-DE"/>
        </w:rPr>
      </w:pPr>
    </w:p>
    <w:p w14:paraId="2DA1B556" w14:textId="38A7661A" w:rsidR="006803DE" w:rsidRDefault="000F7447" w:rsidP="006803DE">
      <w:pPr>
        <w:spacing w:line="276" w:lineRule="auto"/>
        <w:ind w:left="720" w:hanging="720"/>
        <w:rPr>
          <w:rFonts w:ascii="Arial" w:hAnsi="Arial"/>
          <w:sz w:val="22"/>
          <w:szCs w:val="22"/>
          <w:lang w:val="de-DE"/>
        </w:rPr>
      </w:pPr>
      <w:r>
        <w:rPr>
          <w:rFonts w:ascii="Arial" w:hAnsi="Arial"/>
          <w:sz w:val="22"/>
          <w:szCs w:val="22"/>
          <w:lang w:val="de-DE"/>
        </w:rPr>
        <w:t>3</w:t>
      </w:r>
      <w:r w:rsidR="006803DE">
        <w:rPr>
          <w:rFonts w:ascii="Arial" w:hAnsi="Arial"/>
          <w:sz w:val="22"/>
          <w:szCs w:val="22"/>
          <w:lang w:val="de-DE"/>
        </w:rPr>
        <w:t>.</w:t>
      </w:r>
      <w:r w:rsidR="000F1024">
        <w:rPr>
          <w:rFonts w:ascii="Arial" w:hAnsi="Arial"/>
          <w:sz w:val="22"/>
          <w:szCs w:val="22"/>
          <w:lang w:val="de-DE"/>
        </w:rPr>
        <w:t>3</w:t>
      </w:r>
      <w:r w:rsidR="006803DE">
        <w:rPr>
          <w:rFonts w:ascii="Arial" w:hAnsi="Arial"/>
          <w:sz w:val="22"/>
          <w:szCs w:val="22"/>
          <w:lang w:val="de-DE"/>
        </w:rPr>
        <w:tab/>
      </w:r>
      <w:r w:rsidR="00C13DC5">
        <w:rPr>
          <w:rFonts w:ascii="Arial" w:hAnsi="Arial"/>
          <w:sz w:val="22"/>
          <w:szCs w:val="22"/>
          <w:lang w:val="de-DE"/>
        </w:rPr>
        <w:t>D</w:t>
      </w:r>
      <w:r w:rsidR="006803DE">
        <w:rPr>
          <w:rFonts w:ascii="Arial" w:hAnsi="Arial"/>
          <w:sz w:val="22"/>
          <w:szCs w:val="22"/>
          <w:lang w:val="de-DE"/>
        </w:rPr>
        <w:t xml:space="preserve">as </w:t>
      </w:r>
      <w:r w:rsidR="005D24FE">
        <w:rPr>
          <w:rFonts w:ascii="Arial" w:hAnsi="Arial"/>
          <w:sz w:val="22"/>
          <w:szCs w:val="22"/>
          <w:lang w:val="de-DE"/>
        </w:rPr>
        <w:t>NM</w:t>
      </w:r>
      <w:r w:rsidR="006803DE">
        <w:rPr>
          <w:rFonts w:ascii="Arial" w:hAnsi="Arial"/>
          <w:sz w:val="22"/>
          <w:szCs w:val="22"/>
          <w:lang w:val="de-DE"/>
        </w:rPr>
        <w:t xml:space="preserve"> als zweiter Standort </w:t>
      </w:r>
      <w:r w:rsidR="00B05A0C">
        <w:rPr>
          <w:rFonts w:ascii="Arial" w:hAnsi="Arial"/>
          <w:sz w:val="22"/>
          <w:szCs w:val="22"/>
          <w:lang w:val="de-DE"/>
        </w:rPr>
        <w:t>trä</w:t>
      </w:r>
      <w:r w:rsidR="00C13DC5">
        <w:rPr>
          <w:rFonts w:ascii="Arial" w:hAnsi="Arial"/>
          <w:sz w:val="22"/>
          <w:szCs w:val="22"/>
          <w:lang w:val="de-DE"/>
        </w:rPr>
        <w:t xml:space="preserve">gt </w:t>
      </w:r>
      <w:r w:rsidR="007134A5">
        <w:rPr>
          <w:rFonts w:ascii="Arial" w:hAnsi="Arial"/>
          <w:sz w:val="22"/>
          <w:szCs w:val="22"/>
          <w:lang w:val="de-DE"/>
        </w:rPr>
        <w:t xml:space="preserve">an </w:t>
      </w:r>
      <w:r w:rsidR="006803DE" w:rsidRPr="006803DE">
        <w:rPr>
          <w:rFonts w:ascii="Arial" w:hAnsi="Arial"/>
          <w:sz w:val="22"/>
          <w:szCs w:val="22"/>
          <w:lang w:val="de-DE"/>
        </w:rPr>
        <w:t>d</w:t>
      </w:r>
      <w:r w:rsidR="007134A5">
        <w:rPr>
          <w:rFonts w:ascii="Arial" w:hAnsi="Arial"/>
          <w:sz w:val="22"/>
          <w:szCs w:val="22"/>
          <w:lang w:val="de-DE"/>
        </w:rPr>
        <w:t>en</w:t>
      </w:r>
      <w:r w:rsidR="00C13DC5">
        <w:rPr>
          <w:rFonts w:ascii="Arial" w:hAnsi="Arial"/>
          <w:sz w:val="22"/>
          <w:szCs w:val="22"/>
          <w:lang w:val="de-DE"/>
        </w:rPr>
        <w:t>jenigen</w:t>
      </w:r>
      <w:r w:rsidR="006803DE" w:rsidRPr="006803DE">
        <w:rPr>
          <w:rFonts w:ascii="Arial" w:hAnsi="Arial"/>
          <w:sz w:val="22"/>
          <w:szCs w:val="22"/>
          <w:lang w:val="de-DE"/>
        </w:rPr>
        <w:t xml:space="preserve"> </w:t>
      </w:r>
      <w:r w:rsidR="006803DE">
        <w:rPr>
          <w:rFonts w:ascii="Arial" w:hAnsi="Arial"/>
          <w:sz w:val="22"/>
          <w:szCs w:val="22"/>
          <w:lang w:val="de-DE"/>
        </w:rPr>
        <w:t xml:space="preserve">vom HdBG </w:t>
      </w:r>
      <w:r w:rsidR="007134A5">
        <w:rPr>
          <w:rFonts w:ascii="Arial" w:hAnsi="Arial"/>
          <w:sz w:val="22"/>
          <w:szCs w:val="22"/>
          <w:lang w:val="de-DE"/>
        </w:rPr>
        <w:t xml:space="preserve">für die </w:t>
      </w:r>
      <w:r w:rsidR="007134A5">
        <w:rPr>
          <w:rFonts w:ascii="Arial" w:hAnsi="Arial"/>
          <w:sz w:val="22"/>
          <w:szCs w:val="22"/>
          <w:lang w:val="de-DE"/>
        </w:rPr>
        <w:lastRenderedPageBreak/>
        <w:t xml:space="preserve">gemeinsame Ausstellung angeschafften </w:t>
      </w:r>
      <w:r w:rsidR="008A15D4">
        <w:rPr>
          <w:rFonts w:ascii="Arial" w:hAnsi="Arial"/>
          <w:sz w:val="22"/>
          <w:szCs w:val="22"/>
          <w:lang w:val="de-DE"/>
        </w:rPr>
        <w:t>Gütern (</w:t>
      </w:r>
      <w:r w:rsidR="007134A5">
        <w:rPr>
          <w:rFonts w:ascii="Arial" w:hAnsi="Arial"/>
          <w:sz w:val="22"/>
          <w:szCs w:val="22"/>
          <w:lang w:val="de-DE"/>
        </w:rPr>
        <w:t>Materialien</w:t>
      </w:r>
      <w:r w:rsidR="008A15D4">
        <w:rPr>
          <w:rFonts w:ascii="Arial" w:hAnsi="Arial"/>
          <w:sz w:val="22"/>
          <w:szCs w:val="22"/>
          <w:lang w:val="de-DE"/>
        </w:rPr>
        <w:t>, Werkleistungen, etc.)</w:t>
      </w:r>
      <w:r w:rsidR="009724BC">
        <w:rPr>
          <w:rFonts w:ascii="Arial" w:hAnsi="Arial"/>
          <w:sz w:val="22"/>
          <w:szCs w:val="22"/>
          <w:lang w:val="de-DE"/>
        </w:rPr>
        <w:t>, die auch in Prag Verwendung finden,</w:t>
      </w:r>
      <w:r w:rsidR="007134A5">
        <w:rPr>
          <w:rFonts w:ascii="Arial" w:hAnsi="Arial"/>
          <w:sz w:val="22"/>
          <w:szCs w:val="22"/>
          <w:lang w:val="de-DE"/>
        </w:rPr>
        <w:t xml:space="preserve"> eine</w:t>
      </w:r>
      <w:r w:rsidR="00B05A0C">
        <w:rPr>
          <w:rFonts w:ascii="Arial" w:hAnsi="Arial"/>
          <w:sz w:val="22"/>
          <w:szCs w:val="22"/>
          <w:lang w:val="de-DE"/>
        </w:rPr>
        <w:t>n</w:t>
      </w:r>
      <w:r w:rsidR="007134A5">
        <w:rPr>
          <w:rFonts w:ascii="Arial" w:hAnsi="Arial"/>
          <w:sz w:val="22"/>
          <w:szCs w:val="22"/>
          <w:lang w:val="de-DE"/>
        </w:rPr>
        <w:t xml:space="preserve"> </w:t>
      </w:r>
      <w:r w:rsidR="006A7BF2">
        <w:rPr>
          <w:rFonts w:ascii="Arial" w:hAnsi="Arial"/>
          <w:sz w:val="22"/>
          <w:szCs w:val="22"/>
          <w:lang w:val="de-DE"/>
        </w:rPr>
        <w:t>Teil</w:t>
      </w:r>
      <w:r w:rsidR="007134A5">
        <w:rPr>
          <w:rFonts w:ascii="Arial" w:hAnsi="Arial"/>
          <w:sz w:val="22"/>
          <w:szCs w:val="22"/>
          <w:lang w:val="de-DE"/>
        </w:rPr>
        <w:t xml:space="preserve"> der </w:t>
      </w:r>
      <w:r w:rsidR="007134A5" w:rsidRPr="008D3FCF">
        <w:rPr>
          <w:rFonts w:ascii="Arial" w:hAnsi="Arial"/>
          <w:sz w:val="22"/>
          <w:szCs w:val="22"/>
          <w:lang w:val="de-DE"/>
        </w:rPr>
        <w:t>Kosten</w:t>
      </w:r>
      <w:r w:rsidR="009724BC" w:rsidRPr="008D3FCF">
        <w:rPr>
          <w:rFonts w:ascii="Arial" w:hAnsi="Arial"/>
          <w:sz w:val="22"/>
          <w:szCs w:val="22"/>
          <w:lang w:val="de-DE"/>
        </w:rPr>
        <w:t>. Welche</w:t>
      </w:r>
      <w:r w:rsidR="009724BC">
        <w:rPr>
          <w:rFonts w:ascii="Arial" w:hAnsi="Arial"/>
          <w:sz w:val="22"/>
          <w:szCs w:val="22"/>
          <w:lang w:val="de-DE"/>
        </w:rPr>
        <w:t xml:space="preserve"> </w:t>
      </w:r>
      <w:r w:rsidR="008A15D4">
        <w:rPr>
          <w:rFonts w:ascii="Arial" w:hAnsi="Arial"/>
          <w:sz w:val="22"/>
          <w:szCs w:val="22"/>
          <w:lang w:val="de-DE"/>
        </w:rPr>
        <w:t>Güter jeweils</w:t>
      </w:r>
      <w:r w:rsidR="009724BC">
        <w:rPr>
          <w:rFonts w:ascii="Arial" w:hAnsi="Arial"/>
          <w:sz w:val="22"/>
          <w:szCs w:val="22"/>
          <w:lang w:val="de-DE"/>
        </w:rPr>
        <w:t xml:space="preserve"> </w:t>
      </w:r>
      <w:r w:rsidR="00C13DC5">
        <w:rPr>
          <w:rFonts w:ascii="Arial" w:hAnsi="Arial"/>
          <w:sz w:val="22"/>
          <w:szCs w:val="22"/>
          <w:lang w:val="de-DE"/>
        </w:rPr>
        <w:t>nach</w:t>
      </w:r>
      <w:r w:rsidR="009724BC">
        <w:rPr>
          <w:rFonts w:ascii="Arial" w:hAnsi="Arial"/>
          <w:sz w:val="22"/>
          <w:szCs w:val="22"/>
          <w:lang w:val="de-DE"/>
        </w:rPr>
        <w:t xml:space="preserve"> Prag übernommen werden</w:t>
      </w:r>
      <w:r w:rsidR="006A7BF2">
        <w:rPr>
          <w:rFonts w:ascii="Arial" w:hAnsi="Arial"/>
          <w:sz w:val="22"/>
          <w:szCs w:val="22"/>
          <w:lang w:val="de-DE"/>
        </w:rPr>
        <w:t xml:space="preserve"> und nach welchem Schlüssel die Kosten </w:t>
      </w:r>
      <w:r w:rsidR="00010ADC">
        <w:rPr>
          <w:rFonts w:ascii="Arial" w:hAnsi="Arial"/>
          <w:sz w:val="22"/>
          <w:szCs w:val="22"/>
          <w:lang w:val="de-DE"/>
        </w:rPr>
        <w:t>ver</w:t>
      </w:r>
      <w:r w:rsidR="006A7BF2">
        <w:rPr>
          <w:rFonts w:ascii="Arial" w:hAnsi="Arial"/>
          <w:sz w:val="22"/>
          <w:szCs w:val="22"/>
          <w:lang w:val="de-DE"/>
        </w:rPr>
        <w:t>teilt werden</w:t>
      </w:r>
      <w:r w:rsidR="009724BC">
        <w:rPr>
          <w:rFonts w:ascii="Arial" w:hAnsi="Arial"/>
          <w:sz w:val="22"/>
          <w:szCs w:val="22"/>
          <w:lang w:val="de-DE"/>
        </w:rPr>
        <w:t xml:space="preserve">, </w:t>
      </w:r>
      <w:r w:rsidR="00010ADC">
        <w:rPr>
          <w:rFonts w:ascii="Arial" w:hAnsi="Arial"/>
          <w:sz w:val="22"/>
          <w:szCs w:val="22"/>
          <w:lang w:val="de-DE"/>
        </w:rPr>
        <w:t xml:space="preserve">ergibt sich </w:t>
      </w:r>
      <w:r w:rsidR="00455A62">
        <w:rPr>
          <w:rFonts w:ascii="Arial" w:hAnsi="Arial"/>
          <w:sz w:val="22"/>
          <w:szCs w:val="22"/>
          <w:lang w:val="de-DE"/>
        </w:rPr>
        <w:t>aus den</w:t>
      </w:r>
      <w:r w:rsidR="00010ADC">
        <w:rPr>
          <w:rFonts w:ascii="Arial" w:hAnsi="Arial"/>
          <w:sz w:val="22"/>
          <w:szCs w:val="22"/>
          <w:lang w:val="de-DE"/>
        </w:rPr>
        <w:t xml:space="preserve"> nachfolgenden Regelungen</w:t>
      </w:r>
      <w:r w:rsidR="009724BC">
        <w:rPr>
          <w:rFonts w:ascii="Arial" w:hAnsi="Arial"/>
          <w:sz w:val="22"/>
          <w:szCs w:val="22"/>
          <w:lang w:val="de-DE"/>
        </w:rPr>
        <w:t>.</w:t>
      </w:r>
      <w:r w:rsidR="007134A5">
        <w:rPr>
          <w:rFonts w:ascii="Arial" w:hAnsi="Arial"/>
          <w:sz w:val="22"/>
          <w:szCs w:val="22"/>
          <w:lang w:val="de-DE"/>
        </w:rPr>
        <w:t xml:space="preserve"> </w:t>
      </w:r>
    </w:p>
    <w:p w14:paraId="36B96E33" w14:textId="39959CFA" w:rsidR="001D5686" w:rsidRDefault="001D5686" w:rsidP="001D5686">
      <w:pPr>
        <w:spacing w:line="276" w:lineRule="auto"/>
        <w:rPr>
          <w:rFonts w:ascii="Arial" w:hAnsi="Arial"/>
          <w:sz w:val="22"/>
          <w:szCs w:val="22"/>
          <w:lang w:val="de-DE"/>
        </w:rPr>
      </w:pPr>
    </w:p>
    <w:p w14:paraId="26CB9544" w14:textId="77777777" w:rsidR="008B1546" w:rsidRPr="00BD3CA0" w:rsidRDefault="008B1546" w:rsidP="008B1546">
      <w:pPr>
        <w:spacing w:line="276" w:lineRule="auto"/>
        <w:rPr>
          <w:rFonts w:ascii="Arial" w:hAnsi="Arial" w:cs="Arial"/>
          <w:b/>
          <w:sz w:val="22"/>
          <w:szCs w:val="22"/>
          <w:lang w:val="cs-CZ"/>
        </w:rPr>
      </w:pPr>
      <w:r w:rsidRPr="00BD3CA0">
        <w:rPr>
          <w:rFonts w:ascii="Arial" w:hAnsi="Arial" w:cs="Arial"/>
          <w:b/>
          <w:sz w:val="22"/>
          <w:szCs w:val="22"/>
          <w:lang w:val="cs-CZ"/>
        </w:rPr>
        <w:t>3.</w:t>
      </w:r>
      <w:r w:rsidRPr="00BD3CA0">
        <w:rPr>
          <w:rFonts w:ascii="Arial" w:hAnsi="Arial" w:cs="Arial"/>
          <w:b/>
          <w:sz w:val="22"/>
          <w:szCs w:val="22"/>
          <w:lang w:val="cs-CZ"/>
        </w:rPr>
        <w:tab/>
      </w:r>
      <w:r>
        <w:rPr>
          <w:rFonts w:ascii="Arial" w:hAnsi="Arial" w:cs="Arial"/>
          <w:b/>
          <w:sz w:val="22"/>
          <w:szCs w:val="22"/>
          <w:lang w:val="cs-CZ"/>
        </w:rPr>
        <w:t>Úhrada nákladů, příjmy</w:t>
      </w:r>
    </w:p>
    <w:p w14:paraId="6B2A0F84" w14:textId="77777777" w:rsidR="008B1546" w:rsidRPr="00BD3CA0" w:rsidRDefault="008B1546" w:rsidP="008B1546">
      <w:pPr>
        <w:spacing w:line="276" w:lineRule="auto"/>
        <w:rPr>
          <w:rFonts w:ascii="Arial" w:hAnsi="Arial" w:cs="Arial"/>
          <w:sz w:val="22"/>
          <w:szCs w:val="22"/>
          <w:lang w:val="cs-CZ"/>
        </w:rPr>
      </w:pPr>
    </w:p>
    <w:p w14:paraId="47A23589" w14:textId="77777777" w:rsidR="008B1546" w:rsidRPr="00BD3CA0" w:rsidRDefault="008B1546" w:rsidP="008B1546">
      <w:pPr>
        <w:spacing w:line="276" w:lineRule="auto"/>
        <w:ind w:left="720" w:hanging="720"/>
        <w:rPr>
          <w:rFonts w:ascii="Arial" w:hAnsi="Arial"/>
          <w:sz w:val="22"/>
          <w:szCs w:val="22"/>
          <w:lang w:val="cs-CZ"/>
        </w:rPr>
      </w:pPr>
      <w:r w:rsidRPr="00BD3CA0">
        <w:rPr>
          <w:rFonts w:ascii="Arial" w:hAnsi="Arial" w:cs="Arial"/>
          <w:sz w:val="22"/>
          <w:szCs w:val="22"/>
          <w:lang w:val="cs-CZ"/>
        </w:rPr>
        <w:t>3.1</w:t>
      </w:r>
      <w:r w:rsidRPr="00BD3CA0">
        <w:rPr>
          <w:rFonts w:ascii="Arial" w:hAnsi="Arial" w:cs="Arial"/>
          <w:sz w:val="22"/>
          <w:szCs w:val="22"/>
          <w:lang w:val="cs-CZ"/>
        </w:rPr>
        <w:tab/>
      </w:r>
      <w:r>
        <w:rPr>
          <w:rFonts w:ascii="Arial" w:hAnsi="Arial" w:cs="Arial"/>
          <w:sz w:val="22"/>
          <w:szCs w:val="22"/>
          <w:lang w:val="cs-CZ"/>
        </w:rPr>
        <w:t>Pokud není v této dohodě stanoveno jinak, nesou obě smluvní strany náklady související s konáním výstavy v jejich zemi zásadně samy.</w:t>
      </w:r>
    </w:p>
    <w:p w14:paraId="34ECA8E7" w14:textId="77777777" w:rsidR="008B1546" w:rsidRPr="00BD3CA0" w:rsidRDefault="008B1546" w:rsidP="008B1546">
      <w:pPr>
        <w:spacing w:line="276" w:lineRule="auto"/>
        <w:ind w:left="720" w:hanging="720"/>
        <w:rPr>
          <w:rFonts w:ascii="Arial" w:hAnsi="Arial"/>
          <w:sz w:val="22"/>
          <w:szCs w:val="22"/>
          <w:lang w:val="cs-CZ"/>
        </w:rPr>
      </w:pPr>
    </w:p>
    <w:p w14:paraId="7618817A" w14:textId="1D8A826B" w:rsidR="008B1546" w:rsidRPr="00BD3CA0" w:rsidRDefault="008B1546" w:rsidP="008B1546">
      <w:pPr>
        <w:spacing w:line="276" w:lineRule="auto"/>
        <w:ind w:left="720" w:hanging="720"/>
        <w:rPr>
          <w:rFonts w:ascii="Arial" w:hAnsi="Arial"/>
          <w:sz w:val="22"/>
          <w:szCs w:val="22"/>
          <w:lang w:val="cs-CZ"/>
        </w:rPr>
      </w:pPr>
      <w:r w:rsidRPr="00BD3CA0">
        <w:rPr>
          <w:rFonts w:ascii="Arial" w:hAnsi="Arial" w:cs="Arial"/>
          <w:sz w:val="22"/>
          <w:szCs w:val="22"/>
          <w:lang w:val="cs-CZ"/>
        </w:rPr>
        <w:t>3.2</w:t>
      </w:r>
      <w:r w:rsidRPr="00BD3CA0">
        <w:rPr>
          <w:rFonts w:ascii="Arial" w:hAnsi="Arial" w:cs="Arial"/>
          <w:sz w:val="22"/>
          <w:szCs w:val="22"/>
          <w:lang w:val="cs-CZ"/>
        </w:rPr>
        <w:tab/>
      </w:r>
      <w:r>
        <w:rPr>
          <w:rFonts w:ascii="Arial" w:hAnsi="Arial" w:cs="Arial"/>
          <w:sz w:val="22"/>
          <w:szCs w:val="22"/>
          <w:lang w:val="cs-CZ"/>
        </w:rPr>
        <w:t>To samé platí pro příjmy ze vstupného, poplatků za organizované prohlídky, audio průvodců, popř. mediálních průvodců, lektorovaných programů, publikací, sponzorských darů apod. Příjmy obou smluvních stran v jejich místě konání výstavy patří vždy výhradně jim; smluvní strany si rovněž na vlastní odpovědnost stanoví ceny platné v jejich místě konání výstavy.</w:t>
      </w:r>
    </w:p>
    <w:p w14:paraId="252C242D" w14:textId="77777777" w:rsidR="008B1546" w:rsidRPr="00BD3CA0" w:rsidRDefault="008B1546" w:rsidP="008B1546">
      <w:pPr>
        <w:spacing w:line="276" w:lineRule="auto"/>
        <w:ind w:left="720" w:hanging="720"/>
        <w:rPr>
          <w:rFonts w:ascii="Arial" w:hAnsi="Arial"/>
          <w:sz w:val="22"/>
          <w:szCs w:val="22"/>
          <w:lang w:val="cs-CZ"/>
        </w:rPr>
      </w:pPr>
    </w:p>
    <w:p w14:paraId="297499C2" w14:textId="77777777" w:rsidR="008B1546" w:rsidRPr="00BD3CA0" w:rsidRDefault="008B1546" w:rsidP="008B1546">
      <w:pPr>
        <w:spacing w:line="276" w:lineRule="auto"/>
        <w:ind w:left="720" w:hanging="720"/>
        <w:rPr>
          <w:rFonts w:ascii="Arial" w:hAnsi="Arial"/>
          <w:sz w:val="22"/>
          <w:szCs w:val="22"/>
          <w:lang w:val="cs-CZ"/>
        </w:rPr>
      </w:pPr>
      <w:r w:rsidRPr="00BD3CA0">
        <w:rPr>
          <w:rFonts w:ascii="Arial" w:hAnsi="Arial"/>
          <w:sz w:val="22"/>
          <w:szCs w:val="22"/>
          <w:lang w:val="cs-CZ"/>
        </w:rPr>
        <w:t>3.3</w:t>
      </w:r>
      <w:r w:rsidRPr="00BD3CA0">
        <w:rPr>
          <w:rFonts w:ascii="Arial" w:hAnsi="Arial"/>
          <w:sz w:val="22"/>
          <w:szCs w:val="22"/>
          <w:lang w:val="cs-CZ"/>
        </w:rPr>
        <w:tab/>
      </w:r>
      <w:r w:rsidRPr="00221F96">
        <w:rPr>
          <w:rFonts w:ascii="Arial" w:hAnsi="Arial"/>
          <w:sz w:val="22"/>
          <w:szCs w:val="22"/>
          <w:lang w:val="cs-CZ"/>
        </w:rPr>
        <w:t xml:space="preserve">NM </w:t>
      </w:r>
      <w:r>
        <w:rPr>
          <w:rFonts w:ascii="Arial" w:hAnsi="Arial"/>
          <w:sz w:val="22"/>
          <w:szCs w:val="22"/>
          <w:lang w:val="cs-CZ"/>
        </w:rPr>
        <w:t>jako druhé místo konání výstavy nese část nákladů na předměty a služby, které pro společnou výstavu zajistí HdBG (materiály, práce atd.) a které se budou využívat i v Praze. Jaké předměty budou do Prahy převzaty a podle jakého klíče se budou náklady rozdělovat, to bude stanoveno v následujících ujednáních.</w:t>
      </w:r>
    </w:p>
    <w:p w14:paraId="11475E4C" w14:textId="644F85A2" w:rsidR="008D3FCF" w:rsidRDefault="008D3FCF">
      <w:pPr>
        <w:widowControl/>
        <w:rPr>
          <w:rFonts w:ascii="Arial" w:hAnsi="Arial" w:cs="Arial"/>
          <w:sz w:val="22"/>
          <w:szCs w:val="22"/>
          <w:lang w:val="de-DE"/>
        </w:rPr>
      </w:pPr>
    </w:p>
    <w:p w14:paraId="590FAC95" w14:textId="4581F756" w:rsidR="005859B2" w:rsidRPr="005859B2" w:rsidRDefault="000F7447" w:rsidP="008B60EB">
      <w:pPr>
        <w:spacing w:line="276" w:lineRule="auto"/>
        <w:rPr>
          <w:rFonts w:ascii="Arial" w:hAnsi="Arial" w:cs="Arial"/>
          <w:b/>
          <w:sz w:val="22"/>
          <w:szCs w:val="22"/>
          <w:lang w:val="de-DE"/>
        </w:rPr>
      </w:pPr>
      <w:r>
        <w:rPr>
          <w:rFonts w:ascii="Arial" w:hAnsi="Arial" w:cs="Arial"/>
          <w:b/>
          <w:sz w:val="22"/>
          <w:szCs w:val="22"/>
          <w:lang w:val="de-DE"/>
        </w:rPr>
        <w:t>4</w:t>
      </w:r>
      <w:r w:rsidR="005859B2" w:rsidRPr="005859B2">
        <w:rPr>
          <w:rFonts w:ascii="Arial" w:hAnsi="Arial" w:cs="Arial"/>
          <w:b/>
          <w:sz w:val="22"/>
          <w:szCs w:val="22"/>
          <w:lang w:val="de-DE"/>
        </w:rPr>
        <w:t>.</w:t>
      </w:r>
      <w:r w:rsidR="005859B2" w:rsidRPr="005859B2">
        <w:rPr>
          <w:rFonts w:ascii="Arial" w:hAnsi="Arial" w:cs="Arial"/>
          <w:b/>
          <w:sz w:val="22"/>
          <w:szCs w:val="22"/>
          <w:lang w:val="de-DE"/>
        </w:rPr>
        <w:tab/>
        <w:t>Ausstellungskonzept</w:t>
      </w:r>
    </w:p>
    <w:p w14:paraId="5086EBB3" w14:textId="4160BE77" w:rsidR="005859B2" w:rsidRDefault="005859B2" w:rsidP="008B60EB">
      <w:pPr>
        <w:spacing w:line="276" w:lineRule="auto"/>
        <w:rPr>
          <w:rFonts w:ascii="Arial" w:hAnsi="Arial" w:cs="Arial"/>
          <w:sz w:val="22"/>
          <w:szCs w:val="22"/>
          <w:lang w:val="de-DE"/>
        </w:rPr>
      </w:pPr>
    </w:p>
    <w:p w14:paraId="4D391771" w14:textId="0A3D0573" w:rsidR="00727B5B" w:rsidRDefault="000F7447" w:rsidP="00727B5B">
      <w:pPr>
        <w:spacing w:line="276" w:lineRule="auto"/>
        <w:ind w:left="720" w:hanging="720"/>
        <w:rPr>
          <w:rFonts w:ascii="Arial" w:hAnsi="Arial" w:cs="Arial"/>
          <w:sz w:val="22"/>
          <w:szCs w:val="22"/>
          <w:lang w:val="de-DE"/>
        </w:rPr>
      </w:pPr>
      <w:r>
        <w:rPr>
          <w:rFonts w:ascii="Arial" w:hAnsi="Arial" w:cs="Arial"/>
          <w:sz w:val="22"/>
          <w:szCs w:val="22"/>
          <w:lang w:val="de-DE"/>
        </w:rPr>
        <w:t>4</w:t>
      </w:r>
      <w:r w:rsidR="00727B5B">
        <w:rPr>
          <w:rFonts w:ascii="Arial" w:hAnsi="Arial" w:cs="Arial"/>
          <w:sz w:val="22"/>
          <w:szCs w:val="22"/>
          <w:lang w:val="de-DE"/>
        </w:rPr>
        <w:t>.1</w:t>
      </w:r>
      <w:r w:rsidR="00727B5B">
        <w:rPr>
          <w:rFonts w:ascii="Arial" w:hAnsi="Arial" w:cs="Arial"/>
          <w:sz w:val="22"/>
          <w:szCs w:val="22"/>
          <w:lang w:val="de-DE"/>
        </w:rPr>
        <w:tab/>
      </w:r>
      <w:r>
        <w:rPr>
          <w:rFonts w:ascii="Arial" w:hAnsi="Arial" w:cs="Arial"/>
          <w:sz w:val="22"/>
          <w:szCs w:val="22"/>
          <w:lang w:val="de-DE"/>
        </w:rPr>
        <w:t xml:space="preserve">Die Ausstellung wird </w:t>
      </w:r>
      <w:r w:rsidRPr="000F7447">
        <w:rPr>
          <w:rFonts w:ascii="Arial" w:hAnsi="Arial" w:cs="Arial"/>
          <w:sz w:val="22"/>
          <w:szCs w:val="22"/>
          <w:lang w:val="de-DE"/>
        </w:rPr>
        <w:t xml:space="preserve">als ein </w:t>
      </w:r>
      <w:r w:rsidRPr="00EA5988">
        <w:rPr>
          <w:rFonts w:ascii="Arial" w:hAnsi="Arial" w:cs="Arial"/>
          <w:sz w:val="22"/>
          <w:szCs w:val="22"/>
          <w:lang w:val="de-DE"/>
        </w:rPr>
        <w:t>weitgehend</w:t>
      </w:r>
      <w:r>
        <w:rPr>
          <w:rFonts w:ascii="Arial" w:hAnsi="Arial" w:cs="Arial"/>
          <w:sz w:val="22"/>
          <w:szCs w:val="22"/>
          <w:lang w:val="de-DE"/>
        </w:rPr>
        <w:t xml:space="preserve"> </w:t>
      </w:r>
      <w:r w:rsidRPr="000F7447">
        <w:rPr>
          <w:rFonts w:ascii="Arial" w:hAnsi="Arial" w:cs="Arial"/>
          <w:sz w:val="22"/>
          <w:szCs w:val="22"/>
          <w:lang w:val="de-DE"/>
        </w:rPr>
        <w:t xml:space="preserve">identisches Ausstellungsprojekt konzipiert, das an zwei </w:t>
      </w:r>
      <w:r w:rsidR="00010ADC">
        <w:rPr>
          <w:rFonts w:ascii="Arial" w:hAnsi="Arial" w:cs="Arial"/>
          <w:sz w:val="22"/>
          <w:szCs w:val="22"/>
          <w:lang w:val="de-DE"/>
        </w:rPr>
        <w:t>Stando</w:t>
      </w:r>
      <w:r w:rsidRPr="000F7447">
        <w:rPr>
          <w:rFonts w:ascii="Arial" w:hAnsi="Arial" w:cs="Arial"/>
          <w:sz w:val="22"/>
          <w:szCs w:val="22"/>
          <w:lang w:val="de-DE"/>
        </w:rPr>
        <w:t>rten realisiert wird.</w:t>
      </w:r>
    </w:p>
    <w:p w14:paraId="7DBF21A2" w14:textId="77777777" w:rsidR="00727B5B" w:rsidRDefault="00727B5B" w:rsidP="00727B5B">
      <w:pPr>
        <w:spacing w:line="276" w:lineRule="auto"/>
        <w:ind w:left="720" w:hanging="720"/>
        <w:rPr>
          <w:rFonts w:ascii="Arial" w:hAnsi="Arial" w:cs="Arial"/>
          <w:sz w:val="22"/>
          <w:szCs w:val="22"/>
          <w:lang w:val="de-DE"/>
        </w:rPr>
      </w:pPr>
    </w:p>
    <w:p w14:paraId="4BBA0969" w14:textId="6CF0DE5E" w:rsidR="0082453D" w:rsidRDefault="000F7447" w:rsidP="00727B5B">
      <w:pPr>
        <w:spacing w:line="276" w:lineRule="auto"/>
        <w:ind w:left="720" w:hanging="720"/>
        <w:rPr>
          <w:rFonts w:ascii="Arial" w:hAnsi="Arial" w:cs="Arial"/>
          <w:sz w:val="22"/>
          <w:szCs w:val="22"/>
          <w:lang w:val="de-DE"/>
        </w:rPr>
      </w:pPr>
      <w:r>
        <w:rPr>
          <w:rFonts w:ascii="Arial" w:hAnsi="Arial" w:cs="Arial"/>
          <w:sz w:val="22"/>
          <w:szCs w:val="22"/>
          <w:lang w:val="de-DE"/>
        </w:rPr>
        <w:t>4</w:t>
      </w:r>
      <w:r w:rsidR="0082453D">
        <w:rPr>
          <w:rFonts w:ascii="Arial" w:hAnsi="Arial" w:cs="Arial"/>
          <w:sz w:val="22"/>
          <w:szCs w:val="22"/>
          <w:lang w:val="de-DE"/>
        </w:rPr>
        <w:t>.2</w:t>
      </w:r>
      <w:r w:rsidR="0082453D">
        <w:rPr>
          <w:rFonts w:ascii="Arial" w:hAnsi="Arial" w:cs="Arial"/>
          <w:sz w:val="22"/>
          <w:szCs w:val="22"/>
          <w:lang w:val="de-DE"/>
        </w:rPr>
        <w:tab/>
      </w:r>
      <w:r w:rsidRPr="000F7447">
        <w:rPr>
          <w:rFonts w:ascii="Arial" w:hAnsi="Arial" w:cs="Arial"/>
          <w:sz w:val="22"/>
          <w:szCs w:val="22"/>
          <w:lang w:val="de-DE"/>
        </w:rPr>
        <w:t xml:space="preserve">Die </w:t>
      </w:r>
      <w:r w:rsidR="00010ADC">
        <w:rPr>
          <w:rFonts w:ascii="Arial" w:hAnsi="Arial" w:cs="Arial"/>
          <w:sz w:val="22"/>
          <w:szCs w:val="22"/>
          <w:lang w:val="de-DE"/>
        </w:rPr>
        <w:t xml:space="preserve">konkrete </w:t>
      </w:r>
      <w:r w:rsidRPr="00B92EA7">
        <w:rPr>
          <w:rFonts w:ascii="Arial" w:hAnsi="Arial" w:cs="Arial"/>
          <w:sz w:val="22"/>
          <w:szCs w:val="22"/>
          <w:lang w:val="de-DE"/>
        </w:rPr>
        <w:t xml:space="preserve">Ausgestaltung </w:t>
      </w:r>
      <w:r w:rsidR="00010ADC">
        <w:rPr>
          <w:rFonts w:ascii="Arial" w:hAnsi="Arial" w:cs="Arial"/>
          <w:sz w:val="22"/>
          <w:szCs w:val="22"/>
          <w:lang w:val="de-DE"/>
        </w:rPr>
        <w:t>der Ausstellung am</w:t>
      </w:r>
      <w:r w:rsidRPr="00B92EA7">
        <w:rPr>
          <w:rFonts w:ascii="Arial" w:hAnsi="Arial" w:cs="Arial"/>
          <w:sz w:val="22"/>
          <w:szCs w:val="22"/>
          <w:lang w:val="de-DE"/>
        </w:rPr>
        <w:t xml:space="preserve"> jeweiligen Standort über die gemeinsame architektonische Gestaltung, Exponatliste und sonstigen museumsdidaktischen Angebote hinaus </w:t>
      </w:r>
      <w:r w:rsidR="00010ADC">
        <w:rPr>
          <w:rFonts w:ascii="Arial" w:hAnsi="Arial" w:cs="Arial"/>
          <w:sz w:val="22"/>
          <w:szCs w:val="22"/>
          <w:lang w:val="de-DE"/>
        </w:rPr>
        <w:t>obliegt dem</w:t>
      </w:r>
      <w:r w:rsidRPr="000F7447">
        <w:rPr>
          <w:rFonts w:ascii="Arial" w:hAnsi="Arial" w:cs="Arial"/>
          <w:sz w:val="22"/>
          <w:szCs w:val="22"/>
          <w:lang w:val="de-DE"/>
        </w:rPr>
        <w:t xml:space="preserve"> jeweiligen Partner, der etwaige </w:t>
      </w:r>
      <w:r w:rsidR="00010ADC">
        <w:rPr>
          <w:rFonts w:ascii="Arial" w:hAnsi="Arial" w:cs="Arial"/>
          <w:sz w:val="22"/>
          <w:szCs w:val="22"/>
          <w:lang w:val="de-DE"/>
        </w:rPr>
        <w:t>hiermit verbundene</w:t>
      </w:r>
      <w:r w:rsidR="00010ADC" w:rsidRPr="000F7447">
        <w:rPr>
          <w:rFonts w:ascii="Arial" w:hAnsi="Arial" w:cs="Arial"/>
          <w:sz w:val="22"/>
          <w:szCs w:val="22"/>
          <w:lang w:val="de-DE"/>
        </w:rPr>
        <w:t xml:space="preserve"> </w:t>
      </w:r>
      <w:r w:rsidRPr="000F7447">
        <w:rPr>
          <w:rFonts w:ascii="Arial" w:hAnsi="Arial" w:cs="Arial"/>
          <w:sz w:val="22"/>
          <w:szCs w:val="22"/>
          <w:lang w:val="de-DE"/>
        </w:rPr>
        <w:t xml:space="preserve">Mehrkosten </w:t>
      </w:r>
      <w:r w:rsidRPr="00B92EA7">
        <w:rPr>
          <w:rFonts w:ascii="Arial" w:hAnsi="Arial" w:cs="Arial"/>
          <w:sz w:val="22"/>
          <w:szCs w:val="22"/>
          <w:lang w:val="de-DE"/>
        </w:rPr>
        <w:t>(z.B.</w:t>
      </w:r>
      <w:r w:rsidR="00010ADC">
        <w:rPr>
          <w:rFonts w:ascii="Arial" w:hAnsi="Arial" w:cs="Arial"/>
          <w:sz w:val="22"/>
          <w:szCs w:val="22"/>
          <w:lang w:val="de-DE"/>
        </w:rPr>
        <w:t xml:space="preserve"> hinsichtlich</w:t>
      </w:r>
      <w:r w:rsidR="00C144BA">
        <w:rPr>
          <w:rFonts w:ascii="Arial" w:hAnsi="Arial" w:cs="Arial"/>
          <w:sz w:val="22"/>
          <w:szCs w:val="22"/>
          <w:lang w:val="de-DE"/>
        </w:rPr>
        <w:t xml:space="preserve"> </w:t>
      </w:r>
      <w:r w:rsidRPr="00B92EA7">
        <w:rPr>
          <w:rFonts w:ascii="Arial" w:hAnsi="Arial" w:cs="Arial"/>
          <w:sz w:val="22"/>
          <w:szCs w:val="22"/>
          <w:lang w:val="de-DE"/>
        </w:rPr>
        <w:t>Transport, Versicherung, Restaurierung, Montage oder technische</w:t>
      </w:r>
      <w:r w:rsidR="00010ADC">
        <w:rPr>
          <w:rFonts w:ascii="Arial" w:hAnsi="Arial" w:cs="Arial"/>
          <w:sz w:val="22"/>
          <w:szCs w:val="22"/>
          <w:lang w:val="de-DE"/>
        </w:rPr>
        <w:t>r</w:t>
      </w:r>
      <w:r w:rsidRPr="00B92EA7">
        <w:rPr>
          <w:rFonts w:ascii="Arial" w:hAnsi="Arial" w:cs="Arial"/>
          <w:sz w:val="22"/>
          <w:szCs w:val="22"/>
          <w:lang w:val="de-DE"/>
        </w:rPr>
        <w:t xml:space="preserve"> Umsetzung) allein</w:t>
      </w:r>
      <w:r w:rsidRPr="000F7447">
        <w:rPr>
          <w:rFonts w:ascii="Arial" w:hAnsi="Arial" w:cs="Arial"/>
          <w:sz w:val="22"/>
          <w:szCs w:val="22"/>
          <w:lang w:val="de-DE"/>
        </w:rPr>
        <w:t xml:space="preserve"> trägt.</w:t>
      </w:r>
    </w:p>
    <w:p w14:paraId="7455D3E3" w14:textId="77777777" w:rsidR="0082453D" w:rsidRDefault="0082453D" w:rsidP="00727B5B">
      <w:pPr>
        <w:spacing w:line="276" w:lineRule="auto"/>
        <w:ind w:left="720" w:hanging="720"/>
        <w:rPr>
          <w:rFonts w:ascii="Arial" w:hAnsi="Arial" w:cs="Arial"/>
          <w:sz w:val="22"/>
          <w:szCs w:val="22"/>
          <w:lang w:val="de-DE"/>
        </w:rPr>
      </w:pPr>
    </w:p>
    <w:p w14:paraId="40F8FDC5" w14:textId="77777777" w:rsidR="00010ADC" w:rsidRDefault="000F7447" w:rsidP="00727B5B">
      <w:pPr>
        <w:spacing w:line="276" w:lineRule="auto"/>
        <w:ind w:left="720" w:hanging="720"/>
        <w:rPr>
          <w:rFonts w:ascii="Arial" w:hAnsi="Arial" w:cs="Arial"/>
          <w:sz w:val="22"/>
          <w:szCs w:val="22"/>
          <w:lang w:val="de-DE"/>
        </w:rPr>
      </w:pPr>
      <w:r>
        <w:rPr>
          <w:rFonts w:ascii="Arial" w:hAnsi="Arial" w:cs="Arial"/>
          <w:sz w:val="22"/>
          <w:szCs w:val="22"/>
          <w:lang w:val="de-DE"/>
        </w:rPr>
        <w:t>4</w:t>
      </w:r>
      <w:r w:rsidR="00763725">
        <w:rPr>
          <w:rFonts w:ascii="Arial" w:hAnsi="Arial" w:cs="Arial"/>
          <w:sz w:val="22"/>
          <w:szCs w:val="22"/>
          <w:lang w:val="de-DE"/>
        </w:rPr>
        <w:t>.3</w:t>
      </w:r>
      <w:r w:rsidR="00763725">
        <w:rPr>
          <w:rFonts w:ascii="Arial" w:hAnsi="Arial" w:cs="Arial"/>
          <w:sz w:val="22"/>
          <w:szCs w:val="22"/>
          <w:lang w:val="de-DE"/>
        </w:rPr>
        <w:tab/>
      </w:r>
      <w:r w:rsidR="00286CF7" w:rsidRPr="00286CF7">
        <w:rPr>
          <w:rFonts w:ascii="Arial" w:hAnsi="Arial" w:cs="Arial"/>
          <w:sz w:val="22"/>
          <w:szCs w:val="22"/>
          <w:lang w:val="de-DE"/>
        </w:rPr>
        <w:t xml:space="preserve">Die Projektteams </w:t>
      </w:r>
      <w:r w:rsidR="00286CF7" w:rsidRPr="00B92EA7">
        <w:rPr>
          <w:rFonts w:ascii="Arial" w:hAnsi="Arial" w:cs="Arial"/>
          <w:sz w:val="22"/>
          <w:szCs w:val="22"/>
          <w:lang w:val="de-DE"/>
        </w:rPr>
        <w:t xml:space="preserve">beider Parteien werden sich in gemeinsamen Workshops und auf Arbeitsebene über das Ausstellungskonzept, einschließlich eventueller Änderungen </w:t>
      </w:r>
      <w:r w:rsidR="00065626" w:rsidRPr="00B92EA7">
        <w:rPr>
          <w:rFonts w:ascii="Arial" w:hAnsi="Arial" w:cs="Arial"/>
          <w:sz w:val="22"/>
          <w:szCs w:val="22"/>
          <w:lang w:val="de-DE"/>
        </w:rPr>
        <w:t>an den gemeinsamen</w:t>
      </w:r>
      <w:r w:rsidR="00286CF7" w:rsidRPr="00B92EA7">
        <w:rPr>
          <w:rFonts w:ascii="Arial" w:hAnsi="Arial" w:cs="Arial"/>
          <w:sz w:val="22"/>
          <w:szCs w:val="22"/>
          <w:lang w:val="de-DE"/>
        </w:rPr>
        <w:t xml:space="preserve"> Ausstellung</w:t>
      </w:r>
      <w:r w:rsidR="00065626" w:rsidRPr="00B92EA7">
        <w:rPr>
          <w:rFonts w:ascii="Arial" w:hAnsi="Arial" w:cs="Arial"/>
          <w:sz w:val="22"/>
          <w:szCs w:val="22"/>
          <w:lang w:val="de-DE"/>
        </w:rPr>
        <w:t>sinhalten</w:t>
      </w:r>
      <w:r w:rsidR="00286CF7" w:rsidRPr="00B92EA7">
        <w:rPr>
          <w:rFonts w:ascii="Arial" w:hAnsi="Arial" w:cs="Arial"/>
          <w:sz w:val="22"/>
          <w:szCs w:val="22"/>
          <w:lang w:val="de-DE"/>
        </w:rPr>
        <w:t>, verständigen.</w:t>
      </w:r>
    </w:p>
    <w:p w14:paraId="696F4F16" w14:textId="77777777" w:rsidR="00010ADC" w:rsidRDefault="00010ADC" w:rsidP="00010ADC">
      <w:pPr>
        <w:spacing w:line="276" w:lineRule="auto"/>
        <w:ind w:left="720" w:hanging="11"/>
        <w:rPr>
          <w:rFonts w:ascii="Arial" w:hAnsi="Arial" w:cs="Arial"/>
          <w:sz w:val="22"/>
          <w:szCs w:val="22"/>
          <w:lang w:val="de-DE"/>
        </w:rPr>
      </w:pPr>
    </w:p>
    <w:p w14:paraId="1A6A1937" w14:textId="4C50530A" w:rsidR="009D4C21" w:rsidRDefault="00286CF7" w:rsidP="00010ADC">
      <w:pPr>
        <w:spacing w:line="276" w:lineRule="auto"/>
        <w:ind w:left="720" w:hanging="11"/>
        <w:rPr>
          <w:rFonts w:ascii="Arial" w:hAnsi="Arial" w:cs="Arial"/>
          <w:sz w:val="22"/>
          <w:szCs w:val="22"/>
          <w:lang w:val="de-DE"/>
        </w:rPr>
      </w:pPr>
      <w:r w:rsidRPr="00286CF7">
        <w:rPr>
          <w:rFonts w:ascii="Arial" w:hAnsi="Arial" w:cs="Arial"/>
          <w:sz w:val="22"/>
          <w:szCs w:val="22"/>
          <w:lang w:val="de-DE"/>
        </w:rPr>
        <w:t>D</w:t>
      </w:r>
      <w:r>
        <w:rPr>
          <w:rFonts w:ascii="Arial" w:hAnsi="Arial" w:cs="Arial"/>
          <w:sz w:val="22"/>
          <w:szCs w:val="22"/>
          <w:lang w:val="de-DE"/>
        </w:rPr>
        <w:t>ie wissenschaftliche</w:t>
      </w:r>
      <w:r w:rsidRPr="00286CF7">
        <w:rPr>
          <w:rFonts w:ascii="Arial" w:hAnsi="Arial" w:cs="Arial"/>
          <w:sz w:val="22"/>
          <w:szCs w:val="22"/>
          <w:lang w:val="de-DE"/>
        </w:rPr>
        <w:t xml:space="preserve"> </w:t>
      </w:r>
      <w:r>
        <w:rPr>
          <w:rFonts w:ascii="Arial" w:hAnsi="Arial" w:cs="Arial"/>
          <w:sz w:val="22"/>
          <w:szCs w:val="22"/>
          <w:lang w:val="de-DE"/>
        </w:rPr>
        <w:t xml:space="preserve">Verantwortung </w:t>
      </w:r>
      <w:r w:rsidR="009D4C21">
        <w:rPr>
          <w:rFonts w:ascii="Arial" w:hAnsi="Arial" w:cs="Arial"/>
          <w:sz w:val="22"/>
          <w:szCs w:val="22"/>
          <w:lang w:val="de-DE"/>
        </w:rPr>
        <w:t>auf Seiten des</w:t>
      </w:r>
      <w:r w:rsidR="009D4C21" w:rsidRPr="00286CF7">
        <w:rPr>
          <w:rFonts w:ascii="Arial" w:hAnsi="Arial" w:cs="Arial"/>
          <w:sz w:val="22"/>
          <w:szCs w:val="22"/>
          <w:lang w:val="de-DE"/>
        </w:rPr>
        <w:t xml:space="preserve"> </w:t>
      </w:r>
      <w:r w:rsidRPr="00286CF7">
        <w:rPr>
          <w:rFonts w:ascii="Arial" w:hAnsi="Arial" w:cs="Arial"/>
          <w:sz w:val="22"/>
          <w:szCs w:val="22"/>
          <w:lang w:val="de-DE"/>
        </w:rPr>
        <w:t xml:space="preserve">HdBG </w:t>
      </w:r>
      <w:r>
        <w:rPr>
          <w:rFonts w:ascii="Arial" w:hAnsi="Arial" w:cs="Arial"/>
          <w:sz w:val="22"/>
          <w:szCs w:val="22"/>
          <w:lang w:val="de-DE"/>
        </w:rPr>
        <w:t>träg</w:t>
      </w:r>
      <w:r w:rsidRPr="00286CF7">
        <w:rPr>
          <w:rFonts w:ascii="Arial" w:hAnsi="Arial" w:cs="Arial"/>
          <w:sz w:val="22"/>
          <w:szCs w:val="22"/>
          <w:lang w:val="de-DE"/>
        </w:rPr>
        <w:t>t</w:t>
      </w:r>
      <w:r>
        <w:rPr>
          <w:rFonts w:ascii="Arial" w:hAnsi="Arial" w:cs="Arial"/>
          <w:sz w:val="22"/>
          <w:szCs w:val="22"/>
          <w:lang w:val="de-DE"/>
        </w:rPr>
        <w:t xml:space="preserve"> </w:t>
      </w:r>
      <w:r w:rsidR="008258E4">
        <w:rPr>
          <w:rFonts w:ascii="Arial" w:hAnsi="Arial" w:cs="Arial"/>
          <w:sz w:val="22"/>
          <w:szCs w:val="22"/>
          <w:lang w:val="de-DE"/>
        </w:rPr>
        <w:t>xxxxxxxx</w:t>
      </w:r>
      <w:r w:rsidR="004D32BD">
        <w:rPr>
          <w:rFonts w:ascii="Arial" w:hAnsi="Arial" w:cs="Arial"/>
          <w:sz w:val="22"/>
          <w:szCs w:val="22"/>
          <w:lang w:val="de-DE"/>
        </w:rPr>
        <w:t>x</w:t>
      </w:r>
      <w:r w:rsidR="008258E4">
        <w:rPr>
          <w:rFonts w:ascii="Arial" w:hAnsi="Arial" w:cs="Arial"/>
          <w:sz w:val="22"/>
          <w:szCs w:val="22"/>
          <w:lang w:val="de-DE"/>
        </w:rPr>
        <w:t>xxx</w:t>
      </w:r>
      <w:r w:rsidR="004D32BD">
        <w:rPr>
          <w:rFonts w:ascii="Arial" w:hAnsi="Arial" w:cs="Arial"/>
          <w:sz w:val="22"/>
          <w:szCs w:val="22"/>
          <w:lang w:val="de-DE"/>
        </w:rPr>
        <w:t>x</w:t>
      </w:r>
      <w:r w:rsidR="008258E4">
        <w:rPr>
          <w:rFonts w:ascii="Arial" w:hAnsi="Arial" w:cs="Arial"/>
          <w:sz w:val="22"/>
          <w:szCs w:val="22"/>
          <w:lang w:val="de-DE"/>
        </w:rPr>
        <w:t>xxxxxxx</w:t>
      </w:r>
      <w:r w:rsidR="004D32BD">
        <w:rPr>
          <w:rFonts w:ascii="Arial" w:hAnsi="Arial" w:cs="Arial"/>
          <w:sz w:val="22"/>
          <w:szCs w:val="22"/>
          <w:lang w:val="de-DE"/>
        </w:rPr>
        <w:t>x</w:t>
      </w:r>
      <w:r w:rsidR="008258E4">
        <w:rPr>
          <w:rFonts w:ascii="Arial" w:hAnsi="Arial" w:cs="Arial"/>
          <w:sz w:val="22"/>
          <w:szCs w:val="22"/>
          <w:lang w:val="de-DE"/>
        </w:rPr>
        <w:t>xxxxx</w:t>
      </w:r>
      <w:r w:rsidR="004D32BD">
        <w:rPr>
          <w:rFonts w:ascii="Arial" w:hAnsi="Arial" w:cs="Arial"/>
          <w:sz w:val="22"/>
          <w:szCs w:val="22"/>
          <w:lang w:val="de-DE"/>
        </w:rPr>
        <w:t>x</w:t>
      </w:r>
      <w:r w:rsidR="008258E4">
        <w:rPr>
          <w:rFonts w:ascii="Arial" w:hAnsi="Arial" w:cs="Arial"/>
          <w:sz w:val="22"/>
          <w:szCs w:val="22"/>
          <w:lang w:val="de-DE"/>
        </w:rPr>
        <w:t>xxxx</w:t>
      </w:r>
      <w:r w:rsidR="004D32BD">
        <w:rPr>
          <w:rFonts w:ascii="Arial" w:hAnsi="Arial" w:cs="Arial"/>
          <w:sz w:val="22"/>
          <w:szCs w:val="22"/>
          <w:lang w:val="de-DE"/>
        </w:rPr>
        <w:t>x</w:t>
      </w:r>
      <w:r w:rsidR="00F74292">
        <w:rPr>
          <w:rFonts w:ascii="Arial" w:hAnsi="Arial" w:cs="Arial"/>
          <w:sz w:val="22"/>
          <w:szCs w:val="22"/>
          <w:lang w:val="de-DE"/>
        </w:rPr>
        <w:t>xxxxxxxxxxxxxxxxxxxxxxxxxxxxxx</w:t>
      </w:r>
      <w:r w:rsidR="009D4C21">
        <w:rPr>
          <w:rFonts w:ascii="Arial" w:hAnsi="Arial" w:cs="Arial"/>
          <w:sz w:val="22"/>
          <w:szCs w:val="22"/>
          <w:lang w:val="de-DE"/>
        </w:rPr>
        <w:t>.</w:t>
      </w:r>
    </w:p>
    <w:p w14:paraId="05E19DCE" w14:textId="77777777" w:rsidR="009D4C21" w:rsidRDefault="009D4C21" w:rsidP="00010ADC">
      <w:pPr>
        <w:spacing w:line="276" w:lineRule="auto"/>
        <w:ind w:left="720" w:hanging="11"/>
        <w:rPr>
          <w:rFonts w:ascii="Arial" w:hAnsi="Arial" w:cs="Arial"/>
          <w:sz w:val="22"/>
          <w:szCs w:val="22"/>
          <w:lang w:val="de-DE"/>
        </w:rPr>
      </w:pPr>
    </w:p>
    <w:p w14:paraId="17535576" w14:textId="3BA607D0" w:rsidR="007B3A4F" w:rsidRDefault="00286CF7" w:rsidP="00010ADC">
      <w:pPr>
        <w:spacing w:line="276" w:lineRule="auto"/>
        <w:ind w:left="720" w:hanging="11"/>
        <w:rPr>
          <w:rFonts w:ascii="Arial" w:hAnsi="Arial" w:cs="Arial"/>
          <w:sz w:val="22"/>
          <w:szCs w:val="22"/>
          <w:lang w:val="de-DE"/>
        </w:rPr>
      </w:pPr>
      <w:r w:rsidRPr="00286CF7">
        <w:rPr>
          <w:rFonts w:ascii="Arial" w:hAnsi="Arial" w:cs="Arial"/>
          <w:sz w:val="22"/>
          <w:szCs w:val="22"/>
          <w:lang w:val="de-DE"/>
        </w:rPr>
        <w:t>D</w:t>
      </w:r>
      <w:r>
        <w:rPr>
          <w:rFonts w:ascii="Arial" w:hAnsi="Arial" w:cs="Arial"/>
          <w:sz w:val="22"/>
          <w:szCs w:val="22"/>
          <w:lang w:val="de-DE"/>
        </w:rPr>
        <w:t>ie wissenschaftliche</w:t>
      </w:r>
      <w:r w:rsidRPr="00286CF7">
        <w:rPr>
          <w:rFonts w:ascii="Arial" w:hAnsi="Arial" w:cs="Arial"/>
          <w:sz w:val="22"/>
          <w:szCs w:val="22"/>
          <w:lang w:val="de-DE"/>
        </w:rPr>
        <w:t xml:space="preserve"> </w:t>
      </w:r>
      <w:r>
        <w:rPr>
          <w:rFonts w:ascii="Arial" w:hAnsi="Arial" w:cs="Arial"/>
          <w:sz w:val="22"/>
          <w:szCs w:val="22"/>
          <w:lang w:val="de-DE"/>
        </w:rPr>
        <w:t>Verantwortung auf Seiten des</w:t>
      </w:r>
      <w:r w:rsidRPr="00286CF7">
        <w:rPr>
          <w:rFonts w:ascii="Arial" w:hAnsi="Arial" w:cs="Arial"/>
          <w:sz w:val="22"/>
          <w:szCs w:val="22"/>
          <w:lang w:val="de-DE"/>
        </w:rPr>
        <w:t xml:space="preserve"> </w:t>
      </w:r>
      <w:r>
        <w:rPr>
          <w:rFonts w:ascii="Arial" w:hAnsi="Arial" w:cs="Arial"/>
          <w:sz w:val="22"/>
          <w:szCs w:val="22"/>
          <w:lang w:val="de-DE"/>
        </w:rPr>
        <w:t xml:space="preserve">NM trägt </w:t>
      </w:r>
      <w:r w:rsidR="00F74292">
        <w:rPr>
          <w:rFonts w:ascii="Arial" w:hAnsi="Arial" w:cs="Arial"/>
          <w:sz w:val="22"/>
          <w:szCs w:val="22"/>
          <w:lang w:val="de-DE"/>
        </w:rPr>
        <w:t>xxxxx</w:t>
      </w:r>
      <w:r w:rsidR="004D32BD">
        <w:rPr>
          <w:rFonts w:ascii="Arial" w:hAnsi="Arial" w:cs="Arial"/>
          <w:sz w:val="22"/>
          <w:szCs w:val="22"/>
          <w:lang w:val="de-DE"/>
        </w:rPr>
        <w:t>x</w:t>
      </w:r>
      <w:r w:rsidR="00F74292">
        <w:rPr>
          <w:rFonts w:ascii="Arial" w:hAnsi="Arial" w:cs="Arial"/>
          <w:sz w:val="22"/>
          <w:szCs w:val="22"/>
          <w:lang w:val="de-DE"/>
        </w:rPr>
        <w:t>xxxxx</w:t>
      </w:r>
      <w:r w:rsidR="004D32BD">
        <w:rPr>
          <w:rFonts w:ascii="Arial" w:hAnsi="Arial" w:cs="Arial"/>
          <w:sz w:val="22"/>
          <w:szCs w:val="22"/>
          <w:lang w:val="de-DE"/>
        </w:rPr>
        <w:t>x</w:t>
      </w:r>
      <w:r w:rsidR="00F74292">
        <w:rPr>
          <w:rFonts w:ascii="Arial" w:hAnsi="Arial" w:cs="Arial"/>
          <w:sz w:val="22"/>
          <w:szCs w:val="22"/>
          <w:lang w:val="de-DE"/>
        </w:rPr>
        <w:t>xxx</w:t>
      </w:r>
      <w:r w:rsidR="004D32BD">
        <w:rPr>
          <w:rFonts w:ascii="Arial" w:hAnsi="Arial" w:cs="Arial"/>
          <w:sz w:val="22"/>
          <w:szCs w:val="22"/>
          <w:lang w:val="de-DE"/>
        </w:rPr>
        <w:t>x</w:t>
      </w:r>
      <w:r w:rsidR="00F74292">
        <w:rPr>
          <w:rFonts w:ascii="Arial" w:hAnsi="Arial" w:cs="Arial"/>
          <w:sz w:val="22"/>
          <w:szCs w:val="22"/>
          <w:lang w:val="de-DE"/>
        </w:rPr>
        <w:t>xxxxxx</w:t>
      </w:r>
      <w:r w:rsidR="004D32BD">
        <w:rPr>
          <w:rFonts w:ascii="Arial" w:hAnsi="Arial" w:cs="Arial"/>
          <w:sz w:val="22"/>
          <w:szCs w:val="22"/>
          <w:lang w:val="de-DE"/>
        </w:rPr>
        <w:t>x</w:t>
      </w:r>
      <w:r w:rsidR="00F74292">
        <w:rPr>
          <w:rFonts w:ascii="Arial" w:hAnsi="Arial" w:cs="Arial"/>
          <w:sz w:val="22"/>
          <w:szCs w:val="22"/>
          <w:lang w:val="de-DE"/>
        </w:rPr>
        <w:t>xxxxx</w:t>
      </w:r>
      <w:r w:rsidR="004D32BD">
        <w:rPr>
          <w:rFonts w:ascii="Arial" w:hAnsi="Arial" w:cs="Arial"/>
          <w:sz w:val="22"/>
          <w:szCs w:val="22"/>
          <w:lang w:val="de-DE"/>
        </w:rPr>
        <w:t>x</w:t>
      </w:r>
      <w:r w:rsidR="00F74292">
        <w:rPr>
          <w:rFonts w:ascii="Arial" w:hAnsi="Arial" w:cs="Arial"/>
          <w:sz w:val="22"/>
          <w:szCs w:val="22"/>
          <w:lang w:val="de-DE"/>
        </w:rPr>
        <w:t>xxxxxxxxxxxxxxxxxxxxxxxx</w:t>
      </w:r>
      <w:r w:rsidR="00B92EA7">
        <w:rPr>
          <w:rFonts w:ascii="Arial" w:hAnsi="Arial" w:cs="Arial"/>
          <w:sz w:val="22"/>
          <w:szCs w:val="22"/>
          <w:lang w:val="de-DE"/>
        </w:rPr>
        <w:t>.</w:t>
      </w:r>
    </w:p>
    <w:p w14:paraId="08D05796" w14:textId="5AD83864" w:rsidR="00727B5B" w:rsidRDefault="00727B5B" w:rsidP="00727B5B">
      <w:pPr>
        <w:spacing w:line="276" w:lineRule="auto"/>
        <w:ind w:left="720" w:hanging="720"/>
        <w:rPr>
          <w:rFonts w:ascii="Arial" w:hAnsi="Arial" w:cs="Arial"/>
          <w:sz w:val="22"/>
          <w:szCs w:val="22"/>
          <w:lang w:val="de-DE"/>
        </w:rPr>
      </w:pPr>
    </w:p>
    <w:p w14:paraId="33F82F84" w14:textId="5343B6F7" w:rsidR="008760FB" w:rsidRDefault="008760FB" w:rsidP="00727B5B">
      <w:pPr>
        <w:spacing w:line="276" w:lineRule="auto"/>
        <w:ind w:left="720" w:hanging="720"/>
        <w:rPr>
          <w:rFonts w:ascii="Arial" w:hAnsi="Arial" w:cs="Arial"/>
          <w:sz w:val="22"/>
          <w:szCs w:val="22"/>
          <w:lang w:val="de-DE"/>
        </w:rPr>
      </w:pPr>
    </w:p>
    <w:p w14:paraId="67CEFDAA" w14:textId="77777777" w:rsidR="008760FB" w:rsidRDefault="008760FB" w:rsidP="00727B5B">
      <w:pPr>
        <w:spacing w:line="276" w:lineRule="auto"/>
        <w:ind w:left="720" w:hanging="720"/>
        <w:rPr>
          <w:rFonts w:ascii="Arial" w:hAnsi="Arial" w:cs="Arial"/>
          <w:sz w:val="22"/>
          <w:szCs w:val="22"/>
          <w:lang w:val="de-DE"/>
        </w:rPr>
      </w:pPr>
    </w:p>
    <w:p w14:paraId="0B00C1DA" w14:textId="77777777" w:rsidR="008B1546" w:rsidRPr="00BD3CA0" w:rsidRDefault="008B1546" w:rsidP="008B1546">
      <w:pPr>
        <w:spacing w:line="276" w:lineRule="auto"/>
        <w:rPr>
          <w:rFonts w:ascii="Arial" w:hAnsi="Arial" w:cs="Arial"/>
          <w:b/>
          <w:sz w:val="22"/>
          <w:szCs w:val="22"/>
          <w:lang w:val="cs-CZ"/>
        </w:rPr>
      </w:pPr>
      <w:r w:rsidRPr="00BD3CA0">
        <w:rPr>
          <w:rFonts w:ascii="Arial" w:hAnsi="Arial" w:cs="Arial"/>
          <w:b/>
          <w:sz w:val="22"/>
          <w:szCs w:val="22"/>
          <w:lang w:val="cs-CZ"/>
        </w:rPr>
        <w:t>4.</w:t>
      </w:r>
      <w:r w:rsidRPr="00BD3CA0">
        <w:rPr>
          <w:rFonts w:ascii="Arial" w:hAnsi="Arial" w:cs="Arial"/>
          <w:b/>
          <w:sz w:val="22"/>
          <w:szCs w:val="22"/>
          <w:lang w:val="cs-CZ"/>
        </w:rPr>
        <w:tab/>
      </w:r>
      <w:r>
        <w:rPr>
          <w:rFonts w:ascii="Arial" w:hAnsi="Arial" w:cs="Arial"/>
          <w:b/>
          <w:sz w:val="22"/>
          <w:szCs w:val="22"/>
          <w:lang w:val="cs-CZ"/>
        </w:rPr>
        <w:t>Výstavní koncept</w:t>
      </w:r>
    </w:p>
    <w:p w14:paraId="37198D35" w14:textId="77777777" w:rsidR="008B1546" w:rsidRPr="00BD3CA0" w:rsidRDefault="008B1546" w:rsidP="008B1546">
      <w:pPr>
        <w:spacing w:line="276" w:lineRule="auto"/>
        <w:rPr>
          <w:rFonts w:ascii="Arial" w:hAnsi="Arial" w:cs="Arial"/>
          <w:sz w:val="22"/>
          <w:szCs w:val="22"/>
          <w:lang w:val="cs-CZ"/>
        </w:rPr>
      </w:pPr>
    </w:p>
    <w:p w14:paraId="6A4AE8E4" w14:textId="77777777" w:rsidR="008B1546" w:rsidRPr="00BD3CA0" w:rsidRDefault="008B1546" w:rsidP="008B1546">
      <w:pPr>
        <w:spacing w:line="276" w:lineRule="auto"/>
        <w:ind w:left="720" w:hanging="720"/>
        <w:rPr>
          <w:rFonts w:ascii="Arial" w:hAnsi="Arial" w:cs="Arial"/>
          <w:sz w:val="22"/>
          <w:szCs w:val="22"/>
          <w:lang w:val="cs-CZ"/>
        </w:rPr>
      </w:pPr>
      <w:r w:rsidRPr="00BD3CA0">
        <w:rPr>
          <w:rFonts w:ascii="Arial" w:hAnsi="Arial" w:cs="Arial"/>
          <w:sz w:val="22"/>
          <w:szCs w:val="22"/>
          <w:lang w:val="cs-CZ"/>
        </w:rPr>
        <w:t>4.1</w:t>
      </w:r>
      <w:r w:rsidRPr="00BD3CA0">
        <w:rPr>
          <w:rFonts w:ascii="Arial" w:hAnsi="Arial" w:cs="Arial"/>
          <w:sz w:val="22"/>
          <w:szCs w:val="22"/>
          <w:lang w:val="cs-CZ"/>
        </w:rPr>
        <w:tab/>
      </w:r>
      <w:r>
        <w:rPr>
          <w:rFonts w:ascii="Arial" w:hAnsi="Arial" w:cs="Arial"/>
          <w:sz w:val="22"/>
          <w:szCs w:val="22"/>
          <w:lang w:val="cs-CZ"/>
        </w:rPr>
        <w:t xml:space="preserve">Výstava je koncipována </w:t>
      </w:r>
      <w:r w:rsidRPr="00F85D01">
        <w:rPr>
          <w:rFonts w:ascii="Arial" w:hAnsi="Arial" w:cs="Arial"/>
          <w:sz w:val="22"/>
          <w:szCs w:val="22"/>
          <w:lang w:val="cs-CZ"/>
        </w:rPr>
        <w:t>jako v maximální</w:t>
      </w:r>
      <w:r w:rsidRPr="00221F96">
        <w:rPr>
          <w:rFonts w:ascii="Arial" w:hAnsi="Arial" w:cs="Arial"/>
          <w:sz w:val="22"/>
          <w:szCs w:val="22"/>
          <w:lang w:val="cs-CZ"/>
        </w:rPr>
        <w:t xml:space="preserve"> </w:t>
      </w:r>
      <w:r>
        <w:rPr>
          <w:rFonts w:ascii="Arial" w:hAnsi="Arial" w:cs="Arial"/>
          <w:sz w:val="22"/>
          <w:szCs w:val="22"/>
          <w:lang w:val="cs-CZ"/>
        </w:rPr>
        <w:t xml:space="preserve">míře </w:t>
      </w:r>
      <w:r w:rsidRPr="00221F96">
        <w:rPr>
          <w:rFonts w:ascii="Arial" w:hAnsi="Arial" w:cs="Arial"/>
          <w:sz w:val="22"/>
          <w:szCs w:val="22"/>
          <w:lang w:val="cs-CZ"/>
        </w:rPr>
        <w:t>identi</w:t>
      </w:r>
      <w:r>
        <w:rPr>
          <w:rFonts w:ascii="Arial" w:hAnsi="Arial" w:cs="Arial"/>
          <w:sz w:val="22"/>
          <w:szCs w:val="22"/>
          <w:lang w:val="cs-CZ"/>
        </w:rPr>
        <w:t>cký výstavní projekt, který bude realizován na dvou místech.</w:t>
      </w:r>
    </w:p>
    <w:p w14:paraId="56D56D56" w14:textId="77777777" w:rsidR="008B1546" w:rsidRPr="00BD3CA0" w:rsidRDefault="008B1546" w:rsidP="008B1546">
      <w:pPr>
        <w:spacing w:line="276" w:lineRule="auto"/>
        <w:ind w:left="720" w:hanging="720"/>
        <w:rPr>
          <w:rFonts w:ascii="Arial" w:hAnsi="Arial" w:cs="Arial"/>
          <w:sz w:val="22"/>
          <w:szCs w:val="22"/>
          <w:lang w:val="cs-CZ"/>
        </w:rPr>
      </w:pPr>
    </w:p>
    <w:p w14:paraId="54D05568" w14:textId="77777777" w:rsidR="008B1546" w:rsidRPr="00BD3CA0" w:rsidRDefault="008B1546" w:rsidP="008B1546">
      <w:pPr>
        <w:spacing w:line="276" w:lineRule="auto"/>
        <w:ind w:left="720" w:hanging="720"/>
        <w:rPr>
          <w:rFonts w:ascii="Arial" w:hAnsi="Arial" w:cs="Arial"/>
          <w:sz w:val="22"/>
          <w:szCs w:val="22"/>
          <w:lang w:val="cs-CZ"/>
        </w:rPr>
      </w:pPr>
      <w:r w:rsidRPr="00BD3CA0">
        <w:rPr>
          <w:rFonts w:ascii="Arial" w:hAnsi="Arial" w:cs="Arial"/>
          <w:sz w:val="22"/>
          <w:szCs w:val="22"/>
          <w:lang w:val="cs-CZ"/>
        </w:rPr>
        <w:t>4.2</w:t>
      </w:r>
      <w:r w:rsidRPr="00BD3CA0">
        <w:rPr>
          <w:rFonts w:ascii="Arial" w:hAnsi="Arial" w:cs="Arial"/>
          <w:sz w:val="22"/>
          <w:szCs w:val="22"/>
          <w:lang w:val="cs-CZ"/>
        </w:rPr>
        <w:tab/>
      </w:r>
      <w:r>
        <w:rPr>
          <w:rFonts w:ascii="Arial" w:hAnsi="Arial" w:cs="Arial"/>
          <w:sz w:val="22"/>
          <w:szCs w:val="22"/>
          <w:lang w:val="cs-CZ"/>
        </w:rPr>
        <w:t>Konkrétní uspořádání výstavy v daném místě, včetně společné architektonické kompozice, seznamu exponátů a dalších muzejních didaktických nabídek přísluší danému partnerovi, který případné s tím související vícenáklady (např. na přepravu, pojištění, restaurování, montáž nebo technickou podporu) nese sám.</w:t>
      </w:r>
    </w:p>
    <w:p w14:paraId="57695677" w14:textId="77777777" w:rsidR="008B1546" w:rsidRPr="00BD3CA0" w:rsidRDefault="008B1546" w:rsidP="008B1546">
      <w:pPr>
        <w:spacing w:line="276" w:lineRule="auto"/>
        <w:ind w:left="720" w:hanging="720"/>
        <w:rPr>
          <w:rFonts w:ascii="Arial" w:hAnsi="Arial" w:cs="Arial"/>
          <w:sz w:val="22"/>
          <w:szCs w:val="22"/>
          <w:lang w:val="cs-CZ"/>
        </w:rPr>
      </w:pPr>
    </w:p>
    <w:p w14:paraId="7F26EB58" w14:textId="77777777" w:rsidR="008B1546" w:rsidRPr="00BD3CA0" w:rsidRDefault="008B1546" w:rsidP="008B1546">
      <w:pPr>
        <w:spacing w:line="276" w:lineRule="auto"/>
        <w:ind w:left="720" w:hanging="720"/>
        <w:rPr>
          <w:rFonts w:ascii="Arial" w:hAnsi="Arial" w:cs="Arial"/>
          <w:sz w:val="22"/>
          <w:szCs w:val="22"/>
          <w:lang w:val="cs-CZ"/>
        </w:rPr>
      </w:pPr>
      <w:r w:rsidRPr="00BD3CA0">
        <w:rPr>
          <w:rFonts w:ascii="Arial" w:hAnsi="Arial" w:cs="Arial"/>
          <w:sz w:val="22"/>
          <w:szCs w:val="22"/>
          <w:lang w:val="cs-CZ"/>
        </w:rPr>
        <w:t>4.3</w:t>
      </w:r>
      <w:r w:rsidRPr="00BD3CA0">
        <w:rPr>
          <w:rFonts w:ascii="Arial" w:hAnsi="Arial" w:cs="Arial"/>
          <w:sz w:val="22"/>
          <w:szCs w:val="22"/>
          <w:lang w:val="cs-CZ"/>
        </w:rPr>
        <w:tab/>
      </w:r>
      <w:r>
        <w:rPr>
          <w:rFonts w:ascii="Arial" w:hAnsi="Arial" w:cs="Arial"/>
          <w:sz w:val="22"/>
          <w:szCs w:val="22"/>
          <w:lang w:val="cs-CZ"/>
        </w:rPr>
        <w:t>Projektové týmy obou partnerů se na výstavním konceptu, včetně případných změn u společného obsahu výstavy, budou domlouvat při společných workshopech a na pracovní úrovni.</w:t>
      </w:r>
    </w:p>
    <w:p w14:paraId="131F8030" w14:textId="77777777" w:rsidR="008B1546" w:rsidRPr="00BD3CA0" w:rsidRDefault="008B1546" w:rsidP="008B1546">
      <w:pPr>
        <w:spacing w:line="276" w:lineRule="auto"/>
        <w:ind w:left="720" w:hanging="11"/>
        <w:rPr>
          <w:rFonts w:ascii="Arial" w:hAnsi="Arial" w:cs="Arial"/>
          <w:sz w:val="22"/>
          <w:szCs w:val="22"/>
          <w:lang w:val="cs-CZ"/>
        </w:rPr>
      </w:pPr>
    </w:p>
    <w:p w14:paraId="3A857699" w14:textId="755277F4" w:rsidR="008B1546" w:rsidRPr="00BD3CA0" w:rsidRDefault="008B1546" w:rsidP="008B1546">
      <w:pPr>
        <w:spacing w:line="276" w:lineRule="auto"/>
        <w:ind w:left="720" w:hanging="11"/>
        <w:rPr>
          <w:rFonts w:ascii="Arial" w:hAnsi="Arial" w:cs="Arial"/>
          <w:sz w:val="22"/>
          <w:szCs w:val="22"/>
          <w:lang w:val="cs-CZ"/>
        </w:rPr>
      </w:pPr>
      <w:r>
        <w:rPr>
          <w:rFonts w:ascii="Arial" w:hAnsi="Arial" w:cs="Arial"/>
          <w:sz w:val="22"/>
          <w:szCs w:val="22"/>
          <w:lang w:val="cs-CZ"/>
        </w:rPr>
        <w:t xml:space="preserve">Vědeckou odpovědnost na straně HdBG nese </w:t>
      </w:r>
      <w:r w:rsidR="000F47A7">
        <w:rPr>
          <w:rFonts w:ascii="Arial" w:hAnsi="Arial" w:cs="Arial"/>
          <w:sz w:val="22"/>
          <w:szCs w:val="22"/>
          <w:lang w:val="de-DE"/>
        </w:rPr>
        <w:t>xxxxxxxx</w:t>
      </w:r>
      <w:r w:rsidR="004D32BD">
        <w:rPr>
          <w:rFonts w:ascii="Arial" w:hAnsi="Arial" w:cs="Arial"/>
          <w:sz w:val="22"/>
          <w:szCs w:val="22"/>
          <w:lang w:val="de-DE"/>
        </w:rPr>
        <w:t>x</w:t>
      </w:r>
      <w:r w:rsidR="000F47A7">
        <w:rPr>
          <w:rFonts w:ascii="Arial" w:hAnsi="Arial" w:cs="Arial"/>
          <w:sz w:val="22"/>
          <w:szCs w:val="22"/>
          <w:lang w:val="de-DE"/>
        </w:rPr>
        <w:t>xxx</w:t>
      </w:r>
      <w:r w:rsidR="004D32BD">
        <w:rPr>
          <w:rFonts w:ascii="Arial" w:hAnsi="Arial" w:cs="Arial"/>
          <w:sz w:val="22"/>
          <w:szCs w:val="22"/>
          <w:lang w:val="de-DE"/>
        </w:rPr>
        <w:t>x</w:t>
      </w:r>
      <w:r w:rsidR="000F47A7">
        <w:rPr>
          <w:rFonts w:ascii="Arial" w:hAnsi="Arial" w:cs="Arial"/>
          <w:sz w:val="22"/>
          <w:szCs w:val="22"/>
          <w:lang w:val="de-DE"/>
        </w:rPr>
        <w:t>xxxxxxx</w:t>
      </w:r>
      <w:r w:rsidR="004D32BD">
        <w:rPr>
          <w:rFonts w:ascii="Arial" w:hAnsi="Arial" w:cs="Arial"/>
          <w:sz w:val="22"/>
          <w:szCs w:val="22"/>
          <w:lang w:val="de-DE"/>
        </w:rPr>
        <w:t>x</w:t>
      </w:r>
      <w:r w:rsidR="000F47A7">
        <w:rPr>
          <w:rFonts w:ascii="Arial" w:hAnsi="Arial" w:cs="Arial"/>
          <w:sz w:val="22"/>
          <w:szCs w:val="22"/>
          <w:lang w:val="de-DE"/>
        </w:rPr>
        <w:t>xxxxx</w:t>
      </w:r>
      <w:r w:rsidR="004D32BD">
        <w:rPr>
          <w:rFonts w:ascii="Arial" w:hAnsi="Arial" w:cs="Arial"/>
          <w:sz w:val="22"/>
          <w:szCs w:val="22"/>
          <w:lang w:val="de-DE"/>
        </w:rPr>
        <w:t>x</w:t>
      </w:r>
      <w:r w:rsidR="000F47A7">
        <w:rPr>
          <w:rFonts w:ascii="Arial" w:hAnsi="Arial" w:cs="Arial"/>
          <w:sz w:val="22"/>
          <w:szCs w:val="22"/>
          <w:lang w:val="de-DE"/>
        </w:rPr>
        <w:t>xxxx</w:t>
      </w:r>
      <w:r w:rsidR="004D32BD">
        <w:rPr>
          <w:rFonts w:ascii="Arial" w:hAnsi="Arial" w:cs="Arial"/>
          <w:sz w:val="22"/>
          <w:szCs w:val="22"/>
          <w:lang w:val="de-DE"/>
        </w:rPr>
        <w:t>x</w:t>
      </w:r>
      <w:r w:rsidR="000F47A7">
        <w:rPr>
          <w:rFonts w:ascii="Arial" w:hAnsi="Arial" w:cs="Arial"/>
          <w:sz w:val="22"/>
          <w:szCs w:val="22"/>
          <w:lang w:val="de-DE"/>
        </w:rPr>
        <w:t>xxxxxxxxxxxxxxxxxxxxxxxxxxxxxx</w:t>
      </w:r>
      <w:r w:rsidRPr="00BD3CA0">
        <w:rPr>
          <w:rFonts w:ascii="Arial" w:hAnsi="Arial" w:cs="Arial"/>
          <w:sz w:val="22"/>
          <w:szCs w:val="22"/>
          <w:lang w:val="cs-CZ"/>
        </w:rPr>
        <w:t>.</w:t>
      </w:r>
    </w:p>
    <w:p w14:paraId="2D239829" w14:textId="77777777" w:rsidR="008B1546" w:rsidRPr="00BD3CA0" w:rsidRDefault="008B1546" w:rsidP="008B1546">
      <w:pPr>
        <w:spacing w:line="276" w:lineRule="auto"/>
        <w:ind w:left="720" w:hanging="11"/>
        <w:rPr>
          <w:rFonts w:ascii="Arial" w:hAnsi="Arial" w:cs="Arial"/>
          <w:sz w:val="22"/>
          <w:szCs w:val="22"/>
          <w:lang w:val="cs-CZ"/>
        </w:rPr>
      </w:pPr>
    </w:p>
    <w:p w14:paraId="499128CC" w14:textId="54B3840D" w:rsidR="008B1546" w:rsidRPr="00BD3CA0" w:rsidRDefault="008B1546" w:rsidP="008B1546">
      <w:pPr>
        <w:spacing w:line="276" w:lineRule="auto"/>
        <w:ind w:left="720" w:hanging="11"/>
        <w:rPr>
          <w:rFonts w:ascii="Arial" w:hAnsi="Arial" w:cs="Arial"/>
          <w:sz w:val="22"/>
          <w:szCs w:val="22"/>
          <w:lang w:val="cs-CZ"/>
        </w:rPr>
      </w:pPr>
      <w:r>
        <w:rPr>
          <w:rFonts w:ascii="Arial" w:hAnsi="Arial" w:cs="Arial"/>
          <w:sz w:val="22"/>
          <w:szCs w:val="22"/>
          <w:lang w:val="cs-CZ"/>
        </w:rPr>
        <w:t>Vědeckou odpovědnost na straně NM nese</w:t>
      </w:r>
      <w:r w:rsidRPr="00221F96">
        <w:rPr>
          <w:rFonts w:ascii="Arial" w:hAnsi="Arial" w:cs="Arial"/>
          <w:sz w:val="22"/>
          <w:szCs w:val="22"/>
          <w:lang w:val="cs-CZ"/>
        </w:rPr>
        <w:t xml:space="preserve"> </w:t>
      </w:r>
      <w:r w:rsidR="000F47A7">
        <w:rPr>
          <w:rFonts w:ascii="Arial" w:hAnsi="Arial" w:cs="Arial"/>
          <w:sz w:val="22"/>
          <w:szCs w:val="22"/>
          <w:lang w:val="de-DE"/>
        </w:rPr>
        <w:t>xxxxx</w:t>
      </w:r>
      <w:r w:rsidR="004D32BD">
        <w:rPr>
          <w:rFonts w:ascii="Arial" w:hAnsi="Arial" w:cs="Arial"/>
          <w:sz w:val="22"/>
          <w:szCs w:val="22"/>
          <w:lang w:val="de-DE"/>
        </w:rPr>
        <w:t>x</w:t>
      </w:r>
      <w:r w:rsidR="000F47A7">
        <w:rPr>
          <w:rFonts w:ascii="Arial" w:hAnsi="Arial" w:cs="Arial"/>
          <w:sz w:val="22"/>
          <w:szCs w:val="22"/>
          <w:lang w:val="de-DE"/>
        </w:rPr>
        <w:t>xxxxx</w:t>
      </w:r>
      <w:r w:rsidR="004D32BD">
        <w:rPr>
          <w:rFonts w:ascii="Arial" w:hAnsi="Arial" w:cs="Arial"/>
          <w:sz w:val="22"/>
          <w:szCs w:val="22"/>
          <w:lang w:val="de-DE"/>
        </w:rPr>
        <w:t>x</w:t>
      </w:r>
      <w:r w:rsidR="000F47A7">
        <w:rPr>
          <w:rFonts w:ascii="Arial" w:hAnsi="Arial" w:cs="Arial"/>
          <w:sz w:val="22"/>
          <w:szCs w:val="22"/>
          <w:lang w:val="de-DE"/>
        </w:rPr>
        <w:t>xxx</w:t>
      </w:r>
      <w:r w:rsidR="004D32BD">
        <w:rPr>
          <w:rFonts w:ascii="Arial" w:hAnsi="Arial" w:cs="Arial"/>
          <w:sz w:val="22"/>
          <w:szCs w:val="22"/>
          <w:lang w:val="de-DE"/>
        </w:rPr>
        <w:t>x</w:t>
      </w:r>
      <w:r w:rsidR="000F47A7">
        <w:rPr>
          <w:rFonts w:ascii="Arial" w:hAnsi="Arial" w:cs="Arial"/>
          <w:sz w:val="22"/>
          <w:szCs w:val="22"/>
          <w:lang w:val="de-DE"/>
        </w:rPr>
        <w:t>xxxxxx</w:t>
      </w:r>
      <w:r w:rsidR="004D32BD">
        <w:rPr>
          <w:rFonts w:ascii="Arial" w:hAnsi="Arial" w:cs="Arial"/>
          <w:sz w:val="22"/>
          <w:szCs w:val="22"/>
          <w:lang w:val="de-DE"/>
        </w:rPr>
        <w:t>x</w:t>
      </w:r>
      <w:r w:rsidR="000F47A7">
        <w:rPr>
          <w:rFonts w:ascii="Arial" w:hAnsi="Arial" w:cs="Arial"/>
          <w:sz w:val="22"/>
          <w:szCs w:val="22"/>
          <w:lang w:val="de-DE"/>
        </w:rPr>
        <w:t>xxxxx</w:t>
      </w:r>
      <w:r w:rsidR="004D32BD">
        <w:rPr>
          <w:rFonts w:ascii="Arial" w:hAnsi="Arial" w:cs="Arial"/>
          <w:sz w:val="22"/>
          <w:szCs w:val="22"/>
          <w:lang w:val="de-DE"/>
        </w:rPr>
        <w:t>x</w:t>
      </w:r>
      <w:r w:rsidR="000F47A7">
        <w:rPr>
          <w:rFonts w:ascii="Arial" w:hAnsi="Arial" w:cs="Arial"/>
          <w:sz w:val="22"/>
          <w:szCs w:val="22"/>
          <w:lang w:val="de-DE"/>
        </w:rPr>
        <w:t>xxxxxxxxxxxxxxxxxxxxxxxx</w:t>
      </w:r>
      <w:r w:rsidRPr="00BD3CA0">
        <w:rPr>
          <w:rFonts w:ascii="Arial" w:hAnsi="Arial" w:cs="Arial"/>
          <w:sz w:val="22"/>
          <w:szCs w:val="22"/>
          <w:lang w:val="cs-CZ"/>
        </w:rPr>
        <w:t>.</w:t>
      </w:r>
    </w:p>
    <w:p w14:paraId="2F313C1C" w14:textId="77777777" w:rsidR="00F75D60" w:rsidRPr="000818E3" w:rsidRDefault="00F75D60" w:rsidP="008B60EB">
      <w:pPr>
        <w:spacing w:line="276" w:lineRule="auto"/>
        <w:rPr>
          <w:rFonts w:ascii="Arial" w:hAnsi="Arial" w:cs="Arial"/>
          <w:sz w:val="22"/>
          <w:szCs w:val="22"/>
          <w:lang w:val="de-DE"/>
        </w:rPr>
      </w:pPr>
    </w:p>
    <w:p w14:paraId="0EDBBE8A" w14:textId="2DD4A07E" w:rsidR="005A255D" w:rsidRPr="000818E3" w:rsidRDefault="00DE49A7" w:rsidP="008B60EB">
      <w:pPr>
        <w:spacing w:line="276" w:lineRule="auto"/>
        <w:rPr>
          <w:rFonts w:ascii="Arial" w:hAnsi="Arial" w:cs="Arial"/>
          <w:b/>
          <w:sz w:val="22"/>
          <w:szCs w:val="22"/>
          <w:lang w:val="de-DE"/>
        </w:rPr>
      </w:pPr>
      <w:r>
        <w:rPr>
          <w:rFonts w:ascii="Arial" w:hAnsi="Arial" w:cs="Arial"/>
          <w:b/>
          <w:sz w:val="22"/>
          <w:szCs w:val="22"/>
          <w:lang w:val="de-DE"/>
        </w:rPr>
        <w:t>5</w:t>
      </w:r>
      <w:r w:rsidR="00B556AB">
        <w:rPr>
          <w:rFonts w:ascii="Arial" w:hAnsi="Arial" w:cs="Arial"/>
          <w:b/>
          <w:sz w:val="22"/>
          <w:szCs w:val="22"/>
          <w:lang w:val="de-DE"/>
        </w:rPr>
        <w:t>.</w:t>
      </w:r>
      <w:r w:rsidR="003A329E" w:rsidRPr="000818E3">
        <w:rPr>
          <w:rFonts w:ascii="Arial" w:hAnsi="Arial" w:cs="Arial"/>
          <w:b/>
          <w:sz w:val="22"/>
          <w:szCs w:val="22"/>
          <w:lang w:val="de-DE"/>
        </w:rPr>
        <w:tab/>
      </w:r>
      <w:r w:rsidR="003378C7">
        <w:rPr>
          <w:rFonts w:ascii="Arial" w:hAnsi="Arial" w:cs="Arial"/>
          <w:b/>
          <w:sz w:val="22"/>
          <w:szCs w:val="22"/>
          <w:lang w:val="de-DE"/>
        </w:rPr>
        <w:t>Leihverkehr</w:t>
      </w:r>
    </w:p>
    <w:p w14:paraId="1F2968BC" w14:textId="77777777" w:rsidR="005A255D" w:rsidRPr="000818E3" w:rsidRDefault="005A255D" w:rsidP="008B60EB">
      <w:pPr>
        <w:spacing w:line="276" w:lineRule="auto"/>
        <w:rPr>
          <w:rFonts w:ascii="Arial" w:hAnsi="Arial" w:cs="Arial"/>
          <w:sz w:val="22"/>
          <w:szCs w:val="22"/>
          <w:lang w:val="de-DE"/>
        </w:rPr>
      </w:pPr>
    </w:p>
    <w:p w14:paraId="4010B9B0" w14:textId="4DA056C2" w:rsidR="003378C7" w:rsidRDefault="00DE49A7" w:rsidP="008B60EB">
      <w:pPr>
        <w:spacing w:line="276" w:lineRule="auto"/>
        <w:ind w:left="720" w:hanging="720"/>
        <w:rPr>
          <w:rFonts w:ascii="Arial" w:hAnsi="Arial" w:cs="Arial"/>
          <w:sz w:val="22"/>
          <w:szCs w:val="22"/>
          <w:lang w:val="de-DE"/>
        </w:rPr>
      </w:pPr>
      <w:r>
        <w:rPr>
          <w:rFonts w:ascii="Arial" w:hAnsi="Arial" w:cs="Arial"/>
          <w:sz w:val="22"/>
          <w:szCs w:val="22"/>
          <w:lang w:val="de-DE"/>
        </w:rPr>
        <w:t>5</w:t>
      </w:r>
      <w:r w:rsidR="003378C7">
        <w:rPr>
          <w:rFonts w:ascii="Arial" w:hAnsi="Arial" w:cs="Arial"/>
          <w:sz w:val="22"/>
          <w:szCs w:val="22"/>
          <w:lang w:val="de-DE"/>
        </w:rPr>
        <w:t>.</w:t>
      </w:r>
      <w:r w:rsidR="00C13DC5">
        <w:rPr>
          <w:rFonts w:ascii="Arial" w:hAnsi="Arial" w:cs="Arial"/>
          <w:sz w:val="22"/>
          <w:szCs w:val="22"/>
          <w:lang w:val="de-DE"/>
        </w:rPr>
        <w:t>1</w:t>
      </w:r>
      <w:r w:rsidR="003378C7">
        <w:rPr>
          <w:rFonts w:ascii="Arial" w:hAnsi="Arial" w:cs="Arial"/>
          <w:sz w:val="22"/>
          <w:szCs w:val="22"/>
          <w:lang w:val="de-DE"/>
        </w:rPr>
        <w:tab/>
        <w:t xml:space="preserve">Das </w:t>
      </w:r>
      <w:r w:rsidR="005D24FE">
        <w:rPr>
          <w:rFonts w:ascii="Arial" w:hAnsi="Arial" w:cs="Arial"/>
          <w:sz w:val="22"/>
          <w:szCs w:val="22"/>
          <w:lang w:val="de-DE"/>
        </w:rPr>
        <w:t>NM</w:t>
      </w:r>
      <w:r w:rsidR="003378C7">
        <w:rPr>
          <w:rFonts w:ascii="Arial" w:hAnsi="Arial" w:cs="Arial"/>
          <w:sz w:val="22"/>
          <w:szCs w:val="22"/>
          <w:lang w:val="de-DE"/>
        </w:rPr>
        <w:t xml:space="preserve"> und das HdBG unterstützen sich bei der gemeinsamen Ausstellung gegenseitig mit Leihgaben.</w:t>
      </w:r>
      <w:r w:rsidR="005859B2">
        <w:rPr>
          <w:rFonts w:ascii="Arial" w:hAnsi="Arial" w:cs="Arial"/>
          <w:sz w:val="22"/>
          <w:szCs w:val="22"/>
          <w:lang w:val="de-DE"/>
        </w:rPr>
        <w:t xml:space="preserve"> Für diese Leihgaben werden Leihverträge ausgestellt.</w:t>
      </w:r>
      <w:r w:rsidR="005D24FE">
        <w:rPr>
          <w:rFonts w:ascii="Arial" w:hAnsi="Arial" w:cs="Arial"/>
          <w:sz w:val="22"/>
          <w:szCs w:val="22"/>
          <w:lang w:val="de-DE"/>
        </w:rPr>
        <w:t xml:space="preserve"> </w:t>
      </w:r>
      <w:r w:rsidR="00193193">
        <w:rPr>
          <w:rFonts w:ascii="Arial" w:hAnsi="Arial" w:cs="Arial"/>
          <w:sz w:val="22"/>
          <w:szCs w:val="22"/>
          <w:lang w:val="de-DE"/>
        </w:rPr>
        <w:t>Für die administrative und technische Bearbeitung der Leihgaben</w:t>
      </w:r>
      <w:r w:rsidR="005D24FE">
        <w:rPr>
          <w:rFonts w:ascii="Arial" w:hAnsi="Arial" w:cs="Arial"/>
          <w:sz w:val="22"/>
          <w:szCs w:val="22"/>
          <w:lang w:val="de-DE"/>
        </w:rPr>
        <w:t xml:space="preserve"> werden </w:t>
      </w:r>
      <w:r w:rsidR="00193193">
        <w:rPr>
          <w:rFonts w:ascii="Arial" w:hAnsi="Arial" w:cs="Arial"/>
          <w:sz w:val="22"/>
          <w:szCs w:val="22"/>
          <w:lang w:val="de-DE"/>
        </w:rPr>
        <w:t>keine Gebühren</w:t>
      </w:r>
      <w:r w:rsidR="005D24FE">
        <w:rPr>
          <w:rFonts w:ascii="Arial" w:hAnsi="Arial" w:cs="Arial"/>
          <w:sz w:val="22"/>
          <w:szCs w:val="22"/>
          <w:lang w:val="de-DE"/>
        </w:rPr>
        <w:t xml:space="preserve"> erhoben.</w:t>
      </w:r>
    </w:p>
    <w:p w14:paraId="240B29F9" w14:textId="320C85AB" w:rsidR="001E57BB" w:rsidRDefault="001E57BB" w:rsidP="008B60EB">
      <w:pPr>
        <w:spacing w:line="276" w:lineRule="auto"/>
        <w:ind w:left="720" w:hanging="720"/>
        <w:rPr>
          <w:rFonts w:ascii="Arial" w:hAnsi="Arial" w:cs="Arial"/>
          <w:sz w:val="22"/>
          <w:szCs w:val="22"/>
          <w:lang w:val="de-DE"/>
        </w:rPr>
      </w:pPr>
    </w:p>
    <w:p w14:paraId="148E8B7B" w14:textId="59009592" w:rsidR="00065626" w:rsidRDefault="00DE49A7" w:rsidP="00EE2342">
      <w:pPr>
        <w:spacing w:line="276" w:lineRule="auto"/>
        <w:ind w:left="720" w:hanging="720"/>
        <w:rPr>
          <w:rFonts w:ascii="Arial" w:hAnsi="Arial" w:cs="Arial"/>
          <w:sz w:val="22"/>
          <w:szCs w:val="22"/>
          <w:lang w:val="de-DE"/>
        </w:rPr>
      </w:pPr>
      <w:r>
        <w:rPr>
          <w:rFonts w:ascii="Arial" w:hAnsi="Arial" w:cs="Arial"/>
          <w:sz w:val="22"/>
          <w:szCs w:val="22"/>
          <w:lang w:val="de-DE"/>
        </w:rPr>
        <w:t>5</w:t>
      </w:r>
      <w:r w:rsidR="00EE2342">
        <w:rPr>
          <w:rFonts w:ascii="Arial" w:hAnsi="Arial" w:cs="Arial"/>
          <w:sz w:val="22"/>
          <w:szCs w:val="22"/>
          <w:lang w:val="de-DE"/>
        </w:rPr>
        <w:t>.</w:t>
      </w:r>
      <w:r w:rsidR="001623D4">
        <w:rPr>
          <w:rFonts w:ascii="Arial" w:hAnsi="Arial" w:cs="Arial"/>
          <w:sz w:val="22"/>
          <w:szCs w:val="22"/>
          <w:lang w:val="de-DE"/>
        </w:rPr>
        <w:t>2</w:t>
      </w:r>
      <w:r w:rsidR="00EE2342">
        <w:rPr>
          <w:rFonts w:ascii="Arial" w:hAnsi="Arial" w:cs="Arial"/>
          <w:sz w:val="22"/>
          <w:szCs w:val="22"/>
          <w:lang w:val="de-DE"/>
        </w:rPr>
        <w:tab/>
      </w:r>
      <w:r w:rsidR="00D57B40">
        <w:rPr>
          <w:rFonts w:ascii="Arial" w:hAnsi="Arial" w:cs="Arial"/>
          <w:sz w:val="22"/>
          <w:szCs w:val="22"/>
          <w:lang w:val="de-DE"/>
        </w:rPr>
        <w:t>Das HdBG</w:t>
      </w:r>
      <w:r w:rsidR="008611B9">
        <w:rPr>
          <w:rFonts w:ascii="Arial" w:hAnsi="Arial" w:cs="Arial"/>
          <w:sz w:val="22"/>
          <w:szCs w:val="22"/>
          <w:lang w:val="de-DE"/>
        </w:rPr>
        <w:t xml:space="preserve"> stellt d</w:t>
      </w:r>
      <w:r w:rsidR="00065626" w:rsidRPr="00267956">
        <w:rPr>
          <w:rFonts w:ascii="Arial" w:hAnsi="Arial" w:cs="Arial"/>
          <w:sz w:val="22"/>
          <w:szCs w:val="22"/>
          <w:lang w:val="de-DE"/>
        </w:rPr>
        <w:t xml:space="preserve">ie </w:t>
      </w:r>
      <w:r w:rsidR="00065626">
        <w:rPr>
          <w:rFonts w:ascii="Arial" w:hAnsi="Arial" w:cs="Arial"/>
          <w:sz w:val="22"/>
          <w:szCs w:val="22"/>
          <w:lang w:val="de-DE"/>
        </w:rPr>
        <w:t xml:space="preserve">offiziellen </w:t>
      </w:r>
      <w:r w:rsidR="00065626" w:rsidRPr="00EB11DA">
        <w:rPr>
          <w:rFonts w:ascii="Arial" w:hAnsi="Arial" w:cs="Arial"/>
          <w:sz w:val="22"/>
          <w:szCs w:val="22"/>
          <w:lang w:val="de-DE"/>
        </w:rPr>
        <w:t xml:space="preserve">Leihanfragen zu den </w:t>
      </w:r>
      <w:r w:rsidR="00065626">
        <w:rPr>
          <w:rFonts w:ascii="Arial" w:hAnsi="Arial" w:cs="Arial"/>
          <w:sz w:val="22"/>
          <w:szCs w:val="22"/>
          <w:lang w:val="de-DE"/>
        </w:rPr>
        <w:t>gemeinsamen Exponaten</w:t>
      </w:r>
      <w:r w:rsidR="00065626" w:rsidRPr="00EB11DA">
        <w:rPr>
          <w:rFonts w:ascii="Arial" w:hAnsi="Arial" w:cs="Arial"/>
          <w:sz w:val="22"/>
          <w:szCs w:val="22"/>
          <w:lang w:val="de-DE"/>
        </w:rPr>
        <w:t xml:space="preserve"> </w:t>
      </w:r>
      <w:r w:rsidR="007D3127">
        <w:rPr>
          <w:rFonts w:ascii="Arial" w:hAnsi="Arial" w:cs="Arial"/>
          <w:sz w:val="22"/>
          <w:szCs w:val="22"/>
          <w:lang w:val="de-DE"/>
        </w:rPr>
        <w:t xml:space="preserve">(vgl. Ziff. 4.1) </w:t>
      </w:r>
      <w:r w:rsidR="00065626" w:rsidRPr="00EB11DA">
        <w:rPr>
          <w:rFonts w:ascii="Arial" w:hAnsi="Arial" w:cs="Arial"/>
          <w:sz w:val="22"/>
          <w:szCs w:val="22"/>
          <w:lang w:val="de-DE" w:eastAsia="en-US"/>
        </w:rPr>
        <w:t xml:space="preserve">für die gesamte Leihdauer </w:t>
      </w:r>
      <w:r w:rsidR="008611B9">
        <w:rPr>
          <w:rFonts w:ascii="Arial" w:hAnsi="Arial" w:cs="Arial"/>
          <w:sz w:val="22"/>
          <w:szCs w:val="22"/>
          <w:lang w:val="de-DE" w:eastAsia="en-US"/>
        </w:rPr>
        <w:t>und für beide</w:t>
      </w:r>
      <w:r w:rsidR="00065626" w:rsidRPr="00EB11DA">
        <w:rPr>
          <w:rFonts w:ascii="Arial" w:hAnsi="Arial" w:cs="Arial"/>
          <w:sz w:val="22"/>
          <w:szCs w:val="22"/>
          <w:lang w:val="de-DE" w:eastAsia="en-US"/>
        </w:rPr>
        <w:t xml:space="preserve"> Standorte</w:t>
      </w:r>
      <w:r w:rsidR="008611B9">
        <w:rPr>
          <w:rFonts w:ascii="Arial" w:hAnsi="Arial" w:cs="Arial"/>
          <w:sz w:val="22"/>
          <w:szCs w:val="22"/>
          <w:lang w:val="de-DE" w:eastAsia="en-US"/>
        </w:rPr>
        <w:t>.</w:t>
      </w:r>
      <w:r w:rsidR="00065626" w:rsidRPr="00EB11DA">
        <w:rPr>
          <w:rFonts w:ascii="Arial" w:hAnsi="Arial" w:cs="Arial"/>
          <w:sz w:val="22"/>
          <w:szCs w:val="22"/>
          <w:lang w:val="de-DE"/>
        </w:rPr>
        <w:t xml:space="preserve"> </w:t>
      </w:r>
      <w:r w:rsidR="00065626">
        <w:rPr>
          <w:rFonts w:ascii="Arial" w:hAnsi="Arial" w:cs="Arial"/>
          <w:sz w:val="22"/>
          <w:szCs w:val="22"/>
          <w:lang w:val="de-DE"/>
        </w:rPr>
        <w:t xml:space="preserve">Bei Bedarf unterstützt das NM das HdBG dabei mit </w:t>
      </w:r>
      <w:r w:rsidR="00065626" w:rsidRPr="00EB11DA">
        <w:rPr>
          <w:rFonts w:ascii="Arial" w:hAnsi="Arial" w:cs="Arial"/>
          <w:sz w:val="22"/>
          <w:szCs w:val="22"/>
          <w:lang w:val="de-DE"/>
        </w:rPr>
        <w:t>Leihbegründungen</w:t>
      </w:r>
      <w:r w:rsidR="00065626">
        <w:rPr>
          <w:rFonts w:ascii="Arial" w:hAnsi="Arial" w:cs="Arial"/>
          <w:sz w:val="22"/>
          <w:szCs w:val="22"/>
          <w:lang w:val="de-DE"/>
        </w:rPr>
        <w:t>. Den Leihanfragen werden</w:t>
      </w:r>
      <w:r w:rsidR="00065626" w:rsidRPr="00EB11DA">
        <w:rPr>
          <w:rFonts w:ascii="Arial" w:hAnsi="Arial" w:cs="Arial"/>
          <w:sz w:val="22"/>
          <w:szCs w:val="22"/>
          <w:lang w:val="de-DE"/>
        </w:rPr>
        <w:t xml:space="preserve"> </w:t>
      </w:r>
      <w:r w:rsidR="008611B9">
        <w:rPr>
          <w:rFonts w:ascii="Arial" w:hAnsi="Arial" w:cs="Arial"/>
          <w:sz w:val="22"/>
          <w:szCs w:val="22"/>
          <w:lang w:val="de-DE"/>
        </w:rPr>
        <w:t>jeweils</w:t>
      </w:r>
      <w:r w:rsidR="008611B9" w:rsidRPr="00EB11DA">
        <w:rPr>
          <w:rFonts w:ascii="Arial" w:hAnsi="Arial" w:cs="Arial"/>
          <w:sz w:val="22"/>
          <w:szCs w:val="22"/>
          <w:lang w:val="de-DE"/>
        </w:rPr>
        <w:t xml:space="preserve"> </w:t>
      </w:r>
      <w:r w:rsidR="00065626" w:rsidRPr="00EB11DA">
        <w:rPr>
          <w:rFonts w:ascii="Arial" w:hAnsi="Arial" w:cs="Arial"/>
          <w:sz w:val="22"/>
          <w:szCs w:val="22"/>
          <w:lang w:val="de-DE"/>
        </w:rPr>
        <w:t>ein</w:t>
      </w:r>
      <w:r w:rsidR="00065626">
        <w:rPr>
          <w:rFonts w:ascii="Arial" w:hAnsi="Arial" w:cs="Arial"/>
          <w:sz w:val="22"/>
          <w:szCs w:val="22"/>
          <w:lang w:val="de-DE"/>
        </w:rPr>
        <w:t xml:space="preserve"> gemeinsames, standardisiertes Begleitschreiben des Generaldirektors des NM und des Direktors des HdBG sowie </w:t>
      </w:r>
      <w:r w:rsidR="00065626" w:rsidRPr="00EB11DA">
        <w:rPr>
          <w:rFonts w:ascii="Arial" w:hAnsi="Arial" w:cs="Arial"/>
          <w:sz w:val="22"/>
          <w:szCs w:val="22"/>
          <w:lang w:val="de-DE"/>
        </w:rPr>
        <w:t>die Facility Reports beider Standorte</w:t>
      </w:r>
      <w:r w:rsidR="00065626">
        <w:rPr>
          <w:rFonts w:ascii="Arial" w:hAnsi="Arial" w:cs="Arial"/>
          <w:sz w:val="22"/>
          <w:szCs w:val="22"/>
          <w:lang w:val="de-DE"/>
        </w:rPr>
        <w:t xml:space="preserve">, </w:t>
      </w:r>
      <w:r w:rsidR="00065626" w:rsidRPr="00B92EA7">
        <w:rPr>
          <w:rFonts w:ascii="Arial" w:hAnsi="Arial" w:cs="Arial"/>
          <w:sz w:val="22"/>
          <w:szCs w:val="22"/>
          <w:lang w:val="de-DE"/>
        </w:rPr>
        <w:t>d.h. Berichte über die baulichen und konservatorischen Gegebenheiten der Museumsgebäude,</w:t>
      </w:r>
      <w:r w:rsidR="00065626" w:rsidRPr="00EB11DA">
        <w:rPr>
          <w:rFonts w:ascii="Arial" w:hAnsi="Arial" w:cs="Arial"/>
          <w:sz w:val="22"/>
          <w:szCs w:val="22"/>
          <w:lang w:val="de-DE"/>
        </w:rPr>
        <w:t xml:space="preserve"> bei</w:t>
      </w:r>
      <w:r w:rsidR="00065626">
        <w:rPr>
          <w:rFonts w:ascii="Arial" w:hAnsi="Arial" w:cs="Arial"/>
          <w:sz w:val="22"/>
          <w:szCs w:val="22"/>
          <w:lang w:val="de-DE"/>
        </w:rPr>
        <w:t>gelegt</w:t>
      </w:r>
      <w:r w:rsidR="00065626" w:rsidRPr="00EB11DA">
        <w:rPr>
          <w:rFonts w:ascii="Arial" w:hAnsi="Arial" w:cs="Arial"/>
          <w:sz w:val="22"/>
          <w:szCs w:val="22"/>
          <w:lang w:val="de-DE"/>
        </w:rPr>
        <w:t xml:space="preserve"> (vgl. </w:t>
      </w:r>
      <w:r w:rsidR="009D4C21">
        <w:rPr>
          <w:rFonts w:ascii="Arial" w:hAnsi="Arial" w:cs="Arial"/>
          <w:sz w:val="22"/>
          <w:szCs w:val="22"/>
          <w:lang w:val="de-DE"/>
        </w:rPr>
        <w:t>Ziff.</w:t>
      </w:r>
      <w:r w:rsidR="00065626" w:rsidRPr="00EB11DA">
        <w:rPr>
          <w:rFonts w:ascii="Arial" w:hAnsi="Arial" w:cs="Arial"/>
          <w:sz w:val="22"/>
          <w:szCs w:val="22"/>
          <w:lang w:val="de-DE"/>
        </w:rPr>
        <w:t xml:space="preserve"> </w:t>
      </w:r>
      <w:r w:rsidR="00B92EA7">
        <w:rPr>
          <w:rFonts w:ascii="Arial" w:hAnsi="Arial" w:cs="Arial"/>
          <w:sz w:val="22"/>
          <w:szCs w:val="22"/>
          <w:lang w:val="de-DE"/>
        </w:rPr>
        <w:t>8</w:t>
      </w:r>
      <w:r w:rsidR="00065626" w:rsidRPr="00EB11DA">
        <w:rPr>
          <w:rFonts w:ascii="Arial" w:hAnsi="Arial" w:cs="Arial"/>
          <w:sz w:val="22"/>
          <w:szCs w:val="22"/>
          <w:lang w:val="de-DE"/>
        </w:rPr>
        <w:t>.1).</w:t>
      </w:r>
    </w:p>
    <w:p w14:paraId="4DA07346" w14:textId="77777777" w:rsidR="00065626" w:rsidRDefault="00065626" w:rsidP="00EE2342">
      <w:pPr>
        <w:spacing w:line="276" w:lineRule="auto"/>
        <w:ind w:left="720" w:hanging="720"/>
        <w:rPr>
          <w:rFonts w:ascii="Arial" w:hAnsi="Arial" w:cs="Arial"/>
          <w:sz w:val="22"/>
          <w:szCs w:val="22"/>
          <w:lang w:val="de-DE"/>
        </w:rPr>
      </w:pPr>
    </w:p>
    <w:p w14:paraId="495E4AB5" w14:textId="5141F5A4" w:rsidR="00EE2342" w:rsidRDefault="00DE49A7" w:rsidP="00EE2342">
      <w:pPr>
        <w:spacing w:line="276" w:lineRule="auto"/>
        <w:ind w:left="720" w:hanging="720"/>
        <w:rPr>
          <w:rFonts w:ascii="Arial" w:hAnsi="Arial" w:cs="Arial"/>
          <w:sz w:val="22"/>
          <w:szCs w:val="22"/>
          <w:lang w:val="de-DE" w:eastAsia="en-US"/>
        </w:rPr>
      </w:pPr>
      <w:r>
        <w:rPr>
          <w:rFonts w:ascii="Arial" w:hAnsi="Arial" w:cs="Arial"/>
          <w:sz w:val="22"/>
          <w:szCs w:val="22"/>
          <w:lang w:val="de-DE"/>
        </w:rPr>
        <w:t>5</w:t>
      </w:r>
      <w:r w:rsidR="00065626">
        <w:rPr>
          <w:rFonts w:ascii="Arial" w:hAnsi="Arial" w:cs="Arial"/>
          <w:sz w:val="22"/>
          <w:szCs w:val="22"/>
          <w:lang w:val="de-DE" w:eastAsia="en-US"/>
        </w:rPr>
        <w:t>.3</w:t>
      </w:r>
      <w:r w:rsidR="00065626">
        <w:rPr>
          <w:rFonts w:ascii="Arial" w:hAnsi="Arial" w:cs="Arial"/>
          <w:sz w:val="22"/>
          <w:szCs w:val="22"/>
          <w:lang w:val="de-DE" w:eastAsia="en-US"/>
        </w:rPr>
        <w:tab/>
      </w:r>
      <w:r w:rsidR="00065626" w:rsidRPr="00065626">
        <w:rPr>
          <w:rFonts w:ascii="Arial" w:hAnsi="Arial" w:cs="Arial"/>
          <w:sz w:val="22"/>
          <w:szCs w:val="22"/>
          <w:lang w:val="de-DE" w:eastAsia="en-US"/>
        </w:rPr>
        <w:t xml:space="preserve">Nach der ersten gemeinsamen Kontaktaufnahme vereinbaren die </w:t>
      </w:r>
      <w:r w:rsidR="009D4C21">
        <w:rPr>
          <w:rFonts w:ascii="Arial" w:hAnsi="Arial" w:cs="Arial"/>
          <w:sz w:val="22"/>
          <w:szCs w:val="22"/>
          <w:lang w:val="de-DE" w:eastAsia="en-US"/>
        </w:rPr>
        <w:t>beiden Parteien</w:t>
      </w:r>
      <w:r w:rsidR="00065626" w:rsidRPr="00065626">
        <w:rPr>
          <w:rFonts w:ascii="Arial" w:hAnsi="Arial" w:cs="Arial"/>
          <w:sz w:val="22"/>
          <w:szCs w:val="22"/>
          <w:lang w:val="de-DE" w:eastAsia="en-US"/>
        </w:rPr>
        <w:t>, wer sich um welche Leihgeber kümmer</w:t>
      </w:r>
      <w:r w:rsidR="00065626">
        <w:rPr>
          <w:rFonts w:ascii="Arial" w:hAnsi="Arial" w:cs="Arial"/>
          <w:sz w:val="22"/>
          <w:szCs w:val="22"/>
          <w:lang w:val="de-DE" w:eastAsia="en-US"/>
        </w:rPr>
        <w:t>t</w:t>
      </w:r>
      <w:r w:rsidR="00065626" w:rsidRPr="00065626">
        <w:rPr>
          <w:rFonts w:ascii="Arial" w:hAnsi="Arial" w:cs="Arial"/>
          <w:sz w:val="22"/>
          <w:szCs w:val="22"/>
          <w:lang w:val="de-DE" w:eastAsia="en-US"/>
        </w:rPr>
        <w:t xml:space="preserve">. Der Schwerpunkt </w:t>
      </w:r>
      <w:r w:rsidR="00065626">
        <w:rPr>
          <w:rFonts w:ascii="Arial" w:hAnsi="Arial" w:cs="Arial"/>
          <w:sz w:val="22"/>
          <w:szCs w:val="22"/>
          <w:lang w:val="de-DE" w:eastAsia="en-US"/>
        </w:rPr>
        <w:t>des</w:t>
      </w:r>
      <w:r w:rsidR="00065626" w:rsidRPr="00065626">
        <w:rPr>
          <w:rFonts w:ascii="Arial" w:hAnsi="Arial" w:cs="Arial"/>
          <w:sz w:val="22"/>
          <w:szCs w:val="22"/>
          <w:lang w:val="de-DE" w:eastAsia="en-US"/>
        </w:rPr>
        <w:t xml:space="preserve"> HdBG liegt </w:t>
      </w:r>
      <w:r w:rsidR="00065626">
        <w:rPr>
          <w:rFonts w:ascii="Arial" w:hAnsi="Arial" w:cs="Arial"/>
          <w:sz w:val="22"/>
          <w:szCs w:val="22"/>
          <w:lang w:val="de-DE" w:eastAsia="en-US"/>
        </w:rPr>
        <w:t xml:space="preserve">bei den </w:t>
      </w:r>
      <w:r w:rsidR="00065626" w:rsidRPr="00065626">
        <w:rPr>
          <w:rFonts w:ascii="Arial" w:hAnsi="Arial" w:cs="Arial"/>
          <w:sz w:val="22"/>
          <w:szCs w:val="22"/>
          <w:lang w:val="de-DE" w:eastAsia="en-US"/>
        </w:rPr>
        <w:t xml:space="preserve">deutschen und </w:t>
      </w:r>
      <w:r w:rsidR="00065626">
        <w:rPr>
          <w:rFonts w:ascii="Arial" w:hAnsi="Arial" w:cs="Arial"/>
          <w:sz w:val="22"/>
          <w:szCs w:val="22"/>
          <w:lang w:val="de-DE" w:eastAsia="en-US"/>
        </w:rPr>
        <w:t>der des</w:t>
      </w:r>
      <w:r w:rsidR="00065626" w:rsidRPr="00065626">
        <w:rPr>
          <w:rFonts w:ascii="Arial" w:hAnsi="Arial" w:cs="Arial"/>
          <w:sz w:val="22"/>
          <w:szCs w:val="22"/>
          <w:lang w:val="de-DE" w:eastAsia="en-US"/>
        </w:rPr>
        <w:t xml:space="preserve"> NM </w:t>
      </w:r>
      <w:r w:rsidR="00065626">
        <w:rPr>
          <w:rFonts w:ascii="Arial" w:hAnsi="Arial" w:cs="Arial"/>
          <w:sz w:val="22"/>
          <w:szCs w:val="22"/>
          <w:lang w:val="de-DE" w:eastAsia="en-US"/>
        </w:rPr>
        <w:t>bei</w:t>
      </w:r>
      <w:r w:rsidR="00065626" w:rsidRPr="00065626">
        <w:rPr>
          <w:rFonts w:ascii="Arial" w:hAnsi="Arial" w:cs="Arial"/>
          <w:sz w:val="22"/>
          <w:szCs w:val="22"/>
          <w:lang w:val="de-DE" w:eastAsia="en-US"/>
        </w:rPr>
        <w:t xml:space="preserve"> </w:t>
      </w:r>
      <w:r w:rsidR="00065626">
        <w:rPr>
          <w:rFonts w:ascii="Arial" w:hAnsi="Arial" w:cs="Arial"/>
          <w:sz w:val="22"/>
          <w:szCs w:val="22"/>
          <w:lang w:val="de-DE" w:eastAsia="en-US"/>
        </w:rPr>
        <w:t xml:space="preserve">den </w:t>
      </w:r>
      <w:r w:rsidR="00065626" w:rsidRPr="00065626">
        <w:rPr>
          <w:rFonts w:ascii="Arial" w:hAnsi="Arial" w:cs="Arial"/>
          <w:sz w:val="22"/>
          <w:szCs w:val="22"/>
          <w:lang w:val="de-DE" w:eastAsia="en-US"/>
        </w:rPr>
        <w:t>tschechischen Leihgebern.</w:t>
      </w:r>
    </w:p>
    <w:p w14:paraId="5E950906" w14:textId="4CAB2C0B" w:rsidR="003378C7" w:rsidRDefault="003378C7" w:rsidP="00267956">
      <w:pPr>
        <w:spacing w:line="276" w:lineRule="auto"/>
        <w:ind w:left="720" w:hanging="720"/>
        <w:rPr>
          <w:rFonts w:ascii="Arial" w:hAnsi="Arial" w:cs="Arial"/>
          <w:sz w:val="22"/>
          <w:szCs w:val="22"/>
          <w:lang w:val="de-DE"/>
        </w:rPr>
      </w:pPr>
    </w:p>
    <w:p w14:paraId="5DC58EB7" w14:textId="6A7980D9" w:rsidR="003378C7" w:rsidRDefault="00DE49A7" w:rsidP="00267956">
      <w:pPr>
        <w:spacing w:line="276" w:lineRule="auto"/>
        <w:ind w:left="720" w:hanging="720"/>
        <w:rPr>
          <w:rFonts w:ascii="Arial" w:hAnsi="Arial" w:cs="Arial"/>
          <w:sz w:val="22"/>
          <w:szCs w:val="22"/>
          <w:lang w:val="de-DE"/>
        </w:rPr>
      </w:pPr>
      <w:r>
        <w:rPr>
          <w:rFonts w:ascii="Arial" w:hAnsi="Arial" w:cs="Arial"/>
          <w:sz w:val="22"/>
          <w:szCs w:val="22"/>
          <w:lang w:val="de-DE"/>
        </w:rPr>
        <w:t>5</w:t>
      </w:r>
      <w:r w:rsidR="003378C7">
        <w:rPr>
          <w:rFonts w:ascii="Arial" w:hAnsi="Arial" w:cs="Arial"/>
          <w:sz w:val="22"/>
          <w:szCs w:val="22"/>
          <w:lang w:val="de-DE"/>
        </w:rPr>
        <w:t>.</w:t>
      </w:r>
      <w:r w:rsidR="001623D4">
        <w:rPr>
          <w:rFonts w:ascii="Arial" w:hAnsi="Arial" w:cs="Arial"/>
          <w:sz w:val="22"/>
          <w:szCs w:val="22"/>
          <w:lang w:val="de-DE"/>
        </w:rPr>
        <w:t>4</w:t>
      </w:r>
      <w:r w:rsidR="003378C7">
        <w:rPr>
          <w:rFonts w:ascii="Arial" w:hAnsi="Arial" w:cs="Arial"/>
          <w:sz w:val="22"/>
          <w:szCs w:val="22"/>
          <w:lang w:val="de-DE"/>
        </w:rPr>
        <w:tab/>
        <w:t xml:space="preserve">Nach Eingang der Leihzusagen beim HdBG </w:t>
      </w:r>
      <w:r w:rsidR="001623D4">
        <w:rPr>
          <w:rFonts w:ascii="Arial" w:hAnsi="Arial" w:cs="Arial"/>
          <w:sz w:val="22"/>
          <w:szCs w:val="22"/>
          <w:lang w:val="de-DE"/>
        </w:rPr>
        <w:t>schließ</w:t>
      </w:r>
      <w:r w:rsidR="003378C7">
        <w:rPr>
          <w:rFonts w:ascii="Arial" w:hAnsi="Arial" w:cs="Arial"/>
          <w:sz w:val="22"/>
          <w:szCs w:val="22"/>
          <w:lang w:val="de-DE"/>
        </w:rPr>
        <w:t xml:space="preserve">en beide </w:t>
      </w:r>
      <w:r w:rsidR="009D4C21">
        <w:rPr>
          <w:rFonts w:ascii="Arial" w:hAnsi="Arial" w:cs="Arial"/>
          <w:sz w:val="22"/>
          <w:szCs w:val="22"/>
          <w:lang w:val="de-DE"/>
        </w:rPr>
        <w:t xml:space="preserve">Parteien </w:t>
      </w:r>
      <w:r w:rsidR="003378C7">
        <w:rPr>
          <w:rFonts w:ascii="Arial" w:hAnsi="Arial" w:cs="Arial"/>
          <w:sz w:val="22"/>
          <w:szCs w:val="22"/>
          <w:lang w:val="de-DE"/>
        </w:rPr>
        <w:t>jeweils für ihre</w:t>
      </w:r>
      <w:r w:rsidR="001623D4">
        <w:rPr>
          <w:rFonts w:ascii="Arial" w:hAnsi="Arial" w:cs="Arial"/>
          <w:sz w:val="22"/>
          <w:szCs w:val="22"/>
          <w:lang w:val="de-DE"/>
        </w:rPr>
        <w:t>n</w:t>
      </w:r>
      <w:r w:rsidR="003378C7">
        <w:rPr>
          <w:rFonts w:ascii="Arial" w:hAnsi="Arial" w:cs="Arial"/>
          <w:sz w:val="22"/>
          <w:szCs w:val="22"/>
          <w:lang w:val="de-DE"/>
        </w:rPr>
        <w:t xml:space="preserve"> Stan</w:t>
      </w:r>
      <w:r w:rsidR="00C13DC5">
        <w:rPr>
          <w:rFonts w:ascii="Arial" w:hAnsi="Arial" w:cs="Arial"/>
          <w:sz w:val="22"/>
          <w:szCs w:val="22"/>
          <w:lang w:val="de-DE"/>
        </w:rPr>
        <w:t>dort</w:t>
      </w:r>
      <w:r w:rsidR="003378C7">
        <w:rPr>
          <w:rFonts w:ascii="Arial" w:hAnsi="Arial" w:cs="Arial"/>
          <w:sz w:val="22"/>
          <w:szCs w:val="22"/>
          <w:lang w:val="de-DE"/>
        </w:rPr>
        <w:t xml:space="preserve"> die Leihverträge </w:t>
      </w:r>
      <w:r w:rsidR="001623D4">
        <w:rPr>
          <w:rFonts w:ascii="Arial" w:hAnsi="Arial" w:cs="Arial"/>
          <w:sz w:val="22"/>
          <w:szCs w:val="22"/>
          <w:lang w:val="de-DE"/>
        </w:rPr>
        <w:t>mit</w:t>
      </w:r>
      <w:r w:rsidR="003378C7">
        <w:rPr>
          <w:rFonts w:ascii="Arial" w:hAnsi="Arial" w:cs="Arial"/>
          <w:sz w:val="22"/>
          <w:szCs w:val="22"/>
          <w:lang w:val="de-DE"/>
        </w:rPr>
        <w:t xml:space="preserve"> den Leihgebern </w:t>
      </w:r>
      <w:r w:rsidR="001623D4">
        <w:rPr>
          <w:rFonts w:ascii="Arial" w:hAnsi="Arial" w:cs="Arial"/>
          <w:sz w:val="22"/>
          <w:szCs w:val="22"/>
          <w:lang w:val="de-DE"/>
        </w:rPr>
        <w:t>ab</w:t>
      </w:r>
      <w:r w:rsidR="003378C7">
        <w:rPr>
          <w:rFonts w:ascii="Arial" w:hAnsi="Arial" w:cs="Arial"/>
          <w:sz w:val="22"/>
          <w:szCs w:val="22"/>
          <w:lang w:val="de-DE"/>
        </w:rPr>
        <w:t>.</w:t>
      </w:r>
      <w:r w:rsidR="002F7DDF">
        <w:rPr>
          <w:rFonts w:ascii="Arial" w:hAnsi="Arial" w:cs="Arial"/>
          <w:sz w:val="22"/>
          <w:szCs w:val="22"/>
          <w:lang w:val="de-DE"/>
        </w:rPr>
        <w:t xml:space="preserve"> </w:t>
      </w:r>
    </w:p>
    <w:p w14:paraId="02717CD2" w14:textId="69CDE16F" w:rsidR="00C13DC5" w:rsidRDefault="00C13DC5" w:rsidP="00267956">
      <w:pPr>
        <w:spacing w:line="276" w:lineRule="auto"/>
        <w:ind w:left="720" w:hanging="720"/>
        <w:rPr>
          <w:rFonts w:ascii="Arial" w:hAnsi="Arial" w:cs="Arial"/>
          <w:sz w:val="22"/>
          <w:szCs w:val="22"/>
          <w:lang w:val="de-DE"/>
        </w:rPr>
      </w:pPr>
    </w:p>
    <w:p w14:paraId="12A3BB68" w14:textId="6BAD509F" w:rsidR="00C52288" w:rsidRDefault="00DE49A7" w:rsidP="008B60EB">
      <w:pPr>
        <w:spacing w:line="276" w:lineRule="auto"/>
        <w:ind w:left="720" w:hanging="720"/>
        <w:rPr>
          <w:rFonts w:ascii="Arial" w:hAnsi="Arial" w:cs="Arial"/>
          <w:sz w:val="22"/>
          <w:szCs w:val="22"/>
          <w:lang w:val="de-DE"/>
        </w:rPr>
      </w:pPr>
      <w:r>
        <w:rPr>
          <w:rFonts w:ascii="Arial" w:hAnsi="Arial" w:cs="Arial"/>
          <w:sz w:val="22"/>
          <w:szCs w:val="22"/>
          <w:lang w:val="de-DE"/>
        </w:rPr>
        <w:lastRenderedPageBreak/>
        <w:t>5</w:t>
      </w:r>
      <w:r w:rsidR="0064529E">
        <w:rPr>
          <w:rFonts w:ascii="Arial" w:hAnsi="Arial" w:cs="Arial"/>
          <w:sz w:val="22"/>
          <w:szCs w:val="22"/>
          <w:lang w:val="de-DE"/>
        </w:rPr>
        <w:t>.</w:t>
      </w:r>
      <w:r w:rsidR="00D70611">
        <w:rPr>
          <w:rFonts w:ascii="Arial" w:hAnsi="Arial" w:cs="Arial"/>
          <w:sz w:val="22"/>
          <w:szCs w:val="22"/>
          <w:lang w:val="de-DE"/>
        </w:rPr>
        <w:t>5</w:t>
      </w:r>
      <w:r w:rsidR="0064529E">
        <w:rPr>
          <w:rFonts w:ascii="Arial" w:hAnsi="Arial" w:cs="Arial"/>
          <w:sz w:val="22"/>
          <w:szCs w:val="22"/>
          <w:lang w:val="de-DE"/>
        </w:rPr>
        <w:tab/>
      </w:r>
      <w:r w:rsidR="009D4C21">
        <w:rPr>
          <w:rFonts w:ascii="Arial" w:hAnsi="Arial" w:cs="Arial"/>
          <w:sz w:val="22"/>
          <w:szCs w:val="22"/>
          <w:lang w:val="de-DE"/>
        </w:rPr>
        <w:t>Beide Parteien</w:t>
      </w:r>
      <w:r w:rsidRPr="00DE49A7">
        <w:rPr>
          <w:rFonts w:ascii="Arial" w:hAnsi="Arial" w:cs="Arial"/>
          <w:sz w:val="22"/>
          <w:szCs w:val="22"/>
          <w:lang w:val="de-DE"/>
        </w:rPr>
        <w:t xml:space="preserve"> beantrag</w:t>
      </w:r>
      <w:r w:rsidR="009D4C21">
        <w:rPr>
          <w:rFonts w:ascii="Arial" w:hAnsi="Arial" w:cs="Arial"/>
          <w:sz w:val="22"/>
          <w:szCs w:val="22"/>
          <w:lang w:val="de-DE"/>
        </w:rPr>
        <w:t>en</w:t>
      </w:r>
      <w:r w:rsidRPr="00DE49A7">
        <w:rPr>
          <w:rFonts w:ascii="Arial" w:hAnsi="Arial" w:cs="Arial"/>
          <w:sz w:val="22"/>
          <w:szCs w:val="22"/>
          <w:lang w:val="de-DE"/>
        </w:rPr>
        <w:t xml:space="preserve"> bei der für </w:t>
      </w:r>
      <w:r w:rsidR="009D4C21">
        <w:rPr>
          <w:rFonts w:ascii="Arial" w:hAnsi="Arial" w:cs="Arial"/>
          <w:sz w:val="22"/>
          <w:szCs w:val="22"/>
          <w:lang w:val="de-DE"/>
        </w:rPr>
        <w:t>sie jeweils</w:t>
      </w:r>
      <w:r w:rsidR="009D4C21" w:rsidRPr="00DE49A7">
        <w:rPr>
          <w:rFonts w:ascii="Arial" w:hAnsi="Arial" w:cs="Arial"/>
          <w:sz w:val="22"/>
          <w:szCs w:val="22"/>
          <w:lang w:val="de-DE"/>
        </w:rPr>
        <w:t xml:space="preserve"> </w:t>
      </w:r>
      <w:r w:rsidRPr="00DE49A7">
        <w:rPr>
          <w:rFonts w:ascii="Arial" w:hAnsi="Arial" w:cs="Arial"/>
          <w:sz w:val="22"/>
          <w:szCs w:val="22"/>
          <w:lang w:val="de-DE"/>
        </w:rPr>
        <w:t xml:space="preserve">zuständigen Stelle (NM: Kulturministerium der Tschechischen Republik; HdBG: Bayerisches Staatsministerium für Wissenschaft und Kunst) eine rechtsverbindliche </w:t>
      </w:r>
      <w:r w:rsidR="00193193">
        <w:rPr>
          <w:rFonts w:ascii="Arial" w:hAnsi="Arial" w:cs="Arial"/>
          <w:sz w:val="22"/>
          <w:szCs w:val="22"/>
          <w:lang w:val="de-DE"/>
        </w:rPr>
        <w:t>Zusage zur Rückgabe der Gegenstände/Exponate</w:t>
      </w:r>
      <w:r w:rsidRPr="00DE49A7">
        <w:rPr>
          <w:rFonts w:ascii="Arial" w:hAnsi="Arial" w:cs="Arial"/>
          <w:sz w:val="22"/>
          <w:szCs w:val="22"/>
          <w:lang w:val="de-DE"/>
        </w:rPr>
        <w:t xml:space="preserve"> – die für grenzüberschreitende Leihgaben erforderliche </w:t>
      </w:r>
      <w:r w:rsidR="00EA5988">
        <w:rPr>
          <w:rFonts w:ascii="Arial" w:hAnsi="Arial" w:cs="Arial"/>
          <w:sz w:val="22"/>
          <w:szCs w:val="22"/>
          <w:lang w:val="de-DE"/>
        </w:rPr>
        <w:t xml:space="preserve">Bescheinigung über die </w:t>
      </w:r>
      <w:r w:rsidRPr="00DE49A7">
        <w:rPr>
          <w:rFonts w:ascii="Arial" w:hAnsi="Arial" w:cs="Arial"/>
          <w:sz w:val="22"/>
          <w:szCs w:val="22"/>
          <w:lang w:val="de-DE"/>
        </w:rPr>
        <w:t>Unveräußerlichkeit</w:t>
      </w:r>
      <w:r w:rsidR="00EA5988">
        <w:rPr>
          <w:rFonts w:ascii="Arial" w:hAnsi="Arial" w:cs="Arial"/>
          <w:sz w:val="22"/>
          <w:szCs w:val="22"/>
          <w:lang w:val="de-DE"/>
        </w:rPr>
        <w:t xml:space="preserve"> der Gegenstände/Exponate</w:t>
      </w:r>
      <w:r w:rsidRPr="00DE49A7">
        <w:rPr>
          <w:rFonts w:ascii="Arial" w:hAnsi="Arial" w:cs="Arial"/>
          <w:sz w:val="22"/>
          <w:szCs w:val="22"/>
          <w:lang w:val="de-DE"/>
        </w:rPr>
        <w:t>.</w:t>
      </w:r>
      <w:r w:rsidR="00EE2342">
        <w:rPr>
          <w:rFonts w:ascii="Arial" w:hAnsi="Arial" w:cs="Arial"/>
          <w:sz w:val="22"/>
          <w:szCs w:val="22"/>
          <w:lang w:val="de-DE"/>
        </w:rPr>
        <w:br/>
      </w:r>
    </w:p>
    <w:p w14:paraId="20DA63B1" w14:textId="14277CCD" w:rsidR="008B1546" w:rsidRPr="00BD3CA0" w:rsidRDefault="008B1546" w:rsidP="008B1546">
      <w:pPr>
        <w:spacing w:line="276" w:lineRule="auto"/>
        <w:rPr>
          <w:rFonts w:ascii="Arial" w:hAnsi="Arial" w:cs="Arial"/>
          <w:b/>
          <w:sz w:val="22"/>
          <w:szCs w:val="22"/>
          <w:lang w:val="cs-CZ"/>
        </w:rPr>
      </w:pPr>
      <w:r w:rsidRPr="00BD3CA0">
        <w:rPr>
          <w:rFonts w:ascii="Arial" w:hAnsi="Arial" w:cs="Arial"/>
          <w:b/>
          <w:sz w:val="22"/>
          <w:szCs w:val="22"/>
          <w:lang w:val="cs-CZ"/>
        </w:rPr>
        <w:t>5.</w:t>
      </w:r>
      <w:r w:rsidRPr="00BD3CA0">
        <w:rPr>
          <w:rFonts w:ascii="Arial" w:hAnsi="Arial" w:cs="Arial"/>
          <w:b/>
          <w:sz w:val="22"/>
          <w:szCs w:val="22"/>
          <w:lang w:val="cs-CZ"/>
        </w:rPr>
        <w:tab/>
      </w:r>
      <w:r>
        <w:rPr>
          <w:rFonts w:ascii="Arial" w:hAnsi="Arial" w:cs="Arial"/>
          <w:b/>
          <w:sz w:val="22"/>
          <w:szCs w:val="22"/>
          <w:lang w:val="cs-CZ"/>
        </w:rPr>
        <w:t>Výpůjčky exponátů</w:t>
      </w:r>
    </w:p>
    <w:p w14:paraId="752F48C0" w14:textId="77777777" w:rsidR="008B1546" w:rsidRPr="00BD3CA0" w:rsidRDefault="008B1546" w:rsidP="008B1546">
      <w:pPr>
        <w:spacing w:line="276" w:lineRule="auto"/>
        <w:rPr>
          <w:rFonts w:ascii="Arial" w:hAnsi="Arial" w:cs="Arial"/>
          <w:sz w:val="22"/>
          <w:szCs w:val="22"/>
          <w:lang w:val="cs-CZ"/>
        </w:rPr>
      </w:pPr>
    </w:p>
    <w:p w14:paraId="3206EA95" w14:textId="5706C370" w:rsidR="008B1546" w:rsidRPr="00BD3CA0" w:rsidRDefault="008B1546" w:rsidP="008B1546">
      <w:pPr>
        <w:spacing w:line="276" w:lineRule="auto"/>
        <w:ind w:left="720" w:hanging="720"/>
        <w:rPr>
          <w:rFonts w:ascii="Arial" w:hAnsi="Arial" w:cs="Arial"/>
          <w:sz w:val="22"/>
          <w:szCs w:val="22"/>
          <w:lang w:val="cs-CZ"/>
        </w:rPr>
      </w:pPr>
      <w:r w:rsidRPr="00BD3CA0">
        <w:rPr>
          <w:rFonts w:ascii="Arial" w:hAnsi="Arial" w:cs="Arial"/>
          <w:sz w:val="22"/>
          <w:szCs w:val="22"/>
          <w:lang w:val="cs-CZ"/>
        </w:rPr>
        <w:t>5.1</w:t>
      </w:r>
      <w:r w:rsidRPr="00BD3CA0">
        <w:rPr>
          <w:rFonts w:ascii="Arial" w:hAnsi="Arial" w:cs="Arial"/>
          <w:sz w:val="22"/>
          <w:szCs w:val="22"/>
          <w:lang w:val="cs-CZ"/>
        </w:rPr>
        <w:tab/>
      </w:r>
      <w:r w:rsidRPr="00221F96">
        <w:rPr>
          <w:rFonts w:ascii="Arial" w:hAnsi="Arial" w:cs="Arial"/>
          <w:sz w:val="22"/>
          <w:szCs w:val="22"/>
          <w:lang w:val="cs-CZ"/>
        </w:rPr>
        <w:t xml:space="preserve">NM </w:t>
      </w:r>
      <w:r>
        <w:rPr>
          <w:rFonts w:ascii="Arial" w:hAnsi="Arial" w:cs="Arial"/>
          <w:sz w:val="22"/>
          <w:szCs w:val="22"/>
          <w:lang w:val="cs-CZ"/>
        </w:rPr>
        <w:t>a</w:t>
      </w:r>
      <w:r w:rsidRPr="00221F96">
        <w:rPr>
          <w:rFonts w:ascii="Arial" w:hAnsi="Arial" w:cs="Arial"/>
          <w:sz w:val="22"/>
          <w:szCs w:val="22"/>
          <w:lang w:val="cs-CZ"/>
        </w:rPr>
        <w:t xml:space="preserve"> HdBG </w:t>
      </w:r>
      <w:r>
        <w:rPr>
          <w:rFonts w:ascii="Arial" w:hAnsi="Arial" w:cs="Arial"/>
          <w:sz w:val="22"/>
          <w:szCs w:val="22"/>
          <w:lang w:val="cs-CZ"/>
        </w:rPr>
        <w:t>si při společné výstavě budou navzájem pomáhat výpůjčkami. Na tyto výpůjčky budou vyhotoveny smlouv</w:t>
      </w:r>
      <w:r w:rsidRPr="00F85D01">
        <w:rPr>
          <w:rFonts w:ascii="Arial" w:hAnsi="Arial" w:cs="Arial"/>
          <w:sz w:val="22"/>
          <w:szCs w:val="22"/>
          <w:lang w:val="cs-CZ"/>
        </w:rPr>
        <w:t xml:space="preserve">y o </w:t>
      </w:r>
      <w:r>
        <w:rPr>
          <w:rFonts w:ascii="Arial" w:hAnsi="Arial" w:cs="Arial"/>
          <w:sz w:val="22"/>
          <w:szCs w:val="22"/>
          <w:lang w:val="cs-CZ"/>
        </w:rPr>
        <w:t>vý</w:t>
      </w:r>
      <w:r w:rsidRPr="00F85D01">
        <w:rPr>
          <w:rFonts w:ascii="Arial" w:hAnsi="Arial" w:cs="Arial"/>
          <w:sz w:val="22"/>
          <w:szCs w:val="22"/>
          <w:lang w:val="cs-CZ"/>
        </w:rPr>
        <w:t>půjčce. Za jejich</w:t>
      </w:r>
      <w:r>
        <w:rPr>
          <w:rFonts w:ascii="Arial" w:hAnsi="Arial" w:cs="Arial"/>
          <w:sz w:val="22"/>
          <w:szCs w:val="22"/>
          <w:lang w:val="cs-CZ"/>
        </w:rPr>
        <w:t xml:space="preserve"> administrativní a technické</w:t>
      </w:r>
      <w:r w:rsidRPr="00F85D01">
        <w:rPr>
          <w:rFonts w:ascii="Arial" w:hAnsi="Arial" w:cs="Arial"/>
          <w:sz w:val="22"/>
          <w:szCs w:val="22"/>
          <w:lang w:val="cs-CZ"/>
        </w:rPr>
        <w:t xml:space="preserve"> zpracování nebudou uplatňovány žádné poplatky.</w:t>
      </w:r>
    </w:p>
    <w:p w14:paraId="4E622148" w14:textId="77777777" w:rsidR="008B1546" w:rsidRPr="00BD3CA0" w:rsidRDefault="008B1546" w:rsidP="008B1546">
      <w:pPr>
        <w:spacing w:line="276" w:lineRule="auto"/>
        <w:ind w:left="720" w:hanging="720"/>
        <w:rPr>
          <w:rFonts w:ascii="Arial" w:hAnsi="Arial" w:cs="Arial"/>
          <w:sz w:val="22"/>
          <w:szCs w:val="22"/>
          <w:lang w:val="cs-CZ"/>
        </w:rPr>
      </w:pPr>
    </w:p>
    <w:p w14:paraId="25A3A81E" w14:textId="0CA06C71" w:rsidR="008B1546" w:rsidRPr="00BD3CA0" w:rsidRDefault="008B1546" w:rsidP="008B1546">
      <w:pPr>
        <w:spacing w:line="276" w:lineRule="auto"/>
        <w:ind w:left="720" w:hanging="720"/>
        <w:rPr>
          <w:rFonts w:ascii="Arial" w:hAnsi="Arial" w:cs="Arial"/>
          <w:sz w:val="22"/>
          <w:szCs w:val="22"/>
          <w:lang w:val="cs-CZ"/>
        </w:rPr>
      </w:pPr>
      <w:r w:rsidRPr="00BD3CA0">
        <w:rPr>
          <w:rFonts w:ascii="Arial" w:hAnsi="Arial" w:cs="Arial"/>
          <w:sz w:val="22"/>
          <w:szCs w:val="22"/>
          <w:lang w:val="cs-CZ"/>
        </w:rPr>
        <w:t>5.2</w:t>
      </w:r>
      <w:r w:rsidRPr="00BD3CA0">
        <w:rPr>
          <w:rFonts w:ascii="Arial" w:hAnsi="Arial" w:cs="Arial"/>
          <w:sz w:val="22"/>
          <w:szCs w:val="22"/>
          <w:lang w:val="cs-CZ"/>
        </w:rPr>
        <w:tab/>
      </w:r>
      <w:r w:rsidRPr="00221F96">
        <w:rPr>
          <w:rFonts w:ascii="Arial" w:hAnsi="Arial" w:cs="Arial"/>
          <w:sz w:val="22"/>
          <w:szCs w:val="22"/>
          <w:lang w:val="cs-CZ"/>
        </w:rPr>
        <w:t xml:space="preserve">HdBG </w:t>
      </w:r>
      <w:r>
        <w:rPr>
          <w:rFonts w:ascii="Arial" w:hAnsi="Arial" w:cs="Arial"/>
          <w:sz w:val="22"/>
          <w:szCs w:val="22"/>
          <w:lang w:val="cs-CZ"/>
        </w:rPr>
        <w:t>podá oficiální žádosti o vypůjčení společných exponátů (viz bod</w:t>
      </w:r>
      <w:r w:rsidRPr="00221F96">
        <w:rPr>
          <w:rFonts w:ascii="Arial" w:hAnsi="Arial" w:cs="Arial"/>
          <w:sz w:val="22"/>
          <w:szCs w:val="22"/>
          <w:lang w:val="cs-CZ"/>
        </w:rPr>
        <w:t xml:space="preserve"> 4.1)</w:t>
      </w:r>
      <w:r>
        <w:rPr>
          <w:rFonts w:ascii="Arial" w:hAnsi="Arial" w:cs="Arial"/>
          <w:sz w:val="22"/>
          <w:szCs w:val="22"/>
          <w:lang w:val="cs-CZ"/>
        </w:rPr>
        <w:t xml:space="preserve"> na celou dobu vypůjčení a pro obě místa konání výstavy. V případě potřeby bude NM HdBG nápomocno při zdůvodňování výpůjček. K žádostem o vypůjčení bude vždy přiložen společný standardizovaný průvodní dopis generálního ředitele NM a ředitele HdBG a také</w:t>
      </w:r>
      <w:r w:rsidRPr="00221F96">
        <w:rPr>
          <w:rFonts w:ascii="Arial" w:hAnsi="Arial" w:cs="Arial"/>
          <w:sz w:val="22"/>
          <w:szCs w:val="22"/>
          <w:lang w:val="cs-CZ"/>
        </w:rPr>
        <w:t xml:space="preserve"> Facility Report</w:t>
      </w:r>
      <w:r>
        <w:rPr>
          <w:rFonts w:ascii="Arial" w:hAnsi="Arial" w:cs="Arial"/>
          <w:sz w:val="22"/>
          <w:szCs w:val="22"/>
          <w:lang w:val="cs-CZ"/>
        </w:rPr>
        <w:t xml:space="preserve"> pro</w:t>
      </w:r>
      <w:r w:rsidRPr="00221F96">
        <w:rPr>
          <w:rFonts w:ascii="Arial" w:hAnsi="Arial" w:cs="Arial"/>
          <w:sz w:val="22"/>
          <w:szCs w:val="22"/>
          <w:lang w:val="cs-CZ"/>
        </w:rPr>
        <w:t xml:space="preserve"> </w:t>
      </w:r>
      <w:r>
        <w:rPr>
          <w:rFonts w:ascii="Arial" w:hAnsi="Arial" w:cs="Arial"/>
          <w:sz w:val="22"/>
          <w:szCs w:val="22"/>
          <w:lang w:val="cs-CZ"/>
        </w:rPr>
        <w:t>obě místa konání výstavy, tzn. zprávy o stavebních podmínkách a podmínkách pro konzervaci exponátů v muzejní budově (viz bod</w:t>
      </w:r>
      <w:r w:rsidRPr="00221F96">
        <w:rPr>
          <w:rFonts w:ascii="Arial" w:hAnsi="Arial" w:cs="Arial"/>
          <w:sz w:val="22"/>
          <w:szCs w:val="22"/>
          <w:lang w:val="cs-CZ"/>
        </w:rPr>
        <w:t xml:space="preserve"> 8.1).</w:t>
      </w:r>
    </w:p>
    <w:p w14:paraId="12753C07" w14:textId="77777777" w:rsidR="008B1546" w:rsidRPr="00BD3CA0" w:rsidRDefault="008B1546" w:rsidP="008B1546">
      <w:pPr>
        <w:spacing w:line="276" w:lineRule="auto"/>
        <w:ind w:left="720" w:hanging="720"/>
        <w:rPr>
          <w:rFonts w:ascii="Arial" w:hAnsi="Arial" w:cs="Arial"/>
          <w:sz w:val="22"/>
          <w:szCs w:val="22"/>
          <w:lang w:val="cs-CZ"/>
        </w:rPr>
      </w:pPr>
    </w:p>
    <w:p w14:paraId="368C83B4" w14:textId="19D00F26" w:rsidR="008B1546" w:rsidRPr="00BD3CA0" w:rsidRDefault="008B1546" w:rsidP="008B1546">
      <w:pPr>
        <w:spacing w:line="276" w:lineRule="auto"/>
        <w:ind w:left="720" w:hanging="720"/>
        <w:rPr>
          <w:rFonts w:ascii="Arial" w:hAnsi="Arial" w:cs="Arial"/>
          <w:sz w:val="22"/>
          <w:szCs w:val="22"/>
          <w:lang w:val="cs-CZ" w:eastAsia="en-US"/>
        </w:rPr>
      </w:pPr>
      <w:r w:rsidRPr="00BD3CA0">
        <w:rPr>
          <w:rFonts w:ascii="Arial" w:hAnsi="Arial" w:cs="Arial"/>
          <w:sz w:val="22"/>
          <w:szCs w:val="22"/>
          <w:lang w:val="cs-CZ"/>
        </w:rPr>
        <w:t>5</w:t>
      </w:r>
      <w:r w:rsidRPr="00BD3CA0">
        <w:rPr>
          <w:rFonts w:ascii="Arial" w:hAnsi="Arial" w:cs="Arial"/>
          <w:sz w:val="22"/>
          <w:szCs w:val="22"/>
          <w:lang w:val="cs-CZ" w:eastAsia="en-US"/>
        </w:rPr>
        <w:t>.3</w:t>
      </w:r>
      <w:r w:rsidRPr="00BD3CA0">
        <w:rPr>
          <w:rFonts w:ascii="Arial" w:hAnsi="Arial" w:cs="Arial"/>
          <w:sz w:val="22"/>
          <w:szCs w:val="22"/>
          <w:lang w:val="cs-CZ" w:eastAsia="en-US"/>
        </w:rPr>
        <w:tab/>
      </w:r>
      <w:r>
        <w:rPr>
          <w:rFonts w:ascii="Arial" w:hAnsi="Arial" w:cs="Arial"/>
          <w:sz w:val="22"/>
          <w:szCs w:val="22"/>
          <w:lang w:val="cs-CZ" w:eastAsia="en-US"/>
        </w:rPr>
        <w:t>Po prvním společném navázání kontaktu se obě smluvní strany dohodnou, kdo a o které půjčitele se bude starat. HdBG se bude zaměřovat na německé půjčitele a NM na české.</w:t>
      </w:r>
    </w:p>
    <w:p w14:paraId="47A55BD8" w14:textId="77777777" w:rsidR="008B1546" w:rsidRPr="00BD3CA0" w:rsidRDefault="008B1546" w:rsidP="008B1546">
      <w:pPr>
        <w:spacing w:line="276" w:lineRule="auto"/>
        <w:ind w:left="720" w:hanging="720"/>
        <w:rPr>
          <w:rFonts w:ascii="Arial" w:hAnsi="Arial" w:cs="Arial"/>
          <w:sz w:val="22"/>
          <w:szCs w:val="22"/>
          <w:lang w:val="cs-CZ"/>
        </w:rPr>
      </w:pPr>
    </w:p>
    <w:p w14:paraId="2DC143F0" w14:textId="3EA64531" w:rsidR="008B1546" w:rsidRPr="00BD3CA0" w:rsidRDefault="008B1546" w:rsidP="008B1546">
      <w:pPr>
        <w:spacing w:line="276" w:lineRule="auto"/>
        <w:ind w:left="720" w:hanging="720"/>
        <w:rPr>
          <w:rFonts w:ascii="Arial" w:hAnsi="Arial" w:cs="Arial"/>
          <w:sz w:val="22"/>
          <w:szCs w:val="22"/>
          <w:lang w:val="cs-CZ"/>
        </w:rPr>
      </w:pPr>
      <w:r w:rsidRPr="00BD3CA0">
        <w:rPr>
          <w:rFonts w:ascii="Arial" w:hAnsi="Arial" w:cs="Arial"/>
          <w:sz w:val="22"/>
          <w:szCs w:val="22"/>
          <w:lang w:val="cs-CZ"/>
        </w:rPr>
        <w:t>5.4</w:t>
      </w:r>
      <w:r w:rsidRPr="00BD3CA0">
        <w:rPr>
          <w:rFonts w:ascii="Arial" w:hAnsi="Arial" w:cs="Arial"/>
          <w:sz w:val="22"/>
          <w:szCs w:val="22"/>
          <w:lang w:val="cs-CZ"/>
        </w:rPr>
        <w:tab/>
      </w:r>
      <w:r>
        <w:rPr>
          <w:rFonts w:ascii="Arial" w:hAnsi="Arial" w:cs="Arial"/>
          <w:sz w:val="22"/>
          <w:szCs w:val="22"/>
          <w:lang w:val="cs-CZ"/>
        </w:rPr>
        <w:t>Po doručení příslibu o vypůjčení do HdBG uzavřou obě smluvní strany s půjčitelem smlouvy o výpůjčce, vždy za své místo konání výstavy.</w:t>
      </w:r>
    </w:p>
    <w:p w14:paraId="6A581930" w14:textId="77777777" w:rsidR="008B1546" w:rsidRPr="00BD3CA0" w:rsidRDefault="008B1546" w:rsidP="008B1546">
      <w:pPr>
        <w:spacing w:line="276" w:lineRule="auto"/>
        <w:ind w:left="720" w:hanging="720"/>
        <w:rPr>
          <w:rFonts w:ascii="Arial" w:hAnsi="Arial" w:cs="Arial"/>
          <w:sz w:val="22"/>
          <w:szCs w:val="22"/>
          <w:lang w:val="cs-CZ"/>
        </w:rPr>
      </w:pPr>
    </w:p>
    <w:p w14:paraId="2E5946B8" w14:textId="4D303108" w:rsidR="004F376A" w:rsidRDefault="008B1546" w:rsidP="0070762F">
      <w:pPr>
        <w:spacing w:line="276" w:lineRule="auto"/>
        <w:ind w:left="720" w:hanging="720"/>
        <w:rPr>
          <w:rFonts w:ascii="Arial" w:hAnsi="Arial" w:cs="Arial"/>
          <w:sz w:val="22"/>
          <w:szCs w:val="22"/>
          <w:lang w:val="cs-CZ"/>
        </w:rPr>
      </w:pPr>
      <w:r w:rsidRPr="00BD3CA0">
        <w:rPr>
          <w:rFonts w:ascii="Arial" w:hAnsi="Arial" w:cs="Arial"/>
          <w:sz w:val="22"/>
          <w:szCs w:val="22"/>
          <w:lang w:val="cs-CZ"/>
        </w:rPr>
        <w:t>5.5</w:t>
      </w:r>
      <w:r w:rsidRPr="00BD3CA0">
        <w:rPr>
          <w:rFonts w:ascii="Arial" w:hAnsi="Arial" w:cs="Arial"/>
          <w:sz w:val="22"/>
          <w:szCs w:val="22"/>
          <w:lang w:val="cs-CZ"/>
        </w:rPr>
        <w:tab/>
      </w:r>
      <w:bookmarkStart w:id="0" w:name="_Hlk97897822"/>
      <w:r>
        <w:rPr>
          <w:rFonts w:ascii="Arial" w:hAnsi="Arial" w:cs="Arial"/>
          <w:sz w:val="22"/>
          <w:szCs w:val="22"/>
          <w:lang w:val="cs-CZ"/>
        </w:rPr>
        <w:t xml:space="preserve">Obě smluvní strany si u kompetentního orgánu (NM: Ministerstvo kultury České republiky; HdBG: Bavorské státní ministerstvo pro vědu a umění) vyžádají právně závazný příslib o navrácení exponátů – potvrzení o nezcizitelnosti </w:t>
      </w:r>
      <w:r w:rsidR="0070762F">
        <w:rPr>
          <w:rFonts w:ascii="Arial" w:hAnsi="Arial" w:cs="Arial"/>
          <w:sz w:val="22"/>
          <w:szCs w:val="22"/>
          <w:lang w:val="cs-CZ"/>
        </w:rPr>
        <w:t>předmětů/</w:t>
      </w:r>
      <w:r>
        <w:rPr>
          <w:rFonts w:ascii="Arial" w:hAnsi="Arial" w:cs="Arial"/>
          <w:sz w:val="22"/>
          <w:szCs w:val="22"/>
          <w:lang w:val="cs-CZ"/>
        </w:rPr>
        <w:t>exponátů, které je pro přeshraniční výpůjčky nutné.</w:t>
      </w:r>
      <w:bookmarkEnd w:id="0"/>
    </w:p>
    <w:p w14:paraId="4FC5A713" w14:textId="77777777" w:rsidR="0070762F" w:rsidRPr="0070762F" w:rsidRDefault="0070762F" w:rsidP="0070762F">
      <w:pPr>
        <w:spacing w:line="276" w:lineRule="auto"/>
        <w:ind w:left="720" w:hanging="720"/>
        <w:rPr>
          <w:rFonts w:ascii="Arial" w:hAnsi="Arial" w:cs="Arial"/>
          <w:sz w:val="22"/>
          <w:szCs w:val="22"/>
          <w:lang w:val="cs-CZ"/>
        </w:rPr>
      </w:pPr>
    </w:p>
    <w:p w14:paraId="64CD5C05" w14:textId="3962F171" w:rsidR="005A255D" w:rsidRDefault="00DE49A7" w:rsidP="008B60EB">
      <w:pPr>
        <w:pStyle w:val="Zkladntext"/>
        <w:spacing w:line="276" w:lineRule="auto"/>
        <w:ind w:left="720" w:hanging="720"/>
        <w:rPr>
          <w:rFonts w:cs="Arial"/>
          <w:b/>
          <w:szCs w:val="22"/>
          <w:lang w:val="de-DE"/>
        </w:rPr>
      </w:pPr>
      <w:r>
        <w:rPr>
          <w:rFonts w:cs="Arial"/>
          <w:b/>
          <w:szCs w:val="22"/>
          <w:lang w:val="de-DE"/>
        </w:rPr>
        <w:t>6</w:t>
      </w:r>
      <w:r w:rsidR="009F0A19" w:rsidRPr="009F0A19">
        <w:rPr>
          <w:rFonts w:cs="Arial"/>
          <w:b/>
          <w:szCs w:val="22"/>
          <w:lang w:val="de-DE"/>
        </w:rPr>
        <w:t xml:space="preserve">. </w:t>
      </w:r>
      <w:r w:rsidR="009F0A19" w:rsidRPr="009F0A19">
        <w:rPr>
          <w:rFonts w:cs="Arial"/>
          <w:b/>
          <w:szCs w:val="22"/>
          <w:lang w:val="de-DE"/>
        </w:rPr>
        <w:tab/>
      </w:r>
      <w:r w:rsidR="000F5CBB">
        <w:rPr>
          <w:rFonts w:cs="Arial"/>
          <w:b/>
          <w:szCs w:val="22"/>
          <w:lang w:val="de-DE"/>
        </w:rPr>
        <w:t>T</w:t>
      </w:r>
      <w:r w:rsidR="009F0A19" w:rsidRPr="009F0A19">
        <w:rPr>
          <w:rFonts w:cs="Arial"/>
          <w:b/>
          <w:szCs w:val="22"/>
          <w:lang w:val="de-DE"/>
        </w:rPr>
        <w:t>ransporte</w:t>
      </w:r>
    </w:p>
    <w:p w14:paraId="3D9D938E" w14:textId="18C3E953" w:rsidR="009F0A19" w:rsidRDefault="009F0A19" w:rsidP="008B60EB">
      <w:pPr>
        <w:pStyle w:val="Zkladntext"/>
        <w:spacing w:line="276" w:lineRule="auto"/>
        <w:ind w:left="720" w:hanging="720"/>
        <w:rPr>
          <w:rFonts w:cs="Arial"/>
          <w:b/>
          <w:szCs w:val="22"/>
          <w:lang w:val="de-DE"/>
        </w:rPr>
      </w:pPr>
    </w:p>
    <w:p w14:paraId="2EDADDD6" w14:textId="53246F49" w:rsidR="009F0A19" w:rsidRDefault="00DE49A7" w:rsidP="00E621B4">
      <w:pPr>
        <w:pStyle w:val="Zkladntext"/>
        <w:tabs>
          <w:tab w:val="clear" w:pos="720"/>
          <w:tab w:val="clear" w:pos="1440"/>
          <w:tab w:val="clear" w:pos="2160"/>
          <w:tab w:val="left" w:pos="567"/>
          <w:tab w:val="left" w:pos="851"/>
        </w:tabs>
        <w:spacing w:line="276" w:lineRule="auto"/>
        <w:ind w:left="709" w:hanging="709"/>
        <w:rPr>
          <w:rFonts w:cs="Arial"/>
          <w:szCs w:val="22"/>
          <w:lang w:val="de-DE"/>
        </w:rPr>
      </w:pPr>
      <w:r>
        <w:rPr>
          <w:rFonts w:cs="Arial"/>
          <w:szCs w:val="22"/>
          <w:lang w:val="de-DE"/>
        </w:rPr>
        <w:t>6</w:t>
      </w:r>
      <w:r w:rsidR="009F0A19">
        <w:rPr>
          <w:rFonts w:cs="Arial"/>
          <w:szCs w:val="22"/>
          <w:lang w:val="de-DE"/>
        </w:rPr>
        <w:t>.1</w:t>
      </w:r>
      <w:r w:rsidR="00E621B4">
        <w:rPr>
          <w:rFonts w:cs="Arial"/>
          <w:szCs w:val="22"/>
          <w:lang w:val="de-DE"/>
        </w:rPr>
        <w:tab/>
      </w:r>
      <w:r w:rsidR="00E621B4">
        <w:rPr>
          <w:rFonts w:cs="Arial"/>
          <w:szCs w:val="22"/>
          <w:lang w:val="de-DE"/>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r w:rsidR="00E621B4">
        <w:rPr>
          <w:rFonts w:cs="Arial"/>
          <w:szCs w:val="22"/>
          <w:lang w:val="de-DE"/>
        </w:rPr>
        <w:t>xxxxxxxxxxxxxxxxxxxxxxxx</w:t>
      </w:r>
      <w:r w:rsidR="00E621B4">
        <w:rPr>
          <w:rFonts w:cs="Arial"/>
          <w:szCs w:val="22"/>
          <w:lang w:val="de-DE"/>
        </w:rPr>
        <w:t>x</w:t>
      </w:r>
    </w:p>
    <w:p w14:paraId="4F415EA8" w14:textId="79AAC82D" w:rsidR="00DE49A7" w:rsidRDefault="00DE49A7" w:rsidP="008B60EB">
      <w:pPr>
        <w:pStyle w:val="Zkladntext"/>
        <w:spacing w:line="276" w:lineRule="auto"/>
        <w:ind w:left="720" w:hanging="720"/>
        <w:rPr>
          <w:rFonts w:cs="Arial"/>
          <w:szCs w:val="22"/>
          <w:lang w:val="de-DE"/>
        </w:rPr>
      </w:pPr>
    </w:p>
    <w:p w14:paraId="5C48533E" w14:textId="3198D769" w:rsidR="007B3A4F" w:rsidRDefault="00DE49A7" w:rsidP="00E621B4">
      <w:pPr>
        <w:pStyle w:val="Zkladntext"/>
        <w:tabs>
          <w:tab w:val="clear" w:pos="1440"/>
          <w:tab w:val="left" w:pos="851"/>
        </w:tabs>
        <w:spacing w:line="276" w:lineRule="auto"/>
        <w:ind w:left="720" w:hanging="720"/>
        <w:rPr>
          <w:rFonts w:cs="Arial"/>
          <w:szCs w:val="22"/>
          <w:lang w:val="de-DE"/>
        </w:rPr>
      </w:pPr>
      <w:r>
        <w:rPr>
          <w:rFonts w:cs="Arial"/>
          <w:szCs w:val="22"/>
          <w:lang w:val="de-DE"/>
        </w:rPr>
        <w:t>6</w:t>
      </w:r>
      <w:r w:rsidR="007B3A4F">
        <w:rPr>
          <w:rFonts w:cs="Arial"/>
          <w:szCs w:val="22"/>
          <w:lang w:val="de-DE"/>
        </w:rPr>
        <w:t>.</w:t>
      </w:r>
      <w:r w:rsidR="007D3127">
        <w:rPr>
          <w:rFonts w:cs="Arial"/>
          <w:szCs w:val="22"/>
          <w:lang w:val="de-DE"/>
        </w:rPr>
        <w:t>2</w:t>
      </w:r>
      <w:r w:rsidR="00E621B4">
        <w:rPr>
          <w:rFonts w:cs="Arial"/>
          <w:szCs w:val="22"/>
          <w:lang w:val="de-DE"/>
        </w:rPr>
        <w:lastRenderedPageBreak/>
        <w:tab/>
        <w:t>xxxxxxxxxxxxxxxxxxxxxxxxxxxxxxxxxxxxxxxxxxxxxxxxxxxxxxxxxxxxxxxxxxxxxxxxxxxxxxxxxxxxxxxxxxxxxxxxxxxxxxxxxxxxxxxxxxxxxxxxxxxxxxxxxxxxxxxxxxxxxxxxxxxxxxxxxxxxxx</w:t>
      </w:r>
    </w:p>
    <w:p w14:paraId="1D4193F0" w14:textId="5C8BCB82" w:rsidR="007B3A4F" w:rsidRDefault="007B3A4F" w:rsidP="008B60EB">
      <w:pPr>
        <w:pStyle w:val="Zkladntext"/>
        <w:spacing w:line="276" w:lineRule="auto"/>
        <w:ind w:left="720" w:hanging="720"/>
        <w:rPr>
          <w:rFonts w:cs="Arial"/>
          <w:szCs w:val="22"/>
          <w:lang w:val="de-DE"/>
        </w:rPr>
      </w:pPr>
    </w:p>
    <w:p w14:paraId="7A0B2DFD" w14:textId="5068A289" w:rsidR="007B3A4F" w:rsidRDefault="00DE49A7" w:rsidP="00425F4B">
      <w:pPr>
        <w:pStyle w:val="Zkladntext"/>
        <w:tabs>
          <w:tab w:val="clear" w:pos="720"/>
          <w:tab w:val="clear" w:pos="1440"/>
          <w:tab w:val="left" w:pos="142"/>
          <w:tab w:val="left" w:pos="851"/>
        </w:tabs>
        <w:spacing w:line="276" w:lineRule="auto"/>
        <w:ind w:left="720" w:hanging="720"/>
        <w:rPr>
          <w:rFonts w:cs="Arial"/>
          <w:szCs w:val="22"/>
          <w:lang w:val="de-DE"/>
        </w:rPr>
      </w:pPr>
      <w:r>
        <w:rPr>
          <w:rFonts w:cs="Arial"/>
          <w:szCs w:val="22"/>
          <w:lang w:val="de-DE"/>
        </w:rPr>
        <w:t>6</w:t>
      </w:r>
      <w:r w:rsidR="007B3A4F">
        <w:rPr>
          <w:rFonts w:cs="Arial"/>
          <w:szCs w:val="22"/>
          <w:lang w:val="de-DE"/>
        </w:rPr>
        <w:t>.</w:t>
      </w:r>
      <w:r w:rsidR="007D3127">
        <w:rPr>
          <w:rFonts w:cs="Arial"/>
          <w:szCs w:val="22"/>
          <w:lang w:val="de-DE"/>
        </w:rPr>
        <w:t>3</w:t>
      </w:r>
      <w:r w:rsidR="007B3A4F">
        <w:rPr>
          <w:rFonts w:cs="Arial"/>
          <w:szCs w:val="22"/>
          <w:lang w:val="de-DE"/>
        </w:rPr>
        <w:tab/>
      </w:r>
      <w:r w:rsidR="00425F4B">
        <w:rPr>
          <w:rFonts w:cs="Arial"/>
          <w:szCs w:val="22"/>
          <w:lang w:val="de-DE"/>
        </w:rPr>
        <w:t>xxxxxxxxxxxxxxxxxxxxxxxxxxxxxxxxxxxxxxxxxxxxxxxxxxxxxxxxxxxxxxxxxxxxxxxxxxxxxxxxxxxxxxxxxxxxxxxxxxxxxxxxxxxxxxxxxxxxxxxxxxxxxxxxxxxxxxxxxxxxxxxxxxxxxxxxxxxxxxxxxxxxxxxxxxxxxxxxxxxxxxxxxxxxxxxxxxxxxxxxxxxxxxxx</w:t>
      </w:r>
    </w:p>
    <w:p w14:paraId="26A35067" w14:textId="31CD9F1E" w:rsidR="007B3A4F" w:rsidRDefault="007B3A4F" w:rsidP="008B60EB">
      <w:pPr>
        <w:pStyle w:val="Zkladntext"/>
        <w:spacing w:line="276" w:lineRule="auto"/>
        <w:ind w:left="720" w:hanging="720"/>
        <w:rPr>
          <w:rFonts w:cs="Arial"/>
          <w:szCs w:val="22"/>
          <w:lang w:val="de-DE"/>
        </w:rPr>
      </w:pPr>
    </w:p>
    <w:p w14:paraId="4852BB6D" w14:textId="77777777" w:rsidR="008B1546" w:rsidRPr="00BD3CA0" w:rsidRDefault="008B1546" w:rsidP="008B1546">
      <w:pPr>
        <w:pStyle w:val="Zkladntext"/>
        <w:spacing w:line="276" w:lineRule="auto"/>
        <w:ind w:left="720" w:hanging="720"/>
        <w:rPr>
          <w:rFonts w:cs="Arial"/>
          <w:b/>
          <w:szCs w:val="22"/>
          <w:lang w:val="cs-CZ"/>
        </w:rPr>
      </w:pPr>
      <w:r w:rsidRPr="00BD3CA0">
        <w:rPr>
          <w:rFonts w:cs="Arial"/>
          <w:b/>
          <w:szCs w:val="22"/>
          <w:lang w:val="cs-CZ"/>
        </w:rPr>
        <w:t xml:space="preserve">6. </w:t>
      </w:r>
      <w:r w:rsidRPr="00BD3CA0">
        <w:rPr>
          <w:rFonts w:cs="Arial"/>
          <w:b/>
          <w:szCs w:val="22"/>
          <w:lang w:val="cs-CZ"/>
        </w:rPr>
        <w:tab/>
      </w:r>
      <w:r>
        <w:rPr>
          <w:rFonts w:cs="Arial"/>
          <w:b/>
          <w:szCs w:val="22"/>
          <w:lang w:val="cs-CZ"/>
        </w:rPr>
        <w:t>Přeprava</w:t>
      </w:r>
    </w:p>
    <w:p w14:paraId="28ED30A5" w14:textId="77777777" w:rsidR="008B1546" w:rsidRPr="00BD3CA0" w:rsidRDefault="008B1546" w:rsidP="008B1546">
      <w:pPr>
        <w:pStyle w:val="Zkladntext"/>
        <w:spacing w:line="276" w:lineRule="auto"/>
        <w:ind w:left="720" w:hanging="720"/>
        <w:rPr>
          <w:rFonts w:cs="Arial"/>
          <w:b/>
          <w:szCs w:val="22"/>
          <w:lang w:val="cs-CZ"/>
        </w:rPr>
      </w:pPr>
    </w:p>
    <w:p w14:paraId="2E7000EF" w14:textId="7E61DE62" w:rsidR="008B1546" w:rsidRPr="00BD3CA0" w:rsidRDefault="008B1546" w:rsidP="00917228">
      <w:pPr>
        <w:pStyle w:val="Zkladntext"/>
        <w:tabs>
          <w:tab w:val="clear" w:pos="1440"/>
          <w:tab w:val="left" w:pos="851"/>
        </w:tabs>
        <w:spacing w:line="276" w:lineRule="auto"/>
        <w:ind w:left="720" w:hanging="720"/>
        <w:rPr>
          <w:rFonts w:cs="Arial"/>
          <w:szCs w:val="22"/>
          <w:lang w:val="cs-CZ"/>
        </w:rPr>
      </w:pPr>
      <w:r w:rsidRPr="00BD3CA0">
        <w:rPr>
          <w:rFonts w:cs="Arial"/>
          <w:szCs w:val="22"/>
          <w:lang w:val="cs-CZ"/>
        </w:rPr>
        <w:t>6.1</w:t>
      </w:r>
      <w:r w:rsidRPr="00BD3CA0">
        <w:rPr>
          <w:rFonts w:cs="Arial"/>
          <w:szCs w:val="22"/>
          <w:lang w:val="cs-CZ"/>
        </w:rPr>
        <w:tab/>
      </w:r>
      <w:r w:rsidR="00917228">
        <w:rPr>
          <w:rFonts w:cs="Arial"/>
          <w:szCs w:val="22"/>
          <w:lang w:val="cs-CZ"/>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19E0A63F" w14:textId="77777777" w:rsidR="008B1546" w:rsidRPr="00BD3CA0" w:rsidRDefault="008B1546" w:rsidP="008B1546">
      <w:pPr>
        <w:pStyle w:val="Zkladntext"/>
        <w:spacing w:line="276" w:lineRule="auto"/>
        <w:ind w:left="720" w:hanging="720"/>
        <w:rPr>
          <w:rFonts w:cs="Arial"/>
          <w:szCs w:val="22"/>
          <w:lang w:val="cs-CZ"/>
        </w:rPr>
      </w:pPr>
    </w:p>
    <w:p w14:paraId="5A56750F" w14:textId="77777777" w:rsidR="008B1546" w:rsidRPr="00BD3CA0" w:rsidRDefault="008B1546" w:rsidP="008B1546">
      <w:pPr>
        <w:pStyle w:val="Zkladntext"/>
        <w:spacing w:line="276" w:lineRule="auto"/>
        <w:ind w:left="720" w:hanging="720"/>
        <w:rPr>
          <w:rFonts w:cs="Arial"/>
          <w:szCs w:val="22"/>
          <w:lang w:val="cs-CZ"/>
        </w:rPr>
      </w:pPr>
    </w:p>
    <w:p w14:paraId="41D5A6CD" w14:textId="6F396E11" w:rsidR="008B1546" w:rsidRPr="00BD3CA0" w:rsidRDefault="008B1546" w:rsidP="00917228">
      <w:pPr>
        <w:pStyle w:val="Zkladntext"/>
        <w:tabs>
          <w:tab w:val="clear" w:pos="1440"/>
          <w:tab w:val="left" w:pos="851"/>
        </w:tabs>
        <w:spacing w:line="276" w:lineRule="auto"/>
        <w:ind w:left="720" w:hanging="720"/>
        <w:rPr>
          <w:rFonts w:cs="Arial"/>
          <w:szCs w:val="22"/>
          <w:lang w:val="cs-CZ"/>
        </w:rPr>
      </w:pPr>
      <w:r w:rsidRPr="00BD3CA0">
        <w:rPr>
          <w:rFonts w:cs="Arial"/>
          <w:szCs w:val="22"/>
          <w:lang w:val="cs-CZ"/>
        </w:rPr>
        <w:t>6.2</w:t>
      </w:r>
      <w:r w:rsidRPr="00BD3CA0">
        <w:rPr>
          <w:rFonts w:cs="Arial"/>
          <w:szCs w:val="22"/>
          <w:lang w:val="cs-CZ"/>
        </w:rPr>
        <w:tab/>
      </w:r>
      <w:r w:rsidR="00917228">
        <w:rPr>
          <w:rFonts w:cs="Arial"/>
          <w:szCs w:val="22"/>
          <w:lang w:val="cs-CZ"/>
        </w:rPr>
        <w:t>xxxxxxxxxxxxxxxxxxxxxxxxxxxxxxxxxxxxxxxxxxxxxxxxxxxxxxxxxxxxxxxxxxxxxxxxxxxxxxxxxxxxxxxxxxxxxxxxxxxxxxxxxxxxxxxxxxxxxx</w:t>
      </w:r>
    </w:p>
    <w:p w14:paraId="3C6CE4F5" w14:textId="77777777" w:rsidR="008B1546" w:rsidRPr="00BD3CA0" w:rsidRDefault="008B1546" w:rsidP="008B1546">
      <w:pPr>
        <w:pStyle w:val="Zkladntext"/>
        <w:spacing w:line="276" w:lineRule="auto"/>
        <w:ind w:left="720" w:hanging="720"/>
        <w:rPr>
          <w:rFonts w:cs="Arial"/>
          <w:szCs w:val="22"/>
          <w:lang w:val="cs-CZ"/>
        </w:rPr>
      </w:pPr>
    </w:p>
    <w:p w14:paraId="389866B8" w14:textId="1076947E" w:rsidR="008B1546" w:rsidRPr="00BD3CA0" w:rsidRDefault="008B1546" w:rsidP="00917228">
      <w:pPr>
        <w:pStyle w:val="Zkladntext"/>
        <w:tabs>
          <w:tab w:val="clear" w:pos="1440"/>
          <w:tab w:val="left" w:pos="851"/>
        </w:tabs>
        <w:spacing w:line="276" w:lineRule="auto"/>
        <w:ind w:left="720" w:hanging="720"/>
        <w:rPr>
          <w:rFonts w:cs="Arial"/>
          <w:szCs w:val="22"/>
          <w:lang w:val="cs-CZ"/>
        </w:rPr>
      </w:pPr>
      <w:r w:rsidRPr="00BD3CA0">
        <w:rPr>
          <w:rFonts w:cs="Arial"/>
          <w:szCs w:val="22"/>
          <w:lang w:val="cs-CZ"/>
        </w:rPr>
        <w:t>6.3</w:t>
      </w:r>
      <w:r w:rsidRPr="00BD3CA0">
        <w:rPr>
          <w:rFonts w:cs="Arial"/>
          <w:szCs w:val="22"/>
          <w:lang w:val="cs-CZ"/>
        </w:rPr>
        <w:tab/>
      </w:r>
      <w:r w:rsidR="00917228">
        <w:rPr>
          <w:rFonts w:cs="Arial"/>
          <w:szCs w:val="22"/>
          <w:lang w:val="cs-CZ"/>
        </w:rPr>
        <w:t>xxxxxxxxxxxxxxxxxxxxxxxxxxxxxxxxxxxxxxxxxxxxxxxxxxxxxxxxxxxxxxxxxxxxxxxxxxxxxxxxxxxxxxxxxxxxxxxxxxxxxxxxxxxxxxxxxxxxxxxxxxxxxxxxxxxxxxxxxxxxxxxxxxxxxxxxxxxxxxxxxxxxx</w:t>
      </w:r>
    </w:p>
    <w:p w14:paraId="385E021D" w14:textId="7614DCC2" w:rsidR="007B3A4F" w:rsidRDefault="007B3A4F" w:rsidP="008B60EB">
      <w:pPr>
        <w:pStyle w:val="Zkladntext"/>
        <w:spacing w:line="276" w:lineRule="auto"/>
        <w:ind w:left="720" w:hanging="720"/>
        <w:rPr>
          <w:rFonts w:cs="Arial"/>
          <w:szCs w:val="22"/>
          <w:lang w:val="de-DE"/>
        </w:rPr>
      </w:pPr>
    </w:p>
    <w:p w14:paraId="1965E548" w14:textId="539B88DA" w:rsidR="007B3A4F" w:rsidRPr="007B3A4F" w:rsidRDefault="00B4733E" w:rsidP="008B60EB">
      <w:pPr>
        <w:pStyle w:val="Zkladntext"/>
        <w:spacing w:line="276" w:lineRule="auto"/>
        <w:ind w:left="720" w:hanging="720"/>
        <w:rPr>
          <w:rFonts w:cs="Arial"/>
          <w:b/>
          <w:szCs w:val="22"/>
          <w:lang w:val="de-DE"/>
        </w:rPr>
      </w:pPr>
      <w:r>
        <w:rPr>
          <w:rFonts w:cs="Arial"/>
          <w:b/>
          <w:szCs w:val="22"/>
          <w:lang w:val="de-DE"/>
        </w:rPr>
        <w:t>7</w:t>
      </w:r>
      <w:r w:rsidR="007B3A4F" w:rsidRPr="007B3A4F">
        <w:rPr>
          <w:rFonts w:cs="Arial"/>
          <w:b/>
          <w:szCs w:val="22"/>
          <w:lang w:val="de-DE"/>
        </w:rPr>
        <w:t xml:space="preserve">. </w:t>
      </w:r>
      <w:r w:rsidR="00D70611">
        <w:rPr>
          <w:rFonts w:cs="Arial"/>
          <w:b/>
          <w:szCs w:val="22"/>
          <w:lang w:val="de-DE"/>
        </w:rPr>
        <w:tab/>
      </w:r>
      <w:r w:rsidR="007B3A4F" w:rsidRPr="007B3A4F">
        <w:rPr>
          <w:rFonts w:cs="Arial"/>
          <w:b/>
          <w:szCs w:val="22"/>
          <w:lang w:val="de-DE"/>
        </w:rPr>
        <w:t>Versicherung</w:t>
      </w:r>
    </w:p>
    <w:p w14:paraId="4C351192" w14:textId="532D7709" w:rsidR="000F5CBB" w:rsidRDefault="000F5CBB" w:rsidP="008B60EB">
      <w:pPr>
        <w:pStyle w:val="Zkladntext"/>
        <w:spacing w:line="276" w:lineRule="auto"/>
        <w:ind w:left="720" w:hanging="720"/>
        <w:rPr>
          <w:rFonts w:cs="Arial"/>
          <w:szCs w:val="22"/>
          <w:lang w:val="de-DE"/>
        </w:rPr>
      </w:pPr>
    </w:p>
    <w:p w14:paraId="4E991753" w14:textId="77F8FC26" w:rsidR="007B3A4F" w:rsidRDefault="00B4733E" w:rsidP="007B3A4F">
      <w:pPr>
        <w:pStyle w:val="Zkladntext"/>
        <w:spacing w:line="276" w:lineRule="auto"/>
        <w:ind w:left="720" w:hanging="720"/>
        <w:rPr>
          <w:rFonts w:cs="Arial"/>
          <w:szCs w:val="22"/>
          <w:lang w:val="de-DE"/>
        </w:rPr>
      </w:pPr>
      <w:r>
        <w:rPr>
          <w:rFonts w:cs="Arial"/>
          <w:szCs w:val="22"/>
          <w:lang w:val="de-DE"/>
        </w:rPr>
        <w:t>7</w:t>
      </w:r>
      <w:r w:rsidR="007B3A4F">
        <w:rPr>
          <w:rFonts w:cs="Arial"/>
          <w:szCs w:val="22"/>
          <w:lang w:val="de-DE"/>
        </w:rPr>
        <w:t>.1</w:t>
      </w:r>
      <w:r w:rsidR="007B3A4F">
        <w:rPr>
          <w:rFonts w:cs="Arial"/>
          <w:szCs w:val="22"/>
          <w:lang w:val="de-DE"/>
        </w:rPr>
        <w:tab/>
        <w:t xml:space="preserve">Das HdBG </w:t>
      </w:r>
      <w:r w:rsidR="002F7DDF">
        <w:rPr>
          <w:rFonts w:cs="Arial"/>
          <w:szCs w:val="22"/>
          <w:lang w:val="de-DE"/>
        </w:rPr>
        <w:t>trägt Sorge für</w:t>
      </w:r>
      <w:r w:rsidR="007B3A4F">
        <w:rPr>
          <w:rFonts w:cs="Arial"/>
          <w:szCs w:val="22"/>
          <w:lang w:val="de-DE"/>
        </w:rPr>
        <w:t xml:space="preserve"> die Versicherung der </w:t>
      </w:r>
      <w:r w:rsidR="00FD7903">
        <w:rPr>
          <w:rFonts w:cs="Arial"/>
          <w:szCs w:val="22"/>
          <w:lang w:val="de-DE"/>
        </w:rPr>
        <w:t>gemeinsamen O</w:t>
      </w:r>
      <w:r w:rsidR="007B3A4F">
        <w:rPr>
          <w:rFonts w:cs="Arial"/>
          <w:szCs w:val="22"/>
          <w:lang w:val="de-DE"/>
        </w:rPr>
        <w:t xml:space="preserve">bjekte von Nagel zu Nagel </w:t>
      </w:r>
      <w:r w:rsidR="002F7DDF">
        <w:rPr>
          <w:rFonts w:cs="Arial"/>
          <w:szCs w:val="22"/>
          <w:lang w:val="de-DE"/>
        </w:rPr>
        <w:t xml:space="preserve">– durch einen vom HdBG beauftragten Versicherer oder ggf. eine vom Leihgeber vorgeschriebene Versicherung – </w:t>
      </w:r>
      <w:r w:rsidR="007B3A4F">
        <w:rPr>
          <w:rFonts w:cs="Arial"/>
          <w:szCs w:val="22"/>
          <w:lang w:val="de-DE"/>
        </w:rPr>
        <w:t>ab Entnahme bei den Leihgebern bis zu</w:t>
      </w:r>
      <w:r w:rsidR="00693314">
        <w:rPr>
          <w:rFonts w:cs="Arial"/>
          <w:szCs w:val="22"/>
          <w:lang w:val="de-DE"/>
        </w:rPr>
        <w:t>r</w:t>
      </w:r>
      <w:r w:rsidR="007B3A4F">
        <w:rPr>
          <w:rFonts w:cs="Arial"/>
          <w:szCs w:val="22"/>
          <w:lang w:val="de-DE"/>
        </w:rPr>
        <w:t xml:space="preserve"> </w:t>
      </w:r>
      <w:r w:rsidR="00DB698B">
        <w:rPr>
          <w:rFonts w:cs="Arial"/>
          <w:szCs w:val="22"/>
          <w:lang w:val="de-DE"/>
        </w:rPr>
        <w:t>Unterzeichnung der Zustandsprotokolle bei Abgang</w:t>
      </w:r>
      <w:r w:rsidR="002F7DDF">
        <w:rPr>
          <w:rFonts w:cs="Arial"/>
          <w:szCs w:val="22"/>
          <w:lang w:val="de-DE"/>
        </w:rPr>
        <w:t xml:space="preserve"> in Regensburg</w:t>
      </w:r>
      <w:r w:rsidR="00384F5D">
        <w:rPr>
          <w:rFonts w:cs="Arial"/>
          <w:szCs w:val="22"/>
          <w:lang w:val="de-DE"/>
        </w:rPr>
        <w:t>,</w:t>
      </w:r>
      <w:r w:rsidR="007B3A4F">
        <w:rPr>
          <w:rFonts w:cs="Arial"/>
          <w:szCs w:val="22"/>
          <w:lang w:val="de-DE"/>
        </w:rPr>
        <w:t xml:space="preserve"> trägt die Kosten dafür</w:t>
      </w:r>
      <w:r w:rsidR="00384F5D">
        <w:rPr>
          <w:rFonts w:cs="Arial"/>
          <w:szCs w:val="22"/>
          <w:lang w:val="de-DE"/>
        </w:rPr>
        <w:t xml:space="preserve"> und haftet für eventuelle Schäden</w:t>
      </w:r>
      <w:r w:rsidR="007B3A4F">
        <w:rPr>
          <w:rFonts w:cs="Arial"/>
          <w:szCs w:val="22"/>
          <w:lang w:val="de-DE"/>
        </w:rPr>
        <w:t>.</w:t>
      </w:r>
    </w:p>
    <w:p w14:paraId="6220B3FA" w14:textId="77777777" w:rsidR="007B3A4F" w:rsidRDefault="007B3A4F" w:rsidP="007B3A4F">
      <w:pPr>
        <w:pStyle w:val="Zkladntext"/>
        <w:spacing w:line="276" w:lineRule="auto"/>
        <w:ind w:left="720" w:hanging="720"/>
        <w:rPr>
          <w:rFonts w:cs="Arial"/>
          <w:szCs w:val="22"/>
          <w:lang w:val="de-DE"/>
        </w:rPr>
      </w:pPr>
    </w:p>
    <w:p w14:paraId="123C86D7" w14:textId="504E7374" w:rsidR="000F5CBB" w:rsidRDefault="00B4733E" w:rsidP="007B3A4F">
      <w:pPr>
        <w:pStyle w:val="Zkladntext"/>
        <w:spacing w:line="276" w:lineRule="auto"/>
        <w:ind w:left="720" w:hanging="720"/>
        <w:rPr>
          <w:rFonts w:cs="Arial"/>
          <w:szCs w:val="22"/>
          <w:lang w:val="de-DE"/>
        </w:rPr>
      </w:pPr>
      <w:r>
        <w:rPr>
          <w:rFonts w:cs="Arial"/>
          <w:szCs w:val="22"/>
          <w:lang w:val="de-DE"/>
        </w:rPr>
        <w:t>7</w:t>
      </w:r>
      <w:r w:rsidR="007B3A4F">
        <w:rPr>
          <w:rFonts w:cs="Arial"/>
          <w:szCs w:val="22"/>
          <w:lang w:val="de-DE"/>
        </w:rPr>
        <w:t>.2</w:t>
      </w:r>
      <w:r w:rsidR="007B3A4F">
        <w:rPr>
          <w:rFonts w:cs="Arial"/>
          <w:szCs w:val="22"/>
          <w:lang w:val="de-DE"/>
        </w:rPr>
        <w:tab/>
        <w:t xml:space="preserve">Das </w:t>
      </w:r>
      <w:r w:rsidR="005D24FE">
        <w:rPr>
          <w:rFonts w:cs="Arial"/>
          <w:szCs w:val="22"/>
          <w:lang w:val="de-DE"/>
        </w:rPr>
        <w:t>NM</w:t>
      </w:r>
      <w:r w:rsidR="007B3A4F">
        <w:rPr>
          <w:rFonts w:cs="Arial"/>
          <w:szCs w:val="22"/>
          <w:lang w:val="de-DE"/>
        </w:rPr>
        <w:t xml:space="preserve"> trägt Sorge für die Versicherung der Kernobjekte von Nagel zu Nagel </w:t>
      </w:r>
      <w:r w:rsidR="002F7DDF">
        <w:rPr>
          <w:rFonts w:cs="Arial"/>
          <w:szCs w:val="22"/>
          <w:lang w:val="de-DE"/>
        </w:rPr>
        <w:t xml:space="preserve">– durch einen vom </w:t>
      </w:r>
      <w:r w:rsidR="005D24FE">
        <w:rPr>
          <w:rFonts w:cs="Arial"/>
          <w:szCs w:val="22"/>
          <w:lang w:val="de-DE"/>
        </w:rPr>
        <w:t>NM</w:t>
      </w:r>
      <w:r w:rsidR="002F7DDF">
        <w:rPr>
          <w:rFonts w:cs="Arial"/>
          <w:szCs w:val="22"/>
          <w:lang w:val="de-DE"/>
        </w:rPr>
        <w:t xml:space="preserve"> beauftragten Versicherer oder ggf. eine vom Leihgeber vorgeschriebene Versicherung – </w:t>
      </w:r>
      <w:r w:rsidR="00DB698B">
        <w:rPr>
          <w:rFonts w:cs="Arial"/>
          <w:szCs w:val="22"/>
          <w:lang w:val="de-DE"/>
        </w:rPr>
        <w:t>ab Unterzeichnung der Zustandsprotokolle bei Abgang in Regensburg</w:t>
      </w:r>
      <w:r w:rsidR="007B3A4F">
        <w:rPr>
          <w:rFonts w:cs="Arial"/>
          <w:szCs w:val="22"/>
          <w:lang w:val="de-DE"/>
        </w:rPr>
        <w:t xml:space="preserve"> bis zur Wiederei</w:t>
      </w:r>
      <w:r w:rsidR="002F7DDF">
        <w:rPr>
          <w:rFonts w:cs="Arial"/>
          <w:szCs w:val="22"/>
          <w:lang w:val="de-DE"/>
        </w:rPr>
        <w:t>nbringung bei den Leihgebern</w:t>
      </w:r>
      <w:r w:rsidR="00384F5D">
        <w:rPr>
          <w:rFonts w:cs="Arial"/>
          <w:szCs w:val="22"/>
          <w:lang w:val="de-DE"/>
        </w:rPr>
        <w:t>,</w:t>
      </w:r>
      <w:r w:rsidR="00693314">
        <w:rPr>
          <w:rFonts w:cs="Arial"/>
          <w:szCs w:val="22"/>
          <w:lang w:val="de-DE"/>
        </w:rPr>
        <w:t xml:space="preserve"> </w:t>
      </w:r>
      <w:r w:rsidR="00384F5D">
        <w:rPr>
          <w:rFonts w:cs="Arial"/>
          <w:szCs w:val="22"/>
          <w:lang w:val="de-DE"/>
        </w:rPr>
        <w:t>trägt die Kosten dafür und haftet für eventuelle Schäden</w:t>
      </w:r>
      <w:r w:rsidR="007B3A4F">
        <w:rPr>
          <w:rFonts w:cs="Arial"/>
          <w:szCs w:val="22"/>
          <w:lang w:val="de-DE"/>
        </w:rPr>
        <w:t>.</w:t>
      </w:r>
    </w:p>
    <w:p w14:paraId="6CB002D4" w14:textId="77777777" w:rsidR="009840DF" w:rsidRPr="009F0A19" w:rsidRDefault="009840DF" w:rsidP="007B3A4F">
      <w:pPr>
        <w:pStyle w:val="Zkladntext"/>
        <w:spacing w:line="276" w:lineRule="auto"/>
        <w:ind w:left="720" w:hanging="720"/>
        <w:rPr>
          <w:rFonts w:cs="Arial"/>
          <w:szCs w:val="22"/>
          <w:lang w:val="de-DE"/>
        </w:rPr>
      </w:pPr>
    </w:p>
    <w:p w14:paraId="24B8C03A" w14:textId="77777777" w:rsidR="009840DF" w:rsidRPr="00BD3CA0" w:rsidRDefault="009840DF" w:rsidP="009840DF">
      <w:pPr>
        <w:pStyle w:val="Zkladntext"/>
        <w:spacing w:line="276" w:lineRule="auto"/>
        <w:ind w:left="720" w:hanging="720"/>
        <w:rPr>
          <w:rFonts w:cs="Arial"/>
          <w:b/>
          <w:szCs w:val="22"/>
          <w:lang w:val="cs-CZ"/>
        </w:rPr>
      </w:pPr>
      <w:r w:rsidRPr="00BD3CA0">
        <w:rPr>
          <w:rFonts w:cs="Arial"/>
          <w:b/>
          <w:szCs w:val="22"/>
          <w:lang w:val="cs-CZ"/>
        </w:rPr>
        <w:t xml:space="preserve">7. </w:t>
      </w:r>
      <w:r w:rsidRPr="00BD3CA0">
        <w:rPr>
          <w:rFonts w:cs="Arial"/>
          <w:b/>
          <w:szCs w:val="22"/>
          <w:lang w:val="cs-CZ"/>
        </w:rPr>
        <w:tab/>
      </w:r>
      <w:r>
        <w:rPr>
          <w:rFonts w:cs="Arial"/>
          <w:b/>
          <w:szCs w:val="22"/>
          <w:lang w:val="cs-CZ"/>
        </w:rPr>
        <w:t>Pojištění</w:t>
      </w:r>
    </w:p>
    <w:p w14:paraId="5EB3310F" w14:textId="77777777" w:rsidR="009840DF" w:rsidRPr="00BD3CA0" w:rsidRDefault="009840DF" w:rsidP="009840DF">
      <w:pPr>
        <w:pStyle w:val="Zkladntext"/>
        <w:spacing w:line="276" w:lineRule="auto"/>
        <w:ind w:left="720" w:hanging="720"/>
        <w:rPr>
          <w:rFonts w:cs="Arial"/>
          <w:szCs w:val="22"/>
          <w:lang w:val="cs-CZ"/>
        </w:rPr>
      </w:pPr>
    </w:p>
    <w:p w14:paraId="1B6DEAF0" w14:textId="5B5D90AA" w:rsidR="009840DF" w:rsidRPr="00BD3CA0" w:rsidRDefault="009840DF" w:rsidP="009840DF">
      <w:pPr>
        <w:pStyle w:val="Zkladntext"/>
        <w:spacing w:line="276" w:lineRule="auto"/>
        <w:ind w:left="720" w:hanging="720"/>
        <w:rPr>
          <w:rFonts w:cs="Arial"/>
          <w:szCs w:val="22"/>
          <w:lang w:val="cs-CZ"/>
        </w:rPr>
      </w:pPr>
      <w:r w:rsidRPr="00BD3CA0">
        <w:rPr>
          <w:rFonts w:cs="Arial"/>
          <w:szCs w:val="22"/>
          <w:lang w:val="cs-CZ"/>
        </w:rPr>
        <w:t>7.1</w:t>
      </w:r>
      <w:r w:rsidRPr="00BD3CA0">
        <w:rPr>
          <w:rFonts w:cs="Arial"/>
          <w:szCs w:val="22"/>
          <w:lang w:val="cs-CZ"/>
        </w:rPr>
        <w:tab/>
      </w:r>
      <w:r w:rsidRPr="00221F96">
        <w:rPr>
          <w:rFonts w:cs="Arial"/>
          <w:szCs w:val="22"/>
          <w:lang w:val="cs-CZ"/>
        </w:rPr>
        <w:t xml:space="preserve">HdBG </w:t>
      </w:r>
      <w:r>
        <w:rPr>
          <w:rFonts w:cs="Arial"/>
          <w:szCs w:val="22"/>
          <w:lang w:val="cs-CZ"/>
        </w:rPr>
        <w:t xml:space="preserve">zajistí pojištění společných </w:t>
      </w:r>
      <w:r w:rsidR="00C64815">
        <w:rPr>
          <w:rFonts w:cs="Arial"/>
          <w:szCs w:val="22"/>
          <w:lang w:val="cs-CZ"/>
        </w:rPr>
        <w:t>exponá</w:t>
      </w:r>
      <w:r>
        <w:rPr>
          <w:rFonts w:cs="Arial"/>
          <w:szCs w:val="22"/>
          <w:lang w:val="cs-CZ"/>
        </w:rPr>
        <w:t>tů z původního místa do místa instalace – u pojistitele pověřeného HdBG nebo popř. u pojišťovny, kterou stanoví půjčitel, a to od okamžiku převzetí u půjčitele až po podpis protokolu o stavu při odjezdu z Řezna, přičemž nese náklady na toto pojištění a ručí za případné škody.</w:t>
      </w:r>
    </w:p>
    <w:p w14:paraId="62DAAE89" w14:textId="77777777" w:rsidR="009840DF" w:rsidRPr="00BD3CA0" w:rsidRDefault="009840DF" w:rsidP="009840DF">
      <w:pPr>
        <w:pStyle w:val="Zkladntext"/>
        <w:spacing w:line="276" w:lineRule="auto"/>
        <w:ind w:left="720" w:hanging="720"/>
        <w:rPr>
          <w:rFonts w:cs="Arial"/>
          <w:szCs w:val="22"/>
          <w:lang w:val="cs-CZ"/>
        </w:rPr>
      </w:pPr>
    </w:p>
    <w:p w14:paraId="7A66A431" w14:textId="185BBC99" w:rsidR="009840DF" w:rsidRPr="00BD3CA0" w:rsidRDefault="009840DF" w:rsidP="009840DF">
      <w:pPr>
        <w:pStyle w:val="Zkladntext"/>
        <w:spacing w:line="276" w:lineRule="auto"/>
        <w:ind w:left="720" w:hanging="720"/>
        <w:rPr>
          <w:rFonts w:cs="Arial"/>
          <w:szCs w:val="22"/>
          <w:lang w:val="cs-CZ"/>
        </w:rPr>
      </w:pPr>
      <w:r w:rsidRPr="00BD3CA0">
        <w:rPr>
          <w:rFonts w:cs="Arial"/>
          <w:szCs w:val="22"/>
          <w:lang w:val="cs-CZ"/>
        </w:rPr>
        <w:t>7.2</w:t>
      </w:r>
      <w:r w:rsidRPr="00BD3CA0">
        <w:rPr>
          <w:rFonts w:cs="Arial"/>
          <w:szCs w:val="22"/>
          <w:lang w:val="cs-CZ"/>
        </w:rPr>
        <w:tab/>
      </w:r>
      <w:r w:rsidRPr="00221F96">
        <w:rPr>
          <w:rFonts w:cs="Arial"/>
          <w:szCs w:val="22"/>
          <w:lang w:val="cs-CZ"/>
        </w:rPr>
        <w:t xml:space="preserve">NM </w:t>
      </w:r>
      <w:r>
        <w:rPr>
          <w:rFonts w:cs="Arial"/>
          <w:szCs w:val="22"/>
          <w:lang w:val="cs-CZ"/>
        </w:rPr>
        <w:t xml:space="preserve">zajistí pojištění ústředních </w:t>
      </w:r>
      <w:r w:rsidR="00C64815">
        <w:rPr>
          <w:rFonts w:cs="Arial"/>
          <w:szCs w:val="22"/>
          <w:lang w:val="cs-CZ"/>
        </w:rPr>
        <w:t>exponátů</w:t>
      </w:r>
      <w:r>
        <w:rPr>
          <w:rFonts w:cs="Arial"/>
          <w:szCs w:val="22"/>
          <w:lang w:val="cs-CZ"/>
        </w:rPr>
        <w:t xml:space="preserve"> z původního místa do místa instalace – u pojistitele pověřeného NM nebo popř. u pojišťovny, kterou stanoví půjčitel, a to od podpisu protokolu o stavu při odeslání z Řezna až po opětovné umístění u půjčitele, přičemž nese náklady na toto pojištění a ručí za případné škody.</w:t>
      </w:r>
    </w:p>
    <w:p w14:paraId="51D95B1C" w14:textId="76D272C2" w:rsidR="00465EA1" w:rsidRDefault="00465EA1" w:rsidP="008B60EB">
      <w:pPr>
        <w:pStyle w:val="Zkladntext"/>
        <w:spacing w:line="276" w:lineRule="auto"/>
        <w:ind w:left="720" w:hanging="720"/>
        <w:rPr>
          <w:rFonts w:cs="Arial"/>
          <w:szCs w:val="22"/>
          <w:lang w:val="de-DE"/>
        </w:rPr>
      </w:pPr>
    </w:p>
    <w:p w14:paraId="71C611EE" w14:textId="77777777" w:rsidR="00D70611" w:rsidRDefault="00D70611" w:rsidP="00D70611">
      <w:pPr>
        <w:pStyle w:val="Zkladntext"/>
        <w:spacing w:line="276" w:lineRule="auto"/>
        <w:ind w:left="720" w:hanging="720"/>
        <w:rPr>
          <w:szCs w:val="22"/>
          <w:lang w:val="de-DE"/>
        </w:rPr>
      </w:pPr>
    </w:p>
    <w:p w14:paraId="7D054517" w14:textId="26CEB081" w:rsidR="002F7DDF" w:rsidRPr="003D068E" w:rsidRDefault="00B4733E" w:rsidP="00D70611">
      <w:pPr>
        <w:pStyle w:val="Zkladntext"/>
        <w:spacing w:line="276" w:lineRule="auto"/>
        <w:ind w:left="720" w:hanging="720"/>
        <w:rPr>
          <w:b/>
          <w:szCs w:val="22"/>
          <w:lang w:val="de-DE"/>
        </w:rPr>
      </w:pPr>
      <w:r>
        <w:rPr>
          <w:b/>
          <w:szCs w:val="22"/>
          <w:lang w:val="de-DE"/>
        </w:rPr>
        <w:t>8</w:t>
      </w:r>
      <w:r w:rsidR="003D068E" w:rsidRPr="003D068E">
        <w:rPr>
          <w:b/>
          <w:szCs w:val="22"/>
          <w:lang w:val="de-DE"/>
        </w:rPr>
        <w:t>.</w:t>
      </w:r>
      <w:r w:rsidR="003D068E" w:rsidRPr="003D068E">
        <w:rPr>
          <w:b/>
          <w:szCs w:val="22"/>
          <w:lang w:val="de-DE"/>
        </w:rPr>
        <w:tab/>
        <w:t>K</w:t>
      </w:r>
      <w:r w:rsidR="00D70611" w:rsidRPr="003D068E">
        <w:rPr>
          <w:b/>
          <w:szCs w:val="22"/>
          <w:lang w:val="de-DE"/>
        </w:rPr>
        <w:t xml:space="preserve">onservatorisches </w:t>
      </w:r>
      <w:r w:rsidR="002F7DDF" w:rsidRPr="003D068E">
        <w:rPr>
          <w:b/>
          <w:szCs w:val="22"/>
          <w:lang w:val="de-DE"/>
        </w:rPr>
        <w:t>und Expona</w:t>
      </w:r>
      <w:r w:rsidR="003D068E" w:rsidRPr="003D068E">
        <w:rPr>
          <w:b/>
          <w:szCs w:val="22"/>
          <w:lang w:val="de-DE"/>
        </w:rPr>
        <w:t>tsicherheit</w:t>
      </w:r>
    </w:p>
    <w:p w14:paraId="13D03ED2" w14:textId="41C3C9F0" w:rsidR="003D068E" w:rsidRDefault="003D068E" w:rsidP="00D70611">
      <w:pPr>
        <w:pStyle w:val="Zkladntext"/>
        <w:spacing w:line="276" w:lineRule="auto"/>
        <w:ind w:left="720" w:hanging="720"/>
        <w:rPr>
          <w:szCs w:val="22"/>
          <w:lang w:val="de-DE"/>
        </w:rPr>
      </w:pPr>
    </w:p>
    <w:p w14:paraId="7F1739E5" w14:textId="69A290F1" w:rsidR="006A7BF2" w:rsidRDefault="00B4733E" w:rsidP="00D70611">
      <w:pPr>
        <w:pStyle w:val="Zkladntext"/>
        <w:spacing w:line="276" w:lineRule="auto"/>
        <w:ind w:left="720" w:hanging="720"/>
        <w:rPr>
          <w:szCs w:val="22"/>
          <w:lang w:val="de-DE"/>
        </w:rPr>
      </w:pPr>
      <w:r>
        <w:rPr>
          <w:szCs w:val="22"/>
          <w:lang w:val="de-DE"/>
        </w:rPr>
        <w:t>8</w:t>
      </w:r>
      <w:r w:rsidR="003D068E">
        <w:rPr>
          <w:szCs w:val="22"/>
          <w:lang w:val="de-DE"/>
        </w:rPr>
        <w:t>.1</w:t>
      </w:r>
      <w:r w:rsidR="003D068E">
        <w:rPr>
          <w:szCs w:val="22"/>
          <w:lang w:val="de-DE"/>
        </w:rPr>
        <w:tab/>
      </w:r>
      <w:r w:rsidR="006A7BF2">
        <w:rPr>
          <w:szCs w:val="22"/>
          <w:lang w:val="de-DE"/>
        </w:rPr>
        <w:t xml:space="preserve">Die </w:t>
      </w:r>
      <w:r w:rsidR="000B0952">
        <w:rPr>
          <w:szCs w:val="22"/>
          <w:lang w:val="de-DE"/>
        </w:rPr>
        <w:t xml:space="preserve">beiden Parteien </w:t>
      </w:r>
      <w:r w:rsidR="006A7BF2">
        <w:rPr>
          <w:szCs w:val="22"/>
          <w:lang w:val="de-DE"/>
        </w:rPr>
        <w:t>gewährleisten an ihren jeweiligen Ausstellungsstandorten die gemäß dem internationalen Museumsstandard erforderlichen klimatischen und Sicherheitsbedingungen und dokumentieren diese jeweils in einem Facility Report.</w:t>
      </w:r>
    </w:p>
    <w:p w14:paraId="3230106A" w14:textId="77777777" w:rsidR="006A7BF2" w:rsidRDefault="006A7BF2" w:rsidP="00D70611">
      <w:pPr>
        <w:pStyle w:val="Zkladntext"/>
        <w:spacing w:line="276" w:lineRule="auto"/>
        <w:ind w:left="720" w:hanging="720"/>
        <w:rPr>
          <w:szCs w:val="22"/>
          <w:lang w:val="de-DE"/>
        </w:rPr>
      </w:pPr>
    </w:p>
    <w:p w14:paraId="0F26D967" w14:textId="7F400E59" w:rsidR="003D068E" w:rsidRDefault="00B4733E" w:rsidP="00D70611">
      <w:pPr>
        <w:pStyle w:val="Zkladntext"/>
        <w:spacing w:line="276" w:lineRule="auto"/>
        <w:ind w:left="720" w:hanging="720"/>
        <w:rPr>
          <w:szCs w:val="22"/>
          <w:lang w:val="de-DE"/>
        </w:rPr>
      </w:pPr>
      <w:r>
        <w:rPr>
          <w:szCs w:val="22"/>
          <w:lang w:val="de-DE"/>
        </w:rPr>
        <w:t>8</w:t>
      </w:r>
      <w:r w:rsidR="006A7BF2">
        <w:rPr>
          <w:szCs w:val="22"/>
          <w:lang w:val="de-DE"/>
        </w:rPr>
        <w:t>.2</w:t>
      </w:r>
      <w:r w:rsidR="006A7BF2">
        <w:rPr>
          <w:szCs w:val="22"/>
          <w:lang w:val="de-DE"/>
        </w:rPr>
        <w:tab/>
      </w:r>
      <w:r w:rsidR="000B0952">
        <w:rPr>
          <w:szCs w:val="22"/>
          <w:lang w:val="de-DE"/>
        </w:rPr>
        <w:t>Ebenso gewährleisten die beiden Parteien an ihren jeweiligen Ausstellungss</w:t>
      </w:r>
      <w:r w:rsidR="003D068E">
        <w:rPr>
          <w:szCs w:val="22"/>
          <w:lang w:val="de-DE"/>
        </w:rPr>
        <w:t xml:space="preserve">tandorten </w:t>
      </w:r>
      <w:r w:rsidR="000B0952">
        <w:rPr>
          <w:szCs w:val="22"/>
          <w:lang w:val="de-DE"/>
        </w:rPr>
        <w:t>den</w:t>
      </w:r>
      <w:r w:rsidR="003D068E" w:rsidRPr="003D068E">
        <w:rPr>
          <w:szCs w:val="22"/>
          <w:lang w:val="de-DE"/>
        </w:rPr>
        <w:t xml:space="preserve"> sorgfältige</w:t>
      </w:r>
      <w:r w:rsidR="000B0952">
        <w:rPr>
          <w:szCs w:val="22"/>
          <w:lang w:val="de-DE"/>
        </w:rPr>
        <w:t>n</w:t>
      </w:r>
      <w:r w:rsidR="003D068E" w:rsidRPr="003D068E">
        <w:rPr>
          <w:szCs w:val="22"/>
          <w:lang w:val="de-DE"/>
        </w:rPr>
        <w:t xml:space="preserve"> Umgang mit den Exponaten sowie ihre konservatorische Betreuung</w:t>
      </w:r>
      <w:r w:rsidR="003D068E">
        <w:rPr>
          <w:szCs w:val="22"/>
          <w:lang w:val="de-DE"/>
        </w:rPr>
        <w:t xml:space="preserve"> </w:t>
      </w:r>
      <w:r w:rsidR="003D068E" w:rsidRPr="003D068E">
        <w:rPr>
          <w:szCs w:val="22"/>
          <w:lang w:val="de-DE"/>
        </w:rPr>
        <w:t xml:space="preserve">durch Mitarbeiter und </w:t>
      </w:r>
      <w:r w:rsidR="000B0952">
        <w:rPr>
          <w:szCs w:val="22"/>
          <w:lang w:val="de-DE"/>
        </w:rPr>
        <w:t>externe</w:t>
      </w:r>
      <w:r w:rsidR="000B0952" w:rsidRPr="003D068E">
        <w:rPr>
          <w:szCs w:val="22"/>
          <w:lang w:val="de-DE"/>
        </w:rPr>
        <w:t xml:space="preserve"> </w:t>
      </w:r>
      <w:r w:rsidR="004274F3">
        <w:rPr>
          <w:szCs w:val="22"/>
          <w:lang w:val="de-DE"/>
        </w:rPr>
        <w:t>Dritte</w:t>
      </w:r>
      <w:r w:rsidR="003D068E" w:rsidRPr="003D068E">
        <w:rPr>
          <w:szCs w:val="22"/>
          <w:lang w:val="de-DE"/>
        </w:rPr>
        <w:t xml:space="preserve"> </w:t>
      </w:r>
      <w:r w:rsidR="00693314">
        <w:rPr>
          <w:szCs w:val="22"/>
          <w:lang w:val="de-DE"/>
        </w:rPr>
        <w:t>(z.B. Restauratoren, Kunsttransportfirmen)</w:t>
      </w:r>
      <w:r w:rsidR="003D068E" w:rsidRPr="003D068E">
        <w:rPr>
          <w:szCs w:val="22"/>
          <w:lang w:val="de-DE"/>
        </w:rPr>
        <w:t>.</w:t>
      </w:r>
      <w:r w:rsidR="003D068E">
        <w:rPr>
          <w:szCs w:val="22"/>
          <w:lang w:val="de-DE"/>
        </w:rPr>
        <w:t xml:space="preserve"> Dies beinhaltet insbesondere das sachgerechte Aus- und Verpacken, die Zustandsprotokolle bei Zu- und Abgang, die sachgerechte Objektmontage und </w:t>
      </w:r>
      <w:r w:rsidR="00FD7903">
        <w:rPr>
          <w:szCs w:val="22"/>
          <w:lang w:val="de-DE"/>
        </w:rPr>
        <w:t>-</w:t>
      </w:r>
      <w:r w:rsidR="003D068E">
        <w:rPr>
          <w:szCs w:val="22"/>
          <w:lang w:val="de-DE"/>
        </w:rPr>
        <w:t>demontage sowie</w:t>
      </w:r>
      <w:r w:rsidR="003D068E" w:rsidRPr="003D068E">
        <w:rPr>
          <w:szCs w:val="22"/>
          <w:lang w:val="de-DE"/>
        </w:rPr>
        <w:t xml:space="preserve"> </w:t>
      </w:r>
      <w:r w:rsidR="003D068E" w:rsidRPr="00384F5D">
        <w:rPr>
          <w:szCs w:val="22"/>
          <w:lang w:val="de-DE"/>
        </w:rPr>
        <w:t xml:space="preserve">die konservatorische Überwachung während der </w:t>
      </w:r>
      <w:r w:rsidR="00693314" w:rsidRPr="00384F5D">
        <w:rPr>
          <w:szCs w:val="22"/>
          <w:lang w:val="de-DE"/>
        </w:rPr>
        <w:t>jeweiligen Ausstellungsl</w:t>
      </w:r>
      <w:r w:rsidR="003D068E" w:rsidRPr="00384F5D">
        <w:rPr>
          <w:szCs w:val="22"/>
          <w:lang w:val="de-DE"/>
        </w:rPr>
        <w:t>aufzeit.</w:t>
      </w:r>
      <w:r w:rsidR="00693314" w:rsidRPr="00384F5D">
        <w:rPr>
          <w:szCs w:val="22"/>
          <w:lang w:val="de-DE"/>
        </w:rPr>
        <w:t xml:space="preserve"> </w:t>
      </w:r>
      <w:r w:rsidR="00384F5D">
        <w:rPr>
          <w:szCs w:val="22"/>
          <w:lang w:val="de-DE"/>
        </w:rPr>
        <w:t xml:space="preserve">Die Kosten dafür </w:t>
      </w:r>
      <w:r w:rsidR="00306EF3">
        <w:rPr>
          <w:szCs w:val="22"/>
          <w:lang w:val="de-DE"/>
        </w:rPr>
        <w:t>tragen die beiden Parteien für ihre jeweiligen Ausstellungsstandorte vollumfänglich selbst</w:t>
      </w:r>
      <w:r w:rsidR="00384F5D">
        <w:rPr>
          <w:szCs w:val="22"/>
          <w:lang w:val="de-DE"/>
        </w:rPr>
        <w:t>.</w:t>
      </w:r>
    </w:p>
    <w:p w14:paraId="47B0E42C" w14:textId="02F36060" w:rsidR="00333DB2" w:rsidRDefault="00333DB2" w:rsidP="00D70611">
      <w:pPr>
        <w:pStyle w:val="Zkladntext"/>
        <w:spacing w:line="276" w:lineRule="auto"/>
        <w:ind w:left="720" w:hanging="720"/>
        <w:rPr>
          <w:szCs w:val="22"/>
          <w:lang w:val="de-DE"/>
        </w:rPr>
      </w:pPr>
    </w:p>
    <w:p w14:paraId="249A6AC6" w14:textId="5DCD486A" w:rsidR="00384F5D" w:rsidRPr="00B92EA7" w:rsidRDefault="00B4733E" w:rsidP="00D70611">
      <w:pPr>
        <w:pStyle w:val="Zkladntext"/>
        <w:spacing w:line="276" w:lineRule="auto"/>
        <w:ind w:left="720" w:hanging="720"/>
        <w:rPr>
          <w:szCs w:val="22"/>
          <w:lang w:val="de-DE"/>
        </w:rPr>
      </w:pPr>
      <w:r w:rsidRPr="00B92EA7">
        <w:rPr>
          <w:szCs w:val="22"/>
          <w:lang w:val="de-DE"/>
        </w:rPr>
        <w:t>8</w:t>
      </w:r>
      <w:r w:rsidR="00384F5D" w:rsidRPr="00B92EA7">
        <w:rPr>
          <w:szCs w:val="22"/>
          <w:lang w:val="de-DE"/>
        </w:rPr>
        <w:t>.</w:t>
      </w:r>
      <w:r w:rsidR="006A7BF2" w:rsidRPr="00B92EA7">
        <w:rPr>
          <w:szCs w:val="22"/>
          <w:lang w:val="de-DE"/>
        </w:rPr>
        <w:t>3</w:t>
      </w:r>
      <w:r w:rsidR="00384F5D" w:rsidRPr="00B92EA7">
        <w:rPr>
          <w:szCs w:val="22"/>
          <w:lang w:val="de-DE"/>
        </w:rPr>
        <w:t xml:space="preserve"> </w:t>
      </w:r>
      <w:r w:rsidR="00384F5D" w:rsidRPr="00B92EA7">
        <w:rPr>
          <w:szCs w:val="22"/>
          <w:lang w:val="de-DE"/>
        </w:rPr>
        <w:tab/>
      </w:r>
      <w:r w:rsidR="00306EF3">
        <w:rPr>
          <w:szCs w:val="22"/>
          <w:lang w:val="de-DE"/>
        </w:rPr>
        <w:t>Die beiden Parteien</w:t>
      </w:r>
      <w:r w:rsidR="00385BB4" w:rsidRPr="00B92EA7">
        <w:rPr>
          <w:szCs w:val="22"/>
          <w:lang w:val="de-DE"/>
        </w:rPr>
        <w:t xml:space="preserve"> übermitteln sich </w:t>
      </w:r>
      <w:r w:rsidR="00306EF3">
        <w:rPr>
          <w:szCs w:val="22"/>
          <w:lang w:val="de-DE"/>
        </w:rPr>
        <w:t xml:space="preserve">jeweils </w:t>
      </w:r>
      <w:r w:rsidR="00385BB4" w:rsidRPr="00B92EA7">
        <w:rPr>
          <w:szCs w:val="22"/>
          <w:lang w:val="de-DE"/>
        </w:rPr>
        <w:t xml:space="preserve">gegenseitig nachrichtlich die zu den </w:t>
      </w:r>
      <w:r w:rsidRPr="00B92EA7">
        <w:rPr>
          <w:szCs w:val="22"/>
          <w:lang w:val="de-DE"/>
        </w:rPr>
        <w:t xml:space="preserve">gemeinsamen Objekten </w:t>
      </w:r>
      <w:r w:rsidR="00385BB4" w:rsidRPr="00B92EA7">
        <w:rPr>
          <w:szCs w:val="22"/>
          <w:lang w:val="de-DE"/>
        </w:rPr>
        <w:t>angefertigten Zustandsprotokolle</w:t>
      </w:r>
      <w:r w:rsidR="00E96901" w:rsidRPr="00B92EA7">
        <w:rPr>
          <w:szCs w:val="22"/>
          <w:lang w:val="de-DE"/>
        </w:rPr>
        <w:t xml:space="preserve"> (Condition Reports)</w:t>
      </w:r>
      <w:r w:rsidR="00385BB4" w:rsidRPr="00B92EA7">
        <w:rPr>
          <w:szCs w:val="22"/>
          <w:lang w:val="de-DE"/>
        </w:rPr>
        <w:t xml:space="preserve">. </w:t>
      </w:r>
      <w:r w:rsidR="00384F5D" w:rsidRPr="00B92EA7">
        <w:rPr>
          <w:rFonts w:cs="Arial"/>
          <w:szCs w:val="22"/>
          <w:lang w:val="de-DE"/>
        </w:rPr>
        <w:t xml:space="preserve">Beschädigungen oder besondere </w:t>
      </w:r>
      <w:r w:rsidRPr="00B92EA7">
        <w:rPr>
          <w:rFonts w:cs="Arial"/>
          <w:szCs w:val="22"/>
          <w:lang w:val="de-DE"/>
        </w:rPr>
        <w:t xml:space="preserve">Probleme mit den </w:t>
      </w:r>
      <w:r w:rsidR="00384F5D" w:rsidRPr="00B92EA7">
        <w:rPr>
          <w:rFonts w:cs="Arial"/>
          <w:szCs w:val="22"/>
          <w:lang w:val="de-DE"/>
        </w:rPr>
        <w:t>konservatorische</w:t>
      </w:r>
      <w:r w:rsidRPr="00B92EA7">
        <w:rPr>
          <w:rFonts w:cs="Arial"/>
          <w:szCs w:val="22"/>
          <w:lang w:val="de-DE"/>
        </w:rPr>
        <w:t>n</w:t>
      </w:r>
      <w:r w:rsidR="00384F5D" w:rsidRPr="00B92EA7">
        <w:rPr>
          <w:rFonts w:cs="Arial"/>
          <w:szCs w:val="22"/>
          <w:lang w:val="de-DE"/>
        </w:rPr>
        <w:t xml:space="preserve"> </w:t>
      </w:r>
      <w:r w:rsidRPr="00B92EA7">
        <w:rPr>
          <w:rFonts w:cs="Arial"/>
          <w:szCs w:val="22"/>
          <w:lang w:val="de-DE"/>
        </w:rPr>
        <w:t xml:space="preserve">Bedingungen des jeweiligen Ausstellungsstandorts </w:t>
      </w:r>
      <w:r w:rsidR="0082453D" w:rsidRPr="00B92EA7">
        <w:rPr>
          <w:rFonts w:cs="Arial"/>
          <w:szCs w:val="22"/>
          <w:lang w:val="de-DE"/>
        </w:rPr>
        <w:t>werd</w:t>
      </w:r>
      <w:r w:rsidR="00384F5D" w:rsidRPr="00B92EA7">
        <w:rPr>
          <w:rFonts w:cs="Arial"/>
          <w:szCs w:val="22"/>
          <w:lang w:val="de-DE"/>
        </w:rPr>
        <w:t>en de</w:t>
      </w:r>
      <w:r w:rsidR="00306EF3">
        <w:rPr>
          <w:rFonts w:cs="Arial"/>
          <w:szCs w:val="22"/>
          <w:lang w:val="de-DE"/>
        </w:rPr>
        <w:t>r</w:t>
      </w:r>
      <w:r w:rsidR="00384F5D" w:rsidRPr="00B92EA7">
        <w:rPr>
          <w:rFonts w:cs="Arial"/>
          <w:szCs w:val="22"/>
          <w:lang w:val="de-DE"/>
        </w:rPr>
        <w:t xml:space="preserve"> jeweils anderen </w:t>
      </w:r>
      <w:r w:rsidR="00306EF3">
        <w:rPr>
          <w:rFonts w:cs="Arial"/>
          <w:szCs w:val="22"/>
          <w:lang w:val="de-DE"/>
        </w:rPr>
        <w:t>Partei</w:t>
      </w:r>
      <w:r w:rsidR="00306EF3" w:rsidRPr="00B92EA7">
        <w:rPr>
          <w:rFonts w:cs="Arial"/>
          <w:szCs w:val="22"/>
          <w:lang w:val="de-DE"/>
        </w:rPr>
        <w:t xml:space="preserve"> </w:t>
      </w:r>
      <w:r w:rsidR="00384F5D" w:rsidRPr="00B92EA7">
        <w:rPr>
          <w:rFonts w:cs="Arial"/>
          <w:szCs w:val="22"/>
          <w:lang w:val="de-DE"/>
        </w:rPr>
        <w:t>unverzüglich mitgeteilt.</w:t>
      </w:r>
    </w:p>
    <w:p w14:paraId="25159AEA" w14:textId="72F60669" w:rsidR="00693314" w:rsidRPr="00B92EA7" w:rsidRDefault="00693314" w:rsidP="00D70611">
      <w:pPr>
        <w:pStyle w:val="Zkladntext"/>
        <w:spacing w:line="276" w:lineRule="auto"/>
        <w:ind w:left="720" w:hanging="720"/>
        <w:rPr>
          <w:rFonts w:cs="Arial"/>
          <w:szCs w:val="22"/>
          <w:lang w:val="de-DE"/>
        </w:rPr>
      </w:pPr>
    </w:p>
    <w:p w14:paraId="50847EC1" w14:textId="47128720" w:rsidR="00693314" w:rsidRPr="00B92EA7" w:rsidRDefault="00B4733E" w:rsidP="00693314">
      <w:pPr>
        <w:spacing w:line="276" w:lineRule="auto"/>
        <w:ind w:left="709" w:hanging="709"/>
        <w:rPr>
          <w:rFonts w:ascii="Arial" w:hAnsi="Arial" w:cs="Arial"/>
          <w:sz w:val="22"/>
          <w:szCs w:val="22"/>
          <w:lang w:val="de-DE"/>
        </w:rPr>
      </w:pPr>
      <w:r w:rsidRPr="00B92EA7">
        <w:rPr>
          <w:rFonts w:ascii="Arial" w:hAnsi="Arial" w:cs="Arial"/>
          <w:sz w:val="22"/>
          <w:szCs w:val="22"/>
          <w:lang w:val="de-DE"/>
        </w:rPr>
        <w:t>8</w:t>
      </w:r>
      <w:r w:rsidR="00693314" w:rsidRPr="00B92EA7">
        <w:rPr>
          <w:rFonts w:ascii="Arial" w:hAnsi="Arial" w:cs="Arial"/>
          <w:sz w:val="22"/>
          <w:szCs w:val="22"/>
          <w:lang w:val="de-DE"/>
        </w:rPr>
        <w:t>.</w:t>
      </w:r>
      <w:r w:rsidR="006A7BF2" w:rsidRPr="00B92EA7">
        <w:rPr>
          <w:rFonts w:ascii="Arial" w:hAnsi="Arial" w:cs="Arial"/>
          <w:sz w:val="22"/>
          <w:szCs w:val="22"/>
          <w:lang w:val="de-DE"/>
        </w:rPr>
        <w:t>4</w:t>
      </w:r>
      <w:r w:rsidR="00693314" w:rsidRPr="00B92EA7">
        <w:rPr>
          <w:rFonts w:ascii="Arial" w:hAnsi="Arial" w:cs="Arial"/>
          <w:sz w:val="22"/>
          <w:szCs w:val="22"/>
          <w:lang w:val="de-DE"/>
        </w:rPr>
        <w:tab/>
      </w:r>
      <w:r w:rsidR="00384F5D" w:rsidRPr="00B92EA7">
        <w:rPr>
          <w:rFonts w:ascii="Arial" w:hAnsi="Arial" w:cs="Arial"/>
          <w:sz w:val="22"/>
          <w:szCs w:val="22"/>
          <w:lang w:val="de-DE"/>
        </w:rPr>
        <w:t xml:space="preserve">Bei den gemeinsamen </w:t>
      </w:r>
      <w:r w:rsidR="00FD7903">
        <w:rPr>
          <w:rFonts w:ascii="Arial" w:hAnsi="Arial" w:cs="Arial"/>
          <w:sz w:val="22"/>
          <w:szCs w:val="22"/>
          <w:lang w:val="de-DE"/>
        </w:rPr>
        <w:t>Objekten</w:t>
      </w:r>
      <w:r w:rsidR="00FD7903" w:rsidRPr="00B92EA7">
        <w:rPr>
          <w:rFonts w:ascii="Arial" w:hAnsi="Arial" w:cs="Arial"/>
          <w:sz w:val="22"/>
          <w:szCs w:val="22"/>
          <w:lang w:val="de-DE"/>
        </w:rPr>
        <w:t xml:space="preserve"> </w:t>
      </w:r>
      <w:r w:rsidR="00384F5D" w:rsidRPr="00B92EA7">
        <w:rPr>
          <w:rFonts w:ascii="Arial" w:hAnsi="Arial" w:cs="Arial"/>
          <w:sz w:val="22"/>
          <w:szCs w:val="22"/>
          <w:lang w:val="de-DE"/>
        </w:rPr>
        <w:t xml:space="preserve">tragen das HdBG und das </w:t>
      </w:r>
      <w:r w:rsidR="005D24FE" w:rsidRPr="00B92EA7">
        <w:rPr>
          <w:rFonts w:ascii="Arial" w:hAnsi="Arial" w:cs="Arial"/>
          <w:sz w:val="22"/>
          <w:szCs w:val="22"/>
          <w:lang w:val="de-DE"/>
        </w:rPr>
        <w:t>NM</w:t>
      </w:r>
      <w:r w:rsidR="00384F5D" w:rsidRPr="00B92EA7">
        <w:rPr>
          <w:rFonts w:ascii="Arial" w:hAnsi="Arial" w:cs="Arial"/>
          <w:sz w:val="22"/>
          <w:szCs w:val="22"/>
          <w:lang w:val="de-DE"/>
        </w:rPr>
        <w:t xml:space="preserve"> </w:t>
      </w:r>
      <w:r w:rsidR="00FD7903">
        <w:rPr>
          <w:rFonts w:ascii="Arial" w:hAnsi="Arial" w:cs="Arial"/>
          <w:sz w:val="22"/>
          <w:szCs w:val="22"/>
          <w:lang w:val="de-DE"/>
        </w:rPr>
        <w:t>die</w:t>
      </w:r>
      <w:r w:rsidR="00384F5D" w:rsidRPr="00B92EA7">
        <w:rPr>
          <w:rFonts w:ascii="Arial" w:hAnsi="Arial" w:cs="Arial"/>
          <w:sz w:val="22"/>
          <w:szCs w:val="22"/>
          <w:lang w:val="de-DE"/>
        </w:rPr>
        <w:t xml:space="preserve"> Kosten für </w:t>
      </w:r>
      <w:r w:rsidR="00D46320" w:rsidRPr="00B92EA7">
        <w:rPr>
          <w:rFonts w:ascii="Arial" w:hAnsi="Arial" w:cs="Arial"/>
          <w:sz w:val="22"/>
          <w:szCs w:val="22"/>
          <w:lang w:val="de-DE"/>
        </w:rPr>
        <w:t>erforderliche</w:t>
      </w:r>
      <w:r w:rsidR="00995F32" w:rsidRPr="00B4733E">
        <w:rPr>
          <w:rFonts w:ascii="Arial" w:hAnsi="Arial" w:cs="Arial"/>
          <w:sz w:val="22"/>
          <w:szCs w:val="22"/>
          <w:lang w:val="de-DE"/>
        </w:rPr>
        <w:t xml:space="preserve"> </w:t>
      </w:r>
      <w:r w:rsidR="00384F5D" w:rsidRPr="00B4733E">
        <w:rPr>
          <w:rFonts w:ascii="Arial" w:hAnsi="Arial" w:cs="Arial"/>
          <w:sz w:val="22"/>
          <w:szCs w:val="22"/>
          <w:lang w:val="de-DE"/>
        </w:rPr>
        <w:t xml:space="preserve">Restaurierungen </w:t>
      </w:r>
      <w:r w:rsidR="006A7BF2" w:rsidRPr="00B4733E">
        <w:rPr>
          <w:rFonts w:ascii="Arial" w:hAnsi="Arial" w:cs="Arial"/>
          <w:sz w:val="22"/>
          <w:szCs w:val="22"/>
          <w:lang w:val="de-DE"/>
        </w:rPr>
        <w:t>bzw.</w:t>
      </w:r>
      <w:r w:rsidR="00384F5D" w:rsidRPr="00B4733E">
        <w:rPr>
          <w:rFonts w:ascii="Arial" w:hAnsi="Arial" w:cs="Arial"/>
          <w:sz w:val="22"/>
          <w:szCs w:val="22"/>
          <w:lang w:val="de-DE"/>
        </w:rPr>
        <w:t xml:space="preserve"> für </w:t>
      </w:r>
      <w:r w:rsidR="00384F5D" w:rsidRPr="00B92EA7">
        <w:rPr>
          <w:rFonts w:ascii="Arial" w:hAnsi="Arial" w:cs="Arial"/>
          <w:sz w:val="22"/>
          <w:szCs w:val="22"/>
          <w:lang w:val="de-DE"/>
        </w:rPr>
        <w:t>die Herstellung der Präsentationsfähigkeit (z.B. Rahmungen, Verglasungen)</w:t>
      </w:r>
      <w:r w:rsidR="00CF753A">
        <w:rPr>
          <w:rFonts w:ascii="Arial" w:hAnsi="Arial" w:cs="Arial"/>
          <w:sz w:val="22"/>
          <w:szCs w:val="22"/>
          <w:lang w:val="de-DE"/>
        </w:rPr>
        <w:t xml:space="preserve"> je zur Hälfte</w:t>
      </w:r>
      <w:r w:rsidR="00384F5D" w:rsidRPr="00B92EA7">
        <w:rPr>
          <w:rFonts w:ascii="Arial" w:hAnsi="Arial" w:cs="Arial"/>
          <w:sz w:val="22"/>
          <w:szCs w:val="22"/>
          <w:lang w:val="de-DE"/>
        </w:rPr>
        <w:t>.</w:t>
      </w:r>
      <w:r w:rsidR="00995F32" w:rsidRPr="00B92EA7">
        <w:rPr>
          <w:rFonts w:ascii="Arial" w:hAnsi="Arial" w:cs="Arial"/>
          <w:sz w:val="22"/>
          <w:szCs w:val="22"/>
          <w:lang w:val="de-DE"/>
        </w:rPr>
        <w:t xml:space="preserve"> </w:t>
      </w:r>
      <w:r w:rsidR="00CF753A">
        <w:rPr>
          <w:rFonts w:ascii="Arial" w:hAnsi="Arial" w:cs="Arial"/>
          <w:sz w:val="22"/>
          <w:szCs w:val="22"/>
          <w:lang w:val="de-DE"/>
        </w:rPr>
        <w:t xml:space="preserve">Art und </w:t>
      </w:r>
      <w:r w:rsidR="00D46320" w:rsidRPr="00B92EA7">
        <w:rPr>
          <w:rFonts w:ascii="Arial" w:hAnsi="Arial" w:cs="Arial"/>
          <w:sz w:val="22"/>
          <w:szCs w:val="22"/>
          <w:lang w:val="de-DE"/>
        </w:rPr>
        <w:t xml:space="preserve">Umfang der Maßnahmen werden, soweit nicht </w:t>
      </w:r>
      <w:r w:rsidR="00995F32" w:rsidRPr="00B92EA7">
        <w:rPr>
          <w:rFonts w:ascii="Arial" w:hAnsi="Arial" w:cs="Arial"/>
          <w:sz w:val="22"/>
          <w:szCs w:val="22"/>
          <w:lang w:val="de-DE"/>
        </w:rPr>
        <w:t xml:space="preserve">durch die Leihgeber </w:t>
      </w:r>
      <w:r w:rsidR="00D46320" w:rsidRPr="00B92EA7">
        <w:rPr>
          <w:rFonts w:ascii="Arial" w:hAnsi="Arial" w:cs="Arial"/>
          <w:sz w:val="22"/>
          <w:szCs w:val="22"/>
          <w:lang w:val="de-DE"/>
        </w:rPr>
        <w:t>vorgegeben, zwischen den Partnern abgesprochen</w:t>
      </w:r>
      <w:r w:rsidR="004274F3">
        <w:rPr>
          <w:rFonts w:ascii="Arial" w:hAnsi="Arial" w:cs="Arial"/>
          <w:sz w:val="22"/>
          <w:szCs w:val="22"/>
          <w:lang w:val="de-DE"/>
        </w:rPr>
        <w:t>, ebenso, wer die jeweiligen Leistungen in Auftrag gibt.</w:t>
      </w:r>
    </w:p>
    <w:p w14:paraId="7590C13E" w14:textId="5EF0218C" w:rsidR="006A7BF2" w:rsidRPr="00B92EA7" w:rsidRDefault="006A7BF2" w:rsidP="00693314">
      <w:pPr>
        <w:spacing w:line="276" w:lineRule="auto"/>
        <w:ind w:left="709" w:hanging="709"/>
        <w:rPr>
          <w:rFonts w:ascii="Arial" w:hAnsi="Arial" w:cs="Arial"/>
          <w:sz w:val="22"/>
          <w:szCs w:val="22"/>
          <w:lang w:val="de-DE"/>
        </w:rPr>
      </w:pPr>
    </w:p>
    <w:p w14:paraId="3D43DC7D" w14:textId="4200CFA4" w:rsidR="006A7BF2" w:rsidRPr="00B92EA7" w:rsidRDefault="00B4733E" w:rsidP="00693314">
      <w:pPr>
        <w:spacing w:line="276" w:lineRule="auto"/>
        <w:ind w:left="709" w:hanging="709"/>
        <w:rPr>
          <w:rFonts w:ascii="Arial" w:hAnsi="Arial" w:cs="Arial"/>
          <w:sz w:val="22"/>
          <w:szCs w:val="22"/>
          <w:lang w:val="de-DE"/>
        </w:rPr>
      </w:pPr>
      <w:r w:rsidRPr="00B92EA7">
        <w:rPr>
          <w:rFonts w:ascii="Arial" w:hAnsi="Arial" w:cs="Arial"/>
          <w:sz w:val="22"/>
          <w:szCs w:val="22"/>
          <w:lang w:val="de-DE"/>
        </w:rPr>
        <w:t>8</w:t>
      </w:r>
      <w:r w:rsidR="006A7BF2" w:rsidRPr="00B92EA7">
        <w:rPr>
          <w:rFonts w:ascii="Arial" w:hAnsi="Arial" w:cs="Arial"/>
          <w:sz w:val="22"/>
          <w:szCs w:val="22"/>
          <w:lang w:val="de-DE"/>
        </w:rPr>
        <w:t>.5</w:t>
      </w:r>
      <w:r w:rsidR="006A7BF2" w:rsidRPr="00B92EA7">
        <w:rPr>
          <w:rFonts w:ascii="Arial" w:hAnsi="Arial" w:cs="Arial"/>
          <w:sz w:val="22"/>
          <w:szCs w:val="22"/>
          <w:lang w:val="de-DE"/>
        </w:rPr>
        <w:tab/>
        <w:t>Das Weitere regeln die jeweiligen Leihverträge.</w:t>
      </w:r>
    </w:p>
    <w:p w14:paraId="6360D9C9" w14:textId="48DFF0EC" w:rsidR="00693314" w:rsidRPr="00B92EA7" w:rsidRDefault="00693314" w:rsidP="00D70611">
      <w:pPr>
        <w:pStyle w:val="Zkladntext"/>
        <w:spacing w:line="276" w:lineRule="auto"/>
        <w:ind w:left="720" w:hanging="720"/>
        <w:rPr>
          <w:szCs w:val="22"/>
          <w:lang w:val="de-DE"/>
        </w:rPr>
      </w:pPr>
    </w:p>
    <w:p w14:paraId="6499496F" w14:textId="77777777" w:rsidR="00C64815" w:rsidRPr="00BD3CA0" w:rsidRDefault="00C64815" w:rsidP="00C64815">
      <w:pPr>
        <w:pStyle w:val="Zkladntext"/>
        <w:spacing w:line="276" w:lineRule="auto"/>
        <w:ind w:left="720" w:hanging="720"/>
        <w:rPr>
          <w:b/>
          <w:szCs w:val="22"/>
          <w:lang w:val="cs-CZ"/>
        </w:rPr>
      </w:pPr>
      <w:r w:rsidRPr="00BD3CA0">
        <w:rPr>
          <w:b/>
          <w:szCs w:val="22"/>
          <w:lang w:val="cs-CZ"/>
        </w:rPr>
        <w:lastRenderedPageBreak/>
        <w:t>8.</w:t>
      </w:r>
      <w:r w:rsidRPr="00BD3CA0">
        <w:rPr>
          <w:b/>
          <w:szCs w:val="22"/>
          <w:lang w:val="cs-CZ"/>
        </w:rPr>
        <w:tab/>
      </w:r>
      <w:r>
        <w:rPr>
          <w:b/>
          <w:szCs w:val="22"/>
          <w:lang w:val="cs-CZ"/>
        </w:rPr>
        <w:t>Konzervace a bezpečnost exponátů</w:t>
      </w:r>
    </w:p>
    <w:p w14:paraId="67A306AB" w14:textId="77777777" w:rsidR="00C64815" w:rsidRPr="00BD3CA0" w:rsidRDefault="00C64815" w:rsidP="00C64815">
      <w:pPr>
        <w:pStyle w:val="Zkladntext"/>
        <w:spacing w:line="276" w:lineRule="auto"/>
        <w:ind w:left="720" w:hanging="720"/>
        <w:rPr>
          <w:szCs w:val="22"/>
          <w:lang w:val="cs-CZ"/>
        </w:rPr>
      </w:pPr>
    </w:p>
    <w:p w14:paraId="7443C075" w14:textId="77777777" w:rsidR="00C64815" w:rsidRPr="00BD3CA0" w:rsidRDefault="00C64815" w:rsidP="00C64815">
      <w:pPr>
        <w:pStyle w:val="Zkladntext"/>
        <w:spacing w:line="276" w:lineRule="auto"/>
        <w:ind w:left="720" w:hanging="720"/>
        <w:rPr>
          <w:szCs w:val="22"/>
          <w:lang w:val="cs-CZ"/>
        </w:rPr>
      </w:pPr>
      <w:r w:rsidRPr="00BD3CA0">
        <w:rPr>
          <w:szCs w:val="22"/>
          <w:lang w:val="cs-CZ"/>
        </w:rPr>
        <w:t>8.1</w:t>
      </w:r>
      <w:r w:rsidRPr="00BD3CA0">
        <w:rPr>
          <w:szCs w:val="22"/>
          <w:lang w:val="cs-CZ"/>
        </w:rPr>
        <w:tab/>
      </w:r>
      <w:r>
        <w:rPr>
          <w:szCs w:val="22"/>
          <w:lang w:val="cs-CZ"/>
        </w:rPr>
        <w:t>Obě smluvní strany zajistí na svých místech konání výstavy klimatické a bezpečnostní podmínky v souladu s mezinárodními muzejními standardy a zdokumentují je ve</w:t>
      </w:r>
      <w:r w:rsidRPr="00221F96">
        <w:rPr>
          <w:szCs w:val="22"/>
          <w:lang w:val="cs-CZ"/>
        </w:rPr>
        <w:t xml:space="preserve"> Facility Report.</w:t>
      </w:r>
    </w:p>
    <w:p w14:paraId="663B4FBF" w14:textId="77777777" w:rsidR="00C64815" w:rsidRPr="00BD3CA0" w:rsidRDefault="00C64815" w:rsidP="00C64815">
      <w:pPr>
        <w:pStyle w:val="Zkladntext"/>
        <w:spacing w:line="276" w:lineRule="auto"/>
        <w:ind w:left="720" w:hanging="720"/>
        <w:rPr>
          <w:szCs w:val="22"/>
          <w:lang w:val="cs-CZ"/>
        </w:rPr>
      </w:pPr>
    </w:p>
    <w:p w14:paraId="0C6F4D59" w14:textId="40DBD8C6" w:rsidR="00C64815" w:rsidRPr="00BD3CA0" w:rsidRDefault="00C64815" w:rsidP="00C64815">
      <w:pPr>
        <w:pStyle w:val="Zkladntext"/>
        <w:spacing w:line="276" w:lineRule="auto"/>
        <w:ind w:left="720" w:hanging="720"/>
        <w:rPr>
          <w:szCs w:val="22"/>
          <w:lang w:val="cs-CZ"/>
        </w:rPr>
      </w:pPr>
      <w:r w:rsidRPr="00BD3CA0">
        <w:rPr>
          <w:szCs w:val="22"/>
          <w:lang w:val="cs-CZ"/>
        </w:rPr>
        <w:t>8.2</w:t>
      </w:r>
      <w:r w:rsidRPr="00BD3CA0">
        <w:rPr>
          <w:szCs w:val="22"/>
          <w:lang w:val="cs-CZ"/>
        </w:rPr>
        <w:tab/>
      </w:r>
      <w:r>
        <w:rPr>
          <w:szCs w:val="22"/>
          <w:lang w:val="cs-CZ"/>
        </w:rPr>
        <w:t xml:space="preserve">Obě smluvní strany rovněž zaručí na svých místech konání výstavy, že pracovníci a externí firmy (např. restaurátoři, přepravci specializovaní na přepravu uměleckých děl) budou s exponáty zacházet opatrně a že budou dodrženy podmínky pro konzervaci exponátů. To zahrnuje zejména odborné vybalení a zabalení, protokoly o stavu díla při dodání a odeslání, odbornou montáž a demontáž </w:t>
      </w:r>
      <w:r w:rsidR="0015790B">
        <w:rPr>
          <w:szCs w:val="22"/>
          <w:lang w:val="cs-CZ"/>
        </w:rPr>
        <w:t>exponátů</w:t>
      </w:r>
      <w:r>
        <w:rPr>
          <w:szCs w:val="22"/>
          <w:lang w:val="cs-CZ"/>
        </w:rPr>
        <w:t xml:space="preserve"> a konzervační dozor během dané doby konání výstavy. Související náklady nesou obě smluvní strany, každá za své místo konání výstavy.</w:t>
      </w:r>
    </w:p>
    <w:p w14:paraId="24F70595" w14:textId="77777777" w:rsidR="00C64815" w:rsidRPr="00BD3CA0" w:rsidRDefault="00C64815" w:rsidP="00C64815">
      <w:pPr>
        <w:pStyle w:val="Zkladntext"/>
        <w:spacing w:line="276" w:lineRule="auto"/>
        <w:ind w:left="720" w:hanging="720"/>
        <w:rPr>
          <w:szCs w:val="22"/>
          <w:lang w:val="cs-CZ"/>
        </w:rPr>
      </w:pPr>
    </w:p>
    <w:p w14:paraId="339DEC16" w14:textId="635F6CAB" w:rsidR="00C64815" w:rsidRPr="00BD3CA0" w:rsidRDefault="00C64815" w:rsidP="00C64815">
      <w:pPr>
        <w:pStyle w:val="Zkladntext"/>
        <w:spacing w:line="276" w:lineRule="auto"/>
        <w:ind w:left="720" w:hanging="720"/>
        <w:rPr>
          <w:szCs w:val="22"/>
          <w:lang w:val="cs-CZ"/>
        </w:rPr>
      </w:pPr>
      <w:r w:rsidRPr="00BD3CA0">
        <w:rPr>
          <w:szCs w:val="22"/>
          <w:lang w:val="cs-CZ"/>
        </w:rPr>
        <w:t xml:space="preserve">8.3 </w:t>
      </w:r>
      <w:r w:rsidRPr="00BD3CA0">
        <w:rPr>
          <w:szCs w:val="22"/>
          <w:lang w:val="cs-CZ"/>
        </w:rPr>
        <w:tab/>
      </w:r>
      <w:r>
        <w:rPr>
          <w:szCs w:val="22"/>
          <w:lang w:val="cs-CZ"/>
        </w:rPr>
        <w:t xml:space="preserve">Obě smluvní strany si vždy prokazatelně předají vyhotovené protokoly o stavu (Condition Reports) společných </w:t>
      </w:r>
      <w:r w:rsidR="0015790B">
        <w:rPr>
          <w:szCs w:val="22"/>
          <w:lang w:val="cs-CZ"/>
        </w:rPr>
        <w:t>exponátů</w:t>
      </w:r>
      <w:r>
        <w:rPr>
          <w:szCs w:val="22"/>
          <w:lang w:val="cs-CZ"/>
        </w:rPr>
        <w:t>. O poškození nebo zvláštních problémech s podmínkami pro konzervaci exponátů na daném místě konání výstavy bude druhá smluvní strana bez prodlení informována.</w:t>
      </w:r>
    </w:p>
    <w:p w14:paraId="4C76E25B" w14:textId="77777777" w:rsidR="00C64815" w:rsidRPr="00BD3CA0" w:rsidRDefault="00C64815" w:rsidP="00C64815">
      <w:pPr>
        <w:pStyle w:val="Zkladntext"/>
        <w:spacing w:line="276" w:lineRule="auto"/>
        <w:ind w:left="720" w:hanging="720"/>
        <w:rPr>
          <w:rFonts w:cs="Arial"/>
          <w:szCs w:val="22"/>
          <w:lang w:val="cs-CZ"/>
        </w:rPr>
      </w:pPr>
    </w:p>
    <w:p w14:paraId="07D69926" w14:textId="2DEB1108" w:rsidR="00C64815" w:rsidRPr="00BD3CA0" w:rsidRDefault="00C64815" w:rsidP="00C64815">
      <w:pPr>
        <w:spacing w:line="276" w:lineRule="auto"/>
        <w:ind w:left="709" w:hanging="709"/>
        <w:rPr>
          <w:rFonts w:ascii="Arial" w:hAnsi="Arial" w:cs="Arial"/>
          <w:sz w:val="22"/>
          <w:szCs w:val="22"/>
          <w:lang w:val="cs-CZ"/>
        </w:rPr>
      </w:pPr>
      <w:r w:rsidRPr="00BD3CA0">
        <w:rPr>
          <w:rFonts w:ascii="Arial" w:hAnsi="Arial" w:cs="Arial"/>
          <w:sz w:val="22"/>
          <w:szCs w:val="22"/>
          <w:lang w:val="cs-CZ"/>
        </w:rPr>
        <w:t>8.4</w:t>
      </w:r>
      <w:r w:rsidRPr="00BD3CA0">
        <w:rPr>
          <w:rFonts w:ascii="Arial" w:hAnsi="Arial" w:cs="Arial"/>
          <w:sz w:val="22"/>
          <w:szCs w:val="22"/>
          <w:lang w:val="cs-CZ"/>
        </w:rPr>
        <w:tab/>
      </w:r>
      <w:r>
        <w:rPr>
          <w:rFonts w:ascii="Arial" w:hAnsi="Arial" w:cs="Arial"/>
          <w:sz w:val="22"/>
          <w:szCs w:val="22"/>
          <w:lang w:val="cs-CZ"/>
        </w:rPr>
        <w:t xml:space="preserve">U společných </w:t>
      </w:r>
      <w:r w:rsidR="0015790B">
        <w:rPr>
          <w:rFonts w:ascii="Arial" w:hAnsi="Arial" w:cs="Arial"/>
          <w:sz w:val="22"/>
          <w:szCs w:val="22"/>
          <w:lang w:val="cs-CZ"/>
        </w:rPr>
        <w:t>exponátů</w:t>
      </w:r>
      <w:r>
        <w:rPr>
          <w:rFonts w:ascii="Arial" w:hAnsi="Arial" w:cs="Arial"/>
          <w:sz w:val="22"/>
          <w:szCs w:val="22"/>
          <w:lang w:val="cs-CZ"/>
        </w:rPr>
        <w:t xml:space="preserve"> nesou HdBG a NM náklady na potřebné restaurování, popř. na výrobu pomůcek pro jejich prezentaci (např. rámů, zasklení) obě strany půl na půl. Na typu a rozsahu opatření, pokud nejsou stanovena půjčitelem, se oba partneři domluví, jakož i na tom, kdo dané práce zadá.</w:t>
      </w:r>
    </w:p>
    <w:p w14:paraId="4EBE0359" w14:textId="77777777" w:rsidR="00C64815" w:rsidRPr="00BD3CA0" w:rsidRDefault="00C64815" w:rsidP="00C64815">
      <w:pPr>
        <w:spacing w:line="276" w:lineRule="auto"/>
        <w:ind w:left="709" w:hanging="709"/>
        <w:rPr>
          <w:rFonts w:ascii="Arial" w:hAnsi="Arial" w:cs="Arial"/>
          <w:sz w:val="22"/>
          <w:szCs w:val="22"/>
          <w:lang w:val="cs-CZ"/>
        </w:rPr>
      </w:pPr>
    </w:p>
    <w:p w14:paraId="6A933E2D" w14:textId="156199CC" w:rsidR="00C64815" w:rsidRPr="00BD3CA0" w:rsidRDefault="00C64815" w:rsidP="00C64815">
      <w:pPr>
        <w:spacing w:line="276" w:lineRule="auto"/>
        <w:ind w:left="709" w:hanging="709"/>
        <w:rPr>
          <w:rFonts w:ascii="Arial" w:hAnsi="Arial" w:cs="Arial"/>
          <w:sz w:val="22"/>
          <w:szCs w:val="22"/>
          <w:lang w:val="cs-CZ"/>
        </w:rPr>
      </w:pPr>
      <w:r w:rsidRPr="00BD3CA0">
        <w:rPr>
          <w:rFonts w:ascii="Arial" w:hAnsi="Arial" w:cs="Arial"/>
          <w:sz w:val="22"/>
          <w:szCs w:val="22"/>
          <w:lang w:val="cs-CZ"/>
        </w:rPr>
        <w:t>8.5</w:t>
      </w:r>
      <w:r w:rsidRPr="00BD3CA0">
        <w:rPr>
          <w:rFonts w:ascii="Arial" w:hAnsi="Arial" w:cs="Arial"/>
          <w:sz w:val="22"/>
          <w:szCs w:val="22"/>
          <w:lang w:val="cs-CZ"/>
        </w:rPr>
        <w:tab/>
      </w:r>
      <w:r>
        <w:rPr>
          <w:rFonts w:ascii="Arial" w:hAnsi="Arial" w:cs="Arial"/>
          <w:sz w:val="22"/>
          <w:szCs w:val="22"/>
          <w:lang w:val="cs-CZ"/>
        </w:rPr>
        <w:t xml:space="preserve">Ostatní záležitosti upravují příslušné smlouvy o </w:t>
      </w:r>
      <w:r w:rsidR="0015790B">
        <w:rPr>
          <w:rFonts w:ascii="Arial" w:hAnsi="Arial" w:cs="Arial"/>
          <w:sz w:val="22"/>
          <w:szCs w:val="22"/>
          <w:lang w:val="cs-CZ"/>
        </w:rPr>
        <w:t>vý</w:t>
      </w:r>
      <w:r>
        <w:rPr>
          <w:rFonts w:ascii="Arial" w:hAnsi="Arial" w:cs="Arial"/>
          <w:sz w:val="22"/>
          <w:szCs w:val="22"/>
          <w:lang w:val="cs-CZ"/>
        </w:rPr>
        <w:t>půjčce.</w:t>
      </w:r>
    </w:p>
    <w:p w14:paraId="20F971FF" w14:textId="4C9FCC97" w:rsidR="003D068E" w:rsidRPr="00384F5D" w:rsidRDefault="003D068E" w:rsidP="00D70611">
      <w:pPr>
        <w:pStyle w:val="Zkladntext"/>
        <w:spacing w:line="276" w:lineRule="auto"/>
        <w:ind w:left="720" w:hanging="720"/>
        <w:rPr>
          <w:szCs w:val="22"/>
          <w:lang w:val="de-DE"/>
        </w:rPr>
      </w:pPr>
    </w:p>
    <w:p w14:paraId="1231B845" w14:textId="17BAE9DB" w:rsidR="00465EA1" w:rsidRPr="00F51B06" w:rsidRDefault="00096F9C" w:rsidP="008B60EB">
      <w:pPr>
        <w:pStyle w:val="Zkladntext"/>
        <w:spacing w:line="276" w:lineRule="auto"/>
        <w:ind w:left="720" w:hanging="720"/>
        <w:rPr>
          <w:rFonts w:cs="Arial"/>
          <w:b/>
          <w:szCs w:val="22"/>
          <w:lang w:val="de-DE"/>
        </w:rPr>
      </w:pPr>
      <w:r>
        <w:rPr>
          <w:b/>
          <w:szCs w:val="22"/>
          <w:lang w:val="de-DE"/>
        </w:rPr>
        <w:t>9</w:t>
      </w:r>
      <w:r w:rsidR="00F51B06" w:rsidRPr="00F51B06">
        <w:rPr>
          <w:b/>
          <w:szCs w:val="22"/>
          <w:lang w:val="de-DE"/>
        </w:rPr>
        <w:t>.</w:t>
      </w:r>
      <w:r w:rsidR="00F51B06" w:rsidRPr="00F51B06">
        <w:rPr>
          <w:b/>
          <w:szCs w:val="22"/>
          <w:lang w:val="de-DE"/>
        </w:rPr>
        <w:tab/>
      </w:r>
      <w:r w:rsidR="00F634AE" w:rsidRPr="00F51B06">
        <w:rPr>
          <w:rFonts w:cs="Arial"/>
          <w:b/>
          <w:szCs w:val="22"/>
          <w:lang w:val="de-DE"/>
        </w:rPr>
        <w:t>Gestaltung</w:t>
      </w:r>
    </w:p>
    <w:p w14:paraId="0172534B" w14:textId="7FDDB2EA" w:rsidR="009724BC" w:rsidRDefault="009724BC" w:rsidP="008B60EB">
      <w:pPr>
        <w:pStyle w:val="Zkladntext"/>
        <w:spacing w:line="276" w:lineRule="auto"/>
        <w:ind w:left="720" w:hanging="720"/>
        <w:rPr>
          <w:rFonts w:cs="Arial"/>
          <w:szCs w:val="22"/>
          <w:lang w:val="de-DE"/>
        </w:rPr>
      </w:pPr>
    </w:p>
    <w:p w14:paraId="5B7AFED4" w14:textId="4FDF51A4" w:rsidR="00E4146E" w:rsidRDefault="00096F9C" w:rsidP="008B60EB">
      <w:pPr>
        <w:pStyle w:val="Zkladntext"/>
        <w:spacing w:line="276" w:lineRule="auto"/>
        <w:ind w:left="720" w:hanging="720"/>
        <w:rPr>
          <w:szCs w:val="22"/>
          <w:lang w:val="de-DE"/>
        </w:rPr>
      </w:pPr>
      <w:r>
        <w:rPr>
          <w:szCs w:val="22"/>
          <w:lang w:val="de-DE"/>
        </w:rPr>
        <w:t>9</w:t>
      </w:r>
      <w:r w:rsidR="00150AAF">
        <w:rPr>
          <w:szCs w:val="22"/>
          <w:lang w:val="de-DE"/>
        </w:rPr>
        <w:t>.1</w:t>
      </w:r>
      <w:r w:rsidR="00150AAF">
        <w:rPr>
          <w:szCs w:val="22"/>
          <w:lang w:val="de-DE"/>
        </w:rPr>
        <w:tab/>
      </w:r>
      <w:r w:rsidR="004B5BF2">
        <w:rPr>
          <w:szCs w:val="22"/>
          <w:lang w:val="de-DE"/>
        </w:rPr>
        <w:t xml:space="preserve">Da es sich um ein gemeinsames, </w:t>
      </w:r>
      <w:r w:rsidR="004B5BF2" w:rsidRPr="00EA5988">
        <w:rPr>
          <w:szCs w:val="22"/>
          <w:lang w:val="de-DE"/>
        </w:rPr>
        <w:t>weitgehend</w:t>
      </w:r>
      <w:r w:rsidR="004B5BF2">
        <w:rPr>
          <w:szCs w:val="22"/>
          <w:lang w:val="de-DE"/>
        </w:rPr>
        <w:t xml:space="preserve"> identisches </w:t>
      </w:r>
      <w:r w:rsidR="00CF753A">
        <w:rPr>
          <w:szCs w:val="22"/>
          <w:lang w:val="de-DE"/>
        </w:rPr>
        <w:t xml:space="preserve">Projekt </w:t>
      </w:r>
      <w:r w:rsidR="004B5BF2">
        <w:rPr>
          <w:szCs w:val="22"/>
          <w:lang w:val="de-DE"/>
        </w:rPr>
        <w:t>handelt</w:t>
      </w:r>
      <w:r w:rsidR="00385BB4">
        <w:rPr>
          <w:szCs w:val="22"/>
          <w:lang w:val="de-DE"/>
        </w:rPr>
        <w:t>, wird ein und dasselbe Gestalterbüro mit der Ausstellungsarchitektur und Grafik an beiden Standorten beauftragt.</w:t>
      </w:r>
    </w:p>
    <w:p w14:paraId="638218ED" w14:textId="77777777" w:rsidR="00E4146E" w:rsidRDefault="00E4146E" w:rsidP="008B60EB">
      <w:pPr>
        <w:pStyle w:val="Zkladntext"/>
        <w:spacing w:line="276" w:lineRule="auto"/>
        <w:ind w:left="720" w:hanging="720"/>
        <w:rPr>
          <w:szCs w:val="22"/>
          <w:lang w:val="de-DE"/>
        </w:rPr>
      </w:pPr>
    </w:p>
    <w:p w14:paraId="1E9D53E3" w14:textId="2924A110" w:rsidR="00150AAF" w:rsidRDefault="00096F9C" w:rsidP="008B60EB">
      <w:pPr>
        <w:pStyle w:val="Zkladntext"/>
        <w:spacing w:line="276" w:lineRule="auto"/>
        <w:ind w:left="720" w:hanging="720"/>
        <w:rPr>
          <w:szCs w:val="22"/>
          <w:lang w:val="de-DE"/>
        </w:rPr>
      </w:pPr>
      <w:r>
        <w:rPr>
          <w:szCs w:val="22"/>
          <w:lang w:val="de-DE"/>
        </w:rPr>
        <w:t>9</w:t>
      </w:r>
      <w:r w:rsidR="00E4146E">
        <w:rPr>
          <w:szCs w:val="22"/>
          <w:lang w:val="de-DE"/>
        </w:rPr>
        <w:t xml:space="preserve">.2 </w:t>
      </w:r>
      <w:r w:rsidR="00E4146E">
        <w:rPr>
          <w:szCs w:val="22"/>
          <w:lang w:val="de-DE"/>
        </w:rPr>
        <w:tab/>
      </w:r>
      <w:r w:rsidR="00D4664B">
        <w:rPr>
          <w:szCs w:val="22"/>
          <w:lang w:val="de-DE"/>
        </w:rPr>
        <w:t>Die Federführung für die Durchführung des</w:t>
      </w:r>
      <w:r w:rsidR="00385BB4">
        <w:rPr>
          <w:szCs w:val="22"/>
          <w:lang w:val="de-DE"/>
        </w:rPr>
        <w:t xml:space="preserve"> Gestalterwettbewerb</w:t>
      </w:r>
      <w:r w:rsidR="00D4664B">
        <w:rPr>
          <w:szCs w:val="22"/>
          <w:lang w:val="de-DE"/>
        </w:rPr>
        <w:t>s</w:t>
      </w:r>
      <w:r w:rsidR="00385BB4">
        <w:rPr>
          <w:szCs w:val="22"/>
          <w:lang w:val="de-DE"/>
        </w:rPr>
        <w:t xml:space="preserve"> </w:t>
      </w:r>
      <w:r w:rsidR="00D4664B">
        <w:rPr>
          <w:szCs w:val="22"/>
          <w:lang w:val="de-DE"/>
        </w:rPr>
        <w:t>liegt beim</w:t>
      </w:r>
      <w:r w:rsidR="00385BB4">
        <w:rPr>
          <w:szCs w:val="22"/>
          <w:lang w:val="de-DE"/>
        </w:rPr>
        <w:t xml:space="preserve"> HdBG</w:t>
      </w:r>
      <w:r w:rsidR="00D4664B">
        <w:rPr>
          <w:szCs w:val="22"/>
          <w:lang w:val="de-DE"/>
        </w:rPr>
        <w:t xml:space="preserve">. </w:t>
      </w:r>
      <w:r w:rsidR="0026061B" w:rsidRPr="00193193">
        <w:rPr>
          <w:szCs w:val="22"/>
          <w:lang w:val="de-DE"/>
        </w:rPr>
        <w:t>Die Jury besteht aus je zwei</w:t>
      </w:r>
      <w:r w:rsidR="004B5BF2" w:rsidRPr="00193193">
        <w:rPr>
          <w:szCs w:val="22"/>
          <w:lang w:val="de-DE"/>
        </w:rPr>
        <w:t xml:space="preserve"> </w:t>
      </w:r>
      <w:r w:rsidR="00385BB4" w:rsidRPr="00193193">
        <w:rPr>
          <w:szCs w:val="22"/>
          <w:lang w:val="de-DE"/>
        </w:rPr>
        <w:t>Vertreter</w:t>
      </w:r>
      <w:r w:rsidR="0026061B" w:rsidRPr="00193193">
        <w:rPr>
          <w:szCs w:val="22"/>
          <w:lang w:val="de-DE"/>
        </w:rPr>
        <w:t>n des NM und des HdBG</w:t>
      </w:r>
      <w:r w:rsidR="00385BB4" w:rsidRPr="00193193">
        <w:rPr>
          <w:szCs w:val="22"/>
          <w:lang w:val="de-DE"/>
        </w:rPr>
        <w:t>.</w:t>
      </w:r>
      <w:r w:rsidR="00385BB4">
        <w:rPr>
          <w:szCs w:val="22"/>
          <w:lang w:val="de-DE"/>
        </w:rPr>
        <w:t xml:space="preserve"> Die </w:t>
      </w:r>
      <w:r w:rsidR="00D4664B">
        <w:rPr>
          <w:szCs w:val="22"/>
          <w:lang w:val="de-DE"/>
        </w:rPr>
        <w:t>Parteien legen einvernehmlich fest</w:t>
      </w:r>
      <w:r w:rsidR="00385BB4">
        <w:rPr>
          <w:szCs w:val="22"/>
          <w:lang w:val="de-DE"/>
        </w:rPr>
        <w:t>, welche Büros zum Wettbewerb eingeladen werden.</w:t>
      </w:r>
    </w:p>
    <w:p w14:paraId="5189E646" w14:textId="5FE80282" w:rsidR="00E4146E" w:rsidRDefault="00E4146E" w:rsidP="008B60EB">
      <w:pPr>
        <w:pStyle w:val="Zkladntext"/>
        <w:spacing w:line="276" w:lineRule="auto"/>
        <w:ind w:left="720" w:hanging="720"/>
        <w:rPr>
          <w:szCs w:val="22"/>
          <w:lang w:val="de-DE"/>
        </w:rPr>
      </w:pPr>
    </w:p>
    <w:p w14:paraId="62B50EB0" w14:textId="5619E44A" w:rsidR="00E4146E" w:rsidRDefault="00096F9C" w:rsidP="00E4146E">
      <w:pPr>
        <w:pStyle w:val="Zkladntext"/>
        <w:spacing w:line="276" w:lineRule="auto"/>
        <w:ind w:left="720" w:hanging="720"/>
        <w:rPr>
          <w:szCs w:val="22"/>
          <w:lang w:val="de-DE"/>
        </w:rPr>
      </w:pPr>
      <w:r>
        <w:rPr>
          <w:szCs w:val="22"/>
          <w:lang w:val="de-DE"/>
        </w:rPr>
        <w:t>9</w:t>
      </w:r>
      <w:r w:rsidR="00E4146E">
        <w:rPr>
          <w:szCs w:val="22"/>
          <w:lang w:val="de-DE"/>
        </w:rPr>
        <w:t>.3</w:t>
      </w:r>
      <w:r w:rsidR="00E4146E">
        <w:rPr>
          <w:szCs w:val="22"/>
          <w:lang w:val="de-DE"/>
        </w:rPr>
        <w:tab/>
      </w:r>
      <w:r w:rsidR="00385BB4">
        <w:rPr>
          <w:szCs w:val="22"/>
          <w:lang w:val="de-DE"/>
        </w:rPr>
        <w:t xml:space="preserve">In den </w:t>
      </w:r>
      <w:r w:rsidR="00182401">
        <w:rPr>
          <w:szCs w:val="22"/>
          <w:lang w:val="de-DE"/>
        </w:rPr>
        <w:t>Zuschlag</w:t>
      </w:r>
      <w:r w:rsidR="00385BB4">
        <w:rPr>
          <w:szCs w:val="22"/>
          <w:lang w:val="de-DE"/>
        </w:rPr>
        <w:t xml:space="preserve"> wird die Bestimmung aufgenommen, dass bei der Architektur und Grafik an beiden Standorten möglichst viele kostensparende Synergieeffekte entstehen müssen, z.B. durch Planungsleistungen, die nur einmal anfallen, oder durch in Prag weiterverwendbare Elemente.</w:t>
      </w:r>
    </w:p>
    <w:p w14:paraId="78BD99B6" w14:textId="77777777" w:rsidR="00150AAF" w:rsidRDefault="00150AAF" w:rsidP="008B60EB">
      <w:pPr>
        <w:pStyle w:val="Zkladntext"/>
        <w:spacing w:line="276" w:lineRule="auto"/>
        <w:ind w:left="720" w:hanging="720"/>
        <w:rPr>
          <w:szCs w:val="22"/>
          <w:lang w:val="de-DE"/>
        </w:rPr>
      </w:pPr>
    </w:p>
    <w:p w14:paraId="3E5E8AA1" w14:textId="31A3B3B5" w:rsidR="00E72672" w:rsidRDefault="00096F9C" w:rsidP="008B60EB">
      <w:pPr>
        <w:pStyle w:val="Zkladntext"/>
        <w:spacing w:line="276" w:lineRule="auto"/>
        <w:ind w:left="720" w:hanging="720"/>
        <w:rPr>
          <w:szCs w:val="22"/>
          <w:lang w:val="de-DE"/>
        </w:rPr>
      </w:pPr>
      <w:r>
        <w:rPr>
          <w:szCs w:val="22"/>
          <w:lang w:val="de-DE"/>
        </w:rPr>
        <w:t>9</w:t>
      </w:r>
      <w:r w:rsidR="00E72672">
        <w:rPr>
          <w:szCs w:val="22"/>
          <w:lang w:val="de-DE"/>
        </w:rPr>
        <w:t>.</w:t>
      </w:r>
      <w:r w:rsidR="00D172C5">
        <w:rPr>
          <w:szCs w:val="22"/>
          <w:lang w:val="de-DE"/>
        </w:rPr>
        <w:t>4</w:t>
      </w:r>
      <w:r w:rsidR="00E72672">
        <w:rPr>
          <w:szCs w:val="22"/>
          <w:lang w:val="de-DE"/>
        </w:rPr>
        <w:tab/>
      </w:r>
      <w:r w:rsidR="00385BB4">
        <w:rPr>
          <w:szCs w:val="22"/>
          <w:lang w:val="de-DE"/>
        </w:rPr>
        <w:t>D</w:t>
      </w:r>
      <w:r>
        <w:rPr>
          <w:szCs w:val="22"/>
          <w:lang w:val="de-DE"/>
        </w:rPr>
        <w:t>as HdBG trägt die</w:t>
      </w:r>
      <w:r w:rsidR="00385BB4">
        <w:rPr>
          <w:szCs w:val="22"/>
          <w:lang w:val="de-DE"/>
        </w:rPr>
        <w:t xml:space="preserve"> Kosten für </w:t>
      </w:r>
      <w:r w:rsidR="00181B6B">
        <w:rPr>
          <w:szCs w:val="22"/>
          <w:lang w:val="de-DE"/>
        </w:rPr>
        <w:t xml:space="preserve">die Gestaltung </w:t>
      </w:r>
      <w:r w:rsidR="009833E8">
        <w:rPr>
          <w:szCs w:val="22"/>
          <w:lang w:val="de-DE"/>
        </w:rPr>
        <w:t xml:space="preserve">(Architektur und Grafik) </w:t>
      </w:r>
      <w:r w:rsidR="00181B6B">
        <w:rPr>
          <w:szCs w:val="22"/>
          <w:lang w:val="de-DE"/>
        </w:rPr>
        <w:t xml:space="preserve">der </w:t>
      </w:r>
      <w:r w:rsidR="00EF4F9A">
        <w:rPr>
          <w:szCs w:val="22"/>
          <w:lang w:val="de-DE"/>
        </w:rPr>
        <w:t xml:space="preserve">gemeinsamen </w:t>
      </w:r>
      <w:r w:rsidR="00181B6B">
        <w:rPr>
          <w:szCs w:val="22"/>
          <w:lang w:val="de-DE"/>
        </w:rPr>
        <w:t>Ausstellung. Die zusätzlich entstehenden Kosten für die Gestaltung am Standort P</w:t>
      </w:r>
      <w:r w:rsidR="00EF4F9A">
        <w:rPr>
          <w:szCs w:val="22"/>
          <w:lang w:val="de-DE"/>
        </w:rPr>
        <w:t xml:space="preserve">rag aufgrund der andersartigen Räumlichkeiten </w:t>
      </w:r>
      <w:r w:rsidR="00EF4F9A">
        <w:rPr>
          <w:szCs w:val="22"/>
          <w:lang w:val="de-DE"/>
        </w:rPr>
        <w:lastRenderedPageBreak/>
        <w:t>trägt das NM.</w:t>
      </w:r>
    </w:p>
    <w:p w14:paraId="7FDFE0F0" w14:textId="7FF20E23" w:rsidR="00E8244A" w:rsidRDefault="00E8244A" w:rsidP="008B60EB">
      <w:pPr>
        <w:pStyle w:val="Zkladntext"/>
        <w:spacing w:line="276" w:lineRule="auto"/>
        <w:ind w:left="720" w:hanging="720"/>
        <w:rPr>
          <w:szCs w:val="22"/>
          <w:lang w:val="de-DE"/>
        </w:rPr>
      </w:pPr>
    </w:p>
    <w:p w14:paraId="307C49D4" w14:textId="34454E44" w:rsidR="0082453D" w:rsidRDefault="00096F9C" w:rsidP="00E4146E">
      <w:pPr>
        <w:pStyle w:val="Zkladntext"/>
        <w:spacing w:line="276" w:lineRule="auto"/>
        <w:ind w:left="720" w:hanging="720"/>
        <w:rPr>
          <w:szCs w:val="22"/>
          <w:lang w:val="de-DE"/>
        </w:rPr>
      </w:pPr>
      <w:r>
        <w:rPr>
          <w:szCs w:val="22"/>
          <w:lang w:val="de-DE"/>
        </w:rPr>
        <w:t>9</w:t>
      </w:r>
      <w:r w:rsidR="00E8244A">
        <w:rPr>
          <w:szCs w:val="22"/>
          <w:lang w:val="de-DE"/>
        </w:rPr>
        <w:t>.</w:t>
      </w:r>
      <w:r w:rsidR="00D172C5">
        <w:rPr>
          <w:szCs w:val="22"/>
          <w:lang w:val="de-DE"/>
        </w:rPr>
        <w:t>5</w:t>
      </w:r>
      <w:r w:rsidR="00E8244A">
        <w:rPr>
          <w:szCs w:val="22"/>
          <w:lang w:val="de-DE"/>
        </w:rPr>
        <w:tab/>
      </w:r>
      <w:r w:rsidR="00EF4F9A">
        <w:rPr>
          <w:szCs w:val="22"/>
          <w:lang w:val="de-DE"/>
        </w:rPr>
        <w:t>D</w:t>
      </w:r>
      <w:r w:rsidR="00385BB4">
        <w:rPr>
          <w:szCs w:val="22"/>
          <w:lang w:val="de-DE"/>
        </w:rPr>
        <w:t xml:space="preserve">ie Produktion des Ausstellungssystems und der Grafiken </w:t>
      </w:r>
      <w:r w:rsidR="00EF4F9A">
        <w:rPr>
          <w:szCs w:val="22"/>
          <w:lang w:val="de-DE"/>
        </w:rPr>
        <w:t xml:space="preserve">obliegt jeder Partei für den jeweils eigenen Standort selbst. Jede Partei vergibt diese Gewerke jeweils selbst und auf eigene Kosten. </w:t>
      </w:r>
    </w:p>
    <w:p w14:paraId="46696CEC" w14:textId="77777777" w:rsidR="0082453D" w:rsidRDefault="0082453D" w:rsidP="00E4146E">
      <w:pPr>
        <w:pStyle w:val="Zkladntext"/>
        <w:spacing w:line="276" w:lineRule="auto"/>
        <w:ind w:left="720" w:hanging="720"/>
        <w:rPr>
          <w:szCs w:val="22"/>
          <w:lang w:val="de-DE"/>
        </w:rPr>
      </w:pPr>
    </w:p>
    <w:p w14:paraId="7725BB35" w14:textId="2FD16DCD" w:rsidR="009724BC" w:rsidRDefault="00096F9C" w:rsidP="00E4146E">
      <w:pPr>
        <w:pStyle w:val="Zkladntext"/>
        <w:spacing w:line="276" w:lineRule="auto"/>
        <w:ind w:left="720" w:hanging="720"/>
        <w:rPr>
          <w:szCs w:val="22"/>
          <w:lang w:val="de-DE"/>
        </w:rPr>
      </w:pPr>
      <w:r>
        <w:rPr>
          <w:szCs w:val="22"/>
          <w:lang w:val="de-DE"/>
        </w:rPr>
        <w:t>9</w:t>
      </w:r>
      <w:r w:rsidR="0082453D">
        <w:rPr>
          <w:szCs w:val="22"/>
          <w:lang w:val="de-DE"/>
        </w:rPr>
        <w:t>.</w:t>
      </w:r>
      <w:r w:rsidR="00D172C5">
        <w:rPr>
          <w:szCs w:val="22"/>
          <w:lang w:val="de-DE"/>
        </w:rPr>
        <w:t>6</w:t>
      </w:r>
      <w:r w:rsidR="0082453D">
        <w:rPr>
          <w:szCs w:val="22"/>
          <w:lang w:val="de-DE"/>
        </w:rPr>
        <w:tab/>
      </w:r>
      <w:r w:rsidR="00E4146E">
        <w:rPr>
          <w:szCs w:val="22"/>
          <w:lang w:val="de-DE"/>
        </w:rPr>
        <w:t xml:space="preserve">Auf Wunsch kann das </w:t>
      </w:r>
      <w:r w:rsidR="005D24FE">
        <w:rPr>
          <w:szCs w:val="22"/>
          <w:lang w:val="de-DE"/>
        </w:rPr>
        <w:t>NM</w:t>
      </w:r>
      <w:r w:rsidR="00E4146E">
        <w:rPr>
          <w:szCs w:val="22"/>
          <w:lang w:val="de-DE"/>
        </w:rPr>
        <w:t xml:space="preserve"> Teile der vom HdBG für Regensburg </w:t>
      </w:r>
      <w:r w:rsidR="009724BC" w:rsidRPr="006803DE">
        <w:rPr>
          <w:szCs w:val="22"/>
          <w:lang w:val="de-DE"/>
        </w:rPr>
        <w:t xml:space="preserve">hergestellten </w:t>
      </w:r>
      <w:r w:rsidR="009724BC">
        <w:rPr>
          <w:szCs w:val="22"/>
          <w:lang w:val="de-DE"/>
        </w:rPr>
        <w:t>Möbel, Wands</w:t>
      </w:r>
      <w:r w:rsidR="009724BC" w:rsidRPr="006803DE">
        <w:rPr>
          <w:szCs w:val="22"/>
          <w:lang w:val="de-DE"/>
        </w:rPr>
        <w:t>ysteme</w:t>
      </w:r>
      <w:r w:rsidR="009724BC">
        <w:rPr>
          <w:szCs w:val="22"/>
          <w:lang w:val="de-DE"/>
        </w:rPr>
        <w:t xml:space="preserve"> und</w:t>
      </w:r>
      <w:r w:rsidR="009724BC" w:rsidRPr="006803DE">
        <w:rPr>
          <w:szCs w:val="22"/>
          <w:lang w:val="de-DE"/>
        </w:rPr>
        <w:t xml:space="preserve"> Vitrinen </w:t>
      </w:r>
      <w:r w:rsidR="009724BC">
        <w:rPr>
          <w:szCs w:val="22"/>
          <w:lang w:val="de-DE"/>
        </w:rPr>
        <w:t xml:space="preserve">in beliebigem Umfang </w:t>
      </w:r>
      <w:r w:rsidR="009833E8" w:rsidRPr="00193193">
        <w:rPr>
          <w:szCs w:val="22"/>
          <w:lang w:val="de-DE"/>
        </w:rPr>
        <w:t>gegen</w:t>
      </w:r>
      <w:r w:rsidR="009724BC" w:rsidRPr="00193193">
        <w:rPr>
          <w:szCs w:val="22"/>
          <w:lang w:val="de-DE"/>
        </w:rPr>
        <w:t xml:space="preserve"> </w:t>
      </w:r>
      <w:r w:rsidR="009833E8" w:rsidRPr="00193193">
        <w:rPr>
          <w:szCs w:val="22"/>
          <w:lang w:val="de-DE"/>
        </w:rPr>
        <w:t>einen angemessenen Kostenbeitrag</w:t>
      </w:r>
      <w:r w:rsidR="009833E8">
        <w:rPr>
          <w:szCs w:val="22"/>
          <w:lang w:val="de-DE"/>
        </w:rPr>
        <w:t xml:space="preserve"> für </w:t>
      </w:r>
      <w:r w:rsidR="00E4146E">
        <w:rPr>
          <w:szCs w:val="22"/>
          <w:lang w:val="de-DE"/>
        </w:rPr>
        <w:t>Prag</w:t>
      </w:r>
      <w:r w:rsidR="009724BC">
        <w:rPr>
          <w:szCs w:val="22"/>
          <w:lang w:val="de-DE"/>
        </w:rPr>
        <w:t xml:space="preserve"> </w:t>
      </w:r>
      <w:r w:rsidR="009724BC" w:rsidRPr="006803DE">
        <w:rPr>
          <w:szCs w:val="22"/>
          <w:lang w:val="de-DE"/>
        </w:rPr>
        <w:t>übernehmen.</w:t>
      </w:r>
      <w:r w:rsidR="009724BC">
        <w:rPr>
          <w:szCs w:val="22"/>
          <w:lang w:val="de-DE"/>
        </w:rPr>
        <w:t xml:space="preserve"> Soweit nicht im Einzelnen anderes vereinbart wird, sind </w:t>
      </w:r>
      <w:r w:rsidR="009724BC" w:rsidRPr="006803DE">
        <w:rPr>
          <w:szCs w:val="22"/>
          <w:lang w:val="de-DE"/>
        </w:rPr>
        <w:t>Multimediageräte, Klimageräte und Beleuchtungssysteme (Strahler, Schienen etc.)</w:t>
      </w:r>
      <w:r w:rsidR="009724BC">
        <w:rPr>
          <w:szCs w:val="22"/>
          <w:lang w:val="de-DE"/>
        </w:rPr>
        <w:t xml:space="preserve"> </w:t>
      </w:r>
      <w:r w:rsidR="00D172C5">
        <w:rPr>
          <w:szCs w:val="22"/>
          <w:lang w:val="de-DE"/>
        </w:rPr>
        <w:t>hier</w:t>
      </w:r>
      <w:r w:rsidR="00D172C5" w:rsidRPr="006803DE">
        <w:rPr>
          <w:szCs w:val="22"/>
          <w:lang w:val="de-DE"/>
        </w:rPr>
        <w:t xml:space="preserve">von </w:t>
      </w:r>
      <w:r w:rsidR="009724BC">
        <w:rPr>
          <w:szCs w:val="22"/>
          <w:lang w:val="de-DE"/>
        </w:rPr>
        <w:t>a</w:t>
      </w:r>
      <w:r w:rsidR="009724BC" w:rsidRPr="006803DE">
        <w:rPr>
          <w:szCs w:val="22"/>
          <w:lang w:val="de-DE"/>
        </w:rPr>
        <w:t>usgenommen</w:t>
      </w:r>
      <w:r w:rsidR="009724BC">
        <w:rPr>
          <w:szCs w:val="22"/>
          <w:lang w:val="de-DE"/>
        </w:rPr>
        <w:t xml:space="preserve">. </w:t>
      </w:r>
      <w:r w:rsidR="00193193">
        <w:rPr>
          <w:szCs w:val="22"/>
          <w:lang w:val="de-DE"/>
        </w:rPr>
        <w:t xml:space="preserve">Die konkrete finanzielle </w:t>
      </w:r>
      <w:r w:rsidR="00D1234E">
        <w:rPr>
          <w:szCs w:val="22"/>
          <w:lang w:val="de-DE"/>
        </w:rPr>
        <w:t>Auseinandersetzung wird zwischen den Vertragspartnern separat geregelt.</w:t>
      </w:r>
    </w:p>
    <w:p w14:paraId="67C2434F" w14:textId="0B58AD8A" w:rsidR="00096F9C" w:rsidRDefault="00096F9C" w:rsidP="00E4146E">
      <w:pPr>
        <w:pStyle w:val="Zkladntext"/>
        <w:spacing w:line="276" w:lineRule="auto"/>
        <w:ind w:left="720" w:hanging="720"/>
        <w:rPr>
          <w:szCs w:val="22"/>
          <w:lang w:val="de-DE"/>
        </w:rPr>
      </w:pPr>
    </w:p>
    <w:p w14:paraId="263422E7" w14:textId="03E9C502" w:rsidR="00096F9C" w:rsidRDefault="00096F9C" w:rsidP="00096F9C">
      <w:pPr>
        <w:pStyle w:val="Zkladntext"/>
        <w:spacing w:line="276" w:lineRule="auto"/>
        <w:ind w:left="720" w:hanging="720"/>
        <w:rPr>
          <w:szCs w:val="22"/>
          <w:lang w:val="de-DE"/>
        </w:rPr>
      </w:pPr>
      <w:r>
        <w:rPr>
          <w:szCs w:val="22"/>
          <w:lang w:val="de-DE"/>
        </w:rPr>
        <w:t>9.7</w:t>
      </w:r>
      <w:r>
        <w:rPr>
          <w:szCs w:val="22"/>
          <w:lang w:val="de-DE"/>
        </w:rPr>
        <w:tab/>
      </w:r>
      <w:r w:rsidRPr="00096F9C">
        <w:rPr>
          <w:szCs w:val="22"/>
          <w:lang w:val="de-DE"/>
        </w:rPr>
        <w:t xml:space="preserve">Die für die Organisation und Realisierung der Ausstellung in Regensburg verantwortliche Kontaktperson ist für das HdBG: </w:t>
      </w:r>
      <w:r w:rsidR="00137054">
        <w:rPr>
          <w:szCs w:val="22"/>
          <w:lang w:val="de-DE"/>
        </w:rPr>
        <w:t>xxxxxxxxxxxxxxxxxxxxxxxxxxxxxxxxxxxxxxxxxx</w:t>
      </w:r>
    </w:p>
    <w:p w14:paraId="094FFDA0" w14:textId="77777777" w:rsidR="00C05EA6" w:rsidRPr="00096F9C" w:rsidRDefault="00C05EA6" w:rsidP="00096F9C">
      <w:pPr>
        <w:pStyle w:val="Zkladntext"/>
        <w:spacing w:line="276" w:lineRule="auto"/>
        <w:ind w:left="720" w:hanging="720"/>
        <w:rPr>
          <w:szCs w:val="22"/>
          <w:lang w:val="de-DE"/>
        </w:rPr>
      </w:pPr>
    </w:p>
    <w:p w14:paraId="64064685" w14:textId="1323C6FB" w:rsidR="00096F9C" w:rsidRDefault="00096F9C" w:rsidP="00096F9C">
      <w:pPr>
        <w:pStyle w:val="Zkladntext"/>
        <w:spacing w:line="276" w:lineRule="auto"/>
        <w:ind w:left="720" w:hanging="720"/>
        <w:rPr>
          <w:szCs w:val="22"/>
          <w:lang w:val="de-DE"/>
        </w:rPr>
      </w:pPr>
      <w:r>
        <w:rPr>
          <w:szCs w:val="22"/>
          <w:lang w:val="de-DE"/>
        </w:rPr>
        <w:tab/>
      </w:r>
      <w:r w:rsidRPr="00096F9C">
        <w:rPr>
          <w:szCs w:val="22"/>
          <w:lang w:val="de-DE"/>
        </w:rPr>
        <w:t xml:space="preserve">Die für die Organisation und Realisierung der Ausstellung in Prag verantwortliche Kontaktperson ist für das NM: </w:t>
      </w:r>
      <w:r w:rsidR="00E22905">
        <w:rPr>
          <w:szCs w:val="22"/>
          <w:lang w:val="de-DE"/>
        </w:rPr>
        <w:t>xxxxxxxxxxxxxxxxxxxxxxxxxxxxxxxxxxxxxxxxxxxxx</w:t>
      </w:r>
    </w:p>
    <w:p w14:paraId="770BEFEB" w14:textId="41014E6C" w:rsidR="009F0A19" w:rsidRDefault="009F0A19" w:rsidP="008B60EB">
      <w:pPr>
        <w:pStyle w:val="Zkladntext"/>
        <w:spacing w:line="276" w:lineRule="auto"/>
        <w:ind w:left="720" w:hanging="720"/>
        <w:rPr>
          <w:szCs w:val="22"/>
          <w:lang w:val="de-DE"/>
        </w:rPr>
      </w:pPr>
    </w:p>
    <w:p w14:paraId="65141905" w14:textId="3C4B0E6B" w:rsidR="002F5969" w:rsidRPr="00BD3CA0" w:rsidRDefault="002F5969" w:rsidP="002F5969">
      <w:pPr>
        <w:pStyle w:val="Zkladntext"/>
        <w:spacing w:line="276" w:lineRule="auto"/>
        <w:ind w:left="720" w:hanging="720"/>
        <w:rPr>
          <w:rFonts w:cs="Arial"/>
          <w:b/>
          <w:szCs w:val="22"/>
          <w:lang w:val="cs-CZ"/>
        </w:rPr>
      </w:pPr>
      <w:r w:rsidRPr="00BD3CA0">
        <w:rPr>
          <w:b/>
          <w:szCs w:val="22"/>
          <w:lang w:val="cs-CZ"/>
        </w:rPr>
        <w:t>9.</w:t>
      </w:r>
      <w:r w:rsidRPr="00BD3CA0">
        <w:rPr>
          <w:b/>
          <w:szCs w:val="22"/>
          <w:lang w:val="cs-CZ"/>
        </w:rPr>
        <w:tab/>
      </w:r>
      <w:r>
        <w:rPr>
          <w:rFonts w:cs="Arial"/>
          <w:b/>
          <w:szCs w:val="22"/>
          <w:lang w:val="cs-CZ"/>
        </w:rPr>
        <w:t>Architektonické a grafické řešení</w:t>
      </w:r>
    </w:p>
    <w:p w14:paraId="4F10C37C" w14:textId="77777777" w:rsidR="002F5969" w:rsidRPr="00BD3CA0" w:rsidRDefault="002F5969" w:rsidP="002F5969">
      <w:pPr>
        <w:pStyle w:val="Zkladntext"/>
        <w:spacing w:line="276" w:lineRule="auto"/>
        <w:ind w:left="720" w:hanging="720"/>
        <w:rPr>
          <w:rFonts w:cs="Arial"/>
          <w:szCs w:val="22"/>
          <w:lang w:val="cs-CZ"/>
        </w:rPr>
      </w:pPr>
    </w:p>
    <w:p w14:paraId="512850C0" w14:textId="77777777" w:rsidR="002F5969" w:rsidRPr="00BD3CA0" w:rsidRDefault="002F5969" w:rsidP="002F5969">
      <w:pPr>
        <w:pStyle w:val="Zkladntext"/>
        <w:spacing w:line="276" w:lineRule="auto"/>
        <w:ind w:left="720" w:hanging="720"/>
        <w:rPr>
          <w:szCs w:val="22"/>
          <w:lang w:val="cs-CZ"/>
        </w:rPr>
      </w:pPr>
      <w:r w:rsidRPr="00BD3CA0">
        <w:rPr>
          <w:szCs w:val="22"/>
          <w:lang w:val="cs-CZ"/>
        </w:rPr>
        <w:t>9.1</w:t>
      </w:r>
      <w:r w:rsidRPr="00BD3CA0">
        <w:rPr>
          <w:szCs w:val="22"/>
          <w:lang w:val="cs-CZ"/>
        </w:rPr>
        <w:tab/>
      </w:r>
      <w:r>
        <w:rPr>
          <w:szCs w:val="22"/>
          <w:lang w:val="cs-CZ"/>
        </w:rPr>
        <w:t xml:space="preserve">Protože se jedná o </w:t>
      </w:r>
      <w:r w:rsidRPr="00F85D01">
        <w:rPr>
          <w:szCs w:val="22"/>
          <w:lang w:val="cs-CZ"/>
        </w:rPr>
        <w:t>společný, v maximální</w:t>
      </w:r>
      <w:r>
        <w:rPr>
          <w:szCs w:val="22"/>
          <w:lang w:val="cs-CZ"/>
        </w:rPr>
        <w:t xml:space="preserve"> míře identický projekt, bude architektonickým a grafickým řešením výstavy na obou místech konání pověřeno jedno a totéž studio.</w:t>
      </w:r>
    </w:p>
    <w:p w14:paraId="12AEB463" w14:textId="77777777" w:rsidR="002F5969" w:rsidRPr="00BD3CA0" w:rsidRDefault="002F5969" w:rsidP="002F5969">
      <w:pPr>
        <w:pStyle w:val="Zkladntext"/>
        <w:spacing w:line="276" w:lineRule="auto"/>
        <w:ind w:left="720" w:hanging="720"/>
        <w:rPr>
          <w:szCs w:val="22"/>
          <w:lang w:val="cs-CZ"/>
        </w:rPr>
      </w:pPr>
    </w:p>
    <w:p w14:paraId="534AFD40" w14:textId="004BAF31" w:rsidR="002F5969" w:rsidRPr="00BD3CA0" w:rsidRDefault="002F5969" w:rsidP="002F5969">
      <w:pPr>
        <w:pStyle w:val="Zkladntext"/>
        <w:spacing w:line="276" w:lineRule="auto"/>
        <w:ind w:left="720" w:hanging="720"/>
        <w:rPr>
          <w:szCs w:val="22"/>
          <w:lang w:val="cs-CZ"/>
        </w:rPr>
      </w:pPr>
      <w:r w:rsidRPr="00BD3CA0">
        <w:rPr>
          <w:szCs w:val="22"/>
          <w:lang w:val="cs-CZ"/>
        </w:rPr>
        <w:t xml:space="preserve">9.2 </w:t>
      </w:r>
      <w:r w:rsidRPr="00BD3CA0">
        <w:rPr>
          <w:szCs w:val="22"/>
          <w:lang w:val="cs-CZ"/>
        </w:rPr>
        <w:tab/>
      </w:r>
      <w:r>
        <w:rPr>
          <w:szCs w:val="22"/>
          <w:lang w:val="cs-CZ"/>
        </w:rPr>
        <w:t xml:space="preserve">Odpovědnost za průběh výběrového řízení na autora architektonického a grafického řešení výstavy nese HdBG. </w:t>
      </w:r>
      <w:r w:rsidRPr="00F85D01">
        <w:rPr>
          <w:szCs w:val="22"/>
          <w:lang w:val="cs-CZ"/>
        </w:rPr>
        <w:t>Výběrová komise se bude skládat vždy ze dvou zástupců NM a HdBG. Smluvní</w:t>
      </w:r>
      <w:r>
        <w:rPr>
          <w:szCs w:val="22"/>
          <w:lang w:val="cs-CZ"/>
        </w:rPr>
        <w:t xml:space="preserve"> strany ve vzájemné shodě stanoví, která studia budou k výběrovému řízení přizvána.</w:t>
      </w:r>
    </w:p>
    <w:p w14:paraId="7EE25E6E" w14:textId="77777777" w:rsidR="002F5969" w:rsidRPr="00BD3CA0" w:rsidRDefault="002F5969" w:rsidP="002F5969">
      <w:pPr>
        <w:pStyle w:val="Zkladntext"/>
        <w:spacing w:line="276" w:lineRule="auto"/>
        <w:ind w:left="720" w:hanging="720"/>
        <w:rPr>
          <w:szCs w:val="22"/>
          <w:lang w:val="cs-CZ"/>
        </w:rPr>
      </w:pPr>
    </w:p>
    <w:p w14:paraId="4D4DAE87" w14:textId="77777777" w:rsidR="002F5969" w:rsidRPr="00BD3CA0" w:rsidRDefault="002F5969" w:rsidP="002F5969">
      <w:pPr>
        <w:pStyle w:val="Zkladntext"/>
        <w:spacing w:line="276" w:lineRule="auto"/>
        <w:ind w:left="720" w:hanging="720"/>
        <w:rPr>
          <w:szCs w:val="22"/>
          <w:lang w:val="cs-CZ"/>
        </w:rPr>
      </w:pPr>
      <w:r w:rsidRPr="00BD3CA0">
        <w:rPr>
          <w:szCs w:val="22"/>
          <w:lang w:val="cs-CZ"/>
        </w:rPr>
        <w:t>9.3</w:t>
      </w:r>
      <w:r w:rsidRPr="00BD3CA0">
        <w:rPr>
          <w:szCs w:val="22"/>
          <w:lang w:val="cs-CZ"/>
        </w:rPr>
        <w:tab/>
      </w:r>
      <w:r>
        <w:rPr>
          <w:szCs w:val="22"/>
          <w:lang w:val="cs-CZ"/>
        </w:rPr>
        <w:t>Navíc bude přijato ustanovení, že u architektonických a grafických řešení na obou místech konání výstavy musí být dosaženo co nejvíce úsporných synergických efektů, např. pomocí jednoho plánování nebo pomocí prvků, které bude možné v Praze dále využít.</w:t>
      </w:r>
    </w:p>
    <w:p w14:paraId="382D4197" w14:textId="77777777" w:rsidR="002F5969" w:rsidRPr="00BD3CA0" w:rsidRDefault="002F5969" w:rsidP="002F5969">
      <w:pPr>
        <w:pStyle w:val="Zkladntext"/>
        <w:spacing w:line="276" w:lineRule="auto"/>
        <w:ind w:left="720" w:hanging="720"/>
        <w:rPr>
          <w:szCs w:val="22"/>
          <w:lang w:val="cs-CZ"/>
        </w:rPr>
      </w:pPr>
    </w:p>
    <w:p w14:paraId="3B3A21CF" w14:textId="77777777" w:rsidR="002F5969" w:rsidRPr="00BD3CA0" w:rsidRDefault="002F5969" w:rsidP="002F5969">
      <w:pPr>
        <w:pStyle w:val="Zkladntext"/>
        <w:spacing w:line="276" w:lineRule="auto"/>
        <w:ind w:left="720" w:hanging="720"/>
        <w:rPr>
          <w:szCs w:val="22"/>
          <w:lang w:val="cs-CZ"/>
        </w:rPr>
      </w:pPr>
      <w:r w:rsidRPr="00BD3CA0">
        <w:rPr>
          <w:szCs w:val="22"/>
          <w:lang w:val="cs-CZ"/>
        </w:rPr>
        <w:t>9.4</w:t>
      </w:r>
      <w:r w:rsidRPr="00BD3CA0">
        <w:rPr>
          <w:szCs w:val="22"/>
          <w:lang w:val="cs-CZ"/>
        </w:rPr>
        <w:tab/>
      </w:r>
      <w:r w:rsidRPr="00221F96">
        <w:rPr>
          <w:szCs w:val="22"/>
          <w:lang w:val="cs-CZ"/>
        </w:rPr>
        <w:t xml:space="preserve">HdBG </w:t>
      </w:r>
      <w:r>
        <w:rPr>
          <w:szCs w:val="22"/>
          <w:lang w:val="cs-CZ"/>
        </w:rPr>
        <w:t>nese náklady na kompozici společné výstavy (architektonické a grafické řešení). Náklady na kompozici, které dodatečně vzniknou v Praze kvůli jinému prostorovému uspořádání místa konání, nese</w:t>
      </w:r>
      <w:r w:rsidRPr="00221F96">
        <w:rPr>
          <w:szCs w:val="22"/>
          <w:lang w:val="cs-CZ"/>
        </w:rPr>
        <w:t xml:space="preserve"> NM.</w:t>
      </w:r>
    </w:p>
    <w:p w14:paraId="402FE7E1" w14:textId="77777777" w:rsidR="002F5969" w:rsidRPr="00BD3CA0" w:rsidRDefault="002F5969" w:rsidP="002F5969">
      <w:pPr>
        <w:pStyle w:val="Zkladntext"/>
        <w:spacing w:line="276" w:lineRule="auto"/>
        <w:ind w:left="720" w:hanging="720"/>
        <w:rPr>
          <w:szCs w:val="22"/>
          <w:lang w:val="cs-CZ"/>
        </w:rPr>
      </w:pPr>
    </w:p>
    <w:p w14:paraId="08DF68E0" w14:textId="77777777" w:rsidR="002F5969" w:rsidRPr="00BD3CA0" w:rsidRDefault="002F5969" w:rsidP="002F5969">
      <w:pPr>
        <w:pStyle w:val="Zkladntext"/>
        <w:spacing w:line="276" w:lineRule="auto"/>
        <w:ind w:left="720" w:hanging="720"/>
        <w:rPr>
          <w:szCs w:val="22"/>
          <w:lang w:val="cs-CZ"/>
        </w:rPr>
      </w:pPr>
      <w:r w:rsidRPr="00BD3CA0">
        <w:rPr>
          <w:szCs w:val="22"/>
          <w:lang w:val="cs-CZ"/>
        </w:rPr>
        <w:t>9.5</w:t>
      </w:r>
      <w:r w:rsidRPr="00BD3CA0">
        <w:rPr>
          <w:szCs w:val="22"/>
          <w:lang w:val="cs-CZ"/>
        </w:rPr>
        <w:tab/>
      </w:r>
      <w:r w:rsidRPr="006D0B02">
        <w:rPr>
          <w:szCs w:val="22"/>
          <w:lang w:val="cs-CZ"/>
        </w:rPr>
        <w:t>Výroba výstavního systému a grafik přísluší v daném místě konání příslušné smluvní straně. Každá smluvní strana zadá tyto práce sama a na vlastní náklady.</w:t>
      </w:r>
    </w:p>
    <w:p w14:paraId="7DC70D72" w14:textId="77777777" w:rsidR="002F5969" w:rsidRPr="00BD3CA0" w:rsidRDefault="002F5969" w:rsidP="002F5969">
      <w:pPr>
        <w:pStyle w:val="Zkladntext"/>
        <w:spacing w:line="276" w:lineRule="auto"/>
        <w:ind w:left="720" w:hanging="720"/>
        <w:rPr>
          <w:szCs w:val="22"/>
          <w:lang w:val="cs-CZ"/>
        </w:rPr>
      </w:pPr>
    </w:p>
    <w:p w14:paraId="585BD7D5" w14:textId="77777777" w:rsidR="002F5969" w:rsidRPr="00BD3CA0" w:rsidRDefault="002F5969" w:rsidP="002F5969">
      <w:pPr>
        <w:pStyle w:val="Zkladntext"/>
        <w:spacing w:line="276" w:lineRule="auto"/>
        <w:ind w:left="720" w:hanging="720"/>
        <w:rPr>
          <w:szCs w:val="22"/>
          <w:lang w:val="cs-CZ"/>
        </w:rPr>
      </w:pPr>
      <w:r w:rsidRPr="00BD3CA0">
        <w:rPr>
          <w:szCs w:val="22"/>
          <w:lang w:val="cs-CZ"/>
        </w:rPr>
        <w:lastRenderedPageBreak/>
        <w:t>9.6</w:t>
      </w:r>
      <w:r w:rsidRPr="00BD3CA0">
        <w:rPr>
          <w:szCs w:val="22"/>
          <w:lang w:val="cs-CZ"/>
        </w:rPr>
        <w:tab/>
      </w:r>
      <w:bookmarkStart w:id="1" w:name="_Hlk97896944"/>
      <w:r>
        <w:rPr>
          <w:szCs w:val="22"/>
          <w:lang w:val="cs-CZ"/>
        </w:rPr>
        <w:t xml:space="preserve">Na přání může NM v libovolném rozsahu převzít do Prahy části nábytku, stěnových systémů a vitrín, které HdBG </w:t>
      </w:r>
      <w:r w:rsidRPr="00F85D01">
        <w:rPr>
          <w:szCs w:val="22"/>
          <w:lang w:val="cs-CZ"/>
        </w:rPr>
        <w:t xml:space="preserve">vyrobila pro Řezno, a to oproti přiměřenému příspěvku na náklady. </w:t>
      </w:r>
      <w:bookmarkEnd w:id="1"/>
      <w:r w:rsidRPr="00F85D01">
        <w:rPr>
          <w:szCs w:val="22"/>
          <w:lang w:val="cs-CZ"/>
        </w:rPr>
        <w:t>Pokud</w:t>
      </w:r>
      <w:r>
        <w:rPr>
          <w:szCs w:val="22"/>
          <w:lang w:val="cs-CZ"/>
        </w:rPr>
        <w:t xml:space="preserve"> není samostatně sjednáno jinak, jsou z tohoto ustanovení vyjmuta multimediální zařízení, klimatizace a osvětlovací systémy (reflektory, světelné lišty atd.). Konkrétní finanční vypořádání bude mezi smluvními stranami upraveno zvlášť</w:t>
      </w:r>
      <w:r w:rsidRPr="00BD3CA0">
        <w:rPr>
          <w:szCs w:val="22"/>
          <w:lang w:val="cs-CZ"/>
        </w:rPr>
        <w:t>.</w:t>
      </w:r>
    </w:p>
    <w:p w14:paraId="5673E550" w14:textId="77777777" w:rsidR="002F5969" w:rsidRPr="00BD3CA0" w:rsidRDefault="002F5969" w:rsidP="002F5969">
      <w:pPr>
        <w:pStyle w:val="Zkladntext"/>
        <w:spacing w:line="276" w:lineRule="auto"/>
        <w:ind w:left="720" w:hanging="720"/>
        <w:rPr>
          <w:szCs w:val="22"/>
          <w:lang w:val="cs-CZ"/>
        </w:rPr>
      </w:pPr>
    </w:p>
    <w:p w14:paraId="37310D39" w14:textId="70F491F8" w:rsidR="002F5969" w:rsidRPr="00BD3CA0" w:rsidRDefault="002F5969" w:rsidP="002F5969">
      <w:pPr>
        <w:pStyle w:val="Zkladntext"/>
        <w:spacing w:line="276" w:lineRule="auto"/>
        <w:ind w:left="720" w:hanging="720"/>
        <w:rPr>
          <w:szCs w:val="22"/>
          <w:lang w:val="cs-CZ"/>
        </w:rPr>
      </w:pPr>
      <w:r w:rsidRPr="00BD3CA0">
        <w:rPr>
          <w:szCs w:val="22"/>
          <w:lang w:val="cs-CZ"/>
        </w:rPr>
        <w:t>9.7</w:t>
      </w:r>
      <w:r w:rsidRPr="00BD3CA0">
        <w:rPr>
          <w:szCs w:val="22"/>
          <w:lang w:val="cs-CZ"/>
        </w:rPr>
        <w:tab/>
      </w:r>
      <w:r>
        <w:rPr>
          <w:szCs w:val="22"/>
          <w:lang w:val="cs-CZ"/>
        </w:rPr>
        <w:t xml:space="preserve">Kontaktní osoba odpovědná za organizaci a uspořádání výstavy v Řeznu je za </w:t>
      </w:r>
      <w:r w:rsidRPr="00221F96">
        <w:rPr>
          <w:szCs w:val="22"/>
          <w:lang w:val="cs-CZ"/>
        </w:rPr>
        <w:t>HdBG</w:t>
      </w:r>
      <w:r>
        <w:rPr>
          <w:szCs w:val="22"/>
          <w:lang w:val="cs-CZ"/>
        </w:rPr>
        <w:t>:</w:t>
      </w:r>
      <w:r w:rsidRPr="00BD3CA0">
        <w:rPr>
          <w:szCs w:val="22"/>
          <w:lang w:val="cs-CZ"/>
        </w:rPr>
        <w:t xml:space="preserve"> </w:t>
      </w:r>
      <w:r w:rsidR="008008A4">
        <w:rPr>
          <w:szCs w:val="22"/>
          <w:lang w:val="de-DE"/>
        </w:rPr>
        <w:t>xxxxxxxxxxxxxxxxxxxxxxxxxxxxxxxxxxxxxxxxxx</w:t>
      </w:r>
    </w:p>
    <w:p w14:paraId="6FD51168" w14:textId="77777777" w:rsidR="002F5969" w:rsidRPr="00BD3CA0" w:rsidRDefault="002F5969" w:rsidP="002F5969">
      <w:pPr>
        <w:pStyle w:val="Zkladntext"/>
        <w:spacing w:line="276" w:lineRule="auto"/>
        <w:ind w:left="720" w:hanging="720"/>
        <w:rPr>
          <w:szCs w:val="22"/>
          <w:lang w:val="cs-CZ"/>
        </w:rPr>
      </w:pPr>
    </w:p>
    <w:p w14:paraId="52B72A6E" w14:textId="70D7CC3F" w:rsidR="009F0A19" w:rsidRDefault="002F5969" w:rsidP="002F5969">
      <w:pPr>
        <w:pStyle w:val="Zkladntext"/>
        <w:spacing w:line="276" w:lineRule="auto"/>
        <w:ind w:left="720" w:hanging="720"/>
        <w:rPr>
          <w:szCs w:val="22"/>
          <w:lang w:val="cs-CZ"/>
        </w:rPr>
      </w:pPr>
      <w:r w:rsidRPr="00BD3CA0">
        <w:rPr>
          <w:szCs w:val="22"/>
          <w:lang w:val="cs-CZ"/>
        </w:rPr>
        <w:tab/>
      </w:r>
      <w:r>
        <w:rPr>
          <w:szCs w:val="22"/>
          <w:lang w:val="cs-CZ"/>
        </w:rPr>
        <w:t>Kontaktní osoba odpovědná za organizaci a uspořádání výstavy v Praze je za NM</w:t>
      </w:r>
      <w:r w:rsidRPr="00BD3CA0">
        <w:rPr>
          <w:szCs w:val="22"/>
          <w:lang w:val="cs-CZ"/>
        </w:rPr>
        <w:t xml:space="preserve">: </w:t>
      </w:r>
      <w:r w:rsidR="008008A4">
        <w:rPr>
          <w:szCs w:val="22"/>
          <w:lang w:val="de-DE"/>
        </w:rPr>
        <w:t>xxxxxxxxxxxxxxxxxxxxxxxxxxxxxxxxxxxxxxxxxxxxx</w:t>
      </w:r>
    </w:p>
    <w:p w14:paraId="18AC2F71" w14:textId="77777777" w:rsidR="002F5969" w:rsidRDefault="002F5969" w:rsidP="002F5969">
      <w:pPr>
        <w:pStyle w:val="Zkladntext"/>
        <w:spacing w:line="276" w:lineRule="auto"/>
        <w:ind w:left="720" w:hanging="720"/>
        <w:rPr>
          <w:szCs w:val="22"/>
          <w:lang w:val="de-DE"/>
        </w:rPr>
      </w:pPr>
    </w:p>
    <w:p w14:paraId="0BAC0AA6" w14:textId="1F35E40A" w:rsidR="00EF3293" w:rsidRDefault="0043430C" w:rsidP="00EF3293">
      <w:pPr>
        <w:pStyle w:val="Zkladntext"/>
        <w:spacing w:line="276" w:lineRule="auto"/>
        <w:ind w:left="720" w:hanging="720"/>
        <w:rPr>
          <w:b/>
          <w:szCs w:val="22"/>
          <w:lang w:val="de-DE"/>
        </w:rPr>
      </w:pPr>
      <w:r>
        <w:rPr>
          <w:b/>
          <w:szCs w:val="22"/>
          <w:lang w:val="de-DE"/>
        </w:rPr>
        <w:t>10</w:t>
      </w:r>
      <w:r w:rsidR="006C3091" w:rsidRPr="006C3091">
        <w:rPr>
          <w:b/>
          <w:szCs w:val="22"/>
          <w:lang w:val="de-DE"/>
        </w:rPr>
        <w:t>.</w:t>
      </w:r>
      <w:r w:rsidR="006C3091" w:rsidRPr="006C3091">
        <w:rPr>
          <w:b/>
          <w:szCs w:val="22"/>
          <w:lang w:val="de-DE"/>
        </w:rPr>
        <w:tab/>
      </w:r>
      <w:r w:rsidR="0090594D" w:rsidRPr="006C3091">
        <w:rPr>
          <w:b/>
          <w:szCs w:val="22"/>
          <w:lang w:val="de-DE"/>
        </w:rPr>
        <w:t>D</w:t>
      </w:r>
      <w:r w:rsidR="006C3091">
        <w:rPr>
          <w:b/>
          <w:szCs w:val="22"/>
          <w:lang w:val="de-DE"/>
        </w:rPr>
        <w:t>idaktik</w:t>
      </w:r>
    </w:p>
    <w:p w14:paraId="04FF90D5" w14:textId="3E9CEC35" w:rsidR="00EF3293" w:rsidRDefault="00EF3293" w:rsidP="00EF3293">
      <w:pPr>
        <w:pStyle w:val="Zkladntext"/>
        <w:spacing w:line="276" w:lineRule="auto"/>
        <w:ind w:left="720" w:hanging="720"/>
        <w:rPr>
          <w:b/>
          <w:szCs w:val="22"/>
          <w:lang w:val="de-DE"/>
        </w:rPr>
      </w:pPr>
    </w:p>
    <w:p w14:paraId="251E951B" w14:textId="56C08CB4" w:rsidR="00EF3293" w:rsidRDefault="0043430C" w:rsidP="00EF3293">
      <w:pPr>
        <w:pStyle w:val="Zkladntext"/>
        <w:spacing w:line="276" w:lineRule="auto"/>
        <w:ind w:left="720" w:hanging="720"/>
        <w:rPr>
          <w:szCs w:val="22"/>
          <w:lang w:val="de-DE"/>
        </w:rPr>
      </w:pPr>
      <w:r>
        <w:rPr>
          <w:szCs w:val="22"/>
          <w:lang w:val="de-DE"/>
        </w:rPr>
        <w:t>10</w:t>
      </w:r>
      <w:r w:rsidR="00EF3293">
        <w:rPr>
          <w:szCs w:val="22"/>
          <w:lang w:val="de-DE"/>
        </w:rPr>
        <w:t>.1</w:t>
      </w:r>
      <w:r w:rsidR="00EF3293">
        <w:rPr>
          <w:szCs w:val="22"/>
          <w:lang w:val="de-DE"/>
        </w:rPr>
        <w:tab/>
        <w:t>Das HdBG erstellt die Ausstellungs</w:t>
      </w:r>
      <w:r w:rsidR="00385BB4">
        <w:rPr>
          <w:szCs w:val="22"/>
          <w:lang w:val="de-DE"/>
        </w:rPr>
        <w:t>- und die Audioguide</w:t>
      </w:r>
      <w:r w:rsidR="00EF3293">
        <w:rPr>
          <w:szCs w:val="22"/>
          <w:lang w:val="de-DE"/>
        </w:rPr>
        <w:t xml:space="preserve">texte für den Standort Regensburg. Die Texte werden dem </w:t>
      </w:r>
      <w:r w:rsidR="005D24FE">
        <w:rPr>
          <w:szCs w:val="22"/>
          <w:lang w:val="de-DE"/>
        </w:rPr>
        <w:t>NM</w:t>
      </w:r>
      <w:r w:rsidR="00EF3293">
        <w:rPr>
          <w:szCs w:val="22"/>
          <w:lang w:val="de-DE"/>
        </w:rPr>
        <w:t xml:space="preserve"> zur weiteren Verwendung </w:t>
      </w:r>
      <w:r w:rsidR="001421D6">
        <w:rPr>
          <w:szCs w:val="22"/>
          <w:lang w:val="de-DE"/>
        </w:rPr>
        <w:t>überlassen</w:t>
      </w:r>
      <w:r w:rsidR="00EF3293">
        <w:rPr>
          <w:szCs w:val="22"/>
          <w:lang w:val="de-DE"/>
        </w:rPr>
        <w:t xml:space="preserve">. </w:t>
      </w:r>
      <w:r w:rsidR="006F5128" w:rsidRPr="00D1234E">
        <w:rPr>
          <w:szCs w:val="22"/>
          <w:lang w:val="de-DE"/>
        </w:rPr>
        <w:t>An</w:t>
      </w:r>
      <w:r w:rsidR="001E6E23" w:rsidRPr="00D1234E">
        <w:rPr>
          <w:szCs w:val="22"/>
          <w:lang w:val="de-DE"/>
        </w:rPr>
        <w:t xml:space="preserve"> de</w:t>
      </w:r>
      <w:r w:rsidR="006F5128" w:rsidRPr="00D1234E">
        <w:rPr>
          <w:szCs w:val="22"/>
          <w:lang w:val="de-DE"/>
        </w:rPr>
        <w:t>n</w:t>
      </w:r>
      <w:r w:rsidR="001E6E23" w:rsidRPr="00D1234E">
        <w:rPr>
          <w:szCs w:val="22"/>
          <w:lang w:val="de-DE"/>
        </w:rPr>
        <w:t xml:space="preserve"> Kosten für Übersetzungen (z.B. Tschechisch, Englisch) und die Erstellung von Audiodateien unter Einbeziehung von professionellen Sprechern </w:t>
      </w:r>
      <w:r w:rsidR="006F5128" w:rsidRPr="00D1234E">
        <w:rPr>
          <w:szCs w:val="22"/>
          <w:lang w:val="de-DE"/>
        </w:rPr>
        <w:t>beteiligt sich das NM mit einem angemessenen Beitrag</w:t>
      </w:r>
      <w:r w:rsidR="00D1234E">
        <w:rPr>
          <w:szCs w:val="22"/>
          <w:lang w:val="de-DE"/>
        </w:rPr>
        <w:t>. Die konkrete finanzielle Auseinandersetzung wird zwischen den Vertragspartnern separat geregelt.</w:t>
      </w:r>
    </w:p>
    <w:p w14:paraId="1655B49D" w14:textId="02857304" w:rsidR="00174308" w:rsidRDefault="00174308" w:rsidP="00EF3293">
      <w:pPr>
        <w:pStyle w:val="Zkladntext"/>
        <w:spacing w:line="276" w:lineRule="auto"/>
        <w:ind w:left="720" w:hanging="720"/>
        <w:rPr>
          <w:szCs w:val="22"/>
          <w:lang w:val="de-DE"/>
        </w:rPr>
      </w:pPr>
    </w:p>
    <w:p w14:paraId="0C99C42E" w14:textId="16A9B0B6" w:rsidR="00891640" w:rsidRDefault="0043430C" w:rsidP="00EF3293">
      <w:pPr>
        <w:pStyle w:val="Zkladntext"/>
        <w:spacing w:line="276" w:lineRule="auto"/>
        <w:ind w:left="720" w:hanging="720"/>
        <w:rPr>
          <w:szCs w:val="22"/>
          <w:lang w:val="de-DE"/>
        </w:rPr>
      </w:pPr>
      <w:r>
        <w:rPr>
          <w:szCs w:val="22"/>
          <w:lang w:val="de-DE"/>
        </w:rPr>
        <w:t>10</w:t>
      </w:r>
      <w:r w:rsidR="00891640">
        <w:rPr>
          <w:szCs w:val="22"/>
          <w:lang w:val="de-DE"/>
        </w:rPr>
        <w:t>.</w:t>
      </w:r>
      <w:r w:rsidR="002F7953">
        <w:rPr>
          <w:szCs w:val="22"/>
          <w:lang w:val="de-DE"/>
        </w:rPr>
        <w:t>2</w:t>
      </w:r>
      <w:r w:rsidR="00891640">
        <w:rPr>
          <w:szCs w:val="22"/>
          <w:lang w:val="de-DE"/>
        </w:rPr>
        <w:tab/>
        <w:t xml:space="preserve">Das HdBG beschafft für die Ausstellung in Regensburg die fotografischen Reproduktionen einschließlich aller Repros, die als </w:t>
      </w:r>
      <w:r w:rsidR="00C05EA6">
        <w:rPr>
          <w:szCs w:val="22"/>
          <w:lang w:val="de-DE"/>
        </w:rPr>
        <w:t xml:space="preserve">gemeinsame Ausstellungsinhalte </w:t>
      </w:r>
      <w:r w:rsidR="00891640">
        <w:rPr>
          <w:szCs w:val="22"/>
          <w:lang w:val="de-DE"/>
        </w:rPr>
        <w:t>definiert wurden (</w:t>
      </w:r>
      <w:r w:rsidR="00891640" w:rsidRPr="001421D6">
        <w:rPr>
          <w:szCs w:val="22"/>
          <w:lang w:val="de-DE"/>
        </w:rPr>
        <w:t xml:space="preserve">vgl. </w:t>
      </w:r>
      <w:r w:rsidR="00C05EA6">
        <w:rPr>
          <w:szCs w:val="22"/>
          <w:lang w:val="de-DE"/>
        </w:rPr>
        <w:t>Ziff.</w:t>
      </w:r>
      <w:r w:rsidR="00891640" w:rsidRPr="001421D6">
        <w:rPr>
          <w:szCs w:val="22"/>
          <w:lang w:val="de-DE"/>
        </w:rPr>
        <w:t xml:space="preserve"> </w:t>
      </w:r>
      <w:r w:rsidR="000F1024">
        <w:rPr>
          <w:szCs w:val="22"/>
          <w:lang w:val="de-DE"/>
        </w:rPr>
        <w:t>4</w:t>
      </w:r>
      <w:r w:rsidR="00891640" w:rsidRPr="001421D6">
        <w:rPr>
          <w:szCs w:val="22"/>
          <w:lang w:val="de-DE"/>
        </w:rPr>
        <w:t>.1)</w:t>
      </w:r>
      <w:r w:rsidR="00891640">
        <w:rPr>
          <w:szCs w:val="22"/>
          <w:lang w:val="de-DE"/>
        </w:rPr>
        <w:t xml:space="preserve"> und überlässt sie, das Einverständnis der Bildgeber vorausgesetzt, dem </w:t>
      </w:r>
      <w:r w:rsidR="005D24FE">
        <w:rPr>
          <w:szCs w:val="22"/>
          <w:lang w:val="de-DE"/>
        </w:rPr>
        <w:t>NM</w:t>
      </w:r>
      <w:r w:rsidR="00891640">
        <w:rPr>
          <w:szCs w:val="22"/>
          <w:lang w:val="de-DE"/>
        </w:rPr>
        <w:t xml:space="preserve"> zur weiteren Verwendung. Für den Standort Prag beschafft das </w:t>
      </w:r>
      <w:r w:rsidR="005D24FE">
        <w:rPr>
          <w:szCs w:val="22"/>
          <w:lang w:val="de-DE"/>
        </w:rPr>
        <w:t>NM</w:t>
      </w:r>
      <w:r w:rsidR="00891640">
        <w:rPr>
          <w:szCs w:val="22"/>
          <w:lang w:val="de-DE"/>
        </w:rPr>
        <w:t xml:space="preserve"> auf eigene Kosten die Bildnutzungsrechte.</w:t>
      </w:r>
    </w:p>
    <w:p w14:paraId="021A7A6E" w14:textId="4B175C82" w:rsidR="00EF3293" w:rsidRDefault="00EF3293" w:rsidP="00EF3293">
      <w:pPr>
        <w:pStyle w:val="Zkladntext"/>
        <w:spacing w:line="276" w:lineRule="auto"/>
        <w:ind w:left="720" w:hanging="720"/>
        <w:rPr>
          <w:szCs w:val="22"/>
          <w:lang w:val="de-DE"/>
        </w:rPr>
      </w:pPr>
    </w:p>
    <w:p w14:paraId="5A44B620" w14:textId="5B2ACD57" w:rsidR="00EF3293" w:rsidRPr="00EF3293" w:rsidRDefault="0043430C" w:rsidP="00EF3293">
      <w:pPr>
        <w:pStyle w:val="Zkladntext"/>
        <w:spacing w:line="276" w:lineRule="auto"/>
        <w:ind w:left="720" w:hanging="720"/>
        <w:rPr>
          <w:szCs w:val="22"/>
          <w:lang w:val="de-DE"/>
        </w:rPr>
      </w:pPr>
      <w:r>
        <w:rPr>
          <w:szCs w:val="22"/>
          <w:lang w:val="de-DE"/>
        </w:rPr>
        <w:t>10</w:t>
      </w:r>
      <w:r w:rsidR="00EF3293">
        <w:rPr>
          <w:szCs w:val="22"/>
          <w:lang w:val="de-DE"/>
        </w:rPr>
        <w:t>.</w:t>
      </w:r>
      <w:r w:rsidR="00C11376">
        <w:rPr>
          <w:szCs w:val="22"/>
          <w:lang w:val="de-DE"/>
        </w:rPr>
        <w:t>3</w:t>
      </w:r>
      <w:r w:rsidR="00EF3293">
        <w:rPr>
          <w:szCs w:val="22"/>
          <w:lang w:val="de-DE"/>
        </w:rPr>
        <w:tab/>
        <w:t xml:space="preserve">Das HdBG erstellt für den Standort Regensburg didaktische Karten, Modelle, Aktiv- und Multimediastationen. Soweit sie als gemeinsame </w:t>
      </w:r>
      <w:r w:rsidR="007D3127">
        <w:rPr>
          <w:szCs w:val="22"/>
          <w:lang w:val="de-DE"/>
        </w:rPr>
        <w:t>I</w:t>
      </w:r>
      <w:r w:rsidR="00C05EA6">
        <w:rPr>
          <w:szCs w:val="22"/>
          <w:lang w:val="de-DE"/>
        </w:rPr>
        <w:t xml:space="preserve">nhalte </w:t>
      </w:r>
      <w:r w:rsidR="00EF3293">
        <w:rPr>
          <w:szCs w:val="22"/>
          <w:lang w:val="de-DE"/>
        </w:rPr>
        <w:t>der Ausstellung definiert wurden (</w:t>
      </w:r>
      <w:r w:rsidR="00EF3293" w:rsidRPr="001421D6">
        <w:rPr>
          <w:szCs w:val="22"/>
          <w:lang w:val="de-DE"/>
        </w:rPr>
        <w:t xml:space="preserve">vgl. </w:t>
      </w:r>
      <w:r w:rsidR="00C05EA6">
        <w:rPr>
          <w:szCs w:val="22"/>
          <w:lang w:val="de-DE"/>
        </w:rPr>
        <w:t>Ziff.</w:t>
      </w:r>
      <w:r w:rsidR="00EF3293" w:rsidRPr="001421D6">
        <w:rPr>
          <w:szCs w:val="22"/>
          <w:lang w:val="de-DE"/>
        </w:rPr>
        <w:t xml:space="preserve"> </w:t>
      </w:r>
      <w:r w:rsidR="007D3127">
        <w:rPr>
          <w:szCs w:val="22"/>
          <w:lang w:val="de-DE"/>
        </w:rPr>
        <w:t>4</w:t>
      </w:r>
      <w:r w:rsidR="00EF3293" w:rsidRPr="001421D6">
        <w:rPr>
          <w:szCs w:val="22"/>
          <w:lang w:val="de-DE"/>
        </w:rPr>
        <w:t>.</w:t>
      </w:r>
      <w:r w:rsidR="001421D6" w:rsidRPr="001421D6">
        <w:rPr>
          <w:szCs w:val="22"/>
          <w:lang w:val="de-DE"/>
        </w:rPr>
        <w:t>1</w:t>
      </w:r>
      <w:r w:rsidR="00EF3293" w:rsidRPr="001421D6">
        <w:rPr>
          <w:szCs w:val="22"/>
          <w:lang w:val="de-DE"/>
        </w:rPr>
        <w:t>)</w:t>
      </w:r>
      <w:r w:rsidR="00150BAD" w:rsidRPr="001421D6">
        <w:rPr>
          <w:szCs w:val="22"/>
          <w:lang w:val="de-DE"/>
        </w:rPr>
        <w:t>, beteiligt sich</w:t>
      </w:r>
      <w:r w:rsidR="00150BAD">
        <w:rPr>
          <w:szCs w:val="22"/>
          <w:lang w:val="de-DE"/>
        </w:rPr>
        <w:t xml:space="preserve"> das </w:t>
      </w:r>
      <w:r w:rsidR="00D1234E">
        <w:rPr>
          <w:szCs w:val="22"/>
          <w:lang w:val="de-DE"/>
        </w:rPr>
        <w:t>NM mit einem angemessenen Beitrag</w:t>
      </w:r>
      <w:r w:rsidR="00150BAD">
        <w:rPr>
          <w:szCs w:val="22"/>
          <w:lang w:val="de-DE"/>
        </w:rPr>
        <w:t xml:space="preserve"> an den </w:t>
      </w:r>
      <w:r w:rsidR="007240E6">
        <w:rPr>
          <w:szCs w:val="22"/>
          <w:lang w:val="de-DE"/>
        </w:rPr>
        <w:t xml:space="preserve">jeweiligen </w:t>
      </w:r>
      <w:r w:rsidR="00150BAD">
        <w:rPr>
          <w:szCs w:val="22"/>
          <w:lang w:val="de-DE"/>
        </w:rPr>
        <w:t>E</w:t>
      </w:r>
      <w:r w:rsidR="007240E6">
        <w:rPr>
          <w:szCs w:val="22"/>
          <w:lang w:val="de-DE"/>
        </w:rPr>
        <w:t>ntwicklungs</w:t>
      </w:r>
      <w:r w:rsidR="00DA67B9">
        <w:rPr>
          <w:szCs w:val="22"/>
          <w:lang w:val="de-DE"/>
        </w:rPr>
        <w:t>kosten</w:t>
      </w:r>
      <w:r w:rsidR="007240E6">
        <w:rPr>
          <w:szCs w:val="22"/>
          <w:lang w:val="de-DE"/>
        </w:rPr>
        <w:t xml:space="preserve"> und</w:t>
      </w:r>
      <w:r w:rsidR="00D1234E">
        <w:rPr>
          <w:szCs w:val="22"/>
          <w:lang w:val="de-DE"/>
        </w:rPr>
        <w:t xml:space="preserve"> ggfs. auch </w:t>
      </w:r>
      <w:r w:rsidR="00DA67B9">
        <w:rPr>
          <w:szCs w:val="22"/>
          <w:lang w:val="de-DE"/>
        </w:rPr>
        <w:t xml:space="preserve">an </w:t>
      </w:r>
      <w:r w:rsidR="007240E6">
        <w:rPr>
          <w:szCs w:val="22"/>
          <w:lang w:val="de-DE"/>
        </w:rPr>
        <w:t>den Produktionskosten.</w:t>
      </w:r>
      <w:r w:rsidR="00D1234E">
        <w:rPr>
          <w:szCs w:val="22"/>
          <w:lang w:val="de-DE"/>
        </w:rPr>
        <w:t xml:space="preserve"> Die konkrete finanzielle Auseinandersetzung wird zwischen den Vertragspartnern separat geregelt.</w:t>
      </w:r>
    </w:p>
    <w:p w14:paraId="17AAADF8" w14:textId="77777777" w:rsidR="00EF3293" w:rsidRDefault="00EF3293" w:rsidP="0090594D">
      <w:pPr>
        <w:tabs>
          <w:tab w:val="left" w:pos="1134"/>
        </w:tabs>
        <w:spacing w:line="276" w:lineRule="auto"/>
        <w:rPr>
          <w:rFonts w:ascii="Arial" w:hAnsi="Arial"/>
          <w:sz w:val="22"/>
          <w:szCs w:val="22"/>
          <w:lang w:val="de-DE"/>
        </w:rPr>
      </w:pPr>
    </w:p>
    <w:p w14:paraId="24A25D52" w14:textId="77777777" w:rsidR="0036189F" w:rsidRPr="00BD3CA0" w:rsidRDefault="0036189F" w:rsidP="0036189F">
      <w:pPr>
        <w:pStyle w:val="Zkladntext"/>
        <w:spacing w:line="276" w:lineRule="auto"/>
        <w:ind w:left="720" w:hanging="720"/>
        <w:rPr>
          <w:b/>
          <w:szCs w:val="22"/>
          <w:lang w:val="cs-CZ"/>
        </w:rPr>
      </w:pPr>
      <w:r w:rsidRPr="00BD3CA0">
        <w:rPr>
          <w:b/>
          <w:szCs w:val="22"/>
          <w:lang w:val="cs-CZ"/>
        </w:rPr>
        <w:t>10.</w:t>
      </w:r>
      <w:r w:rsidRPr="00BD3CA0">
        <w:rPr>
          <w:b/>
          <w:szCs w:val="22"/>
          <w:lang w:val="cs-CZ"/>
        </w:rPr>
        <w:tab/>
      </w:r>
      <w:r w:rsidRPr="00221F96">
        <w:rPr>
          <w:b/>
          <w:szCs w:val="22"/>
          <w:lang w:val="cs-CZ"/>
        </w:rPr>
        <w:t>Didakti</w:t>
      </w:r>
      <w:r>
        <w:rPr>
          <w:b/>
          <w:szCs w:val="22"/>
          <w:lang w:val="cs-CZ"/>
        </w:rPr>
        <w:t>cké prvky</w:t>
      </w:r>
    </w:p>
    <w:p w14:paraId="03E2E404" w14:textId="77777777" w:rsidR="0036189F" w:rsidRPr="00BD3CA0" w:rsidRDefault="0036189F" w:rsidP="0036189F">
      <w:pPr>
        <w:pStyle w:val="Zkladntext"/>
        <w:spacing w:line="276" w:lineRule="auto"/>
        <w:ind w:left="720" w:hanging="720"/>
        <w:rPr>
          <w:b/>
          <w:szCs w:val="22"/>
          <w:lang w:val="cs-CZ"/>
        </w:rPr>
      </w:pPr>
    </w:p>
    <w:p w14:paraId="32521D09" w14:textId="77777777" w:rsidR="0036189F" w:rsidRPr="00BD3CA0" w:rsidRDefault="0036189F" w:rsidP="0036189F">
      <w:pPr>
        <w:pStyle w:val="Zkladntext"/>
        <w:spacing w:line="276" w:lineRule="auto"/>
        <w:ind w:left="720" w:hanging="720"/>
        <w:rPr>
          <w:szCs w:val="22"/>
          <w:lang w:val="cs-CZ"/>
        </w:rPr>
      </w:pPr>
      <w:r w:rsidRPr="00BD3CA0">
        <w:rPr>
          <w:szCs w:val="22"/>
          <w:lang w:val="cs-CZ"/>
        </w:rPr>
        <w:t>10.1</w:t>
      </w:r>
      <w:r w:rsidRPr="00BD3CA0">
        <w:rPr>
          <w:szCs w:val="22"/>
          <w:lang w:val="cs-CZ"/>
        </w:rPr>
        <w:tab/>
      </w:r>
      <w:r w:rsidRPr="00221F96">
        <w:rPr>
          <w:szCs w:val="22"/>
          <w:lang w:val="cs-CZ"/>
        </w:rPr>
        <w:t xml:space="preserve">HdBG </w:t>
      </w:r>
      <w:r>
        <w:rPr>
          <w:szCs w:val="22"/>
          <w:lang w:val="cs-CZ"/>
        </w:rPr>
        <w:t>připraví pro místo konání v Řezně texty k </w:t>
      </w:r>
      <w:r w:rsidRPr="00F85D01">
        <w:rPr>
          <w:szCs w:val="22"/>
          <w:lang w:val="cs-CZ"/>
        </w:rPr>
        <w:t xml:space="preserve">výstavě a texty audio průvodců. Texty budou NM přenechány pro další použití. </w:t>
      </w:r>
      <w:bookmarkStart w:id="2" w:name="_Hlk97897052"/>
      <w:r w:rsidRPr="00F85D01">
        <w:rPr>
          <w:szCs w:val="22"/>
          <w:lang w:val="cs-CZ"/>
        </w:rPr>
        <w:t xml:space="preserve">Na nákladech na překlady (např. do češtiny, angličtiny) a vytvoření audio souborů za účasti profesionálních </w:t>
      </w:r>
      <w:r>
        <w:rPr>
          <w:szCs w:val="22"/>
          <w:lang w:val="cs-CZ"/>
        </w:rPr>
        <w:t xml:space="preserve">mluvčích </w:t>
      </w:r>
      <w:r w:rsidRPr="00F85D01">
        <w:rPr>
          <w:szCs w:val="22"/>
          <w:lang w:val="cs-CZ"/>
        </w:rPr>
        <w:t>se bude v přiměřené výši podílet i NM.</w:t>
      </w:r>
      <w:bookmarkEnd w:id="2"/>
      <w:r>
        <w:rPr>
          <w:szCs w:val="22"/>
          <w:lang w:val="cs-CZ"/>
        </w:rPr>
        <w:t xml:space="preserve"> Konkrétní finanční vypořádání bude mezi smluvními partnery upraveno zvlášť</w:t>
      </w:r>
      <w:r w:rsidRPr="00BD3CA0">
        <w:rPr>
          <w:szCs w:val="22"/>
          <w:lang w:val="cs-CZ"/>
        </w:rPr>
        <w:t>.</w:t>
      </w:r>
    </w:p>
    <w:p w14:paraId="1330A2DC" w14:textId="77777777" w:rsidR="0036189F" w:rsidRPr="00BD3CA0" w:rsidRDefault="0036189F" w:rsidP="0036189F">
      <w:pPr>
        <w:pStyle w:val="Zkladntext"/>
        <w:spacing w:line="276" w:lineRule="auto"/>
        <w:ind w:left="720" w:hanging="720"/>
        <w:rPr>
          <w:szCs w:val="22"/>
          <w:lang w:val="cs-CZ"/>
        </w:rPr>
      </w:pPr>
    </w:p>
    <w:p w14:paraId="4BE49B6D" w14:textId="77777777" w:rsidR="0036189F" w:rsidRPr="00BD3CA0" w:rsidRDefault="0036189F" w:rsidP="0036189F">
      <w:pPr>
        <w:pStyle w:val="Zkladntext"/>
        <w:spacing w:line="276" w:lineRule="auto"/>
        <w:ind w:left="720" w:hanging="720"/>
        <w:rPr>
          <w:szCs w:val="22"/>
          <w:lang w:val="cs-CZ"/>
        </w:rPr>
      </w:pPr>
      <w:r w:rsidRPr="00BD3CA0">
        <w:rPr>
          <w:szCs w:val="22"/>
          <w:lang w:val="cs-CZ"/>
        </w:rPr>
        <w:t>10.2</w:t>
      </w:r>
      <w:r w:rsidRPr="00BD3CA0">
        <w:rPr>
          <w:szCs w:val="22"/>
          <w:lang w:val="cs-CZ"/>
        </w:rPr>
        <w:tab/>
      </w:r>
      <w:r w:rsidRPr="00221F96">
        <w:rPr>
          <w:szCs w:val="22"/>
          <w:lang w:val="cs-CZ"/>
        </w:rPr>
        <w:t xml:space="preserve">HdBG </w:t>
      </w:r>
      <w:r>
        <w:rPr>
          <w:szCs w:val="22"/>
          <w:lang w:val="cs-CZ"/>
        </w:rPr>
        <w:t xml:space="preserve">obstará pro výstavu v Řezně fotografické reprodukce včetně všech </w:t>
      </w:r>
      <w:r>
        <w:rPr>
          <w:szCs w:val="22"/>
          <w:lang w:val="cs-CZ"/>
        </w:rPr>
        <w:lastRenderedPageBreak/>
        <w:t xml:space="preserve">reprodukcí, které byly stanoveny jako společný obsah výstavy (viz bod 4.1), a přenechá je NM k dalšímu využití </w:t>
      </w:r>
      <w:r w:rsidRPr="00F85D01">
        <w:rPr>
          <w:szCs w:val="22"/>
          <w:lang w:val="cs-CZ"/>
        </w:rPr>
        <w:t>– za předpokladu souhlasu od autora obrazového materiálu. Pro konání výstavy v Praze si NM na své náklady obstará práva k využití obrazového materiálu.</w:t>
      </w:r>
    </w:p>
    <w:p w14:paraId="1C2B85B5" w14:textId="77777777" w:rsidR="0036189F" w:rsidRPr="00BD3CA0" w:rsidRDefault="0036189F" w:rsidP="0036189F">
      <w:pPr>
        <w:pStyle w:val="Zkladntext"/>
        <w:spacing w:line="276" w:lineRule="auto"/>
        <w:ind w:left="720" w:hanging="720"/>
        <w:rPr>
          <w:szCs w:val="22"/>
          <w:lang w:val="cs-CZ"/>
        </w:rPr>
      </w:pPr>
    </w:p>
    <w:p w14:paraId="4CB533D0" w14:textId="77777777" w:rsidR="0036189F" w:rsidRPr="00BD3CA0" w:rsidRDefault="0036189F" w:rsidP="0036189F">
      <w:pPr>
        <w:pStyle w:val="Zkladntext"/>
        <w:spacing w:line="276" w:lineRule="auto"/>
        <w:ind w:left="720" w:hanging="720"/>
        <w:rPr>
          <w:szCs w:val="22"/>
          <w:lang w:val="cs-CZ"/>
        </w:rPr>
      </w:pPr>
      <w:r w:rsidRPr="00BD3CA0">
        <w:rPr>
          <w:szCs w:val="22"/>
          <w:lang w:val="cs-CZ"/>
        </w:rPr>
        <w:t>10.3</w:t>
      </w:r>
      <w:r w:rsidRPr="00BD3CA0">
        <w:rPr>
          <w:szCs w:val="22"/>
          <w:lang w:val="cs-CZ"/>
        </w:rPr>
        <w:tab/>
      </w:r>
      <w:bookmarkStart w:id="3" w:name="_Hlk97897402"/>
      <w:r w:rsidRPr="00221F96">
        <w:rPr>
          <w:szCs w:val="22"/>
          <w:lang w:val="cs-CZ"/>
        </w:rPr>
        <w:t xml:space="preserve">HdBG </w:t>
      </w:r>
      <w:r>
        <w:rPr>
          <w:szCs w:val="22"/>
          <w:lang w:val="cs-CZ"/>
        </w:rPr>
        <w:t>připraví pro výstavu v Řezně didaktické mapy, modely, aktivní a multimediální panely. Pokud byly stanoveny jako společný obsah výstavy (viz bod 4.1), bude se NM podílet na nákladech na jejich vypracování přiměřeným příspěvkem, a popř. také na výrobních nákladech. Konkrétní finanční vypořádání bude mezi smluvními partnery upraveno zvlášť</w:t>
      </w:r>
      <w:bookmarkEnd w:id="3"/>
      <w:r w:rsidRPr="00BD3CA0">
        <w:rPr>
          <w:szCs w:val="22"/>
          <w:lang w:val="cs-CZ"/>
        </w:rPr>
        <w:t>.</w:t>
      </w:r>
    </w:p>
    <w:p w14:paraId="3F97E49D" w14:textId="26853A13" w:rsidR="0090594D" w:rsidRPr="00C434B5" w:rsidRDefault="0090594D" w:rsidP="0090594D">
      <w:pPr>
        <w:tabs>
          <w:tab w:val="left" w:pos="1134"/>
        </w:tabs>
        <w:spacing w:line="276" w:lineRule="auto"/>
        <w:rPr>
          <w:rFonts w:ascii="Arial" w:hAnsi="Arial" w:cs="Arial"/>
          <w:sz w:val="22"/>
          <w:szCs w:val="22"/>
          <w:lang w:val="de-DE"/>
        </w:rPr>
      </w:pPr>
    </w:p>
    <w:p w14:paraId="76E164F0" w14:textId="631B59F0" w:rsidR="0090594D" w:rsidRPr="00C11376" w:rsidRDefault="00950325" w:rsidP="008B60EB">
      <w:pPr>
        <w:pStyle w:val="Zkladntext"/>
        <w:spacing w:line="276" w:lineRule="auto"/>
        <w:ind w:left="720" w:hanging="720"/>
        <w:rPr>
          <w:b/>
          <w:szCs w:val="22"/>
          <w:lang w:val="de-DE"/>
        </w:rPr>
      </w:pPr>
      <w:r w:rsidRPr="00C11376">
        <w:rPr>
          <w:b/>
          <w:szCs w:val="22"/>
          <w:lang w:val="de-DE"/>
        </w:rPr>
        <w:t>1</w:t>
      </w:r>
      <w:r>
        <w:rPr>
          <w:b/>
          <w:szCs w:val="22"/>
          <w:lang w:val="de-DE"/>
        </w:rPr>
        <w:t>1</w:t>
      </w:r>
      <w:r w:rsidR="00C11376" w:rsidRPr="00C11376">
        <w:rPr>
          <w:b/>
          <w:szCs w:val="22"/>
          <w:lang w:val="de-DE"/>
        </w:rPr>
        <w:t>.</w:t>
      </w:r>
      <w:r w:rsidR="00C11376" w:rsidRPr="00C11376">
        <w:rPr>
          <w:b/>
          <w:szCs w:val="22"/>
          <w:lang w:val="de-DE"/>
        </w:rPr>
        <w:tab/>
        <w:t>Ausstellungskatalog</w:t>
      </w:r>
    </w:p>
    <w:p w14:paraId="6BDFDD68" w14:textId="67B0EEC4" w:rsidR="009F0A19" w:rsidRDefault="009F0A19" w:rsidP="008B60EB">
      <w:pPr>
        <w:pStyle w:val="Zkladntext"/>
        <w:spacing w:line="276" w:lineRule="auto"/>
        <w:ind w:left="720" w:hanging="720"/>
        <w:rPr>
          <w:szCs w:val="22"/>
          <w:lang w:val="de-DE"/>
        </w:rPr>
      </w:pPr>
    </w:p>
    <w:p w14:paraId="09C4B664" w14:textId="0AC4C2A3" w:rsidR="009F0A19" w:rsidRDefault="00950325" w:rsidP="008B60EB">
      <w:pPr>
        <w:pStyle w:val="Zkladntext"/>
        <w:spacing w:line="276" w:lineRule="auto"/>
        <w:ind w:left="720" w:hanging="720"/>
        <w:rPr>
          <w:szCs w:val="22"/>
          <w:lang w:val="de-DE"/>
        </w:rPr>
      </w:pPr>
      <w:r>
        <w:rPr>
          <w:szCs w:val="22"/>
          <w:lang w:val="de-DE"/>
        </w:rPr>
        <w:t>11</w:t>
      </w:r>
      <w:r w:rsidR="00910EB7">
        <w:rPr>
          <w:szCs w:val="22"/>
          <w:lang w:val="de-DE"/>
        </w:rPr>
        <w:t>.1</w:t>
      </w:r>
      <w:r w:rsidR="00910EB7">
        <w:rPr>
          <w:szCs w:val="22"/>
          <w:lang w:val="de-DE"/>
        </w:rPr>
        <w:tab/>
        <w:t xml:space="preserve">Das HdBG erstellt und verlegt für den Verkauf in der Ausstellung und in seinem Online-Laden </w:t>
      </w:r>
      <w:r w:rsidR="00C11376">
        <w:rPr>
          <w:szCs w:val="22"/>
          <w:lang w:val="de-DE"/>
        </w:rPr>
        <w:t>ein reich illustriertes Katalogbuch in deutscher Sprache im Umfang von bis zu 250 Seiten</w:t>
      </w:r>
      <w:r w:rsidR="00DA67B9">
        <w:rPr>
          <w:szCs w:val="22"/>
          <w:lang w:val="de-DE"/>
        </w:rPr>
        <w:t xml:space="preserve"> und trägt die hierfür anfallenden Kosten vollumfänglich selbst</w:t>
      </w:r>
      <w:r w:rsidR="00C11376">
        <w:rPr>
          <w:szCs w:val="22"/>
          <w:lang w:val="de-DE"/>
        </w:rPr>
        <w:t>. Es besteht aus einem Essayteil und einem Katalogteil. Die Autorinnen und Autoren</w:t>
      </w:r>
      <w:r w:rsidR="001421D6">
        <w:rPr>
          <w:szCs w:val="22"/>
          <w:lang w:val="de-DE"/>
        </w:rPr>
        <w:t xml:space="preserve"> sowie die Richtlinien</w:t>
      </w:r>
      <w:r w:rsidR="00C11376">
        <w:rPr>
          <w:szCs w:val="22"/>
          <w:lang w:val="de-DE"/>
        </w:rPr>
        <w:t xml:space="preserve"> für die Essays und Objektartikel werden von den </w:t>
      </w:r>
      <w:r w:rsidR="00DA67B9">
        <w:rPr>
          <w:szCs w:val="22"/>
          <w:lang w:val="de-DE"/>
        </w:rPr>
        <w:t xml:space="preserve">Parteien </w:t>
      </w:r>
      <w:r w:rsidR="00C11376">
        <w:rPr>
          <w:szCs w:val="22"/>
          <w:lang w:val="de-DE"/>
        </w:rPr>
        <w:t>gemeins</w:t>
      </w:r>
      <w:r w:rsidR="005B6A8A">
        <w:rPr>
          <w:szCs w:val="22"/>
          <w:lang w:val="de-DE"/>
        </w:rPr>
        <w:t>am festgelegt. Die Redaktion,</w:t>
      </w:r>
      <w:r w:rsidR="00C11376">
        <w:rPr>
          <w:szCs w:val="22"/>
          <w:lang w:val="de-DE"/>
        </w:rPr>
        <w:t xml:space="preserve"> das Lektorat</w:t>
      </w:r>
      <w:r w:rsidR="005B6A8A">
        <w:rPr>
          <w:szCs w:val="22"/>
          <w:lang w:val="de-DE"/>
        </w:rPr>
        <w:t xml:space="preserve"> sowie die Bildbeschaffung und </w:t>
      </w:r>
      <w:r w:rsidR="00DA67B9">
        <w:rPr>
          <w:szCs w:val="22"/>
          <w:lang w:val="de-DE"/>
        </w:rPr>
        <w:t>-</w:t>
      </w:r>
      <w:r w:rsidR="005B6A8A">
        <w:rPr>
          <w:szCs w:val="22"/>
          <w:lang w:val="de-DE"/>
        </w:rPr>
        <w:t xml:space="preserve">verwaltung liegen beim HdBG. Das HdBG beauftragt auf </w:t>
      </w:r>
      <w:r w:rsidR="00DA67B9">
        <w:rPr>
          <w:szCs w:val="22"/>
          <w:lang w:val="de-DE"/>
        </w:rPr>
        <w:t xml:space="preserve">eigene </w:t>
      </w:r>
      <w:r w:rsidR="005B6A8A">
        <w:rPr>
          <w:szCs w:val="22"/>
          <w:lang w:val="de-DE"/>
        </w:rPr>
        <w:t xml:space="preserve">Kosten </w:t>
      </w:r>
      <w:r w:rsidR="00C11376">
        <w:rPr>
          <w:szCs w:val="22"/>
          <w:lang w:val="de-DE"/>
        </w:rPr>
        <w:t xml:space="preserve">anfallende Übersetzungen ins Deutsche </w:t>
      </w:r>
      <w:r w:rsidR="005B6A8A">
        <w:rPr>
          <w:szCs w:val="22"/>
          <w:lang w:val="de-DE"/>
        </w:rPr>
        <w:t>sowie Layout und Druck</w:t>
      </w:r>
      <w:r w:rsidR="00C11376">
        <w:rPr>
          <w:szCs w:val="22"/>
          <w:lang w:val="de-DE"/>
        </w:rPr>
        <w:t>.</w:t>
      </w:r>
      <w:r w:rsidR="00910EB7">
        <w:rPr>
          <w:szCs w:val="22"/>
          <w:lang w:val="de-DE"/>
        </w:rPr>
        <w:t xml:space="preserve"> Für d</w:t>
      </w:r>
      <w:r w:rsidR="00007096">
        <w:rPr>
          <w:szCs w:val="22"/>
          <w:lang w:val="de-DE"/>
        </w:rPr>
        <w:t xml:space="preserve">ie </w:t>
      </w:r>
      <w:r w:rsidR="00910EB7">
        <w:rPr>
          <w:szCs w:val="22"/>
          <w:lang w:val="de-DE"/>
        </w:rPr>
        <w:t>Buchhandel</w:t>
      </w:r>
      <w:r w:rsidR="00007096">
        <w:rPr>
          <w:szCs w:val="22"/>
          <w:lang w:val="de-DE"/>
        </w:rPr>
        <w:t>sausgabe des Katalogs kooperiert das HdBG mit einem externen Verlag.</w:t>
      </w:r>
    </w:p>
    <w:p w14:paraId="0A684EF4" w14:textId="69D83A8B" w:rsidR="00584ECD" w:rsidRDefault="00584ECD" w:rsidP="008B60EB">
      <w:pPr>
        <w:pStyle w:val="Zkladntext"/>
        <w:spacing w:line="276" w:lineRule="auto"/>
        <w:ind w:left="720" w:hanging="720"/>
        <w:rPr>
          <w:szCs w:val="22"/>
          <w:lang w:val="de-DE"/>
        </w:rPr>
      </w:pPr>
    </w:p>
    <w:p w14:paraId="48526C9F" w14:textId="396BA81A" w:rsidR="005B6A8A" w:rsidRDefault="00950325" w:rsidP="008B60EB">
      <w:pPr>
        <w:pStyle w:val="Zkladntext"/>
        <w:spacing w:line="276" w:lineRule="auto"/>
        <w:ind w:left="720" w:hanging="720"/>
        <w:rPr>
          <w:szCs w:val="22"/>
          <w:lang w:val="de-DE"/>
        </w:rPr>
      </w:pPr>
      <w:r>
        <w:rPr>
          <w:szCs w:val="22"/>
          <w:lang w:val="de-DE"/>
        </w:rPr>
        <w:t>11</w:t>
      </w:r>
      <w:r w:rsidR="005B6A8A">
        <w:rPr>
          <w:szCs w:val="22"/>
          <w:lang w:val="de-DE"/>
        </w:rPr>
        <w:t>.2</w:t>
      </w:r>
      <w:r w:rsidR="005B6A8A">
        <w:rPr>
          <w:szCs w:val="22"/>
          <w:lang w:val="de-DE"/>
        </w:rPr>
        <w:tab/>
        <w:t xml:space="preserve">Das </w:t>
      </w:r>
      <w:r w:rsidR="005D24FE">
        <w:rPr>
          <w:szCs w:val="22"/>
          <w:lang w:val="de-DE"/>
        </w:rPr>
        <w:t>NM</w:t>
      </w:r>
      <w:r w:rsidR="005B6A8A">
        <w:rPr>
          <w:szCs w:val="22"/>
          <w:lang w:val="de-DE"/>
        </w:rPr>
        <w:t xml:space="preserve"> erhält die Katalogtexte und </w:t>
      </w:r>
      <w:r w:rsidR="00DA67B9">
        <w:rPr>
          <w:szCs w:val="22"/>
          <w:lang w:val="de-DE"/>
        </w:rPr>
        <w:t>-</w:t>
      </w:r>
      <w:r w:rsidR="005B6A8A">
        <w:rPr>
          <w:szCs w:val="22"/>
          <w:lang w:val="de-DE"/>
        </w:rPr>
        <w:t xml:space="preserve">bilder vom HdBG zur weiteren Verwendung, </w:t>
      </w:r>
      <w:r w:rsidR="001421D6">
        <w:rPr>
          <w:szCs w:val="22"/>
          <w:lang w:val="de-DE"/>
        </w:rPr>
        <w:t xml:space="preserve">holt die zusätzlich erforderlichen Bildnutzungsrechte ein, </w:t>
      </w:r>
      <w:r w:rsidR="005B6A8A">
        <w:rPr>
          <w:szCs w:val="22"/>
          <w:lang w:val="de-DE"/>
        </w:rPr>
        <w:t>erstellt auf dieser Grundlage ein Katalogbuch in tschechischer Sprache</w:t>
      </w:r>
      <w:r w:rsidR="001421D6">
        <w:rPr>
          <w:szCs w:val="22"/>
          <w:lang w:val="de-DE"/>
        </w:rPr>
        <w:t xml:space="preserve"> u</w:t>
      </w:r>
      <w:r w:rsidR="005B6A8A">
        <w:rPr>
          <w:szCs w:val="22"/>
          <w:lang w:val="de-DE"/>
        </w:rPr>
        <w:t xml:space="preserve">nd trägt </w:t>
      </w:r>
      <w:r w:rsidR="00DA67B9">
        <w:rPr>
          <w:szCs w:val="22"/>
          <w:lang w:val="de-DE"/>
        </w:rPr>
        <w:t>die hierfür anfallenden</w:t>
      </w:r>
      <w:r w:rsidR="005B6A8A">
        <w:rPr>
          <w:szCs w:val="22"/>
          <w:lang w:val="de-DE"/>
        </w:rPr>
        <w:t xml:space="preserve"> Kosten</w:t>
      </w:r>
      <w:r w:rsidR="00DA67B9">
        <w:rPr>
          <w:szCs w:val="22"/>
          <w:lang w:val="de-DE"/>
        </w:rPr>
        <w:t xml:space="preserve"> vollumfänglich selbst</w:t>
      </w:r>
      <w:r w:rsidR="005B6A8A">
        <w:rPr>
          <w:szCs w:val="22"/>
          <w:lang w:val="de-DE"/>
        </w:rPr>
        <w:t>.</w:t>
      </w:r>
      <w:r w:rsidR="001421D6">
        <w:rPr>
          <w:szCs w:val="22"/>
          <w:lang w:val="de-DE"/>
        </w:rPr>
        <w:t xml:space="preserve"> </w:t>
      </w:r>
    </w:p>
    <w:p w14:paraId="64B536BB" w14:textId="3826F653" w:rsidR="005B6A8A" w:rsidRDefault="005B6A8A" w:rsidP="008B60EB">
      <w:pPr>
        <w:pStyle w:val="Zkladntext"/>
        <w:spacing w:line="276" w:lineRule="auto"/>
        <w:ind w:left="720" w:hanging="720"/>
        <w:rPr>
          <w:szCs w:val="22"/>
          <w:lang w:val="de-DE"/>
        </w:rPr>
      </w:pPr>
    </w:p>
    <w:p w14:paraId="49C49496" w14:textId="2957D41B" w:rsidR="005B6A8A" w:rsidRDefault="00950325" w:rsidP="008B60EB">
      <w:pPr>
        <w:pStyle w:val="Zkladntext"/>
        <w:spacing w:line="276" w:lineRule="auto"/>
        <w:ind w:left="720" w:hanging="720"/>
        <w:rPr>
          <w:szCs w:val="22"/>
          <w:lang w:val="de-DE"/>
        </w:rPr>
      </w:pPr>
      <w:r>
        <w:rPr>
          <w:szCs w:val="22"/>
          <w:lang w:val="de-DE"/>
        </w:rPr>
        <w:t>11</w:t>
      </w:r>
      <w:r w:rsidR="005B6A8A">
        <w:rPr>
          <w:szCs w:val="22"/>
          <w:lang w:val="de-DE"/>
        </w:rPr>
        <w:t>.3</w:t>
      </w:r>
      <w:r w:rsidR="005B6A8A">
        <w:rPr>
          <w:szCs w:val="22"/>
          <w:lang w:val="de-DE"/>
        </w:rPr>
        <w:tab/>
      </w:r>
      <w:r w:rsidR="00007096">
        <w:rPr>
          <w:szCs w:val="22"/>
          <w:lang w:val="de-DE"/>
        </w:rPr>
        <w:t>D</w:t>
      </w:r>
      <w:r w:rsidR="005B6A8A">
        <w:rPr>
          <w:szCs w:val="22"/>
          <w:lang w:val="de-DE"/>
        </w:rPr>
        <w:t xml:space="preserve">ie jeweiligen Auflagenzahlen sowie </w:t>
      </w:r>
      <w:r w:rsidR="00584ECD">
        <w:rPr>
          <w:szCs w:val="22"/>
          <w:lang w:val="de-DE"/>
        </w:rPr>
        <w:t>mögliche Synergieeffekte bei der Ausschreibung von externen Leistungen für beide Katalogbücher stimmen die Partner einvernehmlich miteinander ab.</w:t>
      </w:r>
    </w:p>
    <w:p w14:paraId="44770B49" w14:textId="219C9E1C" w:rsidR="0043430C" w:rsidRDefault="0043430C" w:rsidP="008B60EB">
      <w:pPr>
        <w:pStyle w:val="Zkladntext"/>
        <w:spacing w:line="276" w:lineRule="auto"/>
        <w:ind w:left="720" w:hanging="720"/>
        <w:rPr>
          <w:szCs w:val="22"/>
          <w:lang w:val="de-DE"/>
        </w:rPr>
      </w:pPr>
    </w:p>
    <w:p w14:paraId="106A5D09" w14:textId="49C291C5" w:rsidR="0043430C" w:rsidRDefault="00950325" w:rsidP="008B60EB">
      <w:pPr>
        <w:pStyle w:val="Zkladntext"/>
        <w:spacing w:line="276" w:lineRule="auto"/>
        <w:ind w:left="720" w:hanging="720"/>
        <w:rPr>
          <w:szCs w:val="22"/>
          <w:lang w:val="de-DE"/>
        </w:rPr>
      </w:pPr>
      <w:r>
        <w:rPr>
          <w:szCs w:val="22"/>
          <w:lang w:val="de-DE"/>
        </w:rPr>
        <w:t>11</w:t>
      </w:r>
      <w:r w:rsidR="0043430C">
        <w:rPr>
          <w:szCs w:val="22"/>
          <w:lang w:val="de-DE"/>
        </w:rPr>
        <w:t>.4</w:t>
      </w:r>
      <w:r w:rsidR="0043430C">
        <w:rPr>
          <w:szCs w:val="22"/>
          <w:lang w:val="de-DE"/>
        </w:rPr>
        <w:tab/>
      </w:r>
      <w:r w:rsidR="0043430C" w:rsidRPr="0043430C">
        <w:rPr>
          <w:szCs w:val="22"/>
          <w:lang w:val="de-DE"/>
        </w:rPr>
        <w:t xml:space="preserve">Das HdBG </w:t>
      </w:r>
      <w:r w:rsidR="0043430C">
        <w:rPr>
          <w:szCs w:val="22"/>
          <w:lang w:val="de-DE"/>
        </w:rPr>
        <w:t>ü</w:t>
      </w:r>
      <w:r w:rsidR="0043430C" w:rsidRPr="0043430C">
        <w:rPr>
          <w:szCs w:val="22"/>
          <w:lang w:val="de-DE"/>
        </w:rPr>
        <w:t>berg</w:t>
      </w:r>
      <w:r w:rsidR="0043430C">
        <w:rPr>
          <w:szCs w:val="22"/>
          <w:lang w:val="de-DE"/>
        </w:rPr>
        <w:t>i</w:t>
      </w:r>
      <w:r w:rsidR="0043430C" w:rsidRPr="0043430C">
        <w:rPr>
          <w:szCs w:val="22"/>
          <w:lang w:val="de-DE"/>
        </w:rPr>
        <w:t>b</w:t>
      </w:r>
      <w:r w:rsidR="0043430C">
        <w:rPr>
          <w:szCs w:val="22"/>
          <w:lang w:val="de-DE"/>
        </w:rPr>
        <w:t>t</w:t>
      </w:r>
      <w:r w:rsidR="0043430C" w:rsidRPr="0043430C">
        <w:rPr>
          <w:szCs w:val="22"/>
          <w:lang w:val="de-DE"/>
        </w:rPr>
        <w:t xml:space="preserve"> d</w:t>
      </w:r>
      <w:r w:rsidR="0043430C">
        <w:rPr>
          <w:szCs w:val="22"/>
          <w:lang w:val="de-DE"/>
        </w:rPr>
        <w:t>ie</w:t>
      </w:r>
      <w:r w:rsidR="0043430C" w:rsidRPr="0043430C">
        <w:rPr>
          <w:szCs w:val="22"/>
          <w:lang w:val="de-DE"/>
        </w:rPr>
        <w:t xml:space="preserve"> offenen Druckdaten </w:t>
      </w:r>
      <w:r w:rsidR="0043430C">
        <w:rPr>
          <w:szCs w:val="22"/>
          <w:lang w:val="de-DE"/>
        </w:rPr>
        <w:t xml:space="preserve">seines Katalogbuchs an das </w:t>
      </w:r>
      <w:r w:rsidR="0043430C" w:rsidRPr="0043430C">
        <w:rPr>
          <w:szCs w:val="22"/>
          <w:lang w:val="de-DE"/>
        </w:rPr>
        <w:t>NM.</w:t>
      </w:r>
    </w:p>
    <w:p w14:paraId="116233F9" w14:textId="43193DA5" w:rsidR="0043430C" w:rsidRDefault="0043430C" w:rsidP="008B60EB">
      <w:pPr>
        <w:pStyle w:val="Zkladntext"/>
        <w:spacing w:line="276" w:lineRule="auto"/>
        <w:ind w:left="720" w:hanging="720"/>
        <w:rPr>
          <w:szCs w:val="22"/>
          <w:lang w:val="de-DE"/>
        </w:rPr>
      </w:pPr>
    </w:p>
    <w:p w14:paraId="3A5EA9D3" w14:textId="2916F22F" w:rsidR="0043430C" w:rsidRDefault="00950325" w:rsidP="008B60EB">
      <w:pPr>
        <w:pStyle w:val="Zkladntext"/>
        <w:spacing w:line="276" w:lineRule="auto"/>
        <w:ind w:left="720" w:hanging="720"/>
        <w:rPr>
          <w:szCs w:val="22"/>
          <w:lang w:val="de-DE"/>
        </w:rPr>
      </w:pPr>
      <w:r>
        <w:rPr>
          <w:szCs w:val="22"/>
          <w:lang w:val="de-DE"/>
        </w:rPr>
        <w:t>11</w:t>
      </w:r>
      <w:r w:rsidR="0043430C">
        <w:rPr>
          <w:szCs w:val="22"/>
          <w:lang w:val="de-DE"/>
        </w:rPr>
        <w:t>.5</w:t>
      </w:r>
      <w:r w:rsidR="0043430C">
        <w:rPr>
          <w:szCs w:val="22"/>
          <w:lang w:val="de-DE"/>
        </w:rPr>
        <w:tab/>
      </w:r>
      <w:r w:rsidR="0043430C" w:rsidRPr="0043430C">
        <w:rPr>
          <w:szCs w:val="22"/>
          <w:lang w:val="de-DE"/>
        </w:rPr>
        <w:t xml:space="preserve">Die Übergabe erfolgt innerhalb von 5 Werktagen nach </w:t>
      </w:r>
      <w:r w:rsidR="0043430C">
        <w:rPr>
          <w:szCs w:val="22"/>
          <w:lang w:val="de-DE"/>
        </w:rPr>
        <w:t>Fertigstell</w:t>
      </w:r>
      <w:r w:rsidR="0043430C" w:rsidRPr="0043430C">
        <w:rPr>
          <w:szCs w:val="22"/>
          <w:lang w:val="de-DE"/>
        </w:rPr>
        <w:t>ung der Druckdaten.</w:t>
      </w:r>
    </w:p>
    <w:p w14:paraId="20E2EF40" w14:textId="2AE17C67" w:rsidR="0043430C" w:rsidRDefault="0043430C" w:rsidP="008B60EB">
      <w:pPr>
        <w:pStyle w:val="Zkladntext"/>
        <w:spacing w:line="276" w:lineRule="auto"/>
        <w:ind w:left="720" w:hanging="720"/>
        <w:rPr>
          <w:szCs w:val="22"/>
          <w:lang w:val="de-DE"/>
        </w:rPr>
      </w:pPr>
    </w:p>
    <w:p w14:paraId="276E490C" w14:textId="1FBC645F" w:rsidR="0043430C" w:rsidRDefault="00950325" w:rsidP="008B60EB">
      <w:pPr>
        <w:pStyle w:val="Zkladntext"/>
        <w:spacing w:line="276" w:lineRule="auto"/>
        <w:ind w:left="720" w:hanging="720"/>
        <w:rPr>
          <w:szCs w:val="22"/>
          <w:lang w:val="de-DE"/>
        </w:rPr>
      </w:pPr>
      <w:r>
        <w:rPr>
          <w:szCs w:val="22"/>
          <w:lang w:val="de-DE"/>
        </w:rPr>
        <w:t>11</w:t>
      </w:r>
      <w:r w:rsidR="0043430C">
        <w:rPr>
          <w:szCs w:val="22"/>
          <w:lang w:val="de-DE"/>
        </w:rPr>
        <w:t>.6</w:t>
      </w:r>
      <w:r w:rsidR="0043430C">
        <w:rPr>
          <w:szCs w:val="22"/>
          <w:lang w:val="de-DE"/>
        </w:rPr>
        <w:tab/>
      </w:r>
      <w:r w:rsidR="007A520F">
        <w:rPr>
          <w:szCs w:val="22"/>
          <w:lang w:val="de-DE"/>
        </w:rPr>
        <w:t xml:space="preserve">Beide Parteien erhalten beide Sprachfassungen des Katalogs vor Drucklegung jeweils </w:t>
      </w:r>
      <w:r w:rsidR="007A520F" w:rsidRPr="00D1234E">
        <w:rPr>
          <w:szCs w:val="22"/>
          <w:lang w:val="de-DE"/>
        </w:rPr>
        <w:t xml:space="preserve">zur Draufsicht, jedoch ohne ein Imprimatur erteilen zu dürfen. </w:t>
      </w:r>
      <w:r w:rsidR="0043430C" w:rsidRPr="00D1234E">
        <w:rPr>
          <w:szCs w:val="22"/>
          <w:lang w:val="de-DE"/>
        </w:rPr>
        <w:t>Selbstverständlich unterliegen aber die von Autoren des NM verfassten Katalogtexte</w:t>
      </w:r>
      <w:r w:rsidR="009C57CB" w:rsidRPr="00D1234E">
        <w:rPr>
          <w:szCs w:val="22"/>
          <w:lang w:val="de-DE"/>
        </w:rPr>
        <w:t xml:space="preserve"> in der deutschen Fassung und diejenigen von Autoren des HdBG in der tschechischen Fassung </w:t>
      </w:r>
      <w:r w:rsidR="0043430C" w:rsidRPr="00D1234E">
        <w:rPr>
          <w:szCs w:val="22"/>
          <w:lang w:val="de-DE"/>
        </w:rPr>
        <w:t>jeweils der Freigabe durch den Autor.</w:t>
      </w:r>
    </w:p>
    <w:p w14:paraId="151736FE" w14:textId="1803F0FC" w:rsidR="009724BC" w:rsidRDefault="009724BC" w:rsidP="008B60EB">
      <w:pPr>
        <w:pStyle w:val="Zkladntext"/>
        <w:spacing w:line="276" w:lineRule="auto"/>
        <w:ind w:left="720" w:hanging="720"/>
        <w:rPr>
          <w:rFonts w:cs="Arial"/>
          <w:szCs w:val="22"/>
          <w:lang w:val="de-DE"/>
        </w:rPr>
      </w:pPr>
    </w:p>
    <w:p w14:paraId="0B430E27" w14:textId="77777777" w:rsidR="00761836" w:rsidRPr="00BD3CA0" w:rsidRDefault="00761836" w:rsidP="00761836">
      <w:pPr>
        <w:tabs>
          <w:tab w:val="left" w:pos="1134"/>
        </w:tabs>
        <w:spacing w:line="276" w:lineRule="auto"/>
        <w:rPr>
          <w:rFonts w:ascii="Arial" w:hAnsi="Arial" w:cs="Arial"/>
          <w:sz w:val="22"/>
          <w:szCs w:val="22"/>
          <w:lang w:val="cs-CZ"/>
        </w:rPr>
      </w:pPr>
    </w:p>
    <w:p w14:paraId="2682AEFC" w14:textId="77777777" w:rsidR="00761836" w:rsidRPr="00BD3CA0" w:rsidRDefault="00761836" w:rsidP="00761836">
      <w:pPr>
        <w:pStyle w:val="Zkladntext"/>
        <w:spacing w:line="276" w:lineRule="auto"/>
        <w:ind w:left="720" w:hanging="720"/>
        <w:rPr>
          <w:b/>
          <w:szCs w:val="22"/>
          <w:lang w:val="cs-CZ"/>
        </w:rPr>
      </w:pPr>
      <w:r w:rsidRPr="00BD3CA0">
        <w:rPr>
          <w:b/>
          <w:szCs w:val="22"/>
          <w:lang w:val="cs-CZ"/>
        </w:rPr>
        <w:lastRenderedPageBreak/>
        <w:t>11.</w:t>
      </w:r>
      <w:r w:rsidRPr="00BD3CA0">
        <w:rPr>
          <w:b/>
          <w:szCs w:val="22"/>
          <w:lang w:val="cs-CZ"/>
        </w:rPr>
        <w:tab/>
      </w:r>
      <w:r>
        <w:rPr>
          <w:b/>
          <w:szCs w:val="22"/>
          <w:lang w:val="cs-CZ"/>
        </w:rPr>
        <w:t>Katalog výstavy</w:t>
      </w:r>
    </w:p>
    <w:p w14:paraId="7E7FB197" w14:textId="77777777" w:rsidR="00761836" w:rsidRPr="00BD3CA0" w:rsidRDefault="00761836" w:rsidP="00761836">
      <w:pPr>
        <w:pStyle w:val="Zkladntext"/>
        <w:spacing w:line="276" w:lineRule="auto"/>
        <w:ind w:left="720" w:hanging="720"/>
        <w:rPr>
          <w:szCs w:val="22"/>
          <w:lang w:val="cs-CZ"/>
        </w:rPr>
      </w:pPr>
    </w:p>
    <w:p w14:paraId="03CCE8F7" w14:textId="77777777" w:rsidR="00761836" w:rsidRPr="00BD3CA0" w:rsidRDefault="00761836" w:rsidP="00761836">
      <w:pPr>
        <w:pStyle w:val="Zkladntext"/>
        <w:spacing w:line="276" w:lineRule="auto"/>
        <w:ind w:left="720" w:hanging="720"/>
        <w:rPr>
          <w:szCs w:val="22"/>
          <w:lang w:val="cs-CZ"/>
        </w:rPr>
      </w:pPr>
      <w:r w:rsidRPr="00BD3CA0">
        <w:rPr>
          <w:szCs w:val="22"/>
          <w:lang w:val="cs-CZ"/>
        </w:rPr>
        <w:t>11.1</w:t>
      </w:r>
      <w:r w:rsidRPr="00BD3CA0">
        <w:rPr>
          <w:szCs w:val="22"/>
          <w:lang w:val="cs-CZ"/>
        </w:rPr>
        <w:tab/>
      </w:r>
      <w:r>
        <w:rPr>
          <w:szCs w:val="22"/>
          <w:lang w:val="cs-CZ"/>
        </w:rPr>
        <w:t>Pro prodej na výstavě a ve svém e-shopu HdBG připraví a vydá bohatě ilustrovaný katalog v německém jazyce v rozsahu až 250 stran a náklady, které mu v této souvislosti vzniknou, ponese v celé výši sám. Katalog se bude skládat z části s vědeckými pojednáními a z katalogové části. Autorky a autory a také předpisy pro vědecká pojednání a objekty si smluvní strany stanoví společně. Redakční práce, lektorát a pořízení a správa obrazových materiálů je úkolem HdBG. HdBG zařídí na své vlastní náklady příslušné překlady do německého jazyka, jakož i grafickou úpravu a tisk. Na knižním vydání katalogu bude HdBG spolupracovat s externím vydavatelstvím.</w:t>
      </w:r>
    </w:p>
    <w:p w14:paraId="67120FFD" w14:textId="77777777" w:rsidR="00761836" w:rsidRPr="00BD3CA0" w:rsidRDefault="00761836" w:rsidP="00761836">
      <w:pPr>
        <w:pStyle w:val="Zkladntext"/>
        <w:spacing w:line="276" w:lineRule="auto"/>
        <w:ind w:left="720" w:hanging="720"/>
        <w:rPr>
          <w:szCs w:val="22"/>
          <w:lang w:val="cs-CZ"/>
        </w:rPr>
      </w:pPr>
    </w:p>
    <w:p w14:paraId="3AFC48F5" w14:textId="77777777" w:rsidR="00761836" w:rsidRPr="00BD3CA0" w:rsidRDefault="00761836" w:rsidP="00761836">
      <w:pPr>
        <w:pStyle w:val="Zkladntext"/>
        <w:spacing w:line="276" w:lineRule="auto"/>
        <w:ind w:left="720" w:hanging="720"/>
        <w:rPr>
          <w:szCs w:val="22"/>
          <w:lang w:val="cs-CZ"/>
        </w:rPr>
      </w:pPr>
      <w:r w:rsidRPr="00BD3CA0">
        <w:rPr>
          <w:szCs w:val="22"/>
          <w:lang w:val="cs-CZ"/>
        </w:rPr>
        <w:t>11.2</w:t>
      </w:r>
      <w:r w:rsidRPr="00BD3CA0">
        <w:rPr>
          <w:szCs w:val="22"/>
          <w:lang w:val="cs-CZ"/>
        </w:rPr>
        <w:tab/>
      </w:r>
      <w:r>
        <w:rPr>
          <w:szCs w:val="22"/>
          <w:lang w:val="cs-CZ"/>
        </w:rPr>
        <w:t>Texty a obrazové materiály pro katalog</w:t>
      </w:r>
      <w:r w:rsidRPr="00221F96">
        <w:rPr>
          <w:szCs w:val="22"/>
          <w:lang w:val="cs-CZ"/>
        </w:rPr>
        <w:t xml:space="preserve"> </w:t>
      </w:r>
      <w:r>
        <w:rPr>
          <w:szCs w:val="22"/>
          <w:lang w:val="cs-CZ"/>
        </w:rPr>
        <w:t xml:space="preserve">obdrží </w:t>
      </w:r>
      <w:r w:rsidRPr="00221F96">
        <w:rPr>
          <w:szCs w:val="22"/>
          <w:lang w:val="cs-CZ"/>
        </w:rPr>
        <w:t xml:space="preserve">NM </w:t>
      </w:r>
      <w:r>
        <w:rPr>
          <w:szCs w:val="22"/>
          <w:lang w:val="cs-CZ"/>
        </w:rPr>
        <w:t>od HdBG k dalšímu využití, obstará si dodatečně vyžadovaná práva pro využití obrazového materiálu a na tomto základě sestaví katalog v českém jazyce; s tím související náklady ponese v plné výši samo.</w:t>
      </w:r>
    </w:p>
    <w:p w14:paraId="7B87B5FE" w14:textId="77777777" w:rsidR="00761836" w:rsidRPr="00BD3CA0" w:rsidRDefault="00761836" w:rsidP="00761836">
      <w:pPr>
        <w:pStyle w:val="Zkladntext"/>
        <w:spacing w:line="276" w:lineRule="auto"/>
        <w:ind w:left="720" w:hanging="720"/>
        <w:rPr>
          <w:szCs w:val="22"/>
          <w:lang w:val="cs-CZ"/>
        </w:rPr>
      </w:pPr>
    </w:p>
    <w:p w14:paraId="205DCD0F" w14:textId="76CFFF1D" w:rsidR="00761836" w:rsidRPr="00BD3CA0" w:rsidRDefault="00761836" w:rsidP="00761836">
      <w:pPr>
        <w:pStyle w:val="Zkladntext"/>
        <w:spacing w:line="276" w:lineRule="auto"/>
        <w:ind w:left="720" w:hanging="720"/>
        <w:rPr>
          <w:szCs w:val="22"/>
          <w:lang w:val="cs-CZ"/>
        </w:rPr>
      </w:pPr>
      <w:r w:rsidRPr="00BD3CA0">
        <w:rPr>
          <w:szCs w:val="22"/>
          <w:lang w:val="cs-CZ"/>
        </w:rPr>
        <w:t>11.3</w:t>
      </w:r>
      <w:r w:rsidRPr="00BD3CA0">
        <w:rPr>
          <w:szCs w:val="22"/>
          <w:lang w:val="cs-CZ"/>
        </w:rPr>
        <w:tab/>
      </w:r>
      <w:r>
        <w:rPr>
          <w:szCs w:val="22"/>
          <w:lang w:val="cs-CZ"/>
        </w:rPr>
        <w:t>Na příslušných počtech výtisků a možných synergick</w:t>
      </w:r>
      <w:r w:rsidR="0021660E">
        <w:rPr>
          <w:szCs w:val="22"/>
          <w:lang w:val="cs-CZ"/>
        </w:rPr>
        <w:t>ých</w:t>
      </w:r>
      <w:r>
        <w:rPr>
          <w:szCs w:val="22"/>
          <w:lang w:val="cs-CZ"/>
        </w:rPr>
        <w:t xml:space="preserve"> efekt</w:t>
      </w:r>
      <w:r w:rsidR="0021660E">
        <w:rPr>
          <w:szCs w:val="22"/>
          <w:lang w:val="cs-CZ"/>
        </w:rPr>
        <w:t>ech</w:t>
      </w:r>
      <w:r>
        <w:rPr>
          <w:szCs w:val="22"/>
          <w:lang w:val="cs-CZ"/>
        </w:rPr>
        <w:t xml:space="preserve"> při výběrovém řízení na externí služby v souvislosti s oběma katalogy se partneři shodně domluví.</w:t>
      </w:r>
    </w:p>
    <w:p w14:paraId="49906E9F" w14:textId="77777777" w:rsidR="00761836" w:rsidRPr="00BD3CA0" w:rsidRDefault="00761836" w:rsidP="00761836">
      <w:pPr>
        <w:pStyle w:val="Zkladntext"/>
        <w:spacing w:line="276" w:lineRule="auto"/>
        <w:ind w:left="720" w:hanging="720"/>
        <w:rPr>
          <w:szCs w:val="22"/>
          <w:lang w:val="cs-CZ"/>
        </w:rPr>
      </w:pPr>
    </w:p>
    <w:p w14:paraId="44F0B01D" w14:textId="3944972E" w:rsidR="00761836" w:rsidRPr="00BD3CA0" w:rsidRDefault="00761836" w:rsidP="00761836">
      <w:pPr>
        <w:pStyle w:val="Zkladntext"/>
        <w:spacing w:line="276" w:lineRule="auto"/>
        <w:ind w:left="720" w:hanging="720"/>
        <w:rPr>
          <w:szCs w:val="22"/>
          <w:lang w:val="cs-CZ"/>
        </w:rPr>
      </w:pPr>
      <w:r w:rsidRPr="00BD3CA0">
        <w:rPr>
          <w:szCs w:val="22"/>
          <w:lang w:val="cs-CZ"/>
        </w:rPr>
        <w:t>11.4</w:t>
      </w:r>
      <w:r w:rsidRPr="00BD3CA0">
        <w:rPr>
          <w:szCs w:val="22"/>
          <w:lang w:val="cs-CZ"/>
        </w:rPr>
        <w:tab/>
      </w:r>
      <w:r w:rsidRPr="00221F96">
        <w:rPr>
          <w:szCs w:val="22"/>
          <w:lang w:val="cs-CZ"/>
        </w:rPr>
        <w:t xml:space="preserve">HdBG </w:t>
      </w:r>
      <w:r>
        <w:rPr>
          <w:szCs w:val="22"/>
          <w:lang w:val="cs-CZ"/>
        </w:rPr>
        <w:t xml:space="preserve">předá </w:t>
      </w:r>
      <w:r w:rsidR="00514A66">
        <w:rPr>
          <w:szCs w:val="22"/>
          <w:lang w:val="cs-CZ"/>
        </w:rPr>
        <w:t>otevřená</w:t>
      </w:r>
      <w:r>
        <w:rPr>
          <w:szCs w:val="22"/>
          <w:lang w:val="cs-CZ"/>
        </w:rPr>
        <w:t xml:space="preserve"> tisková data svého katalogu</w:t>
      </w:r>
      <w:r w:rsidRPr="00221F96">
        <w:rPr>
          <w:szCs w:val="22"/>
          <w:lang w:val="cs-CZ"/>
        </w:rPr>
        <w:t xml:space="preserve"> NM</w:t>
      </w:r>
      <w:r w:rsidRPr="00BD3CA0">
        <w:rPr>
          <w:szCs w:val="22"/>
          <w:lang w:val="cs-CZ"/>
        </w:rPr>
        <w:t>.</w:t>
      </w:r>
    </w:p>
    <w:p w14:paraId="60A12705" w14:textId="77777777" w:rsidR="00761836" w:rsidRPr="00BD3CA0" w:rsidRDefault="00761836" w:rsidP="00761836">
      <w:pPr>
        <w:pStyle w:val="Zkladntext"/>
        <w:spacing w:line="276" w:lineRule="auto"/>
        <w:ind w:left="720" w:hanging="720"/>
        <w:rPr>
          <w:szCs w:val="22"/>
          <w:lang w:val="cs-CZ"/>
        </w:rPr>
      </w:pPr>
    </w:p>
    <w:p w14:paraId="2162C688" w14:textId="77777777" w:rsidR="00761836" w:rsidRPr="00BD3CA0" w:rsidRDefault="00761836" w:rsidP="00761836">
      <w:pPr>
        <w:pStyle w:val="Zkladntext"/>
        <w:spacing w:line="276" w:lineRule="auto"/>
        <w:ind w:left="720" w:hanging="720"/>
        <w:rPr>
          <w:szCs w:val="22"/>
          <w:lang w:val="cs-CZ"/>
        </w:rPr>
      </w:pPr>
      <w:r w:rsidRPr="00BD3CA0">
        <w:rPr>
          <w:szCs w:val="22"/>
          <w:lang w:val="cs-CZ"/>
        </w:rPr>
        <w:t>11.5</w:t>
      </w:r>
      <w:r w:rsidRPr="00BD3CA0">
        <w:rPr>
          <w:szCs w:val="22"/>
          <w:lang w:val="cs-CZ"/>
        </w:rPr>
        <w:tab/>
      </w:r>
      <w:r>
        <w:rPr>
          <w:szCs w:val="22"/>
          <w:lang w:val="cs-CZ"/>
        </w:rPr>
        <w:t>K předání dojde do 5 pracovních dnů od vyhotovení tiskových dat</w:t>
      </w:r>
      <w:r w:rsidRPr="00BD3CA0">
        <w:rPr>
          <w:szCs w:val="22"/>
          <w:lang w:val="cs-CZ"/>
        </w:rPr>
        <w:t>.</w:t>
      </w:r>
    </w:p>
    <w:p w14:paraId="65670F78" w14:textId="77777777" w:rsidR="00761836" w:rsidRPr="00BD3CA0" w:rsidRDefault="00761836" w:rsidP="00761836">
      <w:pPr>
        <w:pStyle w:val="Zkladntext"/>
        <w:spacing w:line="276" w:lineRule="auto"/>
        <w:ind w:left="720" w:hanging="720"/>
        <w:rPr>
          <w:szCs w:val="22"/>
          <w:lang w:val="cs-CZ"/>
        </w:rPr>
      </w:pPr>
    </w:p>
    <w:p w14:paraId="3DC9540C" w14:textId="1844B9F6" w:rsidR="00761836" w:rsidRPr="00BD3CA0" w:rsidRDefault="00761836" w:rsidP="00761836">
      <w:pPr>
        <w:pStyle w:val="Zkladntext"/>
        <w:spacing w:line="276" w:lineRule="auto"/>
        <w:ind w:left="720" w:hanging="720"/>
        <w:rPr>
          <w:szCs w:val="22"/>
          <w:lang w:val="cs-CZ"/>
        </w:rPr>
      </w:pPr>
      <w:r w:rsidRPr="00BD3CA0">
        <w:rPr>
          <w:szCs w:val="22"/>
          <w:lang w:val="cs-CZ"/>
        </w:rPr>
        <w:t>11.6</w:t>
      </w:r>
      <w:r w:rsidRPr="00BD3CA0">
        <w:rPr>
          <w:szCs w:val="22"/>
          <w:lang w:val="cs-CZ"/>
        </w:rPr>
        <w:tab/>
      </w:r>
      <w:r>
        <w:rPr>
          <w:szCs w:val="22"/>
          <w:lang w:val="cs-CZ"/>
        </w:rPr>
        <w:t xml:space="preserve">Obě smluvní strany obdrží obě </w:t>
      </w:r>
      <w:r w:rsidRPr="00F85D01">
        <w:rPr>
          <w:szCs w:val="22"/>
          <w:lang w:val="cs-CZ"/>
        </w:rPr>
        <w:t>jazykové verze katalogu k nahlédnutí ještě před odevzdáním do tisku, avšak aniž by k němu mohly udělit imprimatur</w:t>
      </w:r>
      <w:r w:rsidR="00951349">
        <w:rPr>
          <w:szCs w:val="22"/>
          <w:lang w:val="cs-CZ"/>
        </w:rPr>
        <w:t xml:space="preserve">. </w:t>
      </w:r>
      <w:r w:rsidRPr="00F85D01">
        <w:rPr>
          <w:szCs w:val="22"/>
          <w:lang w:val="cs-CZ"/>
        </w:rPr>
        <w:t>Katalogové texty v německé verzi připravené autory NM a katalogové texty v české verzi připravené autory z HdBG však samozřejmě vždy podléhají schválení autora</w:t>
      </w:r>
      <w:r w:rsidRPr="00BD3CA0">
        <w:rPr>
          <w:szCs w:val="22"/>
          <w:lang w:val="cs-CZ"/>
        </w:rPr>
        <w:t>.</w:t>
      </w:r>
    </w:p>
    <w:p w14:paraId="6A40B4A8" w14:textId="77777777" w:rsidR="009724BC" w:rsidRDefault="009724BC" w:rsidP="008B60EB">
      <w:pPr>
        <w:pStyle w:val="Zkladntext"/>
        <w:spacing w:line="276" w:lineRule="auto"/>
        <w:ind w:left="720" w:hanging="720"/>
        <w:rPr>
          <w:rFonts w:cs="Arial"/>
          <w:szCs w:val="22"/>
          <w:lang w:val="de-DE"/>
        </w:rPr>
      </w:pPr>
    </w:p>
    <w:p w14:paraId="737BCD14" w14:textId="4C214DB1" w:rsidR="007E700F" w:rsidRPr="00950325" w:rsidRDefault="00950325" w:rsidP="008B60EB">
      <w:pPr>
        <w:pStyle w:val="Zkladntext"/>
        <w:spacing w:line="276" w:lineRule="auto"/>
        <w:ind w:left="720" w:hanging="720"/>
        <w:rPr>
          <w:b/>
          <w:szCs w:val="22"/>
          <w:lang w:val="de-DE"/>
        </w:rPr>
      </w:pPr>
      <w:r w:rsidRPr="00950325">
        <w:rPr>
          <w:rFonts w:cs="Arial"/>
          <w:b/>
          <w:szCs w:val="22"/>
          <w:lang w:val="de-DE"/>
        </w:rPr>
        <w:t>12</w:t>
      </w:r>
      <w:r w:rsidR="00584ECD" w:rsidRPr="00950325">
        <w:rPr>
          <w:rFonts w:cs="Arial"/>
          <w:b/>
          <w:szCs w:val="22"/>
          <w:lang w:val="de-DE"/>
        </w:rPr>
        <w:t>.</w:t>
      </w:r>
      <w:r w:rsidR="00584ECD" w:rsidRPr="00950325">
        <w:rPr>
          <w:rFonts w:cs="Arial"/>
          <w:b/>
          <w:szCs w:val="22"/>
          <w:lang w:val="de-DE"/>
        </w:rPr>
        <w:tab/>
      </w:r>
      <w:r w:rsidR="007E700F" w:rsidRPr="00950325">
        <w:rPr>
          <w:b/>
          <w:szCs w:val="22"/>
          <w:lang w:val="de-DE"/>
        </w:rPr>
        <w:t>Öffentlichkeitsarbeit</w:t>
      </w:r>
    </w:p>
    <w:p w14:paraId="53A8CCC5" w14:textId="77777777" w:rsidR="007E700F" w:rsidRPr="00950325" w:rsidRDefault="007E700F" w:rsidP="008B60EB">
      <w:pPr>
        <w:pStyle w:val="Zkladntext"/>
        <w:spacing w:line="276" w:lineRule="auto"/>
        <w:ind w:left="720" w:hanging="720"/>
        <w:rPr>
          <w:rFonts w:cs="Arial"/>
          <w:szCs w:val="22"/>
          <w:lang w:val="de-DE"/>
        </w:rPr>
      </w:pPr>
    </w:p>
    <w:p w14:paraId="540E9AC3" w14:textId="105956FB" w:rsidR="00465EA1" w:rsidRPr="007A520F" w:rsidRDefault="00950325" w:rsidP="008B60EB">
      <w:pPr>
        <w:pStyle w:val="Zkladntext"/>
        <w:spacing w:line="276" w:lineRule="auto"/>
        <w:ind w:left="720" w:hanging="720"/>
        <w:rPr>
          <w:rFonts w:cs="Arial"/>
          <w:szCs w:val="22"/>
          <w:lang w:val="de-DE"/>
        </w:rPr>
      </w:pPr>
      <w:r w:rsidRPr="007633B9">
        <w:rPr>
          <w:rFonts w:cs="Arial"/>
          <w:szCs w:val="22"/>
          <w:lang w:val="de-DE"/>
        </w:rPr>
        <w:t>12</w:t>
      </w:r>
      <w:r w:rsidR="007E700F" w:rsidRPr="006D63AA">
        <w:rPr>
          <w:rFonts w:cs="Arial"/>
          <w:szCs w:val="22"/>
          <w:lang w:val="de-DE"/>
        </w:rPr>
        <w:t>.1</w:t>
      </w:r>
      <w:r w:rsidR="007E700F" w:rsidRPr="006D63AA">
        <w:rPr>
          <w:rFonts w:cs="Arial"/>
          <w:szCs w:val="22"/>
          <w:lang w:val="de-DE"/>
        </w:rPr>
        <w:tab/>
      </w:r>
      <w:r w:rsidR="006803DE" w:rsidRPr="006D63AA">
        <w:rPr>
          <w:rFonts w:cs="Arial"/>
          <w:szCs w:val="22"/>
          <w:lang w:val="de-DE"/>
        </w:rPr>
        <w:t xml:space="preserve">Der </w:t>
      </w:r>
      <w:r w:rsidR="007E700F" w:rsidRPr="006D63AA">
        <w:rPr>
          <w:rFonts w:cs="Arial"/>
          <w:szCs w:val="22"/>
          <w:lang w:val="de-DE"/>
        </w:rPr>
        <w:t xml:space="preserve">endgültige </w:t>
      </w:r>
      <w:r w:rsidR="006803DE" w:rsidRPr="006D63AA">
        <w:rPr>
          <w:rFonts w:cs="Arial"/>
          <w:szCs w:val="22"/>
          <w:lang w:val="de-DE"/>
        </w:rPr>
        <w:t xml:space="preserve">Ausstellungstitel und das Corporate Design werden von </w:t>
      </w:r>
      <w:r w:rsidR="008B2645">
        <w:rPr>
          <w:rFonts w:cs="Arial"/>
          <w:szCs w:val="22"/>
          <w:lang w:val="de-DE"/>
        </w:rPr>
        <w:t>beiden Parteien</w:t>
      </w:r>
      <w:r w:rsidR="006803DE" w:rsidRPr="00B92EA7">
        <w:rPr>
          <w:rFonts w:cs="Arial"/>
          <w:szCs w:val="22"/>
          <w:lang w:val="de-DE"/>
        </w:rPr>
        <w:t xml:space="preserve"> entwickelt und einvernehmlich abgestimmt. Ziel ist, dass </w:t>
      </w:r>
      <w:r w:rsidR="008B2645">
        <w:rPr>
          <w:rFonts w:cs="Arial"/>
          <w:szCs w:val="22"/>
          <w:lang w:val="de-DE"/>
        </w:rPr>
        <w:t>die Ausstellung an beiden Standorten</w:t>
      </w:r>
      <w:r w:rsidR="006803DE" w:rsidRPr="00B92EA7">
        <w:rPr>
          <w:rFonts w:cs="Arial"/>
          <w:szCs w:val="22"/>
          <w:lang w:val="de-DE"/>
        </w:rPr>
        <w:t xml:space="preserve"> deutlich als ein </w:t>
      </w:r>
      <w:r w:rsidR="006803DE" w:rsidRPr="007A520F">
        <w:rPr>
          <w:rFonts w:cs="Arial"/>
          <w:szCs w:val="22"/>
          <w:lang w:val="de-DE"/>
        </w:rPr>
        <w:t xml:space="preserve">gemeinsames Projekt erkennbar </w:t>
      </w:r>
      <w:r w:rsidR="008B2645">
        <w:rPr>
          <w:rFonts w:cs="Arial"/>
          <w:szCs w:val="22"/>
          <w:lang w:val="de-DE"/>
        </w:rPr>
        <w:t>ist</w:t>
      </w:r>
      <w:r w:rsidR="006803DE" w:rsidRPr="007A520F">
        <w:rPr>
          <w:rFonts w:cs="Arial"/>
          <w:szCs w:val="22"/>
          <w:lang w:val="de-DE"/>
        </w:rPr>
        <w:t>.</w:t>
      </w:r>
    </w:p>
    <w:p w14:paraId="1A2B787F" w14:textId="7573E648" w:rsidR="007E700F" w:rsidRPr="007A520F" w:rsidRDefault="007E700F" w:rsidP="008B60EB">
      <w:pPr>
        <w:pStyle w:val="Zkladntext"/>
        <w:spacing w:line="276" w:lineRule="auto"/>
        <w:ind w:left="720" w:hanging="720"/>
        <w:rPr>
          <w:rFonts w:cs="Arial"/>
          <w:szCs w:val="22"/>
          <w:lang w:val="de-DE"/>
        </w:rPr>
      </w:pPr>
    </w:p>
    <w:p w14:paraId="3B39D6C8" w14:textId="25319AF1" w:rsidR="005A255D" w:rsidRPr="00950325" w:rsidRDefault="00950325" w:rsidP="008B60EB">
      <w:pPr>
        <w:spacing w:line="276" w:lineRule="auto"/>
        <w:ind w:left="720" w:hanging="720"/>
        <w:rPr>
          <w:rFonts w:ascii="Arial" w:hAnsi="Arial" w:cs="Arial"/>
          <w:sz w:val="22"/>
          <w:szCs w:val="22"/>
          <w:lang w:val="de-DE"/>
        </w:rPr>
      </w:pPr>
      <w:r w:rsidRPr="00950325">
        <w:rPr>
          <w:rFonts w:ascii="Arial" w:hAnsi="Arial" w:cs="Arial"/>
          <w:sz w:val="22"/>
          <w:szCs w:val="22"/>
          <w:lang w:val="de-DE"/>
        </w:rPr>
        <w:t>12</w:t>
      </w:r>
      <w:r w:rsidR="0061229A" w:rsidRPr="00950325">
        <w:rPr>
          <w:rFonts w:ascii="Arial" w:hAnsi="Arial" w:cs="Arial"/>
          <w:sz w:val="22"/>
          <w:szCs w:val="22"/>
          <w:lang w:val="de-DE"/>
        </w:rPr>
        <w:t>.</w:t>
      </w:r>
      <w:r w:rsidR="007E700F" w:rsidRPr="00950325">
        <w:rPr>
          <w:rFonts w:ascii="Arial" w:hAnsi="Arial" w:cs="Arial"/>
          <w:sz w:val="22"/>
          <w:szCs w:val="22"/>
          <w:lang w:val="de-DE"/>
        </w:rPr>
        <w:t>2</w:t>
      </w:r>
      <w:r w:rsidR="0061229A" w:rsidRPr="00950325">
        <w:rPr>
          <w:rFonts w:ascii="Arial" w:hAnsi="Arial" w:cs="Arial"/>
          <w:sz w:val="22"/>
          <w:szCs w:val="22"/>
          <w:lang w:val="de-DE"/>
        </w:rPr>
        <w:tab/>
      </w:r>
      <w:r w:rsidR="00DA67B9">
        <w:rPr>
          <w:rFonts w:ascii="Arial" w:hAnsi="Arial" w:cs="Arial"/>
          <w:sz w:val="22"/>
          <w:szCs w:val="22"/>
          <w:lang w:val="de-DE"/>
        </w:rPr>
        <w:t>Beide Parteien sorgen</w:t>
      </w:r>
      <w:r w:rsidR="007E700F" w:rsidRPr="00950325">
        <w:rPr>
          <w:rFonts w:ascii="Arial" w:hAnsi="Arial" w:cs="Arial"/>
          <w:sz w:val="22"/>
          <w:szCs w:val="22"/>
          <w:lang w:val="de-DE"/>
        </w:rPr>
        <w:t xml:space="preserve"> jeweils </w:t>
      </w:r>
      <w:r w:rsidR="0081781F" w:rsidRPr="00950325">
        <w:rPr>
          <w:rFonts w:ascii="Arial" w:hAnsi="Arial" w:cs="Arial"/>
          <w:sz w:val="22"/>
          <w:szCs w:val="22"/>
          <w:lang w:val="de-DE"/>
        </w:rPr>
        <w:t xml:space="preserve">eigenverantwortlich und </w:t>
      </w:r>
      <w:r w:rsidR="007E700F" w:rsidRPr="00950325">
        <w:rPr>
          <w:rFonts w:ascii="Arial" w:hAnsi="Arial" w:cs="Arial"/>
          <w:sz w:val="22"/>
          <w:szCs w:val="22"/>
          <w:lang w:val="de-DE"/>
        </w:rPr>
        <w:t xml:space="preserve">auf eigene Kosten </w:t>
      </w:r>
      <w:r w:rsidR="00F20A35" w:rsidRPr="00950325">
        <w:rPr>
          <w:rFonts w:ascii="Arial" w:hAnsi="Arial" w:cs="Arial"/>
          <w:sz w:val="22"/>
          <w:szCs w:val="22"/>
          <w:lang w:val="de-DE"/>
        </w:rPr>
        <w:t xml:space="preserve">für </w:t>
      </w:r>
      <w:r w:rsidR="00DA67B9">
        <w:rPr>
          <w:rFonts w:ascii="Arial" w:hAnsi="Arial" w:cs="Arial"/>
          <w:sz w:val="22"/>
          <w:szCs w:val="22"/>
          <w:lang w:val="de-DE"/>
        </w:rPr>
        <w:t>eine adäquate</w:t>
      </w:r>
      <w:r w:rsidR="00DA67B9" w:rsidRPr="00950325">
        <w:rPr>
          <w:rFonts w:ascii="Arial" w:hAnsi="Arial" w:cs="Arial"/>
          <w:sz w:val="22"/>
          <w:szCs w:val="22"/>
          <w:lang w:val="de-DE"/>
        </w:rPr>
        <w:t xml:space="preserve"> </w:t>
      </w:r>
      <w:r w:rsidR="001D6C7D" w:rsidRPr="00950325">
        <w:rPr>
          <w:rFonts w:ascii="Arial" w:hAnsi="Arial" w:cs="Arial"/>
          <w:sz w:val="22"/>
          <w:szCs w:val="22"/>
          <w:lang w:val="de-DE"/>
        </w:rPr>
        <w:t xml:space="preserve">Bewerbung </w:t>
      </w:r>
      <w:r w:rsidR="00F20A35" w:rsidRPr="00950325">
        <w:rPr>
          <w:rFonts w:ascii="Arial" w:hAnsi="Arial" w:cs="Arial"/>
          <w:sz w:val="22"/>
          <w:szCs w:val="22"/>
          <w:lang w:val="de-DE"/>
        </w:rPr>
        <w:t>der Ausstellung</w:t>
      </w:r>
      <w:r w:rsidR="007B1AFC" w:rsidRPr="00950325">
        <w:rPr>
          <w:rFonts w:ascii="Arial" w:hAnsi="Arial" w:cs="Arial"/>
          <w:sz w:val="22"/>
          <w:szCs w:val="22"/>
          <w:lang w:val="de-DE"/>
        </w:rPr>
        <w:t>.</w:t>
      </w:r>
      <w:r w:rsidR="00033EBE" w:rsidRPr="00950325">
        <w:rPr>
          <w:rFonts w:ascii="Arial" w:hAnsi="Arial" w:cs="Arial"/>
          <w:sz w:val="22"/>
          <w:szCs w:val="22"/>
          <w:lang w:val="de-DE"/>
        </w:rPr>
        <w:t xml:space="preserve"> </w:t>
      </w:r>
      <w:r w:rsidR="00DA67B9">
        <w:rPr>
          <w:rFonts w:ascii="Arial" w:hAnsi="Arial" w:cs="Arial"/>
          <w:sz w:val="22"/>
          <w:szCs w:val="22"/>
          <w:lang w:val="de-DE"/>
        </w:rPr>
        <w:t xml:space="preserve">Beide Parteien </w:t>
      </w:r>
      <w:r w:rsidR="006F5128">
        <w:rPr>
          <w:rFonts w:ascii="Arial" w:hAnsi="Arial" w:cs="Arial"/>
          <w:sz w:val="22"/>
          <w:szCs w:val="22"/>
          <w:lang w:val="de-DE"/>
        </w:rPr>
        <w:t>streb</w:t>
      </w:r>
      <w:r w:rsidR="00DA67B9">
        <w:rPr>
          <w:rFonts w:ascii="Arial" w:hAnsi="Arial" w:cs="Arial"/>
          <w:sz w:val="22"/>
          <w:szCs w:val="22"/>
          <w:lang w:val="de-DE"/>
        </w:rPr>
        <w:t xml:space="preserve">en zudem </w:t>
      </w:r>
      <w:r w:rsidR="0081781F" w:rsidRPr="00950325">
        <w:rPr>
          <w:rFonts w:ascii="Arial" w:hAnsi="Arial" w:cs="Arial"/>
          <w:sz w:val="22"/>
          <w:szCs w:val="22"/>
          <w:lang w:val="de-DE"/>
        </w:rPr>
        <w:t xml:space="preserve">gemeinsame Werbemaßnahmen mit gegenseitiger Kostenbeteiligung </w:t>
      </w:r>
      <w:r w:rsidR="006F5128">
        <w:rPr>
          <w:rFonts w:ascii="Arial" w:hAnsi="Arial" w:cs="Arial"/>
          <w:sz w:val="22"/>
          <w:szCs w:val="22"/>
          <w:lang w:val="de-DE"/>
        </w:rPr>
        <w:t>an</w:t>
      </w:r>
      <w:r w:rsidR="0081781F" w:rsidRPr="00950325">
        <w:rPr>
          <w:rFonts w:ascii="Arial" w:hAnsi="Arial" w:cs="Arial"/>
          <w:sz w:val="22"/>
          <w:szCs w:val="22"/>
          <w:lang w:val="de-DE"/>
        </w:rPr>
        <w:t>.</w:t>
      </w:r>
    </w:p>
    <w:p w14:paraId="34F19BA9" w14:textId="77777777" w:rsidR="005A255D" w:rsidRPr="00950325" w:rsidRDefault="005A255D" w:rsidP="008B60EB">
      <w:pPr>
        <w:spacing w:line="276" w:lineRule="auto"/>
        <w:rPr>
          <w:rFonts w:ascii="Arial" w:hAnsi="Arial" w:cs="Arial"/>
          <w:sz w:val="22"/>
          <w:szCs w:val="22"/>
          <w:lang w:val="de-DE"/>
        </w:rPr>
      </w:pPr>
    </w:p>
    <w:p w14:paraId="09DB6879" w14:textId="7414ADF8" w:rsidR="001D6C7D" w:rsidRPr="00950325" w:rsidRDefault="00950325" w:rsidP="008B60EB">
      <w:pPr>
        <w:spacing w:line="276" w:lineRule="auto"/>
        <w:ind w:left="720" w:hanging="720"/>
        <w:rPr>
          <w:rFonts w:ascii="Arial" w:hAnsi="Arial" w:cs="Arial"/>
          <w:sz w:val="22"/>
          <w:szCs w:val="22"/>
          <w:lang w:val="de-DE"/>
        </w:rPr>
      </w:pPr>
      <w:r w:rsidRPr="00950325">
        <w:rPr>
          <w:rFonts w:ascii="Arial" w:hAnsi="Arial" w:cs="Arial"/>
          <w:sz w:val="22"/>
          <w:szCs w:val="22"/>
          <w:lang w:val="de-DE"/>
        </w:rPr>
        <w:t>12</w:t>
      </w:r>
      <w:r w:rsidR="0061229A" w:rsidRPr="00950325">
        <w:rPr>
          <w:rFonts w:ascii="Arial" w:hAnsi="Arial" w:cs="Arial"/>
          <w:sz w:val="22"/>
          <w:szCs w:val="22"/>
          <w:lang w:val="de-DE"/>
        </w:rPr>
        <w:t>.</w:t>
      </w:r>
      <w:r w:rsidR="0081781F" w:rsidRPr="00950325">
        <w:rPr>
          <w:rFonts w:ascii="Arial" w:hAnsi="Arial" w:cs="Arial"/>
          <w:sz w:val="22"/>
          <w:szCs w:val="22"/>
          <w:lang w:val="de-DE"/>
        </w:rPr>
        <w:t>3</w:t>
      </w:r>
      <w:r w:rsidR="00F20A35" w:rsidRPr="00950325">
        <w:rPr>
          <w:rFonts w:ascii="Arial" w:hAnsi="Arial" w:cs="Arial"/>
          <w:sz w:val="22"/>
          <w:szCs w:val="22"/>
          <w:lang w:val="de-DE"/>
        </w:rPr>
        <w:tab/>
      </w:r>
      <w:r w:rsidR="007F3E18" w:rsidRPr="00950325">
        <w:rPr>
          <w:rFonts w:ascii="Arial" w:hAnsi="Arial" w:cs="Arial"/>
          <w:sz w:val="22"/>
          <w:szCs w:val="22"/>
          <w:lang w:val="de-DE"/>
        </w:rPr>
        <w:t xml:space="preserve">Die Veranstalter </w:t>
      </w:r>
      <w:r w:rsidR="005D24FE" w:rsidRPr="00950325">
        <w:rPr>
          <w:rFonts w:ascii="Arial" w:hAnsi="Arial" w:cs="Arial"/>
          <w:sz w:val="22"/>
          <w:szCs w:val="22"/>
          <w:lang w:val="de-DE"/>
        </w:rPr>
        <w:t>NM</w:t>
      </w:r>
      <w:r w:rsidR="001D6C7D" w:rsidRPr="00950325">
        <w:rPr>
          <w:rFonts w:ascii="Arial" w:hAnsi="Arial" w:cs="Arial"/>
          <w:sz w:val="22"/>
          <w:szCs w:val="22"/>
          <w:lang w:val="de-DE"/>
        </w:rPr>
        <w:t xml:space="preserve"> und</w:t>
      </w:r>
      <w:r w:rsidR="0081781F" w:rsidRPr="00950325">
        <w:rPr>
          <w:rFonts w:ascii="Arial" w:hAnsi="Arial" w:cs="Arial"/>
          <w:sz w:val="22"/>
          <w:szCs w:val="22"/>
          <w:lang w:val="de-DE"/>
        </w:rPr>
        <w:t xml:space="preserve"> HdBG, ggf. samt dazugehörigen Logos, </w:t>
      </w:r>
      <w:r w:rsidR="007F3E18" w:rsidRPr="00950325">
        <w:rPr>
          <w:rFonts w:ascii="Arial" w:hAnsi="Arial" w:cs="Arial"/>
          <w:sz w:val="22"/>
          <w:szCs w:val="22"/>
          <w:lang w:val="de-DE"/>
        </w:rPr>
        <w:t xml:space="preserve">werden </w:t>
      </w:r>
      <w:r w:rsidR="0081781F" w:rsidRPr="00950325">
        <w:rPr>
          <w:rFonts w:ascii="Arial" w:hAnsi="Arial" w:cs="Arial"/>
          <w:sz w:val="22"/>
          <w:szCs w:val="22"/>
          <w:lang w:val="de-DE"/>
        </w:rPr>
        <w:t>in</w:t>
      </w:r>
      <w:r w:rsidR="007F3E18" w:rsidRPr="00950325">
        <w:rPr>
          <w:rFonts w:ascii="Arial" w:hAnsi="Arial" w:cs="Arial"/>
          <w:sz w:val="22"/>
          <w:szCs w:val="22"/>
          <w:lang w:val="de-DE"/>
        </w:rPr>
        <w:t xml:space="preserve"> Pressetexten, </w:t>
      </w:r>
      <w:r w:rsidR="001D6C7D" w:rsidRPr="00950325">
        <w:rPr>
          <w:rFonts w:ascii="Arial" w:hAnsi="Arial" w:cs="Arial"/>
          <w:sz w:val="22"/>
          <w:szCs w:val="22"/>
          <w:lang w:val="de-DE"/>
        </w:rPr>
        <w:t>in allen Werbem</w:t>
      </w:r>
      <w:r w:rsidR="0081781F" w:rsidRPr="00950325">
        <w:rPr>
          <w:rFonts w:ascii="Arial" w:hAnsi="Arial" w:cs="Arial"/>
          <w:sz w:val="22"/>
          <w:szCs w:val="22"/>
          <w:lang w:val="de-DE"/>
        </w:rPr>
        <w:t>itteln</w:t>
      </w:r>
      <w:r w:rsidR="001D6C7D" w:rsidRPr="00950325">
        <w:rPr>
          <w:rFonts w:ascii="Arial" w:hAnsi="Arial" w:cs="Arial"/>
          <w:sz w:val="22"/>
          <w:szCs w:val="22"/>
          <w:lang w:val="de-DE"/>
        </w:rPr>
        <w:t>, im Katalog und im Ausstellungs</w:t>
      </w:r>
      <w:r w:rsidR="0081781F" w:rsidRPr="00950325">
        <w:rPr>
          <w:rFonts w:ascii="Arial" w:hAnsi="Arial" w:cs="Arial"/>
          <w:sz w:val="22"/>
          <w:szCs w:val="22"/>
          <w:lang w:val="de-DE"/>
        </w:rPr>
        <w:softHyphen/>
      </w:r>
      <w:r w:rsidR="001D6C7D" w:rsidRPr="00950325">
        <w:rPr>
          <w:rFonts w:ascii="Arial" w:hAnsi="Arial" w:cs="Arial"/>
          <w:sz w:val="22"/>
          <w:szCs w:val="22"/>
          <w:lang w:val="de-DE"/>
        </w:rPr>
        <w:t>impressum</w:t>
      </w:r>
      <w:r w:rsidR="007F3E18" w:rsidRPr="00950325">
        <w:rPr>
          <w:rFonts w:ascii="Arial" w:hAnsi="Arial" w:cs="Arial"/>
          <w:sz w:val="22"/>
          <w:szCs w:val="22"/>
          <w:lang w:val="de-DE"/>
        </w:rPr>
        <w:t xml:space="preserve"> genannt. </w:t>
      </w:r>
      <w:r w:rsidR="00D7495D" w:rsidRPr="00950325">
        <w:rPr>
          <w:rFonts w:ascii="Arial" w:hAnsi="Arial" w:cs="Arial"/>
          <w:sz w:val="22"/>
          <w:szCs w:val="22"/>
          <w:lang w:val="de-DE"/>
        </w:rPr>
        <w:t>B</w:t>
      </w:r>
      <w:r w:rsidR="001D6C7D" w:rsidRPr="00950325">
        <w:rPr>
          <w:rFonts w:ascii="Arial" w:hAnsi="Arial" w:cs="Arial"/>
          <w:sz w:val="22"/>
          <w:szCs w:val="22"/>
          <w:lang w:val="de-DE"/>
        </w:rPr>
        <w:t xml:space="preserve">eide </w:t>
      </w:r>
      <w:r w:rsidR="00506DDD">
        <w:rPr>
          <w:rFonts w:ascii="Arial" w:hAnsi="Arial" w:cs="Arial"/>
          <w:sz w:val="22"/>
          <w:szCs w:val="22"/>
          <w:lang w:val="de-DE"/>
        </w:rPr>
        <w:t>Parteien</w:t>
      </w:r>
      <w:r w:rsidR="00506DDD" w:rsidRPr="00950325">
        <w:rPr>
          <w:rFonts w:ascii="Arial" w:hAnsi="Arial" w:cs="Arial"/>
          <w:sz w:val="22"/>
          <w:szCs w:val="22"/>
          <w:lang w:val="de-DE"/>
        </w:rPr>
        <w:t xml:space="preserve"> </w:t>
      </w:r>
      <w:r w:rsidR="00D7495D" w:rsidRPr="00950325">
        <w:rPr>
          <w:rFonts w:ascii="Arial" w:hAnsi="Arial" w:cs="Arial"/>
          <w:sz w:val="22"/>
          <w:szCs w:val="22"/>
          <w:lang w:val="de-DE"/>
        </w:rPr>
        <w:t>können in den von ihnen produzierten Werbemitteln darüber hinaus</w:t>
      </w:r>
      <w:r w:rsidR="001D6C7D" w:rsidRPr="00950325">
        <w:rPr>
          <w:rFonts w:ascii="Arial" w:hAnsi="Arial" w:cs="Arial"/>
          <w:sz w:val="22"/>
          <w:szCs w:val="22"/>
          <w:lang w:val="de-DE"/>
        </w:rPr>
        <w:t xml:space="preserve"> ihre jeweiligen Förderer, Medien- und </w:t>
      </w:r>
      <w:r w:rsidR="001D6C7D" w:rsidRPr="00950325">
        <w:rPr>
          <w:rFonts w:ascii="Arial" w:hAnsi="Arial" w:cs="Arial"/>
          <w:sz w:val="22"/>
          <w:szCs w:val="22"/>
          <w:lang w:val="de-DE"/>
        </w:rPr>
        <w:lastRenderedPageBreak/>
        <w:t>Mobilitätspartner nennen.</w:t>
      </w:r>
    </w:p>
    <w:p w14:paraId="05315007" w14:textId="21F230D9" w:rsidR="00950325" w:rsidRPr="00950325" w:rsidRDefault="00950325" w:rsidP="008B60EB">
      <w:pPr>
        <w:spacing w:line="276" w:lineRule="auto"/>
        <w:ind w:left="720" w:hanging="720"/>
        <w:rPr>
          <w:rFonts w:ascii="Arial" w:hAnsi="Arial" w:cs="Arial"/>
          <w:sz w:val="22"/>
          <w:szCs w:val="22"/>
          <w:lang w:val="de-DE"/>
        </w:rPr>
      </w:pPr>
    </w:p>
    <w:p w14:paraId="49613F33" w14:textId="25400E0E" w:rsidR="00D50E59" w:rsidRDefault="00950325" w:rsidP="008B60EB">
      <w:pPr>
        <w:spacing w:line="276" w:lineRule="auto"/>
        <w:ind w:left="720" w:hanging="720"/>
        <w:rPr>
          <w:rFonts w:ascii="Arial" w:hAnsi="Arial" w:cs="Arial"/>
          <w:sz w:val="22"/>
          <w:szCs w:val="22"/>
          <w:lang w:val="de-DE"/>
        </w:rPr>
      </w:pPr>
      <w:r w:rsidRPr="00950325">
        <w:rPr>
          <w:rFonts w:ascii="Arial" w:hAnsi="Arial" w:cs="Arial"/>
          <w:sz w:val="22"/>
          <w:szCs w:val="22"/>
          <w:lang w:val="de-DE"/>
        </w:rPr>
        <w:t>12.4</w:t>
      </w:r>
      <w:r w:rsidRPr="00950325">
        <w:rPr>
          <w:rFonts w:ascii="Arial" w:hAnsi="Arial" w:cs="Arial"/>
          <w:sz w:val="22"/>
          <w:szCs w:val="22"/>
          <w:lang w:val="de-DE"/>
        </w:rPr>
        <w:tab/>
        <w:t xml:space="preserve">Die für die Öffentlichkeitsarbeit verantwortliche Kontaktperson ist auf der Seite des NM: </w:t>
      </w:r>
      <w:r w:rsidR="005F4F84">
        <w:rPr>
          <w:rFonts w:ascii="Arial" w:hAnsi="Arial" w:cs="Arial"/>
          <w:sz w:val="22"/>
          <w:szCs w:val="22"/>
          <w:lang w:val="de-DE"/>
        </w:rPr>
        <w:t>xxxxxxxxxxxxxxxxxxxxxxxxxxxxxxxxxxxxxxxxxxxxx</w:t>
      </w:r>
      <w:r w:rsidRPr="00950325">
        <w:rPr>
          <w:rFonts w:ascii="Arial" w:hAnsi="Arial" w:cs="Arial"/>
          <w:sz w:val="22"/>
          <w:szCs w:val="22"/>
          <w:lang w:val="de-DE"/>
        </w:rPr>
        <w:br/>
      </w:r>
    </w:p>
    <w:p w14:paraId="66911FA5" w14:textId="77777777" w:rsidR="00D50E59" w:rsidRDefault="00D50E59" w:rsidP="008B60EB">
      <w:pPr>
        <w:spacing w:line="276" w:lineRule="auto"/>
        <w:ind w:left="720" w:hanging="720"/>
        <w:rPr>
          <w:rFonts w:ascii="Arial" w:hAnsi="Arial" w:cs="Arial"/>
          <w:sz w:val="22"/>
          <w:szCs w:val="22"/>
          <w:lang w:val="de-DE"/>
        </w:rPr>
      </w:pPr>
    </w:p>
    <w:p w14:paraId="42B47172" w14:textId="32C2645D" w:rsidR="008760FB" w:rsidRDefault="00950325" w:rsidP="008B60EB">
      <w:pPr>
        <w:spacing w:line="276" w:lineRule="auto"/>
        <w:ind w:left="720" w:hanging="720"/>
        <w:rPr>
          <w:rFonts w:ascii="Arial" w:hAnsi="Arial" w:cs="Arial"/>
          <w:sz w:val="22"/>
          <w:szCs w:val="22"/>
          <w:lang w:val="de-DE"/>
        </w:rPr>
      </w:pPr>
      <w:r w:rsidRPr="00950325">
        <w:rPr>
          <w:rFonts w:ascii="Arial" w:hAnsi="Arial" w:cs="Arial"/>
          <w:sz w:val="22"/>
          <w:szCs w:val="22"/>
          <w:lang w:val="de-DE"/>
        </w:rPr>
        <w:br/>
        <w:t xml:space="preserve">Die für die </w:t>
      </w:r>
      <w:r>
        <w:rPr>
          <w:rFonts w:ascii="Arial" w:hAnsi="Arial" w:cs="Arial"/>
          <w:sz w:val="22"/>
          <w:szCs w:val="22"/>
          <w:lang w:val="de-DE"/>
        </w:rPr>
        <w:t>Öffentlichkeitsarbeit</w:t>
      </w:r>
      <w:r w:rsidRPr="00950325">
        <w:rPr>
          <w:rFonts w:ascii="Arial" w:hAnsi="Arial" w:cs="Arial"/>
          <w:sz w:val="22"/>
          <w:szCs w:val="22"/>
          <w:lang w:val="de-DE"/>
        </w:rPr>
        <w:t xml:space="preserve"> verantwortliche Kontaktperson ist auf der Seite </w:t>
      </w:r>
    </w:p>
    <w:p w14:paraId="6348A828" w14:textId="31C9CDC9" w:rsidR="00950325" w:rsidRDefault="00950325" w:rsidP="00D50E59">
      <w:pPr>
        <w:spacing w:line="276" w:lineRule="auto"/>
        <w:ind w:left="720"/>
        <w:rPr>
          <w:rFonts w:ascii="Arial" w:hAnsi="Arial" w:cs="Arial"/>
          <w:sz w:val="22"/>
          <w:szCs w:val="22"/>
          <w:lang w:val="de-DE"/>
        </w:rPr>
      </w:pPr>
      <w:r w:rsidRPr="00950325">
        <w:rPr>
          <w:rFonts w:ascii="Arial" w:hAnsi="Arial" w:cs="Arial"/>
          <w:sz w:val="22"/>
          <w:szCs w:val="22"/>
          <w:lang w:val="de-DE"/>
        </w:rPr>
        <w:t>des</w:t>
      </w:r>
      <w:r>
        <w:rPr>
          <w:rFonts w:ascii="Arial" w:hAnsi="Arial" w:cs="Arial"/>
          <w:sz w:val="22"/>
          <w:szCs w:val="22"/>
          <w:lang w:val="de-DE"/>
        </w:rPr>
        <w:t xml:space="preserve"> HdBG: </w:t>
      </w:r>
      <w:r w:rsidR="00B82EC4">
        <w:rPr>
          <w:rFonts w:ascii="Arial" w:hAnsi="Arial" w:cs="Arial"/>
          <w:sz w:val="22"/>
          <w:szCs w:val="22"/>
          <w:lang w:val="de-DE"/>
        </w:rPr>
        <w:t>xxxxxxxxxxxxxxxxxxxxxxxxxxxxxxxxxxxxxxxxxxxxxxxxxxxxxxxxxxxxxx</w:t>
      </w:r>
    </w:p>
    <w:p w14:paraId="18955368" w14:textId="17F64849" w:rsidR="00ED3B66" w:rsidRDefault="00ED3B66" w:rsidP="008B60EB">
      <w:pPr>
        <w:spacing w:line="276" w:lineRule="auto"/>
        <w:ind w:left="720" w:hanging="720"/>
        <w:rPr>
          <w:rFonts w:ascii="Arial" w:hAnsi="Arial" w:cs="Arial"/>
          <w:sz w:val="22"/>
          <w:szCs w:val="22"/>
          <w:lang w:val="de-DE"/>
        </w:rPr>
      </w:pPr>
    </w:p>
    <w:p w14:paraId="5E3FE89E" w14:textId="65DF42EB" w:rsidR="00ED3B66" w:rsidRDefault="00ED3B66" w:rsidP="008B60EB">
      <w:pPr>
        <w:spacing w:line="276" w:lineRule="auto"/>
        <w:ind w:left="720" w:hanging="720"/>
        <w:rPr>
          <w:rFonts w:ascii="Arial" w:hAnsi="Arial" w:cs="Arial"/>
          <w:sz w:val="22"/>
          <w:szCs w:val="22"/>
          <w:lang w:val="de-DE"/>
        </w:rPr>
      </w:pPr>
      <w:r>
        <w:rPr>
          <w:rFonts w:ascii="Arial" w:hAnsi="Arial" w:cs="Arial"/>
          <w:sz w:val="22"/>
          <w:szCs w:val="22"/>
          <w:lang w:val="de-DE"/>
        </w:rPr>
        <w:t>12.5</w:t>
      </w:r>
      <w:r>
        <w:rPr>
          <w:rFonts w:ascii="Arial" w:hAnsi="Arial" w:cs="Arial"/>
          <w:sz w:val="22"/>
          <w:szCs w:val="22"/>
          <w:lang w:val="de-DE"/>
        </w:rPr>
        <w:tab/>
      </w:r>
      <w:r w:rsidRPr="007D3127">
        <w:rPr>
          <w:rFonts w:ascii="Arial" w:hAnsi="Arial" w:cs="Arial"/>
          <w:sz w:val="22"/>
          <w:szCs w:val="22"/>
          <w:lang w:val="de-DE"/>
        </w:rPr>
        <w:t xml:space="preserve">Das NM plant eine eigene Website für die Ausstellung. Das HdBG liefert dafür auf Wunsch </w:t>
      </w:r>
      <w:r w:rsidR="00980C0C" w:rsidRPr="007D3127">
        <w:rPr>
          <w:rFonts w:ascii="Arial" w:hAnsi="Arial" w:cs="Arial"/>
          <w:sz w:val="22"/>
          <w:szCs w:val="22"/>
          <w:lang w:val="de-DE"/>
        </w:rPr>
        <w:t xml:space="preserve">bestehende </w:t>
      </w:r>
      <w:r w:rsidRPr="007D3127">
        <w:rPr>
          <w:rFonts w:ascii="Arial" w:hAnsi="Arial" w:cs="Arial"/>
          <w:sz w:val="22"/>
          <w:szCs w:val="22"/>
          <w:lang w:val="de-DE"/>
        </w:rPr>
        <w:t xml:space="preserve">Inhalte (Texte, Fotos, Videos) zu. Das HdBG bewirbt die Ausstellung auf seiner Homepage im Bereich „Landesausstellungen“. Das NM liefert dafür auf Wunsch </w:t>
      </w:r>
      <w:r w:rsidR="00980C0C" w:rsidRPr="007D3127">
        <w:rPr>
          <w:rFonts w:ascii="Arial" w:hAnsi="Arial" w:cs="Arial"/>
          <w:sz w:val="22"/>
          <w:szCs w:val="22"/>
          <w:lang w:val="de-DE"/>
        </w:rPr>
        <w:t xml:space="preserve">bestehende </w:t>
      </w:r>
      <w:r w:rsidRPr="007D3127">
        <w:rPr>
          <w:rFonts w:ascii="Arial" w:hAnsi="Arial" w:cs="Arial"/>
          <w:sz w:val="22"/>
          <w:szCs w:val="22"/>
          <w:lang w:val="de-DE"/>
        </w:rPr>
        <w:t>Inhalte (Texte, Fotos, Videos) zu.</w:t>
      </w:r>
    </w:p>
    <w:p w14:paraId="75585EEB" w14:textId="65A93917" w:rsidR="00F602F6" w:rsidRDefault="00F602F6" w:rsidP="008B60EB">
      <w:pPr>
        <w:spacing w:line="276" w:lineRule="auto"/>
        <w:rPr>
          <w:rFonts w:ascii="Arial" w:hAnsi="Arial" w:cs="Arial"/>
          <w:sz w:val="22"/>
          <w:szCs w:val="22"/>
          <w:lang w:val="de-DE"/>
        </w:rPr>
      </w:pPr>
    </w:p>
    <w:p w14:paraId="098643EC" w14:textId="77777777" w:rsidR="000B14BE" w:rsidRPr="00BD3CA0" w:rsidRDefault="000B14BE" w:rsidP="000B14BE">
      <w:pPr>
        <w:pStyle w:val="Zkladntext"/>
        <w:spacing w:line="276" w:lineRule="auto"/>
        <w:ind w:left="720" w:hanging="720"/>
        <w:rPr>
          <w:b/>
          <w:szCs w:val="22"/>
          <w:lang w:val="cs-CZ"/>
        </w:rPr>
      </w:pPr>
      <w:r w:rsidRPr="00BD3CA0">
        <w:rPr>
          <w:rFonts w:cs="Arial"/>
          <w:b/>
          <w:szCs w:val="22"/>
          <w:lang w:val="cs-CZ"/>
        </w:rPr>
        <w:t>12.</w:t>
      </w:r>
      <w:r w:rsidRPr="00BD3CA0">
        <w:rPr>
          <w:rFonts w:cs="Arial"/>
          <w:b/>
          <w:szCs w:val="22"/>
          <w:lang w:val="cs-CZ"/>
        </w:rPr>
        <w:tab/>
      </w:r>
      <w:r>
        <w:rPr>
          <w:rFonts w:cs="Arial"/>
          <w:b/>
          <w:szCs w:val="22"/>
          <w:lang w:val="cs-CZ"/>
        </w:rPr>
        <w:t>Styk s veřejností</w:t>
      </w:r>
    </w:p>
    <w:p w14:paraId="7EE87881" w14:textId="77777777" w:rsidR="000B14BE" w:rsidRPr="00BD3CA0" w:rsidRDefault="000B14BE" w:rsidP="000B14BE">
      <w:pPr>
        <w:pStyle w:val="Zkladntext"/>
        <w:spacing w:line="276" w:lineRule="auto"/>
        <w:ind w:left="720" w:hanging="720"/>
        <w:rPr>
          <w:rFonts w:cs="Arial"/>
          <w:szCs w:val="22"/>
          <w:lang w:val="cs-CZ"/>
        </w:rPr>
      </w:pPr>
    </w:p>
    <w:p w14:paraId="3763E529" w14:textId="7287DD3D" w:rsidR="000B14BE" w:rsidRPr="00BD3CA0" w:rsidRDefault="000B14BE" w:rsidP="000B14BE">
      <w:pPr>
        <w:pStyle w:val="Zkladntext"/>
        <w:spacing w:line="276" w:lineRule="auto"/>
        <w:ind w:left="720" w:hanging="720"/>
        <w:rPr>
          <w:rFonts w:cs="Arial"/>
          <w:szCs w:val="22"/>
          <w:lang w:val="cs-CZ"/>
        </w:rPr>
      </w:pPr>
      <w:r w:rsidRPr="00BD3CA0">
        <w:rPr>
          <w:rFonts w:cs="Arial"/>
          <w:szCs w:val="22"/>
          <w:lang w:val="cs-CZ"/>
        </w:rPr>
        <w:t>12.1</w:t>
      </w:r>
      <w:r w:rsidRPr="00BD3CA0">
        <w:rPr>
          <w:rFonts w:cs="Arial"/>
          <w:szCs w:val="22"/>
          <w:lang w:val="cs-CZ"/>
        </w:rPr>
        <w:tab/>
      </w:r>
      <w:r>
        <w:rPr>
          <w:rFonts w:cs="Arial"/>
          <w:szCs w:val="22"/>
          <w:lang w:val="cs-CZ"/>
        </w:rPr>
        <w:t xml:space="preserve">Konečný název výstavy a </w:t>
      </w:r>
      <w:r w:rsidR="00F52413">
        <w:rPr>
          <w:rFonts w:cs="Arial"/>
          <w:szCs w:val="22"/>
          <w:lang w:val="cs-CZ"/>
        </w:rPr>
        <w:t>propagační grafiku</w:t>
      </w:r>
      <w:r w:rsidRPr="00221F96">
        <w:rPr>
          <w:rFonts w:cs="Arial"/>
          <w:szCs w:val="22"/>
          <w:lang w:val="cs-CZ"/>
        </w:rPr>
        <w:t xml:space="preserve"> </w:t>
      </w:r>
      <w:r>
        <w:rPr>
          <w:rFonts w:cs="Arial"/>
          <w:szCs w:val="22"/>
          <w:lang w:val="cs-CZ"/>
        </w:rPr>
        <w:t>připraví obě smluvní strany a ve shodě schválí. Cílem je, aby výstava byla na obou místech konání jasně identifikovatelná jako společný projekt.</w:t>
      </w:r>
    </w:p>
    <w:p w14:paraId="0E5B3488" w14:textId="77777777" w:rsidR="000B14BE" w:rsidRPr="00BD3CA0" w:rsidRDefault="000B14BE" w:rsidP="000B14BE">
      <w:pPr>
        <w:pStyle w:val="Zkladntext"/>
        <w:spacing w:line="276" w:lineRule="auto"/>
        <w:ind w:left="720" w:hanging="720"/>
        <w:rPr>
          <w:rFonts w:cs="Arial"/>
          <w:szCs w:val="22"/>
          <w:lang w:val="cs-CZ"/>
        </w:rPr>
      </w:pPr>
    </w:p>
    <w:p w14:paraId="5BFB08B1" w14:textId="77777777" w:rsidR="000B14BE" w:rsidRPr="00BD3CA0" w:rsidRDefault="000B14BE" w:rsidP="000B14BE">
      <w:pPr>
        <w:spacing w:line="276" w:lineRule="auto"/>
        <w:ind w:left="720" w:hanging="720"/>
        <w:rPr>
          <w:rFonts w:ascii="Arial" w:hAnsi="Arial" w:cs="Arial"/>
          <w:sz w:val="22"/>
          <w:szCs w:val="22"/>
          <w:lang w:val="cs-CZ"/>
        </w:rPr>
      </w:pPr>
      <w:r w:rsidRPr="00BD3CA0">
        <w:rPr>
          <w:rFonts w:ascii="Arial" w:hAnsi="Arial" w:cs="Arial"/>
          <w:sz w:val="22"/>
          <w:szCs w:val="22"/>
          <w:lang w:val="cs-CZ"/>
        </w:rPr>
        <w:t>12.2</w:t>
      </w:r>
      <w:r w:rsidRPr="00BD3CA0">
        <w:rPr>
          <w:rFonts w:ascii="Arial" w:hAnsi="Arial" w:cs="Arial"/>
          <w:sz w:val="22"/>
          <w:szCs w:val="22"/>
          <w:lang w:val="cs-CZ"/>
        </w:rPr>
        <w:tab/>
      </w:r>
      <w:r>
        <w:rPr>
          <w:rFonts w:ascii="Arial" w:hAnsi="Arial" w:cs="Arial"/>
          <w:sz w:val="22"/>
          <w:szCs w:val="22"/>
          <w:lang w:val="cs-CZ"/>
        </w:rPr>
        <w:t>Obě smluvní strany zajistí na svou vlastní odpovědnost a na vlastní náklady odpovídající propagaci výstavy. Obě smluvní strany navíc budou usilovat o společné propagační akce se vzájemným rozdělením nákladů.</w:t>
      </w:r>
    </w:p>
    <w:p w14:paraId="48894C7C" w14:textId="77777777" w:rsidR="000B14BE" w:rsidRPr="00BD3CA0" w:rsidRDefault="000B14BE" w:rsidP="000B14BE">
      <w:pPr>
        <w:spacing w:line="276" w:lineRule="auto"/>
        <w:rPr>
          <w:rFonts w:ascii="Arial" w:hAnsi="Arial" w:cs="Arial"/>
          <w:sz w:val="22"/>
          <w:szCs w:val="22"/>
          <w:lang w:val="cs-CZ"/>
        </w:rPr>
      </w:pPr>
    </w:p>
    <w:p w14:paraId="5648173F" w14:textId="77777777" w:rsidR="000B14BE" w:rsidRPr="00BD3CA0" w:rsidRDefault="000B14BE" w:rsidP="000B14BE">
      <w:pPr>
        <w:spacing w:line="276" w:lineRule="auto"/>
        <w:ind w:left="720" w:hanging="720"/>
        <w:rPr>
          <w:rFonts w:ascii="Arial" w:hAnsi="Arial" w:cs="Arial"/>
          <w:sz w:val="22"/>
          <w:szCs w:val="22"/>
          <w:lang w:val="cs-CZ"/>
        </w:rPr>
      </w:pPr>
      <w:r w:rsidRPr="00BD3CA0">
        <w:rPr>
          <w:rFonts w:ascii="Arial" w:hAnsi="Arial" w:cs="Arial"/>
          <w:sz w:val="22"/>
          <w:szCs w:val="22"/>
          <w:lang w:val="cs-CZ"/>
        </w:rPr>
        <w:t>12.3</w:t>
      </w:r>
      <w:r w:rsidRPr="00BD3CA0">
        <w:rPr>
          <w:rFonts w:ascii="Arial" w:hAnsi="Arial" w:cs="Arial"/>
          <w:sz w:val="22"/>
          <w:szCs w:val="22"/>
          <w:lang w:val="cs-CZ"/>
        </w:rPr>
        <w:tab/>
      </w:r>
      <w:r>
        <w:rPr>
          <w:rFonts w:ascii="Arial" w:hAnsi="Arial" w:cs="Arial"/>
          <w:sz w:val="22"/>
          <w:szCs w:val="22"/>
          <w:lang w:val="cs-CZ"/>
        </w:rPr>
        <w:t>Organizátoři</w:t>
      </w:r>
      <w:r w:rsidRPr="00221F96">
        <w:rPr>
          <w:rFonts w:ascii="Arial" w:hAnsi="Arial" w:cs="Arial"/>
          <w:sz w:val="22"/>
          <w:szCs w:val="22"/>
          <w:lang w:val="cs-CZ"/>
        </w:rPr>
        <w:t xml:space="preserve"> NM </w:t>
      </w:r>
      <w:r>
        <w:rPr>
          <w:rFonts w:ascii="Arial" w:hAnsi="Arial" w:cs="Arial"/>
          <w:sz w:val="22"/>
          <w:szCs w:val="22"/>
          <w:lang w:val="cs-CZ"/>
        </w:rPr>
        <w:t>a</w:t>
      </w:r>
      <w:r w:rsidRPr="00221F96">
        <w:rPr>
          <w:rFonts w:ascii="Arial" w:hAnsi="Arial" w:cs="Arial"/>
          <w:sz w:val="22"/>
          <w:szCs w:val="22"/>
          <w:lang w:val="cs-CZ"/>
        </w:rPr>
        <w:t xml:space="preserve"> HdBG, </w:t>
      </w:r>
      <w:r>
        <w:rPr>
          <w:rFonts w:ascii="Arial" w:hAnsi="Arial" w:cs="Arial"/>
          <w:sz w:val="22"/>
          <w:szCs w:val="22"/>
          <w:lang w:val="cs-CZ"/>
        </w:rPr>
        <w:t>popř. včetně příslušných log, budou uvedeni v tiskových textech, ve všech reklamních prostředích, v katalogu a tiráži k výstavě. Obě smluvní strany mohou v jimi připravených reklamních prostředcích navíc uvést své sponzory, mediální partnery a partnery v oblasti mobility.</w:t>
      </w:r>
    </w:p>
    <w:p w14:paraId="26B0C2CD" w14:textId="77777777" w:rsidR="000B14BE" w:rsidRPr="00BD3CA0" w:rsidRDefault="000B14BE" w:rsidP="000B14BE">
      <w:pPr>
        <w:spacing w:line="276" w:lineRule="auto"/>
        <w:ind w:left="720" w:hanging="720"/>
        <w:rPr>
          <w:rFonts w:ascii="Arial" w:hAnsi="Arial" w:cs="Arial"/>
          <w:sz w:val="22"/>
          <w:szCs w:val="22"/>
          <w:lang w:val="cs-CZ"/>
        </w:rPr>
      </w:pPr>
    </w:p>
    <w:p w14:paraId="662DF010" w14:textId="50FA2DFC" w:rsidR="000B14BE" w:rsidRPr="00BD3CA0" w:rsidRDefault="000B14BE" w:rsidP="000B14BE">
      <w:pPr>
        <w:spacing w:line="276" w:lineRule="auto"/>
        <w:ind w:left="720" w:hanging="720"/>
        <w:rPr>
          <w:rFonts w:ascii="Arial" w:hAnsi="Arial" w:cs="Arial"/>
          <w:sz w:val="22"/>
          <w:szCs w:val="22"/>
          <w:lang w:val="cs-CZ"/>
        </w:rPr>
      </w:pPr>
      <w:r w:rsidRPr="00BD3CA0">
        <w:rPr>
          <w:rFonts w:ascii="Arial" w:hAnsi="Arial" w:cs="Arial"/>
          <w:sz w:val="22"/>
          <w:szCs w:val="22"/>
          <w:lang w:val="cs-CZ"/>
        </w:rPr>
        <w:t>12.4</w:t>
      </w:r>
      <w:r w:rsidRPr="00BD3CA0">
        <w:rPr>
          <w:rFonts w:ascii="Arial" w:hAnsi="Arial" w:cs="Arial"/>
          <w:sz w:val="22"/>
          <w:szCs w:val="22"/>
          <w:lang w:val="cs-CZ"/>
        </w:rPr>
        <w:tab/>
      </w:r>
      <w:r>
        <w:rPr>
          <w:rFonts w:ascii="Arial" w:hAnsi="Arial" w:cs="Arial"/>
          <w:sz w:val="22"/>
          <w:szCs w:val="22"/>
          <w:lang w:val="cs-CZ"/>
        </w:rPr>
        <w:t>Kontaktní osobou odpovědnou za styk s veřejností je na straně NM</w:t>
      </w:r>
      <w:r w:rsidRPr="00221F96">
        <w:rPr>
          <w:rFonts w:ascii="Arial" w:hAnsi="Arial" w:cs="Arial"/>
          <w:sz w:val="22"/>
          <w:szCs w:val="22"/>
          <w:lang w:val="cs-CZ"/>
        </w:rPr>
        <w:t xml:space="preserve">: </w:t>
      </w:r>
      <w:r w:rsidRPr="00BD3CA0">
        <w:rPr>
          <w:rFonts w:ascii="Arial" w:hAnsi="Arial" w:cs="Arial"/>
          <w:sz w:val="22"/>
          <w:szCs w:val="22"/>
          <w:lang w:val="cs-CZ"/>
        </w:rPr>
        <w:t xml:space="preserve">Mgr. </w:t>
      </w:r>
      <w:r w:rsidR="00B82EC4">
        <w:rPr>
          <w:rFonts w:ascii="Arial" w:hAnsi="Arial" w:cs="Arial"/>
          <w:sz w:val="22"/>
          <w:szCs w:val="22"/>
          <w:lang w:val="de-DE"/>
        </w:rPr>
        <w:t>xxxxxxxxxxxxxxxxxxxxxxxxxxxxxxxxxxxxxxxxxxxxx</w:t>
      </w:r>
      <w:r w:rsidRPr="00BD3CA0">
        <w:rPr>
          <w:rFonts w:ascii="Arial" w:hAnsi="Arial" w:cs="Arial"/>
          <w:sz w:val="22"/>
          <w:szCs w:val="22"/>
          <w:lang w:val="cs-CZ"/>
        </w:rPr>
        <w:br/>
      </w:r>
      <w:r w:rsidRPr="00BD3CA0">
        <w:rPr>
          <w:rFonts w:ascii="Arial" w:hAnsi="Arial" w:cs="Arial"/>
          <w:sz w:val="22"/>
          <w:szCs w:val="22"/>
          <w:lang w:val="cs-CZ"/>
        </w:rPr>
        <w:br/>
      </w:r>
      <w:r>
        <w:rPr>
          <w:rFonts w:ascii="Arial" w:hAnsi="Arial" w:cs="Arial"/>
          <w:sz w:val="22"/>
          <w:szCs w:val="22"/>
          <w:lang w:val="cs-CZ"/>
        </w:rPr>
        <w:t xml:space="preserve">Kontaktní osobou odpovědnou za styk s veřejností je na straně </w:t>
      </w:r>
      <w:r w:rsidRPr="00221F96">
        <w:rPr>
          <w:rFonts w:ascii="Arial" w:hAnsi="Arial" w:cs="Arial"/>
          <w:sz w:val="22"/>
          <w:szCs w:val="22"/>
          <w:lang w:val="cs-CZ"/>
        </w:rPr>
        <w:t>HdBG</w:t>
      </w:r>
      <w:r w:rsidRPr="00BD3CA0">
        <w:rPr>
          <w:rFonts w:ascii="Arial" w:hAnsi="Arial" w:cs="Arial"/>
          <w:sz w:val="22"/>
          <w:szCs w:val="22"/>
          <w:lang w:val="cs-CZ"/>
        </w:rPr>
        <w:t xml:space="preserve">: </w:t>
      </w:r>
      <w:r w:rsidR="00B82EC4">
        <w:rPr>
          <w:rFonts w:ascii="Arial" w:hAnsi="Arial" w:cs="Arial"/>
          <w:sz w:val="22"/>
          <w:szCs w:val="22"/>
          <w:lang w:val="de-DE"/>
        </w:rPr>
        <w:t>xxxxxxxxxxxxxxxxxxxxxxxxxxxxxxxxxxxxxxxxxxxxxxxxxxxxxxxxxxxxxx</w:t>
      </w:r>
    </w:p>
    <w:p w14:paraId="0B5F7B7E" w14:textId="77777777" w:rsidR="000B14BE" w:rsidRPr="00BD3CA0" w:rsidRDefault="000B14BE" w:rsidP="000B14BE">
      <w:pPr>
        <w:spacing w:line="276" w:lineRule="auto"/>
        <w:ind w:left="720" w:hanging="720"/>
        <w:rPr>
          <w:rFonts w:ascii="Arial" w:hAnsi="Arial" w:cs="Arial"/>
          <w:sz w:val="22"/>
          <w:szCs w:val="22"/>
          <w:lang w:val="cs-CZ"/>
        </w:rPr>
      </w:pPr>
    </w:p>
    <w:p w14:paraId="28000F0F" w14:textId="691156E7" w:rsidR="009C57CB" w:rsidRDefault="000B14BE" w:rsidP="000B14BE">
      <w:pPr>
        <w:widowControl/>
        <w:ind w:left="720" w:hanging="720"/>
        <w:rPr>
          <w:rFonts w:ascii="Arial" w:hAnsi="Arial" w:cs="Arial"/>
          <w:sz w:val="22"/>
          <w:szCs w:val="22"/>
          <w:lang w:val="de-DE"/>
        </w:rPr>
      </w:pPr>
      <w:r w:rsidRPr="00BD3CA0">
        <w:rPr>
          <w:rFonts w:ascii="Arial" w:hAnsi="Arial" w:cs="Arial"/>
          <w:sz w:val="22"/>
          <w:szCs w:val="22"/>
          <w:lang w:val="cs-CZ"/>
        </w:rPr>
        <w:t>12.5</w:t>
      </w:r>
      <w:r w:rsidRPr="00BD3CA0">
        <w:rPr>
          <w:rFonts w:ascii="Arial" w:hAnsi="Arial" w:cs="Arial"/>
          <w:sz w:val="22"/>
          <w:szCs w:val="22"/>
          <w:lang w:val="cs-CZ"/>
        </w:rPr>
        <w:tab/>
      </w:r>
      <w:r w:rsidRPr="00F85D01">
        <w:rPr>
          <w:rFonts w:ascii="Arial" w:hAnsi="Arial" w:cs="Arial"/>
          <w:sz w:val="22"/>
          <w:szCs w:val="22"/>
          <w:lang w:val="cs-CZ"/>
        </w:rPr>
        <w:t>NM má v plánu zřídit vlastní webové stránky výstavy. HdB</w:t>
      </w:r>
      <w:r>
        <w:rPr>
          <w:rFonts w:ascii="Arial" w:hAnsi="Arial" w:cs="Arial"/>
          <w:sz w:val="22"/>
          <w:szCs w:val="22"/>
          <w:lang w:val="cs-CZ"/>
        </w:rPr>
        <w:t>G</w:t>
      </w:r>
      <w:r w:rsidRPr="00F85D01">
        <w:rPr>
          <w:rFonts w:ascii="Arial" w:hAnsi="Arial" w:cs="Arial"/>
          <w:sz w:val="22"/>
          <w:szCs w:val="22"/>
          <w:lang w:val="cs-CZ"/>
        </w:rPr>
        <w:t xml:space="preserve"> za tím</w:t>
      </w:r>
      <w:r>
        <w:rPr>
          <w:rFonts w:ascii="Arial" w:hAnsi="Arial" w:cs="Arial"/>
          <w:sz w:val="22"/>
          <w:szCs w:val="22"/>
          <w:lang w:val="cs-CZ"/>
        </w:rPr>
        <w:t>to</w:t>
      </w:r>
      <w:r w:rsidRPr="00F85D01">
        <w:rPr>
          <w:rFonts w:ascii="Arial" w:hAnsi="Arial" w:cs="Arial"/>
          <w:sz w:val="22"/>
          <w:szCs w:val="22"/>
          <w:lang w:val="cs-CZ"/>
        </w:rPr>
        <w:t xml:space="preserve"> účelem na vyžádání dodá příslušný obsah (texty, fotografie, videa). HdBG bude propagovat výstavu na své domovské stránce v sekci „Zemské výstavy“. NM za tím účelem na vyžádání dodá příslušný obsah (texty, fotografie, videa).</w:t>
      </w:r>
    </w:p>
    <w:p w14:paraId="1B5791EF" w14:textId="77777777" w:rsidR="000B14BE" w:rsidRDefault="000B14BE">
      <w:pPr>
        <w:widowControl/>
        <w:rPr>
          <w:rFonts w:ascii="Arial" w:hAnsi="Arial" w:cs="Arial"/>
          <w:sz w:val="22"/>
          <w:szCs w:val="22"/>
          <w:lang w:val="de-DE"/>
        </w:rPr>
      </w:pPr>
    </w:p>
    <w:p w14:paraId="5A3E4465" w14:textId="412BA007" w:rsidR="00F602F6" w:rsidRPr="000818E3" w:rsidRDefault="0081781F" w:rsidP="008B60EB">
      <w:pPr>
        <w:spacing w:line="276" w:lineRule="auto"/>
        <w:rPr>
          <w:rFonts w:ascii="Arial" w:hAnsi="Arial" w:cs="Arial"/>
          <w:b/>
          <w:sz w:val="22"/>
          <w:szCs w:val="22"/>
          <w:lang w:val="de-DE"/>
        </w:rPr>
      </w:pPr>
      <w:r>
        <w:rPr>
          <w:rFonts w:ascii="Arial" w:hAnsi="Arial" w:cs="Arial"/>
          <w:b/>
          <w:sz w:val="22"/>
          <w:szCs w:val="22"/>
          <w:lang w:val="de-DE"/>
        </w:rPr>
        <w:t>1</w:t>
      </w:r>
      <w:r w:rsidR="009C57CB">
        <w:rPr>
          <w:rFonts w:ascii="Arial" w:hAnsi="Arial" w:cs="Arial"/>
          <w:b/>
          <w:sz w:val="22"/>
          <w:szCs w:val="22"/>
          <w:lang w:val="de-DE"/>
        </w:rPr>
        <w:t>3</w:t>
      </w:r>
      <w:r w:rsidR="00F602F6" w:rsidRPr="000818E3">
        <w:rPr>
          <w:rFonts w:ascii="Arial" w:hAnsi="Arial" w:cs="Arial"/>
          <w:b/>
          <w:sz w:val="22"/>
          <w:szCs w:val="22"/>
          <w:lang w:val="de-DE"/>
        </w:rPr>
        <w:t>.</w:t>
      </w:r>
      <w:r w:rsidR="00F602F6" w:rsidRPr="000818E3">
        <w:rPr>
          <w:rFonts w:ascii="Arial" w:hAnsi="Arial" w:cs="Arial"/>
          <w:b/>
          <w:sz w:val="22"/>
          <w:szCs w:val="22"/>
          <w:lang w:val="de-DE"/>
        </w:rPr>
        <w:tab/>
        <w:t>Auflösung des Vertrags</w:t>
      </w:r>
    </w:p>
    <w:p w14:paraId="21D2CD9B" w14:textId="77777777" w:rsidR="00F602F6" w:rsidRPr="000818E3" w:rsidRDefault="00F602F6" w:rsidP="008B60EB">
      <w:pPr>
        <w:spacing w:line="276" w:lineRule="auto"/>
        <w:rPr>
          <w:rFonts w:ascii="Arial" w:hAnsi="Arial" w:cs="Arial"/>
          <w:sz w:val="22"/>
          <w:szCs w:val="22"/>
          <w:lang w:val="de-DE"/>
        </w:rPr>
      </w:pPr>
    </w:p>
    <w:p w14:paraId="2F2670E7" w14:textId="0A4AFFDA" w:rsidR="00F602F6" w:rsidRPr="000818E3" w:rsidRDefault="0081781F" w:rsidP="008B60EB">
      <w:pPr>
        <w:pStyle w:val="Zkladntextodsazen2"/>
        <w:spacing w:line="276" w:lineRule="auto"/>
        <w:ind w:left="709" w:hanging="709"/>
        <w:rPr>
          <w:rFonts w:ascii="Arial" w:hAnsi="Arial" w:cs="Arial"/>
          <w:sz w:val="22"/>
          <w:szCs w:val="22"/>
          <w:lang w:val="de-DE"/>
        </w:rPr>
      </w:pPr>
      <w:r>
        <w:rPr>
          <w:rFonts w:ascii="Arial" w:hAnsi="Arial" w:cs="Arial"/>
          <w:sz w:val="22"/>
          <w:szCs w:val="22"/>
          <w:lang w:val="de-DE"/>
        </w:rPr>
        <w:t>1</w:t>
      </w:r>
      <w:r w:rsidR="009C57CB">
        <w:rPr>
          <w:rFonts w:ascii="Arial" w:hAnsi="Arial" w:cs="Arial"/>
          <w:sz w:val="22"/>
          <w:szCs w:val="22"/>
          <w:lang w:val="de-DE"/>
        </w:rPr>
        <w:t>3</w:t>
      </w:r>
      <w:r w:rsidR="00B741AB" w:rsidRPr="000818E3">
        <w:rPr>
          <w:rFonts w:ascii="Arial" w:hAnsi="Arial" w:cs="Arial"/>
          <w:sz w:val="22"/>
          <w:szCs w:val="22"/>
          <w:lang w:val="de-DE"/>
        </w:rPr>
        <w:t>.1</w:t>
      </w:r>
      <w:r w:rsidR="00B741AB" w:rsidRPr="000818E3">
        <w:rPr>
          <w:rFonts w:ascii="Arial" w:hAnsi="Arial" w:cs="Arial"/>
          <w:sz w:val="22"/>
          <w:szCs w:val="22"/>
          <w:lang w:val="de-DE"/>
        </w:rPr>
        <w:tab/>
      </w:r>
      <w:r w:rsidR="00A86769">
        <w:rPr>
          <w:rFonts w:ascii="Arial" w:hAnsi="Arial" w:cs="Arial"/>
          <w:sz w:val="22"/>
          <w:szCs w:val="22"/>
          <w:lang w:val="de-DE"/>
        </w:rPr>
        <w:t xml:space="preserve">Falls die Ausstellung aufgrund </w:t>
      </w:r>
      <w:r w:rsidR="00BC1AEC">
        <w:rPr>
          <w:rFonts w:ascii="Arial" w:hAnsi="Arial" w:cs="Arial"/>
          <w:sz w:val="22"/>
          <w:szCs w:val="22"/>
          <w:lang w:val="de-DE"/>
        </w:rPr>
        <w:t>von schwerwiegenden Umständen, die keine der beiden Parteien zu vertreten hat,</w:t>
      </w:r>
      <w:r w:rsidR="00A86769">
        <w:rPr>
          <w:rFonts w:ascii="Arial" w:hAnsi="Arial" w:cs="Arial"/>
          <w:sz w:val="22"/>
          <w:szCs w:val="22"/>
          <w:lang w:val="de-DE"/>
        </w:rPr>
        <w:t xml:space="preserve"> nicht durchgeführt werden kann</w:t>
      </w:r>
      <w:r w:rsidR="00BC1AEC">
        <w:rPr>
          <w:rFonts w:ascii="Arial" w:hAnsi="Arial" w:cs="Arial"/>
          <w:sz w:val="22"/>
          <w:szCs w:val="22"/>
          <w:lang w:val="de-DE"/>
        </w:rPr>
        <w:t xml:space="preserve"> – hierzu </w:t>
      </w:r>
      <w:r w:rsidR="00BC1AEC">
        <w:rPr>
          <w:rFonts w:ascii="Arial" w:hAnsi="Arial" w:cs="Arial"/>
          <w:sz w:val="22"/>
          <w:szCs w:val="22"/>
          <w:lang w:val="de-DE"/>
        </w:rPr>
        <w:lastRenderedPageBreak/>
        <w:t>zählen</w:t>
      </w:r>
      <w:r w:rsidR="00AE1C51">
        <w:rPr>
          <w:rFonts w:ascii="Arial" w:hAnsi="Arial" w:cs="Arial"/>
          <w:sz w:val="22"/>
          <w:szCs w:val="22"/>
          <w:lang w:val="de-DE"/>
        </w:rPr>
        <w:t xml:space="preserve"> insbesondere Krieg, Unruhen</w:t>
      </w:r>
      <w:r w:rsidR="00C95A9A">
        <w:rPr>
          <w:rFonts w:ascii="Arial" w:hAnsi="Arial" w:cs="Arial"/>
          <w:sz w:val="22"/>
          <w:szCs w:val="22"/>
          <w:lang w:val="de-DE"/>
        </w:rPr>
        <w:t>, eine Pandemie</w:t>
      </w:r>
      <w:r w:rsidR="00AE1C51">
        <w:rPr>
          <w:rFonts w:ascii="Arial" w:hAnsi="Arial" w:cs="Arial"/>
          <w:sz w:val="22"/>
          <w:szCs w:val="22"/>
          <w:lang w:val="de-DE"/>
        </w:rPr>
        <w:t xml:space="preserve"> oder eine schweren Wirtschaftskrise</w:t>
      </w:r>
      <w:r w:rsidR="00BC1AEC">
        <w:rPr>
          <w:rFonts w:ascii="Arial" w:hAnsi="Arial" w:cs="Arial"/>
          <w:sz w:val="22"/>
          <w:szCs w:val="22"/>
          <w:lang w:val="de-DE"/>
        </w:rPr>
        <w:t xml:space="preserve"> -</w:t>
      </w:r>
      <w:r w:rsidR="00AE1C51">
        <w:rPr>
          <w:rFonts w:ascii="Arial" w:hAnsi="Arial" w:cs="Arial"/>
          <w:sz w:val="22"/>
          <w:szCs w:val="22"/>
          <w:lang w:val="de-DE"/>
        </w:rPr>
        <w:t xml:space="preserve"> kann die Vereinbarung</w:t>
      </w:r>
      <w:r w:rsidR="00181B6B">
        <w:rPr>
          <w:rFonts w:ascii="Arial" w:hAnsi="Arial" w:cs="Arial"/>
          <w:sz w:val="22"/>
          <w:szCs w:val="22"/>
          <w:lang w:val="de-DE"/>
        </w:rPr>
        <w:t xml:space="preserve"> von einer der beiden Parteien</w:t>
      </w:r>
      <w:r w:rsidR="00AE1C51">
        <w:rPr>
          <w:rFonts w:ascii="Arial" w:hAnsi="Arial" w:cs="Arial"/>
          <w:sz w:val="22"/>
          <w:szCs w:val="22"/>
          <w:lang w:val="de-DE"/>
        </w:rPr>
        <w:t xml:space="preserve"> </w:t>
      </w:r>
      <w:r w:rsidR="00BC1AEC">
        <w:rPr>
          <w:rFonts w:ascii="Arial" w:hAnsi="Arial" w:cs="Arial"/>
          <w:sz w:val="22"/>
          <w:szCs w:val="22"/>
          <w:lang w:val="de-DE"/>
        </w:rPr>
        <w:t xml:space="preserve">schriftlich </w:t>
      </w:r>
      <w:r w:rsidR="00AE1C51">
        <w:rPr>
          <w:rFonts w:ascii="Arial" w:hAnsi="Arial" w:cs="Arial"/>
          <w:sz w:val="22"/>
          <w:szCs w:val="22"/>
          <w:lang w:val="de-DE"/>
        </w:rPr>
        <w:t>gekündigt werden.</w:t>
      </w:r>
      <w:r w:rsidR="00ED3B66">
        <w:rPr>
          <w:rFonts w:ascii="Arial" w:hAnsi="Arial" w:cs="Arial"/>
          <w:sz w:val="22"/>
          <w:szCs w:val="22"/>
          <w:lang w:val="de-DE"/>
        </w:rPr>
        <w:t xml:space="preserve"> </w:t>
      </w:r>
      <w:r w:rsidR="00181B6B">
        <w:rPr>
          <w:rFonts w:ascii="Arial" w:hAnsi="Arial" w:cs="Arial"/>
          <w:sz w:val="22"/>
          <w:szCs w:val="22"/>
          <w:lang w:val="de-DE"/>
        </w:rPr>
        <w:t xml:space="preserve">Jede der beiden Parteien ist ungeachtet dessen berechtigt, die Ausstellung oder Teile hiervon auf eigene Kosten und auf eigene Verantwortung am eigenen Standort durchzuführen. </w:t>
      </w:r>
    </w:p>
    <w:p w14:paraId="70C60D3B" w14:textId="77777777" w:rsidR="00F602F6" w:rsidRPr="000818E3" w:rsidRDefault="00F602F6" w:rsidP="008B60EB">
      <w:pPr>
        <w:pStyle w:val="Zkladntextodsazen"/>
        <w:spacing w:line="276" w:lineRule="auto"/>
        <w:ind w:left="0"/>
        <w:rPr>
          <w:rFonts w:cs="Arial"/>
          <w:szCs w:val="22"/>
          <w:lang w:val="de-DE"/>
        </w:rPr>
      </w:pPr>
    </w:p>
    <w:p w14:paraId="78F67CED" w14:textId="6DB792C1" w:rsidR="00F602F6" w:rsidRPr="000818E3" w:rsidRDefault="001421D6" w:rsidP="008B60EB">
      <w:pPr>
        <w:pStyle w:val="Zkladntextodsazen"/>
        <w:spacing w:line="276" w:lineRule="auto"/>
        <w:ind w:left="709" w:hanging="709"/>
        <w:rPr>
          <w:rFonts w:cs="Arial"/>
          <w:szCs w:val="22"/>
          <w:lang w:val="de-DE"/>
        </w:rPr>
      </w:pPr>
      <w:r>
        <w:rPr>
          <w:rFonts w:cs="Arial"/>
          <w:szCs w:val="22"/>
          <w:lang w:val="de-DE"/>
        </w:rPr>
        <w:t>1</w:t>
      </w:r>
      <w:r w:rsidR="009C57CB">
        <w:rPr>
          <w:rFonts w:cs="Arial"/>
          <w:szCs w:val="22"/>
          <w:lang w:val="de-DE"/>
        </w:rPr>
        <w:t>3</w:t>
      </w:r>
      <w:r w:rsidR="00B741AB" w:rsidRPr="000818E3">
        <w:rPr>
          <w:rFonts w:cs="Arial"/>
          <w:szCs w:val="22"/>
          <w:lang w:val="de-DE"/>
        </w:rPr>
        <w:t>.2</w:t>
      </w:r>
      <w:r w:rsidR="00B741AB" w:rsidRPr="000818E3">
        <w:rPr>
          <w:rFonts w:cs="Arial"/>
          <w:szCs w:val="22"/>
          <w:lang w:val="de-DE"/>
        </w:rPr>
        <w:tab/>
      </w:r>
      <w:r w:rsidR="00C15553">
        <w:rPr>
          <w:rFonts w:cs="Arial"/>
          <w:szCs w:val="22"/>
          <w:lang w:val="de-DE"/>
        </w:rPr>
        <w:t>Im Falle der Kündigung trägt jede</w:t>
      </w:r>
      <w:r w:rsidR="002618EA">
        <w:rPr>
          <w:rFonts w:cs="Arial"/>
          <w:szCs w:val="22"/>
          <w:lang w:val="de-DE"/>
        </w:rPr>
        <w:t xml:space="preserve"> Partei</w:t>
      </w:r>
      <w:r w:rsidR="00C15553">
        <w:rPr>
          <w:rFonts w:cs="Arial"/>
          <w:szCs w:val="22"/>
          <w:lang w:val="de-DE"/>
        </w:rPr>
        <w:t xml:space="preserve"> die bis dahin geleisteten Aufwendungen </w:t>
      </w:r>
      <w:r w:rsidR="00506DDD">
        <w:rPr>
          <w:rFonts w:cs="Arial"/>
          <w:szCs w:val="22"/>
          <w:lang w:val="de-DE"/>
        </w:rPr>
        <w:t xml:space="preserve">vollumfänglich </w:t>
      </w:r>
      <w:r w:rsidR="00C15553">
        <w:rPr>
          <w:rFonts w:cs="Arial"/>
          <w:szCs w:val="22"/>
          <w:lang w:val="de-DE"/>
        </w:rPr>
        <w:t>selbst</w:t>
      </w:r>
      <w:r w:rsidR="00506DDD">
        <w:rPr>
          <w:rFonts w:cs="Arial"/>
          <w:szCs w:val="22"/>
          <w:lang w:val="de-DE"/>
        </w:rPr>
        <w:t xml:space="preserve">. Ansprüche an die jeweils andere Partei </w:t>
      </w:r>
      <w:r w:rsidR="00181B6B">
        <w:rPr>
          <w:rFonts w:cs="Arial"/>
          <w:szCs w:val="22"/>
          <w:lang w:val="de-DE"/>
        </w:rPr>
        <w:t xml:space="preserve">auf Grundlage dieser Vereinbarung </w:t>
      </w:r>
      <w:r w:rsidR="00506DDD">
        <w:rPr>
          <w:rFonts w:cs="Arial"/>
          <w:szCs w:val="22"/>
          <w:lang w:val="de-DE"/>
        </w:rPr>
        <w:t>erwachsen hieraus nicht.</w:t>
      </w:r>
      <w:r w:rsidR="00C15553">
        <w:rPr>
          <w:rFonts w:cs="Arial"/>
          <w:szCs w:val="22"/>
          <w:lang w:val="de-DE"/>
        </w:rPr>
        <w:t xml:space="preserve"> </w:t>
      </w:r>
    </w:p>
    <w:p w14:paraId="232390E7" w14:textId="77777777" w:rsidR="00F602F6" w:rsidRPr="000818E3" w:rsidRDefault="00F602F6" w:rsidP="008B60EB">
      <w:pPr>
        <w:spacing w:line="276" w:lineRule="auto"/>
        <w:rPr>
          <w:rFonts w:ascii="Arial" w:hAnsi="Arial" w:cs="Arial"/>
          <w:sz w:val="22"/>
          <w:szCs w:val="22"/>
          <w:lang w:val="de-DE"/>
        </w:rPr>
      </w:pPr>
    </w:p>
    <w:p w14:paraId="267AAAB0" w14:textId="70D5C03E" w:rsidR="00F602F6" w:rsidRDefault="001421D6" w:rsidP="008B60EB">
      <w:pPr>
        <w:spacing w:line="276" w:lineRule="auto"/>
        <w:ind w:left="709" w:hanging="709"/>
        <w:rPr>
          <w:rFonts w:ascii="Arial" w:hAnsi="Arial" w:cs="Arial"/>
          <w:sz w:val="22"/>
          <w:szCs w:val="22"/>
          <w:lang w:val="de-DE"/>
        </w:rPr>
      </w:pPr>
      <w:r>
        <w:rPr>
          <w:rFonts w:ascii="Arial" w:hAnsi="Arial" w:cs="Arial"/>
          <w:sz w:val="22"/>
          <w:szCs w:val="22"/>
          <w:lang w:val="de-DE"/>
        </w:rPr>
        <w:t>1</w:t>
      </w:r>
      <w:r w:rsidR="009C57CB">
        <w:rPr>
          <w:rFonts w:ascii="Arial" w:hAnsi="Arial" w:cs="Arial"/>
          <w:sz w:val="22"/>
          <w:szCs w:val="22"/>
          <w:lang w:val="de-DE"/>
        </w:rPr>
        <w:t>3</w:t>
      </w:r>
      <w:r w:rsidR="00B741AB" w:rsidRPr="000818E3">
        <w:rPr>
          <w:rFonts w:ascii="Arial" w:hAnsi="Arial" w:cs="Arial"/>
          <w:sz w:val="22"/>
          <w:szCs w:val="22"/>
          <w:lang w:val="de-DE"/>
        </w:rPr>
        <w:t>.3</w:t>
      </w:r>
      <w:r w:rsidR="00B741AB" w:rsidRPr="000818E3">
        <w:rPr>
          <w:rFonts w:ascii="Arial" w:hAnsi="Arial" w:cs="Arial"/>
          <w:sz w:val="22"/>
          <w:szCs w:val="22"/>
          <w:lang w:val="de-DE"/>
        </w:rPr>
        <w:tab/>
      </w:r>
      <w:r w:rsidR="00F602F6" w:rsidRPr="000818E3">
        <w:rPr>
          <w:rFonts w:ascii="Arial" w:hAnsi="Arial" w:cs="Arial"/>
          <w:sz w:val="22"/>
          <w:szCs w:val="22"/>
          <w:lang w:val="de-DE"/>
        </w:rPr>
        <w:t xml:space="preserve">Bei etwaigen Streitigkeiten zwischen </w:t>
      </w:r>
      <w:r w:rsidR="007074A1">
        <w:rPr>
          <w:rFonts w:ascii="Arial" w:hAnsi="Arial" w:cs="Arial"/>
          <w:sz w:val="22"/>
          <w:szCs w:val="22"/>
          <w:lang w:val="de-DE"/>
        </w:rPr>
        <w:t>de</w:t>
      </w:r>
      <w:r w:rsidR="00CA7EF1">
        <w:rPr>
          <w:rFonts w:ascii="Arial" w:hAnsi="Arial" w:cs="Arial"/>
          <w:sz w:val="22"/>
          <w:szCs w:val="22"/>
          <w:lang w:val="de-DE"/>
        </w:rPr>
        <w:t>m</w:t>
      </w:r>
      <w:r w:rsidR="00C857D7">
        <w:rPr>
          <w:rFonts w:ascii="Arial" w:hAnsi="Arial" w:cs="Arial"/>
          <w:sz w:val="22"/>
          <w:szCs w:val="22"/>
          <w:lang w:val="de-DE"/>
        </w:rPr>
        <w:t xml:space="preserve"> </w:t>
      </w:r>
      <w:r w:rsidR="005D24FE">
        <w:rPr>
          <w:rFonts w:ascii="Arial" w:hAnsi="Arial" w:cs="Arial"/>
          <w:sz w:val="22"/>
          <w:szCs w:val="22"/>
          <w:lang w:val="de-DE"/>
        </w:rPr>
        <w:t>NM</w:t>
      </w:r>
      <w:r w:rsidR="00C857D7">
        <w:rPr>
          <w:rFonts w:ascii="Arial" w:hAnsi="Arial" w:cs="Arial"/>
          <w:sz w:val="22"/>
          <w:szCs w:val="22"/>
          <w:lang w:val="de-DE"/>
        </w:rPr>
        <w:t xml:space="preserve"> </w:t>
      </w:r>
      <w:r w:rsidR="007074A1">
        <w:rPr>
          <w:rFonts w:ascii="Arial" w:hAnsi="Arial" w:cs="Arial"/>
          <w:sz w:val="22"/>
          <w:szCs w:val="22"/>
          <w:lang w:val="de-DE"/>
        </w:rPr>
        <w:t xml:space="preserve">und dem </w:t>
      </w:r>
      <w:r w:rsidR="00C857D7">
        <w:rPr>
          <w:rFonts w:ascii="Arial" w:hAnsi="Arial" w:cs="Arial"/>
          <w:sz w:val="22"/>
          <w:szCs w:val="22"/>
          <w:lang w:val="de-DE"/>
        </w:rPr>
        <w:t>HdBG</w:t>
      </w:r>
      <w:r w:rsidR="00A41D0B" w:rsidRPr="000818E3">
        <w:rPr>
          <w:rFonts w:ascii="Arial" w:hAnsi="Arial" w:cs="Arial"/>
          <w:sz w:val="22"/>
          <w:szCs w:val="22"/>
          <w:lang w:val="de-DE"/>
        </w:rPr>
        <w:t xml:space="preserve"> </w:t>
      </w:r>
      <w:r w:rsidR="00BC1AEC">
        <w:rPr>
          <w:rFonts w:ascii="Arial" w:hAnsi="Arial" w:cs="Arial"/>
          <w:sz w:val="22"/>
          <w:szCs w:val="22"/>
          <w:lang w:val="de-DE"/>
        </w:rPr>
        <w:t>auf Grundlage</w:t>
      </w:r>
      <w:r w:rsidR="00BC1AEC" w:rsidRPr="000818E3">
        <w:rPr>
          <w:rFonts w:ascii="Arial" w:hAnsi="Arial" w:cs="Arial"/>
          <w:sz w:val="22"/>
          <w:szCs w:val="22"/>
          <w:lang w:val="de-DE"/>
        </w:rPr>
        <w:t xml:space="preserve"> </w:t>
      </w:r>
      <w:r w:rsidR="00B741AB" w:rsidRPr="000818E3">
        <w:rPr>
          <w:rFonts w:ascii="Arial" w:hAnsi="Arial" w:cs="Arial"/>
          <w:sz w:val="22"/>
          <w:szCs w:val="22"/>
          <w:lang w:val="de-DE"/>
        </w:rPr>
        <w:t>die</w:t>
      </w:r>
      <w:r w:rsidR="00F602F6" w:rsidRPr="000818E3">
        <w:rPr>
          <w:rFonts w:ascii="Arial" w:hAnsi="Arial" w:cs="Arial"/>
          <w:sz w:val="22"/>
          <w:szCs w:val="22"/>
          <w:lang w:val="de-DE"/>
        </w:rPr>
        <w:t>se</w:t>
      </w:r>
      <w:r w:rsidR="00181B6B">
        <w:rPr>
          <w:rFonts w:ascii="Arial" w:hAnsi="Arial" w:cs="Arial"/>
          <w:sz w:val="22"/>
          <w:szCs w:val="22"/>
          <w:lang w:val="de-DE"/>
        </w:rPr>
        <w:t>r</w:t>
      </w:r>
      <w:r w:rsidR="00F602F6" w:rsidRPr="000818E3">
        <w:rPr>
          <w:rFonts w:ascii="Arial" w:hAnsi="Arial" w:cs="Arial"/>
          <w:sz w:val="22"/>
          <w:szCs w:val="22"/>
          <w:lang w:val="de-DE"/>
        </w:rPr>
        <w:t xml:space="preserve"> Ver</w:t>
      </w:r>
      <w:r w:rsidR="00181B6B">
        <w:rPr>
          <w:rFonts w:ascii="Arial" w:hAnsi="Arial" w:cs="Arial"/>
          <w:sz w:val="22"/>
          <w:szCs w:val="22"/>
          <w:lang w:val="de-DE"/>
        </w:rPr>
        <w:t>einbarung</w:t>
      </w:r>
      <w:r w:rsidR="00F602F6" w:rsidRPr="000818E3">
        <w:rPr>
          <w:rFonts w:ascii="Arial" w:hAnsi="Arial" w:cs="Arial"/>
          <w:sz w:val="22"/>
          <w:szCs w:val="22"/>
          <w:lang w:val="de-DE"/>
        </w:rPr>
        <w:t xml:space="preserve"> </w:t>
      </w:r>
      <w:r w:rsidR="00BC1AEC">
        <w:rPr>
          <w:rFonts w:ascii="Arial" w:hAnsi="Arial" w:cs="Arial"/>
          <w:sz w:val="22"/>
          <w:szCs w:val="22"/>
          <w:lang w:val="de-DE"/>
        </w:rPr>
        <w:t>wird als</w:t>
      </w:r>
      <w:r w:rsidR="00F602F6" w:rsidRPr="000818E3">
        <w:rPr>
          <w:rFonts w:ascii="Arial" w:hAnsi="Arial" w:cs="Arial"/>
          <w:sz w:val="22"/>
          <w:szCs w:val="22"/>
          <w:lang w:val="de-DE"/>
        </w:rPr>
        <w:t xml:space="preserve"> Gerichtsstand </w:t>
      </w:r>
      <w:r w:rsidR="00082EFD">
        <w:rPr>
          <w:rFonts w:ascii="Arial" w:hAnsi="Arial" w:cs="Arial"/>
          <w:sz w:val="22"/>
          <w:szCs w:val="22"/>
          <w:lang w:val="de-DE"/>
        </w:rPr>
        <w:t xml:space="preserve">der Sitz der </w:t>
      </w:r>
      <w:r w:rsidR="00BC1AEC">
        <w:rPr>
          <w:rFonts w:ascii="Arial" w:hAnsi="Arial" w:cs="Arial"/>
          <w:sz w:val="22"/>
          <w:szCs w:val="22"/>
          <w:lang w:val="de-DE"/>
        </w:rPr>
        <w:t xml:space="preserve">jeweils </w:t>
      </w:r>
      <w:r w:rsidR="00082EFD">
        <w:rPr>
          <w:rFonts w:ascii="Arial" w:hAnsi="Arial" w:cs="Arial"/>
          <w:sz w:val="22"/>
          <w:szCs w:val="22"/>
          <w:lang w:val="de-DE"/>
        </w:rPr>
        <w:t>beklagten Partei</w:t>
      </w:r>
      <w:r w:rsidR="00BC1AEC">
        <w:rPr>
          <w:rFonts w:ascii="Arial" w:hAnsi="Arial" w:cs="Arial"/>
          <w:sz w:val="22"/>
          <w:szCs w:val="22"/>
          <w:lang w:val="de-DE"/>
        </w:rPr>
        <w:t xml:space="preserve"> vereinbart</w:t>
      </w:r>
      <w:r w:rsidR="00082EFD">
        <w:rPr>
          <w:rFonts w:ascii="Arial" w:hAnsi="Arial" w:cs="Arial"/>
          <w:sz w:val="22"/>
          <w:szCs w:val="22"/>
          <w:lang w:val="de-DE"/>
        </w:rPr>
        <w:t>.</w:t>
      </w:r>
    </w:p>
    <w:p w14:paraId="4AF2E154" w14:textId="77777777" w:rsidR="007F3E18" w:rsidRDefault="007F3E18" w:rsidP="008B60EB">
      <w:pPr>
        <w:spacing w:line="276" w:lineRule="auto"/>
        <w:ind w:left="709" w:hanging="709"/>
        <w:rPr>
          <w:rFonts w:ascii="Arial" w:hAnsi="Arial" w:cs="Arial"/>
          <w:sz w:val="22"/>
          <w:szCs w:val="22"/>
          <w:lang w:val="de-DE"/>
        </w:rPr>
      </w:pPr>
    </w:p>
    <w:p w14:paraId="35925D99" w14:textId="2D7F122E" w:rsidR="00F05E84" w:rsidRPr="00BD3CA0" w:rsidRDefault="00F05E84" w:rsidP="00F05E84">
      <w:pPr>
        <w:spacing w:line="276" w:lineRule="auto"/>
        <w:rPr>
          <w:rFonts w:ascii="Arial" w:hAnsi="Arial" w:cs="Arial"/>
          <w:b/>
          <w:sz w:val="22"/>
          <w:szCs w:val="22"/>
          <w:lang w:val="cs-CZ"/>
        </w:rPr>
      </w:pPr>
      <w:r w:rsidRPr="00BD3CA0">
        <w:rPr>
          <w:rFonts w:ascii="Arial" w:hAnsi="Arial" w:cs="Arial"/>
          <w:b/>
          <w:sz w:val="22"/>
          <w:szCs w:val="22"/>
          <w:lang w:val="cs-CZ"/>
        </w:rPr>
        <w:t>13.</w:t>
      </w:r>
      <w:r w:rsidRPr="00BD3CA0">
        <w:rPr>
          <w:rFonts w:ascii="Arial" w:hAnsi="Arial" w:cs="Arial"/>
          <w:b/>
          <w:sz w:val="22"/>
          <w:szCs w:val="22"/>
          <w:lang w:val="cs-CZ"/>
        </w:rPr>
        <w:tab/>
      </w:r>
      <w:r w:rsidR="003B0405">
        <w:rPr>
          <w:rFonts w:ascii="Arial" w:hAnsi="Arial" w:cs="Arial"/>
          <w:b/>
          <w:sz w:val="22"/>
          <w:szCs w:val="22"/>
          <w:lang w:val="cs-CZ"/>
        </w:rPr>
        <w:t>Vypovězení</w:t>
      </w:r>
      <w:r>
        <w:rPr>
          <w:rFonts w:ascii="Arial" w:hAnsi="Arial" w:cs="Arial"/>
          <w:b/>
          <w:sz w:val="22"/>
          <w:szCs w:val="22"/>
          <w:lang w:val="cs-CZ"/>
        </w:rPr>
        <w:t xml:space="preserve"> </w:t>
      </w:r>
      <w:r w:rsidR="00AA3332">
        <w:rPr>
          <w:rFonts w:ascii="Arial" w:hAnsi="Arial" w:cs="Arial"/>
          <w:b/>
          <w:sz w:val="22"/>
          <w:szCs w:val="22"/>
          <w:lang w:val="cs-CZ"/>
        </w:rPr>
        <w:t>dohody</w:t>
      </w:r>
    </w:p>
    <w:p w14:paraId="4B1D955E" w14:textId="77777777" w:rsidR="00F05E84" w:rsidRPr="00BD3CA0" w:rsidRDefault="00F05E84" w:rsidP="00F05E84">
      <w:pPr>
        <w:spacing w:line="276" w:lineRule="auto"/>
        <w:rPr>
          <w:rFonts w:ascii="Arial" w:hAnsi="Arial" w:cs="Arial"/>
          <w:sz w:val="22"/>
          <w:szCs w:val="22"/>
          <w:lang w:val="cs-CZ"/>
        </w:rPr>
      </w:pPr>
    </w:p>
    <w:p w14:paraId="48F8085F" w14:textId="77777777" w:rsidR="00F05E84" w:rsidRPr="00BD3CA0" w:rsidRDefault="00F05E84" w:rsidP="00F05E84">
      <w:pPr>
        <w:pStyle w:val="Zkladntextodsazen2"/>
        <w:spacing w:line="276" w:lineRule="auto"/>
        <w:ind w:left="709" w:hanging="709"/>
        <w:rPr>
          <w:rFonts w:ascii="Arial" w:hAnsi="Arial" w:cs="Arial"/>
          <w:sz w:val="22"/>
          <w:szCs w:val="22"/>
          <w:lang w:val="cs-CZ"/>
        </w:rPr>
      </w:pPr>
      <w:r w:rsidRPr="00BD3CA0">
        <w:rPr>
          <w:rFonts w:ascii="Arial" w:hAnsi="Arial" w:cs="Arial"/>
          <w:sz w:val="22"/>
          <w:szCs w:val="22"/>
          <w:lang w:val="cs-CZ"/>
        </w:rPr>
        <w:t>13.1</w:t>
      </w:r>
      <w:r w:rsidRPr="00BD3CA0">
        <w:rPr>
          <w:rFonts w:ascii="Arial" w:hAnsi="Arial" w:cs="Arial"/>
          <w:sz w:val="22"/>
          <w:szCs w:val="22"/>
          <w:lang w:val="cs-CZ"/>
        </w:rPr>
        <w:tab/>
      </w:r>
      <w:r>
        <w:rPr>
          <w:rFonts w:ascii="Arial" w:hAnsi="Arial" w:cs="Arial"/>
          <w:sz w:val="22"/>
          <w:szCs w:val="22"/>
          <w:lang w:val="cs-CZ"/>
        </w:rPr>
        <w:t>Pokud se výstava kvůli závažným okolnostem, za které nezodpovídá žádná ze smluvních stran (sem patří zejména válka, nepokoje, pandemie nebo vážná hospodářská krize), nebude moci uskutečnit, může každá ze smluvních stran dohodu písemně vypovědět. Každá ze smluvních stran je nicméně oprávněna realizovat výstavu nebo její části na svém místě konání výstavy na vlastní náklady a na vlastní odpovědnost.</w:t>
      </w:r>
    </w:p>
    <w:p w14:paraId="6E65FA74" w14:textId="77777777" w:rsidR="00F05E84" w:rsidRPr="00BD3CA0" w:rsidRDefault="00F05E84" w:rsidP="00F05E84">
      <w:pPr>
        <w:pStyle w:val="Zkladntextodsazen"/>
        <w:spacing w:line="276" w:lineRule="auto"/>
        <w:ind w:left="0"/>
        <w:rPr>
          <w:rFonts w:cs="Arial"/>
          <w:szCs w:val="22"/>
          <w:lang w:val="cs-CZ"/>
        </w:rPr>
      </w:pPr>
    </w:p>
    <w:p w14:paraId="59461B17" w14:textId="77777777" w:rsidR="00F05E84" w:rsidRPr="00BD3CA0" w:rsidRDefault="00F05E84" w:rsidP="00F05E84">
      <w:pPr>
        <w:pStyle w:val="Zkladntextodsazen"/>
        <w:spacing w:line="276" w:lineRule="auto"/>
        <w:ind w:left="709" w:hanging="709"/>
        <w:rPr>
          <w:rFonts w:cs="Arial"/>
          <w:szCs w:val="22"/>
          <w:lang w:val="cs-CZ"/>
        </w:rPr>
      </w:pPr>
      <w:r w:rsidRPr="00BD3CA0">
        <w:rPr>
          <w:rFonts w:cs="Arial"/>
          <w:szCs w:val="22"/>
          <w:lang w:val="cs-CZ"/>
        </w:rPr>
        <w:t>13.2</w:t>
      </w:r>
      <w:r w:rsidRPr="00BD3CA0">
        <w:rPr>
          <w:rFonts w:cs="Arial"/>
          <w:szCs w:val="22"/>
          <w:lang w:val="cs-CZ"/>
        </w:rPr>
        <w:tab/>
      </w:r>
      <w:r>
        <w:rPr>
          <w:rFonts w:cs="Arial"/>
          <w:szCs w:val="22"/>
          <w:lang w:val="cs-CZ"/>
        </w:rPr>
        <w:t>V případě vypovězení nese každá smluvní strana náklady, které do té doby vynaložila, v celé výši sama. Nároky vůči druhé smluvní straně na základě této smlouvy z toho nevznikají.</w:t>
      </w:r>
    </w:p>
    <w:p w14:paraId="718A315F" w14:textId="77777777" w:rsidR="00F05E84" w:rsidRPr="00BD3CA0" w:rsidRDefault="00F05E84" w:rsidP="00F05E84">
      <w:pPr>
        <w:spacing w:line="276" w:lineRule="auto"/>
        <w:rPr>
          <w:rFonts w:ascii="Arial" w:hAnsi="Arial" w:cs="Arial"/>
          <w:sz w:val="22"/>
          <w:szCs w:val="22"/>
          <w:lang w:val="cs-CZ"/>
        </w:rPr>
      </w:pPr>
    </w:p>
    <w:p w14:paraId="5D94F88E" w14:textId="77777777" w:rsidR="00F05E84" w:rsidRPr="00BD3CA0" w:rsidRDefault="00F05E84" w:rsidP="00F05E84">
      <w:pPr>
        <w:spacing w:line="276" w:lineRule="auto"/>
        <w:ind w:left="709" w:hanging="709"/>
        <w:rPr>
          <w:rFonts w:ascii="Arial" w:hAnsi="Arial" w:cs="Arial"/>
          <w:sz w:val="22"/>
          <w:szCs w:val="22"/>
          <w:lang w:val="cs-CZ"/>
        </w:rPr>
      </w:pPr>
      <w:r w:rsidRPr="00BD3CA0">
        <w:rPr>
          <w:rFonts w:ascii="Arial" w:hAnsi="Arial" w:cs="Arial"/>
          <w:sz w:val="22"/>
          <w:szCs w:val="22"/>
          <w:lang w:val="cs-CZ"/>
        </w:rPr>
        <w:t>13.3</w:t>
      </w:r>
      <w:r w:rsidRPr="00BD3CA0">
        <w:rPr>
          <w:rFonts w:ascii="Arial" w:hAnsi="Arial" w:cs="Arial"/>
          <w:sz w:val="22"/>
          <w:szCs w:val="22"/>
          <w:lang w:val="cs-CZ"/>
        </w:rPr>
        <w:tab/>
      </w:r>
      <w:r>
        <w:rPr>
          <w:rFonts w:ascii="Arial" w:hAnsi="Arial" w:cs="Arial"/>
          <w:sz w:val="22"/>
          <w:szCs w:val="22"/>
          <w:lang w:val="cs-CZ"/>
        </w:rPr>
        <w:t>V případě eventuálních sporů mezi NM a HdBG vyplývajících z této dohody je jako místo soudní příslušnosti ujednáno místo sídla žalované smluvní strany.</w:t>
      </w:r>
    </w:p>
    <w:p w14:paraId="62BB209D" w14:textId="4CDD5283" w:rsidR="005C69A6" w:rsidRDefault="005C69A6" w:rsidP="00F05E84">
      <w:pPr>
        <w:spacing w:line="276" w:lineRule="auto"/>
        <w:rPr>
          <w:rFonts w:ascii="Arial" w:hAnsi="Arial" w:cs="Arial"/>
          <w:sz w:val="22"/>
          <w:szCs w:val="22"/>
          <w:lang w:val="de-DE"/>
        </w:rPr>
      </w:pPr>
    </w:p>
    <w:p w14:paraId="61B34607" w14:textId="77777777" w:rsidR="00F05E84" w:rsidRDefault="00F05E84" w:rsidP="008B60EB">
      <w:pPr>
        <w:spacing w:line="276" w:lineRule="auto"/>
        <w:ind w:left="709" w:hanging="709"/>
        <w:rPr>
          <w:rFonts w:ascii="Arial" w:hAnsi="Arial" w:cs="Arial"/>
          <w:sz w:val="22"/>
          <w:szCs w:val="22"/>
          <w:lang w:val="de-DE"/>
        </w:rPr>
      </w:pPr>
    </w:p>
    <w:p w14:paraId="3FDF23B7" w14:textId="6E2BC734" w:rsidR="005C69A6" w:rsidRPr="007F3E18" w:rsidRDefault="005C69A6" w:rsidP="008B60EB">
      <w:pPr>
        <w:spacing w:line="276" w:lineRule="auto"/>
        <w:rPr>
          <w:rFonts w:ascii="Arial" w:hAnsi="Arial" w:cs="Arial"/>
          <w:b/>
          <w:sz w:val="22"/>
          <w:szCs w:val="22"/>
          <w:lang w:val="de-DE"/>
        </w:rPr>
      </w:pPr>
      <w:r w:rsidRPr="007F3E18">
        <w:rPr>
          <w:rFonts w:ascii="Arial" w:hAnsi="Arial" w:cs="Arial"/>
          <w:b/>
          <w:sz w:val="22"/>
          <w:szCs w:val="22"/>
          <w:lang w:val="de-DE"/>
        </w:rPr>
        <w:t>1</w:t>
      </w:r>
      <w:r w:rsidR="009C57CB">
        <w:rPr>
          <w:rFonts w:ascii="Arial" w:hAnsi="Arial" w:cs="Arial"/>
          <w:b/>
          <w:sz w:val="22"/>
          <w:szCs w:val="22"/>
          <w:lang w:val="de-DE"/>
        </w:rPr>
        <w:t>4</w:t>
      </w:r>
      <w:r w:rsidRPr="007F3E18">
        <w:rPr>
          <w:rFonts w:ascii="Arial" w:hAnsi="Arial" w:cs="Arial"/>
          <w:b/>
          <w:sz w:val="22"/>
          <w:szCs w:val="22"/>
          <w:lang w:val="de-DE"/>
        </w:rPr>
        <w:t>.</w:t>
      </w:r>
      <w:r w:rsidR="00914DE9" w:rsidRPr="007F3E18">
        <w:rPr>
          <w:rFonts w:ascii="Arial" w:hAnsi="Arial" w:cs="Arial"/>
          <w:b/>
          <w:sz w:val="22"/>
          <w:szCs w:val="22"/>
          <w:lang w:val="de-DE"/>
        </w:rPr>
        <w:tab/>
      </w:r>
      <w:r w:rsidR="00CA7EF1">
        <w:rPr>
          <w:rFonts w:ascii="Arial" w:hAnsi="Arial" w:cs="Arial"/>
          <w:b/>
          <w:sz w:val="22"/>
          <w:szCs w:val="22"/>
          <w:lang w:val="de-DE"/>
        </w:rPr>
        <w:t>Haushaltsvorbehalt</w:t>
      </w:r>
    </w:p>
    <w:p w14:paraId="6E6A06E8" w14:textId="77777777" w:rsidR="005C69A6" w:rsidRDefault="005C69A6" w:rsidP="008B60EB">
      <w:pPr>
        <w:spacing w:line="276" w:lineRule="auto"/>
        <w:rPr>
          <w:rFonts w:ascii="Arial" w:hAnsi="Arial" w:cs="Arial"/>
          <w:sz w:val="22"/>
          <w:szCs w:val="22"/>
          <w:lang w:val="de-DE"/>
        </w:rPr>
      </w:pPr>
    </w:p>
    <w:p w14:paraId="7497F3E8" w14:textId="5AC71798" w:rsidR="005C69A6" w:rsidRPr="005C69A6" w:rsidRDefault="005C69A6" w:rsidP="00D2702D">
      <w:pPr>
        <w:spacing w:line="276" w:lineRule="auto"/>
        <w:ind w:left="709"/>
        <w:rPr>
          <w:rFonts w:ascii="Arial" w:hAnsi="Arial" w:cs="Arial"/>
          <w:sz w:val="22"/>
          <w:szCs w:val="22"/>
          <w:lang w:val="de-DE"/>
        </w:rPr>
      </w:pPr>
      <w:r w:rsidRPr="005C69A6">
        <w:rPr>
          <w:rFonts w:ascii="Arial" w:hAnsi="Arial" w:cs="Arial"/>
          <w:sz w:val="22"/>
          <w:szCs w:val="22"/>
          <w:lang w:val="de-DE"/>
        </w:rPr>
        <w:t xml:space="preserve">Die in dieser Vereinbarung festgelegten Pflichten der </w:t>
      </w:r>
      <w:r w:rsidR="00BC1AEC">
        <w:rPr>
          <w:rFonts w:ascii="Arial" w:hAnsi="Arial" w:cs="Arial"/>
          <w:sz w:val="22"/>
          <w:szCs w:val="22"/>
          <w:lang w:val="de-DE"/>
        </w:rPr>
        <w:t>Parteien</w:t>
      </w:r>
      <w:r w:rsidR="00BC1AEC" w:rsidRPr="005C69A6">
        <w:rPr>
          <w:rFonts w:ascii="Arial" w:hAnsi="Arial" w:cs="Arial"/>
          <w:sz w:val="22"/>
          <w:szCs w:val="22"/>
          <w:lang w:val="de-DE"/>
        </w:rPr>
        <w:t xml:space="preserve"> </w:t>
      </w:r>
      <w:r w:rsidRPr="005C69A6">
        <w:rPr>
          <w:rFonts w:ascii="Arial" w:hAnsi="Arial" w:cs="Arial"/>
          <w:sz w:val="22"/>
          <w:szCs w:val="22"/>
          <w:lang w:val="de-DE"/>
        </w:rPr>
        <w:t>zur Bereitstellung von Personal- und Sach</w:t>
      </w:r>
      <w:r w:rsidR="00BC1AEC">
        <w:rPr>
          <w:rFonts w:ascii="Arial" w:hAnsi="Arial" w:cs="Arial"/>
          <w:sz w:val="22"/>
          <w:szCs w:val="22"/>
          <w:lang w:val="de-DE"/>
        </w:rPr>
        <w:t>mitteln</w:t>
      </w:r>
      <w:r w:rsidRPr="005C69A6">
        <w:rPr>
          <w:rFonts w:ascii="Arial" w:hAnsi="Arial" w:cs="Arial"/>
          <w:sz w:val="22"/>
          <w:szCs w:val="22"/>
          <w:lang w:val="de-DE"/>
        </w:rPr>
        <w:t xml:space="preserve"> stehen unter dem Vorbehalt, dass vom Bayerischen Landtag bzw. </w:t>
      </w:r>
      <w:r w:rsidR="00D1234E">
        <w:rPr>
          <w:rFonts w:ascii="Arial" w:hAnsi="Arial" w:cs="Arial"/>
          <w:sz w:val="22"/>
          <w:szCs w:val="22"/>
          <w:lang w:val="de-DE"/>
        </w:rPr>
        <w:t>vom Kulturministerium</w:t>
      </w:r>
      <w:r>
        <w:rPr>
          <w:rFonts w:ascii="Arial" w:hAnsi="Arial" w:cs="Arial"/>
          <w:sz w:val="22"/>
          <w:szCs w:val="22"/>
          <w:lang w:val="de-DE"/>
        </w:rPr>
        <w:t xml:space="preserve"> der Tschechischen Republik</w:t>
      </w:r>
      <w:r w:rsidRPr="005C69A6">
        <w:rPr>
          <w:rFonts w:ascii="Arial" w:hAnsi="Arial" w:cs="Arial"/>
          <w:sz w:val="22"/>
          <w:szCs w:val="22"/>
          <w:lang w:val="de-DE"/>
        </w:rPr>
        <w:t xml:space="preserve"> die erforderlichen Haushaltsmittel bewilligt werden.</w:t>
      </w:r>
    </w:p>
    <w:p w14:paraId="0474EE6A" w14:textId="77777777" w:rsidR="005A255D" w:rsidRDefault="005A255D" w:rsidP="008B60EB">
      <w:pPr>
        <w:spacing w:line="276" w:lineRule="auto"/>
        <w:rPr>
          <w:rFonts w:ascii="Arial" w:hAnsi="Arial" w:cs="Arial"/>
          <w:sz w:val="22"/>
          <w:szCs w:val="22"/>
          <w:lang w:val="de-DE"/>
        </w:rPr>
      </w:pPr>
    </w:p>
    <w:p w14:paraId="0E732842" w14:textId="6D8F6077" w:rsidR="00B13517" w:rsidRPr="00BD3CA0" w:rsidRDefault="00B13517" w:rsidP="00B13517">
      <w:pPr>
        <w:spacing w:line="276" w:lineRule="auto"/>
        <w:rPr>
          <w:rFonts w:ascii="Arial" w:hAnsi="Arial" w:cs="Arial"/>
          <w:b/>
          <w:sz w:val="22"/>
          <w:szCs w:val="22"/>
          <w:lang w:val="cs-CZ"/>
        </w:rPr>
      </w:pPr>
      <w:r w:rsidRPr="00BD3CA0">
        <w:rPr>
          <w:rFonts w:ascii="Arial" w:hAnsi="Arial" w:cs="Arial"/>
          <w:b/>
          <w:sz w:val="22"/>
          <w:szCs w:val="22"/>
          <w:lang w:val="cs-CZ"/>
        </w:rPr>
        <w:t>14.</w:t>
      </w:r>
      <w:r w:rsidRPr="00BD3CA0">
        <w:rPr>
          <w:rFonts w:ascii="Arial" w:hAnsi="Arial" w:cs="Arial"/>
          <w:b/>
          <w:sz w:val="22"/>
          <w:szCs w:val="22"/>
          <w:lang w:val="cs-CZ"/>
        </w:rPr>
        <w:tab/>
      </w:r>
      <w:r>
        <w:rPr>
          <w:rFonts w:ascii="Arial" w:hAnsi="Arial" w:cs="Arial"/>
          <w:b/>
          <w:sz w:val="22"/>
          <w:szCs w:val="22"/>
          <w:lang w:val="cs-CZ"/>
        </w:rPr>
        <w:t>Rozpočtová výhrada</w:t>
      </w:r>
    </w:p>
    <w:p w14:paraId="72DC18B5" w14:textId="77777777" w:rsidR="00B13517" w:rsidRPr="00BD3CA0" w:rsidRDefault="00B13517" w:rsidP="00B13517">
      <w:pPr>
        <w:spacing w:line="276" w:lineRule="auto"/>
        <w:rPr>
          <w:rFonts w:ascii="Arial" w:hAnsi="Arial" w:cs="Arial"/>
          <w:sz w:val="22"/>
          <w:szCs w:val="22"/>
          <w:lang w:val="cs-CZ"/>
        </w:rPr>
      </w:pPr>
    </w:p>
    <w:p w14:paraId="00ACC275" w14:textId="77777777" w:rsidR="00B13517" w:rsidRPr="00BD3CA0" w:rsidRDefault="00B13517" w:rsidP="00B13517">
      <w:pPr>
        <w:spacing w:line="276" w:lineRule="auto"/>
        <w:ind w:left="709"/>
        <w:rPr>
          <w:rFonts w:ascii="Arial" w:hAnsi="Arial" w:cs="Arial"/>
          <w:sz w:val="22"/>
          <w:szCs w:val="22"/>
          <w:lang w:val="cs-CZ"/>
        </w:rPr>
      </w:pPr>
      <w:r>
        <w:rPr>
          <w:rFonts w:ascii="Arial" w:hAnsi="Arial" w:cs="Arial"/>
          <w:sz w:val="22"/>
          <w:szCs w:val="22"/>
          <w:lang w:val="cs-CZ"/>
        </w:rPr>
        <w:t>Povinnosti smluvních stran stanovené v této dohodě, související s poskytnutím personálu a věcných prostředků jsou s výhradou, že Bavorský zemský sněm, popř. Ministerstvo kultury České republiky schválí potřebné rozpočtové prostředky.</w:t>
      </w:r>
    </w:p>
    <w:p w14:paraId="40AB6252" w14:textId="77777777" w:rsidR="00911108" w:rsidRDefault="00911108" w:rsidP="00911108">
      <w:pPr>
        <w:widowControl/>
        <w:rPr>
          <w:rFonts w:ascii="Arial" w:hAnsi="Arial" w:cs="Arial"/>
          <w:sz w:val="22"/>
          <w:szCs w:val="22"/>
          <w:lang w:val="de-DE"/>
        </w:rPr>
      </w:pPr>
    </w:p>
    <w:p w14:paraId="186E71AA" w14:textId="77777777" w:rsidR="00911108" w:rsidRDefault="00911108" w:rsidP="00911108">
      <w:pPr>
        <w:widowControl/>
        <w:rPr>
          <w:rFonts w:ascii="Arial" w:hAnsi="Arial" w:cs="Arial"/>
          <w:sz w:val="22"/>
          <w:szCs w:val="22"/>
          <w:lang w:val="de-DE"/>
        </w:rPr>
      </w:pPr>
    </w:p>
    <w:p w14:paraId="1A037F87" w14:textId="09E7B098" w:rsidR="00C857D7" w:rsidRPr="00911108" w:rsidRDefault="00C857D7" w:rsidP="00911108">
      <w:pPr>
        <w:widowControl/>
        <w:rPr>
          <w:rFonts w:ascii="Arial" w:hAnsi="Arial" w:cs="Arial"/>
          <w:sz w:val="22"/>
          <w:szCs w:val="22"/>
          <w:lang w:val="de-DE"/>
        </w:rPr>
      </w:pPr>
      <w:r w:rsidRPr="00771DCF">
        <w:rPr>
          <w:rFonts w:ascii="Arial" w:hAnsi="Arial" w:cs="Arial"/>
          <w:b/>
          <w:sz w:val="22"/>
          <w:szCs w:val="22"/>
          <w:lang w:val="de-DE"/>
        </w:rPr>
        <w:t>1</w:t>
      </w:r>
      <w:r w:rsidR="009C57CB">
        <w:rPr>
          <w:rFonts w:ascii="Arial" w:hAnsi="Arial" w:cs="Arial"/>
          <w:b/>
          <w:sz w:val="22"/>
          <w:szCs w:val="22"/>
          <w:lang w:val="de-DE"/>
        </w:rPr>
        <w:t>5</w:t>
      </w:r>
      <w:r w:rsidRPr="00771DCF">
        <w:rPr>
          <w:rFonts w:ascii="Arial" w:hAnsi="Arial" w:cs="Arial"/>
          <w:b/>
          <w:sz w:val="22"/>
          <w:szCs w:val="22"/>
          <w:lang w:val="de-DE"/>
        </w:rPr>
        <w:t>.</w:t>
      </w:r>
      <w:r w:rsidRPr="00771DCF">
        <w:rPr>
          <w:rFonts w:ascii="Arial" w:hAnsi="Arial" w:cs="Arial"/>
          <w:b/>
          <w:sz w:val="22"/>
          <w:szCs w:val="22"/>
          <w:lang w:val="de-DE"/>
        </w:rPr>
        <w:tab/>
        <w:t>Schlussbestimmungen</w:t>
      </w:r>
    </w:p>
    <w:p w14:paraId="1340303E" w14:textId="77777777" w:rsidR="00C857D7" w:rsidRDefault="00C857D7" w:rsidP="008B60EB">
      <w:pPr>
        <w:pStyle w:val="Zkladntextodsazen"/>
        <w:spacing w:line="276" w:lineRule="auto"/>
        <w:ind w:left="709" w:hanging="709"/>
        <w:rPr>
          <w:rFonts w:cs="Arial"/>
          <w:szCs w:val="22"/>
          <w:lang w:val="de-DE"/>
        </w:rPr>
      </w:pPr>
    </w:p>
    <w:p w14:paraId="208777F8" w14:textId="243B45F6" w:rsidR="00C857D7" w:rsidRPr="000818E3" w:rsidRDefault="00C857D7" w:rsidP="008B60EB">
      <w:pPr>
        <w:pStyle w:val="Zkladntextodsazen"/>
        <w:spacing w:line="276" w:lineRule="auto"/>
        <w:ind w:left="709" w:hanging="709"/>
        <w:rPr>
          <w:rFonts w:cs="Arial"/>
          <w:szCs w:val="22"/>
          <w:lang w:val="de-DE"/>
        </w:rPr>
      </w:pPr>
      <w:r>
        <w:rPr>
          <w:rFonts w:cs="Arial"/>
          <w:szCs w:val="22"/>
          <w:lang w:val="de-DE"/>
        </w:rPr>
        <w:t>1</w:t>
      </w:r>
      <w:r w:rsidR="009C57CB">
        <w:rPr>
          <w:rFonts w:cs="Arial"/>
          <w:szCs w:val="22"/>
          <w:lang w:val="de-DE"/>
        </w:rPr>
        <w:t>5</w:t>
      </w:r>
      <w:r>
        <w:rPr>
          <w:rFonts w:cs="Arial"/>
          <w:szCs w:val="22"/>
          <w:lang w:val="de-DE"/>
        </w:rPr>
        <w:t>.1</w:t>
      </w:r>
      <w:r>
        <w:rPr>
          <w:rFonts w:cs="Arial"/>
          <w:szCs w:val="22"/>
          <w:lang w:val="de-DE"/>
        </w:rPr>
        <w:tab/>
      </w:r>
      <w:r w:rsidRPr="00C857D7">
        <w:rPr>
          <w:rFonts w:cs="Arial"/>
          <w:szCs w:val="22"/>
          <w:lang w:val="de-DE"/>
        </w:rPr>
        <w:t xml:space="preserve">Nebenabreden zu dieser Vereinbarung wurden keine getroffen. Änderungen oder Ergänzungen dieser Vereinbarung bedürfen zu ihrer Rechtswirksamkeit der Schriftform. </w:t>
      </w:r>
    </w:p>
    <w:p w14:paraId="0812167A" w14:textId="77777777" w:rsidR="00C857D7" w:rsidRPr="00C857D7" w:rsidRDefault="00C857D7" w:rsidP="008B60EB">
      <w:pPr>
        <w:widowControl/>
        <w:spacing w:line="276" w:lineRule="auto"/>
        <w:ind w:right="1152"/>
        <w:rPr>
          <w:rFonts w:ascii="Arial" w:hAnsi="Arial" w:cs="Arial"/>
          <w:sz w:val="22"/>
          <w:szCs w:val="22"/>
          <w:lang w:val="de-DE"/>
        </w:rPr>
      </w:pPr>
    </w:p>
    <w:p w14:paraId="38F4EE55" w14:textId="2AF44A1F" w:rsidR="00C857D7" w:rsidRPr="000818E3" w:rsidRDefault="00C857D7" w:rsidP="008B60EB">
      <w:pPr>
        <w:pStyle w:val="Zkladntextodsazen"/>
        <w:spacing w:line="276" w:lineRule="auto"/>
        <w:ind w:left="709" w:hanging="709"/>
        <w:rPr>
          <w:rFonts w:cs="Arial"/>
          <w:szCs w:val="22"/>
          <w:lang w:val="de-DE"/>
        </w:rPr>
      </w:pPr>
      <w:r>
        <w:rPr>
          <w:rFonts w:cs="Arial"/>
          <w:szCs w:val="22"/>
          <w:lang w:val="de-DE"/>
        </w:rPr>
        <w:t>1</w:t>
      </w:r>
      <w:r w:rsidR="009C57CB">
        <w:rPr>
          <w:rFonts w:cs="Arial"/>
          <w:szCs w:val="22"/>
          <w:lang w:val="de-DE"/>
        </w:rPr>
        <w:t>5</w:t>
      </w:r>
      <w:r>
        <w:rPr>
          <w:rFonts w:cs="Arial"/>
          <w:szCs w:val="22"/>
          <w:lang w:val="de-DE"/>
        </w:rPr>
        <w:t>.2</w:t>
      </w:r>
      <w:r>
        <w:rPr>
          <w:rFonts w:cs="Arial"/>
          <w:szCs w:val="22"/>
          <w:lang w:val="de-DE"/>
        </w:rPr>
        <w:tab/>
      </w:r>
      <w:r w:rsidRPr="00C857D7">
        <w:rPr>
          <w:rFonts w:cs="Arial"/>
          <w:szCs w:val="22"/>
          <w:lang w:val="de-DE"/>
        </w:rPr>
        <w:t>Sollte eine Bestimmung dieser Vereinbarung unwirksam sein, werden die ü</w:t>
      </w:r>
      <w:r w:rsidR="00613610">
        <w:rPr>
          <w:rFonts w:cs="Arial"/>
          <w:szCs w:val="22"/>
          <w:lang w:val="de-DE"/>
        </w:rPr>
        <w:t>brigen Bestimmungen hier</w:t>
      </w:r>
      <w:r w:rsidRPr="00C857D7">
        <w:rPr>
          <w:rFonts w:cs="Arial"/>
          <w:szCs w:val="22"/>
          <w:lang w:val="de-DE"/>
        </w:rPr>
        <w:t>von nicht berührt. Die unwirksame Bestim</w:t>
      </w:r>
      <w:r w:rsidR="00613610">
        <w:rPr>
          <w:rFonts w:cs="Arial"/>
          <w:szCs w:val="22"/>
          <w:lang w:val="de-DE"/>
        </w:rPr>
        <w:t>mung ist in die</w:t>
      </w:r>
      <w:r w:rsidRPr="00C857D7">
        <w:rPr>
          <w:rFonts w:cs="Arial"/>
          <w:szCs w:val="22"/>
          <w:lang w:val="de-DE"/>
        </w:rPr>
        <w:t>s</w:t>
      </w:r>
      <w:r w:rsidR="00613610">
        <w:rPr>
          <w:rFonts w:cs="Arial"/>
          <w:szCs w:val="22"/>
          <w:lang w:val="de-DE"/>
        </w:rPr>
        <w:t>em Fall durch eine solche zu er</w:t>
      </w:r>
      <w:r w:rsidRPr="00C857D7">
        <w:rPr>
          <w:rFonts w:cs="Arial"/>
          <w:szCs w:val="22"/>
          <w:lang w:val="de-DE"/>
        </w:rPr>
        <w:t>setzen, die am ehesten der un</w:t>
      </w:r>
      <w:r w:rsidRPr="00C857D7">
        <w:rPr>
          <w:rFonts w:cs="Arial"/>
          <w:szCs w:val="22"/>
          <w:lang w:val="de-DE"/>
        </w:rPr>
        <w:softHyphen/>
        <w:t>wirksamen Bestimmung und dem Sinn und Zweck dieser Vereinbarung im Ü</w:t>
      </w:r>
      <w:r w:rsidR="00613610">
        <w:rPr>
          <w:rFonts w:cs="Arial"/>
          <w:szCs w:val="22"/>
          <w:lang w:val="de-DE"/>
        </w:rPr>
        <w:t>brigen entspricht und ihrem In</w:t>
      </w:r>
      <w:r w:rsidRPr="00C857D7">
        <w:rPr>
          <w:rFonts w:cs="Arial"/>
          <w:szCs w:val="22"/>
          <w:lang w:val="de-DE"/>
        </w:rPr>
        <w:t xml:space="preserve">halt nach durchführbar ist. </w:t>
      </w:r>
    </w:p>
    <w:p w14:paraId="27680C92" w14:textId="77777777" w:rsidR="00C857D7" w:rsidRPr="00C857D7" w:rsidRDefault="00C857D7" w:rsidP="008B60EB">
      <w:pPr>
        <w:widowControl/>
        <w:spacing w:line="276" w:lineRule="auto"/>
        <w:ind w:right="1152"/>
        <w:rPr>
          <w:rFonts w:ascii="Arial" w:hAnsi="Arial" w:cs="Arial"/>
          <w:sz w:val="22"/>
          <w:szCs w:val="22"/>
          <w:lang w:val="de-DE"/>
        </w:rPr>
      </w:pPr>
    </w:p>
    <w:p w14:paraId="5DB700C6" w14:textId="50267C46" w:rsidR="00C857D7" w:rsidRDefault="00C857D7" w:rsidP="008B60EB">
      <w:pPr>
        <w:pStyle w:val="Zkladntextodsazen"/>
        <w:spacing w:line="276" w:lineRule="auto"/>
        <w:ind w:left="709" w:hanging="709"/>
        <w:rPr>
          <w:rFonts w:cs="Arial"/>
          <w:szCs w:val="22"/>
          <w:lang w:val="de-DE"/>
        </w:rPr>
      </w:pPr>
      <w:r>
        <w:rPr>
          <w:rFonts w:cs="Arial"/>
          <w:szCs w:val="22"/>
          <w:lang w:val="de-DE"/>
        </w:rPr>
        <w:t>1</w:t>
      </w:r>
      <w:r w:rsidR="009C57CB">
        <w:rPr>
          <w:rFonts w:cs="Arial"/>
          <w:szCs w:val="22"/>
          <w:lang w:val="de-DE"/>
        </w:rPr>
        <w:t>5</w:t>
      </w:r>
      <w:r>
        <w:rPr>
          <w:rFonts w:cs="Arial"/>
          <w:szCs w:val="22"/>
          <w:lang w:val="de-DE"/>
        </w:rPr>
        <w:t>.3</w:t>
      </w:r>
      <w:r>
        <w:rPr>
          <w:rFonts w:cs="Arial"/>
          <w:szCs w:val="22"/>
          <w:lang w:val="de-DE"/>
        </w:rPr>
        <w:tab/>
      </w:r>
      <w:r w:rsidRPr="00C857D7">
        <w:rPr>
          <w:rFonts w:cs="Arial"/>
          <w:szCs w:val="22"/>
          <w:lang w:val="de-DE"/>
        </w:rPr>
        <w:t xml:space="preserve">Diese Vereinbarung </w:t>
      </w:r>
      <w:r w:rsidR="00333DB2">
        <w:rPr>
          <w:rFonts w:cs="Arial"/>
          <w:szCs w:val="22"/>
          <w:lang w:val="de-DE"/>
        </w:rPr>
        <w:t xml:space="preserve">wird in insgesamt vier Ausfertigungen unterzeichnet und </w:t>
      </w:r>
      <w:r w:rsidRPr="00C857D7">
        <w:rPr>
          <w:rFonts w:cs="Arial"/>
          <w:szCs w:val="22"/>
          <w:lang w:val="de-DE"/>
        </w:rPr>
        <w:t xml:space="preserve">tritt am Tag ihrer Unterzeichnung durch </w:t>
      </w:r>
      <w:r w:rsidR="00BC1AEC">
        <w:rPr>
          <w:rFonts w:cs="Arial"/>
          <w:szCs w:val="22"/>
          <w:lang w:val="de-DE"/>
        </w:rPr>
        <w:t>beide P</w:t>
      </w:r>
      <w:r w:rsidRPr="00C857D7">
        <w:rPr>
          <w:rFonts w:cs="Arial"/>
          <w:szCs w:val="22"/>
          <w:lang w:val="de-DE"/>
        </w:rPr>
        <w:t>arteien in Kraft</w:t>
      </w:r>
      <w:r>
        <w:rPr>
          <w:rFonts w:cs="Arial"/>
          <w:szCs w:val="22"/>
          <w:lang w:val="de-DE"/>
        </w:rPr>
        <w:t>.</w:t>
      </w:r>
      <w:r w:rsidRPr="00C857D7">
        <w:rPr>
          <w:rFonts w:cs="Arial"/>
          <w:szCs w:val="22"/>
          <w:lang w:val="de-DE"/>
        </w:rPr>
        <w:t xml:space="preserve"> </w:t>
      </w:r>
    </w:p>
    <w:p w14:paraId="4DE64824" w14:textId="62E81918" w:rsidR="00ED795A" w:rsidRDefault="00ED795A" w:rsidP="008B60EB">
      <w:pPr>
        <w:pStyle w:val="Zkladntextodsazen"/>
        <w:spacing w:line="276" w:lineRule="auto"/>
        <w:ind w:left="709" w:hanging="709"/>
        <w:rPr>
          <w:rFonts w:cs="Arial"/>
          <w:szCs w:val="22"/>
          <w:lang w:val="de-DE"/>
        </w:rPr>
      </w:pPr>
    </w:p>
    <w:p w14:paraId="7D17A23B" w14:textId="6F7A66F0" w:rsidR="00ED795A" w:rsidRPr="000818E3" w:rsidRDefault="00ED795A" w:rsidP="008B60EB">
      <w:pPr>
        <w:pStyle w:val="Zkladntextodsazen"/>
        <w:spacing w:line="276" w:lineRule="auto"/>
        <w:ind w:left="709" w:hanging="709"/>
        <w:rPr>
          <w:rFonts w:cs="Arial"/>
          <w:szCs w:val="22"/>
          <w:lang w:val="de-DE"/>
        </w:rPr>
      </w:pPr>
      <w:r>
        <w:rPr>
          <w:rFonts w:cs="Arial"/>
          <w:szCs w:val="22"/>
          <w:lang w:val="de-DE"/>
        </w:rPr>
        <w:t>1</w:t>
      </w:r>
      <w:r w:rsidR="009C57CB">
        <w:rPr>
          <w:rFonts w:cs="Arial"/>
          <w:szCs w:val="22"/>
          <w:lang w:val="de-DE"/>
        </w:rPr>
        <w:t>5</w:t>
      </w:r>
      <w:r>
        <w:rPr>
          <w:rFonts w:cs="Arial"/>
          <w:szCs w:val="22"/>
          <w:lang w:val="de-DE"/>
        </w:rPr>
        <w:t>.4</w:t>
      </w:r>
      <w:r>
        <w:rPr>
          <w:rFonts w:cs="Arial"/>
          <w:szCs w:val="22"/>
          <w:lang w:val="de-DE"/>
        </w:rPr>
        <w:tab/>
        <w:t xml:space="preserve">Beide </w:t>
      </w:r>
      <w:r w:rsidR="00BC1AEC">
        <w:rPr>
          <w:rFonts w:cs="Arial"/>
          <w:szCs w:val="22"/>
          <w:lang w:val="de-DE"/>
        </w:rPr>
        <w:t>P</w:t>
      </w:r>
      <w:r>
        <w:rPr>
          <w:rFonts w:cs="Arial"/>
          <w:szCs w:val="22"/>
          <w:lang w:val="de-DE"/>
        </w:rPr>
        <w:t>arteien erhalten jeweils zwei Exemplare der gegengezeichneten Kooperationsvereinbarung.</w:t>
      </w:r>
    </w:p>
    <w:p w14:paraId="50A58D90" w14:textId="77777777" w:rsidR="005A255D" w:rsidRDefault="005A255D" w:rsidP="008B60EB">
      <w:pPr>
        <w:spacing w:line="276" w:lineRule="auto"/>
        <w:rPr>
          <w:rFonts w:ascii="Arial" w:hAnsi="Arial" w:cs="Arial"/>
          <w:sz w:val="22"/>
          <w:szCs w:val="22"/>
          <w:lang w:val="de-DE"/>
        </w:rPr>
      </w:pPr>
    </w:p>
    <w:p w14:paraId="074E9AA5" w14:textId="77777777" w:rsidR="00911108" w:rsidRDefault="00911108" w:rsidP="00AB3A7F">
      <w:pPr>
        <w:rPr>
          <w:rFonts w:ascii="Arial" w:hAnsi="Arial" w:cs="Arial"/>
          <w:sz w:val="22"/>
          <w:szCs w:val="22"/>
          <w:lang w:val="de-DE"/>
        </w:rPr>
      </w:pPr>
    </w:p>
    <w:p w14:paraId="4AD675C2" w14:textId="77777777" w:rsidR="00932EBC" w:rsidRPr="00BD3CA0" w:rsidRDefault="00932EBC" w:rsidP="00932EBC">
      <w:pPr>
        <w:spacing w:line="276" w:lineRule="auto"/>
        <w:rPr>
          <w:rFonts w:ascii="Arial" w:hAnsi="Arial" w:cs="Arial"/>
          <w:b/>
          <w:sz w:val="22"/>
          <w:szCs w:val="22"/>
          <w:lang w:val="cs-CZ"/>
        </w:rPr>
      </w:pPr>
      <w:r w:rsidRPr="00BD3CA0">
        <w:rPr>
          <w:rFonts w:ascii="Arial" w:hAnsi="Arial" w:cs="Arial"/>
          <w:b/>
          <w:sz w:val="22"/>
          <w:szCs w:val="22"/>
          <w:lang w:val="cs-CZ"/>
        </w:rPr>
        <w:t>15.</w:t>
      </w:r>
      <w:r w:rsidRPr="00BD3CA0">
        <w:rPr>
          <w:rFonts w:ascii="Arial" w:hAnsi="Arial" w:cs="Arial"/>
          <w:b/>
          <w:sz w:val="22"/>
          <w:szCs w:val="22"/>
          <w:lang w:val="cs-CZ"/>
        </w:rPr>
        <w:tab/>
      </w:r>
      <w:r>
        <w:rPr>
          <w:rFonts w:ascii="Arial" w:hAnsi="Arial" w:cs="Arial"/>
          <w:b/>
          <w:sz w:val="22"/>
          <w:szCs w:val="22"/>
          <w:lang w:val="cs-CZ"/>
        </w:rPr>
        <w:t>Závěrečná ustanovení</w:t>
      </w:r>
    </w:p>
    <w:p w14:paraId="20706D9E" w14:textId="77777777" w:rsidR="00932EBC" w:rsidRPr="00BD3CA0" w:rsidRDefault="00932EBC" w:rsidP="00932EBC">
      <w:pPr>
        <w:pStyle w:val="Zkladntextodsazen"/>
        <w:spacing w:line="276" w:lineRule="auto"/>
        <w:ind w:left="709" w:hanging="709"/>
        <w:rPr>
          <w:rFonts w:cs="Arial"/>
          <w:szCs w:val="22"/>
          <w:lang w:val="cs-CZ"/>
        </w:rPr>
      </w:pPr>
    </w:p>
    <w:p w14:paraId="142A0D95" w14:textId="77777777" w:rsidR="00932EBC" w:rsidRPr="00BD3CA0" w:rsidRDefault="00932EBC" w:rsidP="00932EBC">
      <w:pPr>
        <w:pStyle w:val="Zkladntextodsazen"/>
        <w:spacing w:line="276" w:lineRule="auto"/>
        <w:ind w:left="709" w:hanging="709"/>
        <w:rPr>
          <w:rFonts w:cs="Arial"/>
          <w:szCs w:val="22"/>
          <w:lang w:val="cs-CZ"/>
        </w:rPr>
      </w:pPr>
      <w:r w:rsidRPr="00BD3CA0">
        <w:rPr>
          <w:rFonts w:cs="Arial"/>
          <w:szCs w:val="22"/>
          <w:lang w:val="cs-CZ"/>
        </w:rPr>
        <w:t>15.1</w:t>
      </w:r>
      <w:r w:rsidRPr="00BD3CA0">
        <w:rPr>
          <w:rFonts w:cs="Arial"/>
          <w:szCs w:val="22"/>
          <w:lang w:val="cs-CZ"/>
        </w:rPr>
        <w:tab/>
      </w:r>
      <w:r>
        <w:rPr>
          <w:rFonts w:cs="Arial"/>
          <w:szCs w:val="22"/>
          <w:lang w:val="cs-CZ"/>
        </w:rPr>
        <w:t>K této dohodě nebyla učiněna žádná vedlejší ujednání. Změny nebo doplnění této dohody musí být kvůli jejich právní účinnosti učiněny písemnou formou.</w:t>
      </w:r>
    </w:p>
    <w:p w14:paraId="2C57D609" w14:textId="77777777" w:rsidR="00932EBC" w:rsidRPr="00BD3CA0" w:rsidRDefault="00932EBC" w:rsidP="00932EBC">
      <w:pPr>
        <w:widowControl/>
        <w:spacing w:line="276" w:lineRule="auto"/>
        <w:ind w:right="1152"/>
        <w:rPr>
          <w:rFonts w:ascii="Arial" w:hAnsi="Arial" w:cs="Arial"/>
          <w:sz w:val="22"/>
          <w:szCs w:val="22"/>
          <w:lang w:val="cs-CZ"/>
        </w:rPr>
      </w:pPr>
    </w:p>
    <w:p w14:paraId="40BAE6FE" w14:textId="77777777" w:rsidR="00932EBC" w:rsidRPr="00BD3CA0" w:rsidRDefault="00932EBC" w:rsidP="00932EBC">
      <w:pPr>
        <w:pStyle w:val="Zkladntextodsazen"/>
        <w:spacing w:line="276" w:lineRule="auto"/>
        <w:ind w:left="709" w:hanging="709"/>
        <w:rPr>
          <w:rFonts w:cs="Arial"/>
          <w:szCs w:val="22"/>
          <w:lang w:val="cs-CZ"/>
        </w:rPr>
      </w:pPr>
      <w:r w:rsidRPr="00BD3CA0">
        <w:rPr>
          <w:rFonts w:cs="Arial"/>
          <w:szCs w:val="22"/>
          <w:lang w:val="cs-CZ"/>
        </w:rPr>
        <w:t>15.2</w:t>
      </w:r>
      <w:r w:rsidRPr="00BD3CA0">
        <w:rPr>
          <w:rFonts w:cs="Arial"/>
          <w:szCs w:val="22"/>
          <w:lang w:val="cs-CZ"/>
        </w:rPr>
        <w:tab/>
      </w:r>
      <w:r>
        <w:rPr>
          <w:rFonts w:cs="Arial"/>
          <w:szCs w:val="22"/>
          <w:lang w:val="cs-CZ"/>
        </w:rPr>
        <w:t>Pokud by některé z ustanovení této dohody bylo neúčinné, účinnost ostatních ustanovení tím nebude dotčena. Neúčinné ustanovení musí být v takovém případě nahrazeno takovým, které jinak bude co nejvíce odpovídat neúčinnému ustanovení a smyslu a účelu dohody a jehož obsah bude proveditelný.</w:t>
      </w:r>
    </w:p>
    <w:p w14:paraId="5D3C824D" w14:textId="77777777" w:rsidR="00932EBC" w:rsidRPr="00BD3CA0" w:rsidRDefault="00932EBC" w:rsidP="00932EBC">
      <w:pPr>
        <w:widowControl/>
        <w:spacing w:line="276" w:lineRule="auto"/>
        <w:ind w:right="1152"/>
        <w:rPr>
          <w:rFonts w:ascii="Arial" w:hAnsi="Arial" w:cs="Arial"/>
          <w:sz w:val="22"/>
          <w:szCs w:val="22"/>
          <w:lang w:val="cs-CZ"/>
        </w:rPr>
      </w:pPr>
    </w:p>
    <w:p w14:paraId="755FB09E" w14:textId="77777777" w:rsidR="00932EBC" w:rsidRPr="00BD3CA0" w:rsidRDefault="00932EBC" w:rsidP="00932EBC">
      <w:pPr>
        <w:pStyle w:val="Zkladntextodsazen"/>
        <w:spacing w:line="276" w:lineRule="auto"/>
        <w:ind w:left="709" w:hanging="709"/>
        <w:rPr>
          <w:rFonts w:cs="Arial"/>
          <w:szCs w:val="22"/>
          <w:lang w:val="cs-CZ"/>
        </w:rPr>
      </w:pPr>
      <w:r w:rsidRPr="00BD3CA0">
        <w:rPr>
          <w:rFonts w:cs="Arial"/>
          <w:szCs w:val="22"/>
          <w:lang w:val="cs-CZ"/>
        </w:rPr>
        <w:t>15.3</w:t>
      </w:r>
      <w:r w:rsidRPr="00BD3CA0">
        <w:rPr>
          <w:rFonts w:cs="Arial"/>
          <w:szCs w:val="22"/>
          <w:lang w:val="cs-CZ"/>
        </w:rPr>
        <w:tab/>
      </w:r>
      <w:r>
        <w:rPr>
          <w:rFonts w:cs="Arial"/>
          <w:szCs w:val="22"/>
          <w:lang w:val="cs-CZ"/>
        </w:rPr>
        <w:t>Tato dohoda je podepsána v celkem čtyřech vyhotoveních a vstupuje v platnost v den jejího podpisu oběma smluvními stranami.</w:t>
      </w:r>
    </w:p>
    <w:p w14:paraId="730785C5" w14:textId="77777777" w:rsidR="00932EBC" w:rsidRPr="00BD3CA0" w:rsidRDefault="00932EBC" w:rsidP="00932EBC">
      <w:pPr>
        <w:pStyle w:val="Zkladntextodsazen"/>
        <w:spacing w:line="276" w:lineRule="auto"/>
        <w:ind w:left="709" w:hanging="709"/>
        <w:rPr>
          <w:rFonts w:cs="Arial"/>
          <w:szCs w:val="22"/>
          <w:lang w:val="cs-CZ"/>
        </w:rPr>
      </w:pPr>
    </w:p>
    <w:p w14:paraId="02A3D7D2" w14:textId="77777777" w:rsidR="00932EBC" w:rsidRPr="00BD3CA0" w:rsidRDefault="00932EBC" w:rsidP="00932EBC">
      <w:pPr>
        <w:pStyle w:val="Zkladntextodsazen"/>
        <w:spacing w:line="276" w:lineRule="auto"/>
        <w:ind w:left="709" w:hanging="709"/>
        <w:rPr>
          <w:rFonts w:cs="Arial"/>
          <w:szCs w:val="22"/>
          <w:lang w:val="cs-CZ"/>
        </w:rPr>
      </w:pPr>
      <w:r w:rsidRPr="00BD3CA0">
        <w:rPr>
          <w:rFonts w:cs="Arial"/>
          <w:szCs w:val="22"/>
          <w:lang w:val="cs-CZ"/>
        </w:rPr>
        <w:t>15.4</w:t>
      </w:r>
      <w:r w:rsidRPr="00BD3CA0">
        <w:rPr>
          <w:rFonts w:cs="Arial"/>
          <w:szCs w:val="22"/>
          <w:lang w:val="cs-CZ"/>
        </w:rPr>
        <w:tab/>
      </w:r>
      <w:r>
        <w:rPr>
          <w:rFonts w:cs="Arial"/>
          <w:szCs w:val="22"/>
          <w:lang w:val="cs-CZ"/>
        </w:rPr>
        <w:t>Obě smluvní strany obdrží vždy dvě vyhotovení vzájemně podepsané smlouvy o spolupráci.</w:t>
      </w:r>
    </w:p>
    <w:p w14:paraId="0E4A559D" w14:textId="77777777" w:rsidR="007C705A" w:rsidRDefault="007C705A" w:rsidP="00AB3A7F">
      <w:pPr>
        <w:rPr>
          <w:rFonts w:ascii="Arial" w:hAnsi="Arial" w:cs="Arial"/>
          <w:sz w:val="22"/>
          <w:szCs w:val="22"/>
          <w:lang w:val="de-DE"/>
        </w:rPr>
      </w:pPr>
    </w:p>
    <w:p w14:paraId="54C325C6" w14:textId="77777777" w:rsidR="007C705A" w:rsidRDefault="007C705A" w:rsidP="00AB3A7F">
      <w:pPr>
        <w:rPr>
          <w:rFonts w:ascii="Arial" w:hAnsi="Arial" w:cs="Arial"/>
          <w:sz w:val="22"/>
          <w:szCs w:val="22"/>
          <w:lang w:val="de-DE"/>
        </w:rPr>
      </w:pPr>
    </w:p>
    <w:p w14:paraId="5D8D108B" w14:textId="77777777" w:rsidR="007C705A" w:rsidRPr="00C857D7" w:rsidRDefault="007C705A" w:rsidP="00AB3A7F">
      <w:pPr>
        <w:rPr>
          <w:rFonts w:ascii="Arial" w:hAnsi="Arial" w:cs="Arial"/>
          <w:sz w:val="22"/>
          <w:szCs w:val="22"/>
          <w:lang w:val="de-DE"/>
        </w:rPr>
      </w:pPr>
    </w:p>
    <w:p w14:paraId="07C088C1" w14:textId="77777777" w:rsidR="00A45200" w:rsidRDefault="00A45200" w:rsidP="00AB3A7F">
      <w:pPr>
        <w:rPr>
          <w:rFonts w:ascii="Arial" w:hAnsi="Arial" w:cs="Arial"/>
          <w:sz w:val="22"/>
          <w:szCs w:val="22"/>
          <w:lang w:val="de-DE"/>
        </w:rPr>
      </w:pPr>
    </w:p>
    <w:p w14:paraId="0806FF20" w14:textId="6F93B2A9" w:rsidR="00C857D7" w:rsidRPr="00D50E59" w:rsidRDefault="00DF2E3A" w:rsidP="00D50E59">
      <w:pPr>
        <w:tabs>
          <w:tab w:val="left" w:pos="2268"/>
          <w:tab w:val="left" w:pos="5103"/>
          <w:tab w:val="left" w:pos="7371"/>
        </w:tabs>
        <w:rPr>
          <w:rFonts w:ascii="Arial" w:hAnsi="Arial" w:cs="Arial"/>
          <w:sz w:val="22"/>
          <w:szCs w:val="22"/>
          <w:u w:val="single"/>
          <w:lang w:val="de-DE"/>
        </w:rPr>
      </w:pPr>
      <w:r w:rsidRPr="007D1AD1">
        <w:rPr>
          <w:rFonts w:ascii="Arial" w:hAnsi="Arial" w:cs="Arial"/>
          <w:sz w:val="22"/>
          <w:szCs w:val="22"/>
          <w:lang w:val="de-DE"/>
        </w:rPr>
        <w:t>Prag</w:t>
      </w:r>
      <w:r w:rsidR="004B7F16">
        <w:rPr>
          <w:rFonts w:ascii="Arial" w:hAnsi="Arial" w:cs="Arial"/>
          <w:sz w:val="22"/>
          <w:szCs w:val="22"/>
          <w:lang w:val="de-DE"/>
        </w:rPr>
        <w:t>,</w:t>
      </w:r>
      <w:r w:rsidR="00FA38BA" w:rsidRPr="007D1AD1">
        <w:rPr>
          <w:rFonts w:ascii="Arial" w:hAnsi="Arial" w:cs="Arial"/>
          <w:sz w:val="22"/>
          <w:szCs w:val="22"/>
          <w:lang w:val="de-DE"/>
        </w:rPr>
        <w:t xml:space="preserve"> </w:t>
      </w:r>
      <w:r w:rsidR="007D4805" w:rsidRPr="007D1AD1">
        <w:rPr>
          <w:rFonts w:ascii="Arial" w:hAnsi="Arial" w:cs="Arial"/>
          <w:sz w:val="22"/>
          <w:szCs w:val="22"/>
          <w:lang w:val="de-DE"/>
        </w:rPr>
        <w:t>den</w:t>
      </w:r>
      <w:r w:rsidR="00FA38BA" w:rsidRPr="007D1AD1">
        <w:rPr>
          <w:rFonts w:ascii="Arial" w:hAnsi="Arial" w:cs="Arial"/>
          <w:sz w:val="22"/>
          <w:szCs w:val="22"/>
          <w:lang w:val="de-DE"/>
        </w:rPr>
        <w:t xml:space="preserve"> / </w:t>
      </w:r>
      <w:r w:rsidRPr="007D1AD1">
        <w:rPr>
          <w:rFonts w:ascii="Arial" w:hAnsi="Arial" w:cs="Arial"/>
          <w:sz w:val="22"/>
          <w:szCs w:val="22"/>
          <w:lang w:val="de-DE"/>
        </w:rPr>
        <w:t>V</w:t>
      </w:r>
      <w:r w:rsidR="007D1AD1" w:rsidRPr="007D1AD1">
        <w:rPr>
          <w:rFonts w:ascii="Arial" w:hAnsi="Arial" w:cs="Arial"/>
          <w:sz w:val="22"/>
          <w:szCs w:val="22"/>
          <w:lang w:val="de-DE"/>
        </w:rPr>
        <w:t xml:space="preserve"> Praze dne</w:t>
      </w:r>
      <w:r w:rsidR="007D1AD1">
        <w:rPr>
          <w:rFonts w:ascii="Arial" w:hAnsi="Arial" w:cs="Arial"/>
          <w:sz w:val="22"/>
          <w:szCs w:val="22"/>
          <w:lang w:val="de-DE"/>
        </w:rPr>
        <w:t xml:space="preserve"> </w:t>
      </w:r>
      <w:r w:rsidR="007D1AD1">
        <w:rPr>
          <w:rFonts w:ascii="Arial" w:hAnsi="Arial" w:cs="Arial"/>
          <w:sz w:val="22"/>
          <w:szCs w:val="22"/>
          <w:u w:val="single"/>
          <w:lang w:val="de-DE"/>
        </w:rPr>
        <w:t xml:space="preserve">               </w:t>
      </w:r>
      <w:r w:rsidR="004B7F16">
        <w:rPr>
          <w:rFonts w:ascii="Arial" w:hAnsi="Arial" w:cs="Arial"/>
          <w:sz w:val="22"/>
          <w:szCs w:val="22"/>
          <w:lang w:val="de-DE"/>
        </w:rPr>
        <w:tab/>
      </w:r>
      <w:r w:rsidR="007D1AD1" w:rsidRPr="007D1AD1">
        <w:rPr>
          <w:rFonts w:ascii="Arial" w:hAnsi="Arial" w:cs="Arial"/>
          <w:sz w:val="22"/>
          <w:szCs w:val="22"/>
          <w:lang w:val="de-DE"/>
        </w:rPr>
        <w:t>Prag</w:t>
      </w:r>
      <w:r w:rsidR="004B7F16">
        <w:rPr>
          <w:rFonts w:ascii="Arial" w:hAnsi="Arial" w:cs="Arial"/>
          <w:sz w:val="22"/>
          <w:szCs w:val="22"/>
          <w:lang w:val="de-DE"/>
        </w:rPr>
        <w:t>,</w:t>
      </w:r>
      <w:r w:rsidR="007D1AD1" w:rsidRPr="007D1AD1">
        <w:rPr>
          <w:rFonts w:ascii="Arial" w:hAnsi="Arial" w:cs="Arial"/>
          <w:sz w:val="22"/>
          <w:szCs w:val="22"/>
          <w:lang w:val="de-DE"/>
        </w:rPr>
        <w:t xml:space="preserve"> den / V Praze dne</w:t>
      </w:r>
      <w:r w:rsidR="004B7F16">
        <w:rPr>
          <w:rFonts w:ascii="Arial" w:hAnsi="Arial" w:cs="Arial"/>
          <w:sz w:val="22"/>
          <w:szCs w:val="22"/>
          <w:u w:val="single"/>
          <w:lang w:val="de-DE"/>
        </w:rPr>
        <w:t>_______</w:t>
      </w:r>
      <w:r w:rsidR="007D1AD1">
        <w:rPr>
          <w:rFonts w:ascii="Arial" w:hAnsi="Arial" w:cs="Arial"/>
          <w:sz w:val="22"/>
          <w:szCs w:val="22"/>
          <w:u w:val="single"/>
          <w:lang w:val="de-DE"/>
        </w:rPr>
        <w:t xml:space="preserve">     </w:t>
      </w:r>
      <w:r w:rsidR="007D1AD1" w:rsidRPr="007D1AD1">
        <w:rPr>
          <w:rFonts w:ascii="Arial" w:hAnsi="Arial" w:cs="Arial"/>
          <w:sz w:val="22"/>
          <w:szCs w:val="22"/>
          <w:u w:val="single"/>
          <w:lang w:val="de-DE"/>
        </w:rPr>
        <w:t xml:space="preserve">            </w:t>
      </w:r>
    </w:p>
    <w:p w14:paraId="0F761FB5" w14:textId="77777777" w:rsidR="00F16ABE" w:rsidRDefault="00F16ABE" w:rsidP="00AB3A7F">
      <w:pPr>
        <w:rPr>
          <w:rFonts w:ascii="Arial" w:hAnsi="Arial" w:cs="Arial"/>
          <w:sz w:val="22"/>
          <w:szCs w:val="22"/>
          <w:lang w:val="de-DE"/>
        </w:rPr>
      </w:pPr>
    </w:p>
    <w:p w14:paraId="41AB1541" w14:textId="77777777" w:rsidR="007B70DA" w:rsidRDefault="007B70DA" w:rsidP="00AB3A7F">
      <w:pPr>
        <w:rPr>
          <w:rFonts w:ascii="Arial" w:hAnsi="Arial" w:cs="Arial"/>
          <w:sz w:val="22"/>
          <w:szCs w:val="22"/>
          <w:lang w:val="de-DE"/>
        </w:rPr>
      </w:pPr>
    </w:p>
    <w:p w14:paraId="5B5B48C9" w14:textId="77777777" w:rsidR="00C857D7" w:rsidRDefault="00C857D7" w:rsidP="00AB3A7F">
      <w:pPr>
        <w:rPr>
          <w:rFonts w:ascii="Arial" w:hAnsi="Arial" w:cs="Arial"/>
          <w:sz w:val="22"/>
          <w:szCs w:val="22"/>
          <w:lang w:val="de-DE"/>
        </w:rPr>
      </w:pPr>
    </w:p>
    <w:p w14:paraId="58042F9E" w14:textId="77777777" w:rsidR="00C857D7" w:rsidRDefault="00C857D7" w:rsidP="00AB3A7F">
      <w:pPr>
        <w:rPr>
          <w:rFonts w:ascii="Arial" w:hAnsi="Arial" w:cs="Arial"/>
          <w:sz w:val="22"/>
          <w:szCs w:val="22"/>
          <w:lang w:val="de-DE"/>
        </w:rPr>
      </w:pPr>
    </w:p>
    <w:p w14:paraId="33A3B01E" w14:textId="77777777" w:rsidR="00C857D7" w:rsidRPr="000818E3" w:rsidRDefault="00C857D7" w:rsidP="00AB3A7F">
      <w:pPr>
        <w:rPr>
          <w:rFonts w:ascii="Arial" w:hAnsi="Arial" w:cs="Arial"/>
          <w:sz w:val="22"/>
          <w:szCs w:val="22"/>
          <w:lang w:val="de-DE"/>
        </w:rPr>
      </w:pPr>
    </w:p>
    <w:p w14:paraId="29A84212" w14:textId="77777777" w:rsidR="00C857D7" w:rsidRDefault="00C857D7" w:rsidP="00AB3A7F">
      <w:pPr>
        <w:tabs>
          <w:tab w:val="left" w:pos="2268"/>
        </w:tabs>
        <w:rPr>
          <w:rFonts w:ascii="Arial" w:hAnsi="Arial" w:cs="Arial"/>
          <w:sz w:val="22"/>
          <w:szCs w:val="22"/>
          <w:lang w:val="de-DE"/>
        </w:rPr>
      </w:pPr>
      <w:r>
        <w:rPr>
          <w:rFonts w:ascii="Arial" w:hAnsi="Arial" w:cs="Arial"/>
          <w:sz w:val="22"/>
          <w:szCs w:val="22"/>
          <w:lang w:val="de-DE"/>
        </w:rPr>
        <w:t>_______________________</w:t>
      </w:r>
      <w:r>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r>
      <w:r>
        <w:rPr>
          <w:rFonts w:ascii="Arial" w:hAnsi="Arial" w:cs="Arial"/>
          <w:sz w:val="22"/>
          <w:szCs w:val="22"/>
          <w:lang w:val="de-DE"/>
        </w:rPr>
        <w:tab/>
        <w:t>_______________________</w:t>
      </w:r>
    </w:p>
    <w:p w14:paraId="79B75A37" w14:textId="79FB1018" w:rsidR="002F7953" w:rsidRPr="00DA2CCB" w:rsidRDefault="006A4CEE" w:rsidP="002F7953">
      <w:pPr>
        <w:tabs>
          <w:tab w:val="left" w:pos="5103"/>
        </w:tabs>
        <w:rPr>
          <w:rFonts w:ascii="Arial" w:hAnsi="Arial" w:cs="Arial"/>
          <w:sz w:val="22"/>
          <w:szCs w:val="22"/>
          <w:lang w:val="de-DE"/>
        </w:rPr>
      </w:pPr>
      <w:r w:rsidRPr="0009718E">
        <w:rPr>
          <w:rFonts w:ascii="Arial" w:hAnsi="Arial" w:cs="Arial"/>
          <w:sz w:val="22"/>
          <w:szCs w:val="22"/>
          <w:lang w:val="de-DE"/>
        </w:rPr>
        <w:t xml:space="preserve">    </w:t>
      </w:r>
      <w:r w:rsidR="004F68F7" w:rsidRPr="004F68F7">
        <w:rPr>
          <w:rFonts w:ascii="Arial" w:hAnsi="Arial"/>
          <w:i/>
          <w:sz w:val="22"/>
          <w:lang w:val="de-DE"/>
        </w:rPr>
        <w:br/>
      </w:r>
      <w:r w:rsidR="002F7953" w:rsidRPr="00DA2CCB">
        <w:rPr>
          <w:rFonts w:ascii="Arial" w:hAnsi="Arial"/>
          <w:sz w:val="22"/>
          <w:lang w:val="de-DE"/>
        </w:rPr>
        <w:lastRenderedPageBreak/>
        <w:t>Dr. Richard Loibl</w:t>
      </w:r>
      <w:r w:rsidR="002F7953" w:rsidRPr="00DA2CCB">
        <w:rPr>
          <w:rFonts w:ascii="Arial" w:hAnsi="Arial" w:cs="Arial"/>
          <w:sz w:val="22"/>
          <w:szCs w:val="22"/>
          <w:lang w:val="de-DE"/>
        </w:rPr>
        <w:tab/>
      </w:r>
      <w:r w:rsidR="00F34D14">
        <w:rPr>
          <w:rFonts w:ascii="Arial" w:hAnsi="Arial" w:cs="Arial"/>
          <w:sz w:val="22"/>
          <w:szCs w:val="22"/>
          <w:lang w:val="de-DE"/>
        </w:rPr>
        <w:t>PhD</w:t>
      </w:r>
      <w:r w:rsidR="002F7953" w:rsidRPr="00DA2CCB">
        <w:rPr>
          <w:rFonts w:ascii="Arial" w:hAnsi="Arial" w:cs="Arial"/>
          <w:sz w:val="22"/>
          <w:szCs w:val="22"/>
          <w:lang w:val="de-DE"/>
        </w:rPr>
        <w:t>r. Michal Lukeš</w:t>
      </w:r>
      <w:r w:rsidR="00F34D14">
        <w:rPr>
          <w:rFonts w:ascii="Arial" w:hAnsi="Arial" w:cs="Arial"/>
          <w:sz w:val="22"/>
          <w:szCs w:val="22"/>
          <w:lang w:val="de-DE"/>
        </w:rPr>
        <w:t>, Ph.D.</w:t>
      </w:r>
      <w:r w:rsidR="002F7953" w:rsidRPr="00DA2CCB">
        <w:rPr>
          <w:rFonts w:ascii="Arial" w:hAnsi="Arial" w:cs="Arial"/>
          <w:sz w:val="22"/>
          <w:szCs w:val="22"/>
          <w:lang w:val="de-DE"/>
        </w:rPr>
        <w:tab/>
      </w:r>
    </w:p>
    <w:p w14:paraId="683161FF" w14:textId="75984CDF" w:rsidR="005A255D" w:rsidRDefault="002F7953" w:rsidP="002F7953">
      <w:pPr>
        <w:tabs>
          <w:tab w:val="left" w:pos="5103"/>
        </w:tabs>
        <w:rPr>
          <w:rFonts w:ascii="Arial" w:hAnsi="Arial" w:cs="Arial"/>
          <w:sz w:val="22"/>
          <w:szCs w:val="22"/>
          <w:lang w:val="de-DE"/>
        </w:rPr>
      </w:pPr>
      <w:r w:rsidRPr="00DA2CCB">
        <w:rPr>
          <w:rFonts w:ascii="Arial" w:hAnsi="Arial" w:cs="Arial"/>
          <w:sz w:val="22"/>
          <w:szCs w:val="22"/>
          <w:lang w:val="de-DE"/>
        </w:rPr>
        <w:t xml:space="preserve">Direktor des </w:t>
      </w:r>
      <w:r w:rsidRPr="00DA2CCB">
        <w:rPr>
          <w:rFonts w:ascii="Arial" w:hAnsi="Arial" w:cs="Arial"/>
          <w:sz w:val="22"/>
          <w:szCs w:val="22"/>
          <w:lang w:val="de-DE"/>
        </w:rPr>
        <w:tab/>
        <w:t>Generaldirektor</w:t>
      </w:r>
      <w:r w:rsidRPr="00DA2CCB">
        <w:rPr>
          <w:rFonts w:ascii="Arial" w:hAnsi="Arial" w:cs="Arial"/>
          <w:sz w:val="22"/>
          <w:szCs w:val="22"/>
          <w:lang w:val="de-DE"/>
        </w:rPr>
        <w:tab/>
      </w:r>
      <w:r w:rsidR="00771029" w:rsidRPr="00DA2CCB">
        <w:rPr>
          <w:rFonts w:ascii="Arial" w:hAnsi="Arial" w:cs="Arial"/>
          <w:sz w:val="22"/>
          <w:szCs w:val="22"/>
          <w:lang w:val="de-DE"/>
        </w:rPr>
        <w:tab/>
      </w:r>
      <w:r w:rsidRPr="00DA2CCB">
        <w:rPr>
          <w:rFonts w:ascii="Arial" w:hAnsi="Arial" w:cs="Arial"/>
          <w:sz w:val="22"/>
          <w:szCs w:val="22"/>
          <w:lang w:val="de-DE"/>
        </w:rPr>
        <w:t xml:space="preserve">   Hauses der Bayerischen Geschichte </w:t>
      </w:r>
      <w:r w:rsidRPr="00DA2CCB">
        <w:rPr>
          <w:rFonts w:ascii="Arial" w:hAnsi="Arial" w:cs="Arial"/>
          <w:sz w:val="22"/>
          <w:szCs w:val="22"/>
          <w:lang w:val="de-DE"/>
        </w:rPr>
        <w:tab/>
        <w:t>Nationalmuseum</w:t>
      </w:r>
      <w:r>
        <w:rPr>
          <w:rFonts w:ascii="Arial" w:hAnsi="Arial" w:cs="Arial"/>
          <w:sz w:val="22"/>
          <w:szCs w:val="22"/>
          <w:lang w:val="de-DE"/>
        </w:rPr>
        <w:t xml:space="preserve"> </w:t>
      </w:r>
    </w:p>
    <w:p w14:paraId="05101C2F" w14:textId="77777777" w:rsidR="00EB7867" w:rsidRDefault="00EB7867" w:rsidP="00EB7867">
      <w:pPr>
        <w:tabs>
          <w:tab w:val="left" w:pos="5103"/>
        </w:tabs>
        <w:rPr>
          <w:rFonts w:ascii="Arial" w:hAnsi="Arial"/>
          <w:sz w:val="22"/>
          <w:highlight w:val="yellow"/>
          <w:lang w:val="cs-CZ"/>
        </w:rPr>
      </w:pPr>
    </w:p>
    <w:p w14:paraId="58D9AB69" w14:textId="5BFE4AC7" w:rsidR="00EB7867" w:rsidRPr="00EB7867" w:rsidRDefault="00EB7867" w:rsidP="00EB7867">
      <w:pPr>
        <w:tabs>
          <w:tab w:val="left" w:pos="5103"/>
        </w:tabs>
        <w:rPr>
          <w:rFonts w:ascii="Arial" w:hAnsi="Arial" w:cs="Arial"/>
          <w:sz w:val="22"/>
          <w:szCs w:val="22"/>
          <w:lang w:val="cs-CZ"/>
        </w:rPr>
      </w:pPr>
      <w:r w:rsidRPr="00EB7867">
        <w:rPr>
          <w:rFonts w:ascii="Arial" w:hAnsi="Arial"/>
          <w:sz w:val="22"/>
          <w:lang w:val="cs-CZ"/>
        </w:rPr>
        <w:t>Dr. Richard Loibl</w:t>
      </w:r>
      <w:r w:rsidRPr="00EB7867">
        <w:rPr>
          <w:rFonts w:ascii="Arial" w:hAnsi="Arial" w:cs="Arial"/>
          <w:sz w:val="22"/>
          <w:szCs w:val="22"/>
          <w:lang w:val="cs-CZ"/>
        </w:rPr>
        <w:tab/>
      </w:r>
      <w:r>
        <w:rPr>
          <w:rFonts w:ascii="Arial" w:hAnsi="Arial" w:cs="Arial"/>
          <w:sz w:val="22"/>
          <w:szCs w:val="22"/>
          <w:lang w:val="cs-CZ"/>
        </w:rPr>
        <w:t>PhD</w:t>
      </w:r>
      <w:r w:rsidRPr="00EB7867">
        <w:rPr>
          <w:rFonts w:ascii="Arial" w:hAnsi="Arial" w:cs="Arial"/>
          <w:sz w:val="22"/>
          <w:szCs w:val="22"/>
          <w:lang w:val="cs-CZ"/>
        </w:rPr>
        <w:t>r. Michal Lukeš</w:t>
      </w:r>
      <w:r w:rsidR="00157AC9">
        <w:rPr>
          <w:rFonts w:ascii="Arial" w:hAnsi="Arial" w:cs="Arial"/>
          <w:sz w:val="22"/>
          <w:szCs w:val="22"/>
          <w:lang w:val="cs-CZ"/>
        </w:rPr>
        <w:t>, Ph.D.</w:t>
      </w:r>
      <w:r w:rsidRPr="00EB7867">
        <w:rPr>
          <w:rFonts w:ascii="Arial" w:hAnsi="Arial" w:cs="Arial"/>
          <w:sz w:val="22"/>
          <w:szCs w:val="22"/>
          <w:lang w:val="cs-CZ"/>
        </w:rPr>
        <w:tab/>
      </w:r>
    </w:p>
    <w:p w14:paraId="3191CADD" w14:textId="77777777" w:rsidR="00EB7867" w:rsidRPr="00BD3CA0" w:rsidRDefault="00EB7867" w:rsidP="00EB7867">
      <w:pPr>
        <w:tabs>
          <w:tab w:val="left" w:pos="5103"/>
        </w:tabs>
        <w:rPr>
          <w:rFonts w:ascii="Arial" w:hAnsi="Arial" w:cs="Arial"/>
          <w:sz w:val="22"/>
          <w:szCs w:val="22"/>
          <w:lang w:val="cs-CZ"/>
        </w:rPr>
      </w:pPr>
      <w:r w:rsidRPr="00EB7867">
        <w:rPr>
          <w:rFonts w:ascii="Arial" w:hAnsi="Arial" w:cs="Arial"/>
          <w:sz w:val="22"/>
          <w:szCs w:val="22"/>
          <w:lang w:val="cs-CZ"/>
        </w:rPr>
        <w:t xml:space="preserve">ředitel </w:t>
      </w:r>
      <w:r w:rsidRPr="00EB7867">
        <w:rPr>
          <w:rFonts w:ascii="Arial" w:hAnsi="Arial" w:cs="Arial"/>
          <w:sz w:val="22"/>
          <w:szCs w:val="22"/>
          <w:lang w:val="cs-CZ"/>
        </w:rPr>
        <w:tab/>
        <w:t>generální ředitel</w:t>
      </w:r>
      <w:r w:rsidRPr="00EB7867">
        <w:rPr>
          <w:rFonts w:ascii="Arial" w:hAnsi="Arial" w:cs="Arial"/>
          <w:sz w:val="22"/>
          <w:szCs w:val="22"/>
          <w:lang w:val="cs-CZ"/>
        </w:rPr>
        <w:tab/>
      </w:r>
      <w:r w:rsidRPr="00EB7867">
        <w:rPr>
          <w:rFonts w:ascii="Arial" w:hAnsi="Arial" w:cs="Arial"/>
          <w:sz w:val="22"/>
          <w:szCs w:val="22"/>
          <w:lang w:val="cs-CZ"/>
        </w:rPr>
        <w:tab/>
        <w:t xml:space="preserve">   Domu historie Bavorska</w:t>
      </w:r>
      <w:r w:rsidRPr="00EB7867">
        <w:rPr>
          <w:rFonts w:ascii="Arial" w:hAnsi="Arial" w:cs="Arial"/>
          <w:sz w:val="22"/>
          <w:szCs w:val="22"/>
          <w:lang w:val="cs-CZ"/>
        </w:rPr>
        <w:tab/>
        <w:t>Národního muzea</w:t>
      </w:r>
    </w:p>
    <w:p w14:paraId="6ECA1021" w14:textId="77777777" w:rsidR="00EB7867" w:rsidRDefault="00EB7867" w:rsidP="002F7953">
      <w:pPr>
        <w:tabs>
          <w:tab w:val="left" w:pos="5103"/>
        </w:tabs>
        <w:rPr>
          <w:rFonts w:ascii="Arial" w:hAnsi="Arial" w:cs="Arial"/>
          <w:sz w:val="22"/>
          <w:szCs w:val="22"/>
          <w:lang w:val="de-DE"/>
        </w:rPr>
      </w:pPr>
    </w:p>
    <w:sectPr w:rsidR="00EB7867" w:rsidSect="009B120B">
      <w:headerReference w:type="default" r:id="rId11"/>
      <w:headerReference w:type="first" r:id="rId12"/>
      <w:endnotePr>
        <w:numFmt w:val="decimal"/>
      </w:endnotePr>
      <w:type w:val="continuous"/>
      <w:pgSz w:w="11905" w:h="16837" w:code="9"/>
      <w:pgMar w:top="1860" w:right="1797" w:bottom="1440" w:left="1758" w:header="993"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73962" w14:textId="77777777" w:rsidR="00890D91" w:rsidRDefault="00890D91">
      <w:r>
        <w:separator/>
      </w:r>
    </w:p>
  </w:endnote>
  <w:endnote w:type="continuationSeparator" w:id="0">
    <w:p w14:paraId="70DB67E2" w14:textId="77777777" w:rsidR="00890D91" w:rsidRDefault="0089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66E68" w14:textId="77777777" w:rsidR="00890D91" w:rsidRDefault="00890D91">
      <w:r>
        <w:separator/>
      </w:r>
    </w:p>
  </w:footnote>
  <w:footnote w:type="continuationSeparator" w:id="0">
    <w:p w14:paraId="4DB60EE0" w14:textId="77777777" w:rsidR="00890D91" w:rsidRDefault="00890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65EAE" w14:textId="49567FF1" w:rsidR="00E93466" w:rsidRDefault="00BC1AEC" w:rsidP="00E93466">
    <w:pPr>
      <w:pStyle w:val="Zhlav"/>
      <w:jc w:val="center"/>
      <w:rPr>
        <w:rStyle w:val="slostrnky"/>
        <w:rFonts w:ascii="Arial" w:hAnsi="Arial" w:cs="Arial"/>
        <w:sz w:val="22"/>
        <w:szCs w:val="22"/>
      </w:rPr>
    </w:pPr>
    <w:r w:rsidRPr="001C2845">
      <w:rPr>
        <w:rFonts w:ascii="Arial" w:hAnsi="Arial" w:cs="Arial"/>
        <w:sz w:val="22"/>
        <w:szCs w:val="22"/>
        <w:lang w:val="de-DE"/>
      </w:rPr>
      <w:t xml:space="preserve">- </w:t>
    </w:r>
    <w:r w:rsidRPr="001C2845">
      <w:rPr>
        <w:rStyle w:val="slostrnky"/>
        <w:rFonts w:ascii="Arial" w:hAnsi="Arial" w:cs="Arial"/>
        <w:sz w:val="22"/>
        <w:szCs w:val="22"/>
      </w:rPr>
      <w:fldChar w:fldCharType="begin"/>
    </w:r>
    <w:r w:rsidRPr="001C2845">
      <w:rPr>
        <w:rStyle w:val="slostrnky"/>
        <w:rFonts w:ascii="Arial" w:hAnsi="Arial" w:cs="Arial"/>
        <w:sz w:val="22"/>
        <w:szCs w:val="22"/>
      </w:rPr>
      <w:instrText xml:space="preserve"> PAGE </w:instrText>
    </w:r>
    <w:r w:rsidRPr="001C2845">
      <w:rPr>
        <w:rStyle w:val="slostrnky"/>
        <w:rFonts w:ascii="Arial" w:hAnsi="Arial" w:cs="Arial"/>
        <w:sz w:val="22"/>
        <w:szCs w:val="22"/>
      </w:rPr>
      <w:fldChar w:fldCharType="separate"/>
    </w:r>
    <w:r w:rsidR="00BA264C">
      <w:rPr>
        <w:rStyle w:val="slostrnky"/>
        <w:rFonts w:ascii="Arial" w:hAnsi="Arial" w:cs="Arial"/>
        <w:noProof/>
        <w:sz w:val="22"/>
        <w:szCs w:val="22"/>
      </w:rPr>
      <w:t>10</w:t>
    </w:r>
    <w:r w:rsidRPr="001C2845">
      <w:rPr>
        <w:rStyle w:val="slostrnky"/>
        <w:rFonts w:ascii="Arial" w:hAnsi="Arial" w:cs="Arial"/>
        <w:sz w:val="22"/>
        <w:szCs w:val="22"/>
      </w:rPr>
      <w:fldChar w:fldCharType="end"/>
    </w:r>
    <w:r w:rsidRPr="001C2845">
      <w:rPr>
        <w:rStyle w:val="slostrnky"/>
        <w:rFonts w:ascii="Arial" w:hAnsi="Arial" w:cs="Arial"/>
        <w:sz w:val="22"/>
        <w:szCs w:val="22"/>
      </w:rPr>
      <w:t xml:space="preserve"> -</w:t>
    </w:r>
  </w:p>
  <w:p w14:paraId="2685B41F" w14:textId="71142D51" w:rsidR="009B120B" w:rsidRDefault="00E93466" w:rsidP="00E93466">
    <w:pPr>
      <w:pStyle w:val="Zhlav"/>
    </w:pPr>
    <w:r>
      <w:rPr>
        <w:rStyle w:val="slostrnky"/>
        <w:rFonts w:ascii="Arial" w:hAnsi="Arial" w:cs="Arial"/>
        <w:sz w:val="20"/>
      </w:rPr>
      <w:tab/>
    </w:r>
    <w:r>
      <w:rPr>
        <w:rStyle w:val="slostrnky"/>
        <w:rFonts w:ascii="Arial" w:hAnsi="Arial" w:cs="Arial"/>
        <w:sz w:val="20"/>
      </w:rPr>
      <w:tab/>
    </w:r>
    <w:r w:rsidR="009B120B" w:rsidRPr="00E93466">
      <w:rPr>
        <w:rStyle w:val="slostrnky"/>
        <w:rFonts w:ascii="Arial" w:hAnsi="Arial" w:cs="Arial"/>
        <w:sz w:val="20"/>
      </w:rPr>
      <w:t>č.j.: 2022/1764/NM</w:t>
    </w:r>
  </w:p>
  <w:p w14:paraId="0E5F310A" w14:textId="725BDDB4" w:rsidR="00BC1AEC" w:rsidRPr="001C2845" w:rsidRDefault="00BC1AEC" w:rsidP="009B120B">
    <w:pPr>
      <w:pStyle w:val="Zhlav"/>
      <w:jc w:val="center"/>
      <w:rPr>
        <w:rFonts w:ascii="Arial" w:hAnsi="Arial" w:cs="Arial"/>
        <w:sz w:val="22"/>
        <w:szCs w:val="22"/>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F5683" w14:textId="76E09EE0" w:rsidR="009B120B" w:rsidRDefault="009B120B" w:rsidP="009B120B">
    <w:pPr>
      <w:pStyle w:val="Zhlav"/>
      <w:jc w:val="right"/>
    </w:pPr>
    <w:r>
      <w:rPr>
        <w:rFonts w:cs="Arial"/>
        <w:bCs/>
        <w:sz w:val="20"/>
        <w:lang w:val="de-DE"/>
      </w:rPr>
      <w:t>č</w:t>
    </w:r>
    <w:r w:rsidRPr="00745279">
      <w:rPr>
        <w:rFonts w:cs="Arial"/>
        <w:bCs/>
        <w:sz w:val="20"/>
        <w:lang w:val="de-DE"/>
      </w:rPr>
      <w:t>.j. 2022/1764/NM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486E"/>
    <w:multiLevelType w:val="multilevel"/>
    <w:tmpl w:val="2EA858E8"/>
    <w:lvl w:ilvl="0">
      <w:start w:val="1"/>
      <w:numFmt w:val="decimal"/>
      <w:lvlText w:val="%1."/>
      <w:lvlJc w:val="left"/>
      <w:pPr>
        <w:ind w:left="720" w:hanging="360"/>
      </w:p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E93A46"/>
    <w:multiLevelType w:val="hybridMultilevel"/>
    <w:tmpl w:val="8264A772"/>
    <w:lvl w:ilvl="0" w:tplc="7DCC7C92">
      <w:start w:val="1"/>
      <w:numFmt w:val="decimal"/>
      <w:lvlText w:val="%1."/>
      <w:lvlJc w:val="left"/>
      <w:pPr>
        <w:tabs>
          <w:tab w:val="num" w:pos="5180"/>
        </w:tabs>
        <w:ind w:left="5180" w:hanging="360"/>
      </w:pPr>
      <w:rPr>
        <w:rFonts w:hint="default"/>
      </w:rPr>
    </w:lvl>
    <w:lvl w:ilvl="1" w:tplc="04070019" w:tentative="1">
      <w:start w:val="1"/>
      <w:numFmt w:val="lowerLetter"/>
      <w:lvlText w:val="%2."/>
      <w:lvlJc w:val="left"/>
      <w:pPr>
        <w:tabs>
          <w:tab w:val="num" w:pos="5125"/>
        </w:tabs>
        <w:ind w:left="5125" w:hanging="360"/>
      </w:pPr>
    </w:lvl>
    <w:lvl w:ilvl="2" w:tplc="0407001B" w:tentative="1">
      <w:start w:val="1"/>
      <w:numFmt w:val="lowerRoman"/>
      <w:lvlText w:val="%3."/>
      <w:lvlJc w:val="right"/>
      <w:pPr>
        <w:tabs>
          <w:tab w:val="num" w:pos="5845"/>
        </w:tabs>
        <w:ind w:left="5845" w:hanging="180"/>
      </w:pPr>
    </w:lvl>
    <w:lvl w:ilvl="3" w:tplc="0407000F" w:tentative="1">
      <w:start w:val="1"/>
      <w:numFmt w:val="decimal"/>
      <w:lvlText w:val="%4."/>
      <w:lvlJc w:val="left"/>
      <w:pPr>
        <w:tabs>
          <w:tab w:val="num" w:pos="6565"/>
        </w:tabs>
        <w:ind w:left="6565" w:hanging="360"/>
      </w:pPr>
    </w:lvl>
    <w:lvl w:ilvl="4" w:tplc="04070019" w:tentative="1">
      <w:start w:val="1"/>
      <w:numFmt w:val="lowerLetter"/>
      <w:lvlText w:val="%5."/>
      <w:lvlJc w:val="left"/>
      <w:pPr>
        <w:tabs>
          <w:tab w:val="num" w:pos="7285"/>
        </w:tabs>
        <w:ind w:left="7285" w:hanging="360"/>
      </w:pPr>
    </w:lvl>
    <w:lvl w:ilvl="5" w:tplc="0407001B" w:tentative="1">
      <w:start w:val="1"/>
      <w:numFmt w:val="lowerRoman"/>
      <w:lvlText w:val="%6."/>
      <w:lvlJc w:val="right"/>
      <w:pPr>
        <w:tabs>
          <w:tab w:val="num" w:pos="8005"/>
        </w:tabs>
        <w:ind w:left="8005" w:hanging="180"/>
      </w:pPr>
    </w:lvl>
    <w:lvl w:ilvl="6" w:tplc="0407000F" w:tentative="1">
      <w:start w:val="1"/>
      <w:numFmt w:val="decimal"/>
      <w:lvlText w:val="%7."/>
      <w:lvlJc w:val="left"/>
      <w:pPr>
        <w:tabs>
          <w:tab w:val="num" w:pos="8725"/>
        </w:tabs>
        <w:ind w:left="8725" w:hanging="360"/>
      </w:pPr>
    </w:lvl>
    <w:lvl w:ilvl="7" w:tplc="04070019" w:tentative="1">
      <w:start w:val="1"/>
      <w:numFmt w:val="lowerLetter"/>
      <w:lvlText w:val="%8."/>
      <w:lvlJc w:val="left"/>
      <w:pPr>
        <w:tabs>
          <w:tab w:val="num" w:pos="9445"/>
        </w:tabs>
        <w:ind w:left="9445" w:hanging="360"/>
      </w:pPr>
    </w:lvl>
    <w:lvl w:ilvl="8" w:tplc="0407001B" w:tentative="1">
      <w:start w:val="1"/>
      <w:numFmt w:val="lowerRoman"/>
      <w:lvlText w:val="%9."/>
      <w:lvlJc w:val="right"/>
      <w:pPr>
        <w:tabs>
          <w:tab w:val="num" w:pos="10165"/>
        </w:tabs>
        <w:ind w:left="10165" w:hanging="180"/>
      </w:pPr>
    </w:lvl>
  </w:abstractNum>
  <w:abstractNum w:abstractNumId="2" w15:restartNumberingAfterBreak="0">
    <w:nsid w:val="0DC317B6"/>
    <w:multiLevelType w:val="hybridMultilevel"/>
    <w:tmpl w:val="8878DC4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0F961F0A"/>
    <w:multiLevelType w:val="hybridMultilevel"/>
    <w:tmpl w:val="31062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A06019"/>
    <w:multiLevelType w:val="hybridMultilevel"/>
    <w:tmpl w:val="F08E12C8"/>
    <w:lvl w:ilvl="0" w:tplc="CA9A1D00">
      <w:start w:val="1"/>
      <w:numFmt w:val="decimal"/>
      <w:lvlText w:val="%1."/>
      <w:lvlJc w:val="left"/>
      <w:pPr>
        <w:ind w:left="1069"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F82B35"/>
    <w:multiLevelType w:val="hybridMultilevel"/>
    <w:tmpl w:val="8C2ABBAE"/>
    <w:lvl w:ilvl="0" w:tplc="0407000F">
      <w:start w:val="1"/>
      <w:numFmt w:val="decimal"/>
      <w:lvlText w:val="%1."/>
      <w:lvlJc w:val="left"/>
      <w:pPr>
        <w:ind w:left="720" w:hanging="360"/>
      </w:pPr>
    </w:lvl>
    <w:lvl w:ilvl="1" w:tplc="1A243184">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841484"/>
    <w:multiLevelType w:val="singleLevel"/>
    <w:tmpl w:val="6E40FB5E"/>
    <w:lvl w:ilvl="0">
      <w:start w:val="3"/>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5BE5473"/>
    <w:multiLevelType w:val="hybridMultilevel"/>
    <w:tmpl w:val="ECA2B9F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79B3929"/>
    <w:multiLevelType w:val="hybridMultilevel"/>
    <w:tmpl w:val="4622E5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F66D63"/>
    <w:multiLevelType w:val="hybridMultilevel"/>
    <w:tmpl w:val="8C2ABBAE"/>
    <w:lvl w:ilvl="0" w:tplc="0407000F">
      <w:start w:val="1"/>
      <w:numFmt w:val="decimal"/>
      <w:lvlText w:val="%1."/>
      <w:lvlJc w:val="left"/>
      <w:pPr>
        <w:ind w:left="720" w:hanging="360"/>
      </w:pPr>
    </w:lvl>
    <w:lvl w:ilvl="1" w:tplc="1A243184">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72030EF"/>
    <w:multiLevelType w:val="hybridMultilevel"/>
    <w:tmpl w:val="4A784F6E"/>
    <w:lvl w:ilvl="0" w:tplc="EF260EA0">
      <w:start w:val="1"/>
      <w:numFmt w:val="decimal"/>
      <w:lvlText w:val="%1."/>
      <w:lvlJc w:val="left"/>
      <w:pPr>
        <w:ind w:left="1140" w:hanging="4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28B201A9"/>
    <w:multiLevelType w:val="multilevel"/>
    <w:tmpl w:val="C67CFF8E"/>
    <w:lvl w:ilvl="0">
      <w:start w:val="1"/>
      <w:numFmt w:val="decimal"/>
      <w:lvlText w:val="%1."/>
      <w:lvlJc w:val="left"/>
      <w:pPr>
        <w:ind w:left="1211" w:hanging="360"/>
      </w:pPr>
      <w:rPr>
        <w:color w:val="auto"/>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2" w15:restartNumberingAfterBreak="0">
    <w:nsid w:val="29322450"/>
    <w:multiLevelType w:val="hybridMultilevel"/>
    <w:tmpl w:val="646E2C5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D53CE9"/>
    <w:multiLevelType w:val="hybridMultilevel"/>
    <w:tmpl w:val="92BCBF76"/>
    <w:lvl w:ilvl="0" w:tplc="293C69CE">
      <w:start w:val="1"/>
      <w:numFmt w:val="decimal"/>
      <w:lvlText w:val="%1."/>
      <w:lvlJc w:val="left"/>
      <w:pPr>
        <w:ind w:left="720" w:hanging="360"/>
      </w:pPr>
      <w:rPr>
        <w:rFonts w:ascii="Arial" w:hAnsi="Arial" w:cs="Arial"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C10A0F"/>
    <w:multiLevelType w:val="hybridMultilevel"/>
    <w:tmpl w:val="A0AEB826"/>
    <w:lvl w:ilvl="0" w:tplc="3AC4E79E">
      <w:start w:val="1"/>
      <w:numFmt w:val="decimal"/>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5" w15:restartNumberingAfterBreak="0">
    <w:nsid w:val="357D4986"/>
    <w:multiLevelType w:val="hybridMultilevel"/>
    <w:tmpl w:val="C73E50E2"/>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6" w15:restartNumberingAfterBreak="0">
    <w:nsid w:val="37626993"/>
    <w:multiLevelType w:val="multilevel"/>
    <w:tmpl w:val="70782714"/>
    <w:lvl w:ilvl="0">
      <w:start w:val="2"/>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B2B1649"/>
    <w:multiLevelType w:val="hybridMultilevel"/>
    <w:tmpl w:val="E6E0C376"/>
    <w:lvl w:ilvl="0" w:tplc="C1545A76">
      <w:start w:val="1"/>
      <w:numFmt w:val="lowerLetter"/>
      <w:lvlText w:val="%1)"/>
      <w:lvlJc w:val="left"/>
      <w:pPr>
        <w:tabs>
          <w:tab w:val="num" w:pos="1080"/>
        </w:tabs>
        <w:ind w:left="1080" w:hanging="360"/>
      </w:pPr>
      <w:rPr>
        <w:rFonts w:hint="default"/>
      </w:rPr>
    </w:lvl>
    <w:lvl w:ilvl="1" w:tplc="CEF8B8BC" w:tentative="1">
      <w:start w:val="1"/>
      <w:numFmt w:val="lowerLetter"/>
      <w:lvlText w:val="%2."/>
      <w:lvlJc w:val="left"/>
      <w:pPr>
        <w:tabs>
          <w:tab w:val="num" w:pos="1800"/>
        </w:tabs>
        <w:ind w:left="1800" w:hanging="360"/>
      </w:pPr>
    </w:lvl>
    <w:lvl w:ilvl="2" w:tplc="ACD84AB0" w:tentative="1">
      <w:start w:val="1"/>
      <w:numFmt w:val="lowerRoman"/>
      <w:lvlText w:val="%3."/>
      <w:lvlJc w:val="right"/>
      <w:pPr>
        <w:tabs>
          <w:tab w:val="num" w:pos="2520"/>
        </w:tabs>
        <w:ind w:left="2520" w:hanging="180"/>
      </w:pPr>
    </w:lvl>
    <w:lvl w:ilvl="3" w:tplc="ADBEC960" w:tentative="1">
      <w:start w:val="1"/>
      <w:numFmt w:val="decimal"/>
      <w:lvlText w:val="%4."/>
      <w:lvlJc w:val="left"/>
      <w:pPr>
        <w:tabs>
          <w:tab w:val="num" w:pos="3240"/>
        </w:tabs>
        <w:ind w:left="3240" w:hanging="360"/>
      </w:pPr>
    </w:lvl>
    <w:lvl w:ilvl="4" w:tplc="E342FDBC" w:tentative="1">
      <w:start w:val="1"/>
      <w:numFmt w:val="lowerLetter"/>
      <w:lvlText w:val="%5."/>
      <w:lvlJc w:val="left"/>
      <w:pPr>
        <w:tabs>
          <w:tab w:val="num" w:pos="3960"/>
        </w:tabs>
        <w:ind w:left="3960" w:hanging="360"/>
      </w:pPr>
    </w:lvl>
    <w:lvl w:ilvl="5" w:tplc="9B56CBDC" w:tentative="1">
      <w:start w:val="1"/>
      <w:numFmt w:val="lowerRoman"/>
      <w:lvlText w:val="%6."/>
      <w:lvlJc w:val="right"/>
      <w:pPr>
        <w:tabs>
          <w:tab w:val="num" w:pos="4680"/>
        </w:tabs>
        <w:ind w:left="4680" w:hanging="180"/>
      </w:pPr>
    </w:lvl>
    <w:lvl w:ilvl="6" w:tplc="5F5A9A7E" w:tentative="1">
      <w:start w:val="1"/>
      <w:numFmt w:val="decimal"/>
      <w:lvlText w:val="%7."/>
      <w:lvlJc w:val="left"/>
      <w:pPr>
        <w:tabs>
          <w:tab w:val="num" w:pos="5400"/>
        </w:tabs>
        <w:ind w:left="5400" w:hanging="360"/>
      </w:pPr>
    </w:lvl>
    <w:lvl w:ilvl="7" w:tplc="43F6A05C" w:tentative="1">
      <w:start w:val="1"/>
      <w:numFmt w:val="lowerLetter"/>
      <w:lvlText w:val="%8."/>
      <w:lvlJc w:val="left"/>
      <w:pPr>
        <w:tabs>
          <w:tab w:val="num" w:pos="6120"/>
        </w:tabs>
        <w:ind w:left="6120" w:hanging="360"/>
      </w:pPr>
    </w:lvl>
    <w:lvl w:ilvl="8" w:tplc="6C44C6EA" w:tentative="1">
      <w:start w:val="1"/>
      <w:numFmt w:val="lowerRoman"/>
      <w:lvlText w:val="%9."/>
      <w:lvlJc w:val="right"/>
      <w:pPr>
        <w:tabs>
          <w:tab w:val="num" w:pos="6840"/>
        </w:tabs>
        <w:ind w:left="6840" w:hanging="180"/>
      </w:pPr>
    </w:lvl>
  </w:abstractNum>
  <w:abstractNum w:abstractNumId="18" w15:restartNumberingAfterBreak="0">
    <w:nsid w:val="3F9F7D92"/>
    <w:multiLevelType w:val="hybridMultilevel"/>
    <w:tmpl w:val="333A8C58"/>
    <w:lvl w:ilvl="0" w:tplc="A0542EC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FD37F5"/>
    <w:multiLevelType w:val="multilevel"/>
    <w:tmpl w:val="ED08FA90"/>
    <w:lvl w:ilvl="0">
      <w:start w:val="6"/>
      <w:numFmt w:val="decimal"/>
      <w:lvlText w:val="%1."/>
      <w:lvlJc w:val="left"/>
      <w:pPr>
        <w:tabs>
          <w:tab w:val="num" w:pos="360"/>
        </w:tabs>
        <w:ind w:left="360" w:hanging="360"/>
      </w:pPr>
      <w:rPr>
        <w:rFonts w:hint="default"/>
      </w:rPr>
    </w:lvl>
    <w:lvl w:ilvl="1">
      <w:start w:val="1"/>
      <w:numFmt w:val="decimal"/>
      <w:lvlText w:val="9.%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63F16F5"/>
    <w:multiLevelType w:val="hybridMultilevel"/>
    <w:tmpl w:val="6696F42A"/>
    <w:lvl w:ilvl="0" w:tplc="FEE68374">
      <w:start w:val="3"/>
      <w:numFmt w:val="decimal"/>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21" w15:restartNumberingAfterBreak="0">
    <w:nsid w:val="46625972"/>
    <w:multiLevelType w:val="multilevel"/>
    <w:tmpl w:val="5FC8FC6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69879F2"/>
    <w:multiLevelType w:val="hybridMultilevel"/>
    <w:tmpl w:val="1730030E"/>
    <w:lvl w:ilvl="0" w:tplc="0407000F">
      <w:start w:val="1"/>
      <w:numFmt w:val="decimal"/>
      <w:lvlText w:val="%1."/>
      <w:lvlJc w:val="left"/>
      <w:pPr>
        <w:tabs>
          <w:tab w:val="num" w:pos="1429"/>
        </w:tabs>
        <w:ind w:left="1429" w:hanging="360"/>
      </w:pPr>
    </w:lvl>
    <w:lvl w:ilvl="1" w:tplc="04070019" w:tentative="1">
      <w:start w:val="1"/>
      <w:numFmt w:val="lowerLetter"/>
      <w:lvlText w:val="%2."/>
      <w:lvlJc w:val="left"/>
      <w:pPr>
        <w:tabs>
          <w:tab w:val="num" w:pos="2149"/>
        </w:tabs>
        <w:ind w:left="2149" w:hanging="360"/>
      </w:pPr>
    </w:lvl>
    <w:lvl w:ilvl="2" w:tplc="0407001B" w:tentative="1">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23" w15:restartNumberingAfterBreak="0">
    <w:nsid w:val="46F02FE4"/>
    <w:multiLevelType w:val="hybridMultilevel"/>
    <w:tmpl w:val="0E8C6C10"/>
    <w:lvl w:ilvl="0" w:tplc="CA9A1D00">
      <w:start w:val="1"/>
      <w:numFmt w:val="decimal"/>
      <w:lvlText w:val="%1."/>
      <w:lvlJc w:val="left"/>
      <w:pPr>
        <w:ind w:left="1069"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AA6768C"/>
    <w:multiLevelType w:val="hybridMultilevel"/>
    <w:tmpl w:val="D71853E6"/>
    <w:lvl w:ilvl="0" w:tplc="CA9A1D00">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5" w15:restartNumberingAfterBreak="0">
    <w:nsid w:val="4AD91F3C"/>
    <w:multiLevelType w:val="hybridMultilevel"/>
    <w:tmpl w:val="E4124B62"/>
    <w:lvl w:ilvl="0" w:tplc="0407000F">
      <w:start w:val="1"/>
      <w:numFmt w:val="decimal"/>
      <w:lvlText w:val="%1."/>
      <w:lvlJc w:val="left"/>
      <w:pPr>
        <w:tabs>
          <w:tab w:val="num" w:pos="1429"/>
        </w:tabs>
        <w:ind w:left="1429" w:hanging="360"/>
      </w:pPr>
    </w:lvl>
    <w:lvl w:ilvl="1" w:tplc="04070019" w:tentative="1">
      <w:start w:val="1"/>
      <w:numFmt w:val="lowerLetter"/>
      <w:lvlText w:val="%2."/>
      <w:lvlJc w:val="left"/>
      <w:pPr>
        <w:tabs>
          <w:tab w:val="num" w:pos="2149"/>
        </w:tabs>
        <w:ind w:left="2149" w:hanging="360"/>
      </w:pPr>
    </w:lvl>
    <w:lvl w:ilvl="2" w:tplc="0407001B" w:tentative="1">
      <w:start w:val="1"/>
      <w:numFmt w:val="lowerRoman"/>
      <w:lvlText w:val="%3."/>
      <w:lvlJc w:val="right"/>
      <w:pPr>
        <w:tabs>
          <w:tab w:val="num" w:pos="2869"/>
        </w:tabs>
        <w:ind w:left="2869" w:hanging="180"/>
      </w:pPr>
    </w:lvl>
    <w:lvl w:ilvl="3" w:tplc="0407000F" w:tentative="1">
      <w:start w:val="1"/>
      <w:numFmt w:val="decimal"/>
      <w:lvlText w:val="%4."/>
      <w:lvlJc w:val="left"/>
      <w:pPr>
        <w:tabs>
          <w:tab w:val="num" w:pos="3589"/>
        </w:tabs>
        <w:ind w:left="3589" w:hanging="360"/>
      </w:pPr>
    </w:lvl>
    <w:lvl w:ilvl="4" w:tplc="04070019" w:tentative="1">
      <w:start w:val="1"/>
      <w:numFmt w:val="lowerLetter"/>
      <w:lvlText w:val="%5."/>
      <w:lvlJc w:val="left"/>
      <w:pPr>
        <w:tabs>
          <w:tab w:val="num" w:pos="4309"/>
        </w:tabs>
        <w:ind w:left="4309" w:hanging="360"/>
      </w:pPr>
    </w:lvl>
    <w:lvl w:ilvl="5" w:tplc="0407001B" w:tentative="1">
      <w:start w:val="1"/>
      <w:numFmt w:val="lowerRoman"/>
      <w:lvlText w:val="%6."/>
      <w:lvlJc w:val="right"/>
      <w:pPr>
        <w:tabs>
          <w:tab w:val="num" w:pos="5029"/>
        </w:tabs>
        <w:ind w:left="5029" w:hanging="180"/>
      </w:pPr>
    </w:lvl>
    <w:lvl w:ilvl="6" w:tplc="0407000F" w:tentative="1">
      <w:start w:val="1"/>
      <w:numFmt w:val="decimal"/>
      <w:lvlText w:val="%7."/>
      <w:lvlJc w:val="left"/>
      <w:pPr>
        <w:tabs>
          <w:tab w:val="num" w:pos="5749"/>
        </w:tabs>
        <w:ind w:left="5749" w:hanging="360"/>
      </w:pPr>
    </w:lvl>
    <w:lvl w:ilvl="7" w:tplc="04070019" w:tentative="1">
      <w:start w:val="1"/>
      <w:numFmt w:val="lowerLetter"/>
      <w:lvlText w:val="%8."/>
      <w:lvlJc w:val="left"/>
      <w:pPr>
        <w:tabs>
          <w:tab w:val="num" w:pos="6469"/>
        </w:tabs>
        <w:ind w:left="6469" w:hanging="360"/>
      </w:pPr>
    </w:lvl>
    <w:lvl w:ilvl="8" w:tplc="0407001B" w:tentative="1">
      <w:start w:val="1"/>
      <w:numFmt w:val="lowerRoman"/>
      <w:lvlText w:val="%9."/>
      <w:lvlJc w:val="right"/>
      <w:pPr>
        <w:tabs>
          <w:tab w:val="num" w:pos="7189"/>
        </w:tabs>
        <w:ind w:left="7189" w:hanging="180"/>
      </w:pPr>
    </w:lvl>
  </w:abstractNum>
  <w:abstractNum w:abstractNumId="26" w15:restartNumberingAfterBreak="0">
    <w:nsid w:val="4C7E3F26"/>
    <w:multiLevelType w:val="hybridMultilevel"/>
    <w:tmpl w:val="9AD8F35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4E7F1FAC"/>
    <w:multiLevelType w:val="hybridMultilevel"/>
    <w:tmpl w:val="7012ED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8CF3D74"/>
    <w:multiLevelType w:val="singleLevel"/>
    <w:tmpl w:val="881C1E20"/>
    <w:lvl w:ilvl="0">
      <w:start w:val="5"/>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60416815"/>
    <w:multiLevelType w:val="multilevel"/>
    <w:tmpl w:val="728606D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EF5ED9"/>
    <w:multiLevelType w:val="multilevel"/>
    <w:tmpl w:val="FF54B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5C26F4"/>
    <w:multiLevelType w:val="multilevel"/>
    <w:tmpl w:val="1460FA3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527292"/>
    <w:multiLevelType w:val="hybridMultilevel"/>
    <w:tmpl w:val="362C94A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67950817"/>
    <w:multiLevelType w:val="hybridMultilevel"/>
    <w:tmpl w:val="BB6A7E94"/>
    <w:lvl w:ilvl="0" w:tplc="F48AE946">
      <w:start w:val="1"/>
      <w:numFmt w:val="decimal"/>
      <w:lvlText w:val="%1."/>
      <w:lvlJc w:val="left"/>
      <w:pPr>
        <w:tabs>
          <w:tab w:val="num" w:pos="1080"/>
        </w:tabs>
        <w:ind w:left="1080" w:hanging="36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4" w15:restartNumberingAfterBreak="0">
    <w:nsid w:val="6DC56DA2"/>
    <w:multiLevelType w:val="hybridMultilevel"/>
    <w:tmpl w:val="7D56C27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05946A2"/>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7DA41EA"/>
    <w:multiLevelType w:val="multilevel"/>
    <w:tmpl w:val="137CC8E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A696128"/>
    <w:multiLevelType w:val="hybridMultilevel"/>
    <w:tmpl w:val="01B0347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8" w15:restartNumberingAfterBreak="0">
    <w:nsid w:val="7B442BE1"/>
    <w:multiLevelType w:val="multilevel"/>
    <w:tmpl w:val="470647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02513232">
    <w:abstractNumId w:val="28"/>
  </w:num>
  <w:num w:numId="2" w16cid:durableId="1082261969">
    <w:abstractNumId w:val="6"/>
  </w:num>
  <w:num w:numId="3" w16cid:durableId="1053894199">
    <w:abstractNumId w:val="35"/>
  </w:num>
  <w:num w:numId="4" w16cid:durableId="1703289275">
    <w:abstractNumId w:val="17"/>
  </w:num>
  <w:num w:numId="5" w16cid:durableId="1086654929">
    <w:abstractNumId w:val="30"/>
  </w:num>
  <w:num w:numId="6" w16cid:durableId="1917592924">
    <w:abstractNumId w:val="20"/>
  </w:num>
  <w:num w:numId="7" w16cid:durableId="546262282">
    <w:abstractNumId w:val="16"/>
  </w:num>
  <w:num w:numId="8" w16cid:durableId="84303814">
    <w:abstractNumId w:val="14"/>
  </w:num>
  <w:num w:numId="9" w16cid:durableId="1582713526">
    <w:abstractNumId w:val="34"/>
  </w:num>
  <w:num w:numId="10" w16cid:durableId="991833157">
    <w:abstractNumId w:val="7"/>
  </w:num>
  <w:num w:numId="11" w16cid:durableId="145436937">
    <w:abstractNumId w:val="25"/>
  </w:num>
  <w:num w:numId="12" w16cid:durableId="1532962832">
    <w:abstractNumId w:val="26"/>
  </w:num>
  <w:num w:numId="13" w16cid:durableId="1385521854">
    <w:abstractNumId w:val="33"/>
  </w:num>
  <w:num w:numId="14" w16cid:durableId="706951869">
    <w:abstractNumId w:val="22"/>
  </w:num>
  <w:num w:numId="15" w16cid:durableId="1677421154">
    <w:abstractNumId w:val="1"/>
  </w:num>
  <w:num w:numId="16" w16cid:durableId="700011666">
    <w:abstractNumId w:val="18"/>
  </w:num>
  <w:num w:numId="17" w16cid:durableId="501045591">
    <w:abstractNumId w:val="24"/>
  </w:num>
  <w:num w:numId="18" w16cid:durableId="960501772">
    <w:abstractNumId w:val="23"/>
  </w:num>
  <w:num w:numId="19" w16cid:durableId="332804497">
    <w:abstractNumId w:val="4"/>
  </w:num>
  <w:num w:numId="20" w16cid:durableId="1204170549">
    <w:abstractNumId w:val="5"/>
  </w:num>
  <w:num w:numId="21" w16cid:durableId="1280068328">
    <w:abstractNumId w:val="0"/>
  </w:num>
  <w:num w:numId="22" w16cid:durableId="240483538">
    <w:abstractNumId w:val="36"/>
  </w:num>
  <w:num w:numId="23" w16cid:durableId="1618174580">
    <w:abstractNumId w:val="11"/>
  </w:num>
  <w:num w:numId="24" w16cid:durableId="1433013349">
    <w:abstractNumId w:val="2"/>
  </w:num>
  <w:num w:numId="25" w16cid:durableId="1385567022">
    <w:abstractNumId w:val="37"/>
  </w:num>
  <w:num w:numId="26" w16cid:durableId="1470248348">
    <w:abstractNumId w:val="10"/>
  </w:num>
  <w:num w:numId="27" w16cid:durableId="206991148">
    <w:abstractNumId w:val="29"/>
  </w:num>
  <w:num w:numId="28" w16cid:durableId="69039128">
    <w:abstractNumId w:val="12"/>
  </w:num>
  <w:num w:numId="29" w16cid:durableId="1893928774">
    <w:abstractNumId w:val="9"/>
  </w:num>
  <w:num w:numId="30" w16cid:durableId="961764400">
    <w:abstractNumId w:val="21"/>
  </w:num>
  <w:num w:numId="31" w16cid:durableId="1250382025">
    <w:abstractNumId w:val="19"/>
  </w:num>
  <w:num w:numId="32" w16cid:durableId="1925526268">
    <w:abstractNumId w:val="38"/>
  </w:num>
  <w:num w:numId="33" w16cid:durableId="1749232624">
    <w:abstractNumId w:val="31"/>
  </w:num>
  <w:num w:numId="34" w16cid:durableId="1139953018">
    <w:abstractNumId w:val="27"/>
  </w:num>
  <w:num w:numId="35" w16cid:durableId="204144641">
    <w:abstractNumId w:val="15"/>
  </w:num>
  <w:num w:numId="36" w16cid:durableId="994338150">
    <w:abstractNumId w:val="32"/>
  </w:num>
  <w:num w:numId="37" w16cid:durableId="1743719762">
    <w:abstractNumId w:val="3"/>
  </w:num>
  <w:num w:numId="38" w16cid:durableId="1653942575">
    <w:abstractNumId w:val="8"/>
  </w:num>
  <w:num w:numId="39" w16cid:durableId="3417101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2E"/>
    <w:rsid w:val="00003455"/>
    <w:rsid w:val="00003F16"/>
    <w:rsid w:val="00006784"/>
    <w:rsid w:val="00007096"/>
    <w:rsid w:val="00007F32"/>
    <w:rsid w:val="00010ADC"/>
    <w:rsid w:val="00011FFE"/>
    <w:rsid w:val="0001234F"/>
    <w:rsid w:val="00016996"/>
    <w:rsid w:val="00016C92"/>
    <w:rsid w:val="00020B4C"/>
    <w:rsid w:val="00025538"/>
    <w:rsid w:val="000329A0"/>
    <w:rsid w:val="00033EBE"/>
    <w:rsid w:val="00034058"/>
    <w:rsid w:val="000341AC"/>
    <w:rsid w:val="00036C79"/>
    <w:rsid w:val="00037FE9"/>
    <w:rsid w:val="000400F9"/>
    <w:rsid w:val="00045D3D"/>
    <w:rsid w:val="00046E87"/>
    <w:rsid w:val="00053978"/>
    <w:rsid w:val="00054AD2"/>
    <w:rsid w:val="000604D7"/>
    <w:rsid w:val="00061CB4"/>
    <w:rsid w:val="00065626"/>
    <w:rsid w:val="0007016D"/>
    <w:rsid w:val="0007180D"/>
    <w:rsid w:val="00071E28"/>
    <w:rsid w:val="00075F2F"/>
    <w:rsid w:val="000762C0"/>
    <w:rsid w:val="00080653"/>
    <w:rsid w:val="000818E3"/>
    <w:rsid w:val="00082EFD"/>
    <w:rsid w:val="0008367B"/>
    <w:rsid w:val="000849D3"/>
    <w:rsid w:val="00085237"/>
    <w:rsid w:val="00090EC6"/>
    <w:rsid w:val="000948DD"/>
    <w:rsid w:val="00094C25"/>
    <w:rsid w:val="0009524D"/>
    <w:rsid w:val="00096379"/>
    <w:rsid w:val="00096F9C"/>
    <w:rsid w:val="0009718E"/>
    <w:rsid w:val="000A3CDA"/>
    <w:rsid w:val="000A6018"/>
    <w:rsid w:val="000A641B"/>
    <w:rsid w:val="000A6B9F"/>
    <w:rsid w:val="000B0952"/>
    <w:rsid w:val="000B0AA4"/>
    <w:rsid w:val="000B14BE"/>
    <w:rsid w:val="000B405C"/>
    <w:rsid w:val="000B652B"/>
    <w:rsid w:val="000B675E"/>
    <w:rsid w:val="000B75CA"/>
    <w:rsid w:val="000C06B0"/>
    <w:rsid w:val="000C0ABC"/>
    <w:rsid w:val="000C7ED1"/>
    <w:rsid w:val="000D6AC0"/>
    <w:rsid w:val="000E0C43"/>
    <w:rsid w:val="000E5816"/>
    <w:rsid w:val="000F04BD"/>
    <w:rsid w:val="000F1024"/>
    <w:rsid w:val="000F3249"/>
    <w:rsid w:val="000F47A7"/>
    <w:rsid w:val="000F5CBB"/>
    <w:rsid w:val="000F7447"/>
    <w:rsid w:val="00104403"/>
    <w:rsid w:val="00105BD8"/>
    <w:rsid w:val="00107AE9"/>
    <w:rsid w:val="00111362"/>
    <w:rsid w:val="0011658B"/>
    <w:rsid w:val="00116899"/>
    <w:rsid w:val="00117FD3"/>
    <w:rsid w:val="0012125F"/>
    <w:rsid w:val="001314E9"/>
    <w:rsid w:val="0013309B"/>
    <w:rsid w:val="00133EA4"/>
    <w:rsid w:val="00136CEC"/>
    <w:rsid w:val="00137054"/>
    <w:rsid w:val="00141A69"/>
    <w:rsid w:val="00141E28"/>
    <w:rsid w:val="001421D6"/>
    <w:rsid w:val="00144427"/>
    <w:rsid w:val="0014637F"/>
    <w:rsid w:val="00150AAF"/>
    <w:rsid w:val="00150BAD"/>
    <w:rsid w:val="001555F7"/>
    <w:rsid w:val="0015790B"/>
    <w:rsid w:val="00157AC9"/>
    <w:rsid w:val="001623D4"/>
    <w:rsid w:val="0016439E"/>
    <w:rsid w:val="00165FFD"/>
    <w:rsid w:val="001720D8"/>
    <w:rsid w:val="00173973"/>
    <w:rsid w:val="00174308"/>
    <w:rsid w:val="00174E70"/>
    <w:rsid w:val="0018076F"/>
    <w:rsid w:val="0018115B"/>
    <w:rsid w:val="00181B6B"/>
    <w:rsid w:val="00182401"/>
    <w:rsid w:val="001861D1"/>
    <w:rsid w:val="00190F79"/>
    <w:rsid w:val="001929A3"/>
    <w:rsid w:val="00193193"/>
    <w:rsid w:val="0019376B"/>
    <w:rsid w:val="00195B70"/>
    <w:rsid w:val="00197944"/>
    <w:rsid w:val="001A0325"/>
    <w:rsid w:val="001A0871"/>
    <w:rsid w:val="001A19C0"/>
    <w:rsid w:val="001A3126"/>
    <w:rsid w:val="001A32FD"/>
    <w:rsid w:val="001A3395"/>
    <w:rsid w:val="001A6A27"/>
    <w:rsid w:val="001B4EF6"/>
    <w:rsid w:val="001B5D5A"/>
    <w:rsid w:val="001C2533"/>
    <w:rsid w:val="001C2845"/>
    <w:rsid w:val="001C3BA6"/>
    <w:rsid w:val="001C5E9E"/>
    <w:rsid w:val="001D032B"/>
    <w:rsid w:val="001D5686"/>
    <w:rsid w:val="001D5885"/>
    <w:rsid w:val="001D6C7D"/>
    <w:rsid w:val="001E13FF"/>
    <w:rsid w:val="001E57BB"/>
    <w:rsid w:val="001E6E23"/>
    <w:rsid w:val="001E7A77"/>
    <w:rsid w:val="001F0C8D"/>
    <w:rsid w:val="001F1B43"/>
    <w:rsid w:val="001F1DCC"/>
    <w:rsid w:val="002022FA"/>
    <w:rsid w:val="00202CDB"/>
    <w:rsid w:val="002043F7"/>
    <w:rsid w:val="00204740"/>
    <w:rsid w:val="002048B9"/>
    <w:rsid w:val="002050CB"/>
    <w:rsid w:val="00205399"/>
    <w:rsid w:val="00212D5C"/>
    <w:rsid w:val="002140D6"/>
    <w:rsid w:val="0021530C"/>
    <w:rsid w:val="0021660E"/>
    <w:rsid w:val="00216C7B"/>
    <w:rsid w:val="00223B04"/>
    <w:rsid w:val="002241CD"/>
    <w:rsid w:val="00226A07"/>
    <w:rsid w:val="00227BDC"/>
    <w:rsid w:val="00230B17"/>
    <w:rsid w:val="00230F61"/>
    <w:rsid w:val="00233121"/>
    <w:rsid w:val="0023545C"/>
    <w:rsid w:val="0024057F"/>
    <w:rsid w:val="002448E3"/>
    <w:rsid w:val="00251897"/>
    <w:rsid w:val="00251DBD"/>
    <w:rsid w:val="002528E0"/>
    <w:rsid w:val="0025407E"/>
    <w:rsid w:val="00256AEA"/>
    <w:rsid w:val="0026061B"/>
    <w:rsid w:val="002618EA"/>
    <w:rsid w:val="0026514A"/>
    <w:rsid w:val="002663EA"/>
    <w:rsid w:val="00267956"/>
    <w:rsid w:val="00272F97"/>
    <w:rsid w:val="002802A6"/>
    <w:rsid w:val="00286127"/>
    <w:rsid w:val="00286CF7"/>
    <w:rsid w:val="00287FE2"/>
    <w:rsid w:val="00290A9D"/>
    <w:rsid w:val="00290C76"/>
    <w:rsid w:val="00291CDD"/>
    <w:rsid w:val="00291EA3"/>
    <w:rsid w:val="00292E92"/>
    <w:rsid w:val="00292FD1"/>
    <w:rsid w:val="00293F1D"/>
    <w:rsid w:val="0029697B"/>
    <w:rsid w:val="00297D15"/>
    <w:rsid w:val="002A008D"/>
    <w:rsid w:val="002A3519"/>
    <w:rsid w:val="002A3FF5"/>
    <w:rsid w:val="002B796F"/>
    <w:rsid w:val="002C022C"/>
    <w:rsid w:val="002C0D91"/>
    <w:rsid w:val="002C5A48"/>
    <w:rsid w:val="002C61A2"/>
    <w:rsid w:val="002C7AA8"/>
    <w:rsid w:val="002D0FFE"/>
    <w:rsid w:val="002D1549"/>
    <w:rsid w:val="002D21A8"/>
    <w:rsid w:val="002D3524"/>
    <w:rsid w:val="002D3673"/>
    <w:rsid w:val="002D6825"/>
    <w:rsid w:val="002E0889"/>
    <w:rsid w:val="002E3DE2"/>
    <w:rsid w:val="002E73B0"/>
    <w:rsid w:val="002F308F"/>
    <w:rsid w:val="002F43CF"/>
    <w:rsid w:val="002F5969"/>
    <w:rsid w:val="002F7953"/>
    <w:rsid w:val="002F7DDF"/>
    <w:rsid w:val="0030076A"/>
    <w:rsid w:val="00302EFA"/>
    <w:rsid w:val="00305084"/>
    <w:rsid w:val="00305493"/>
    <w:rsid w:val="0030556D"/>
    <w:rsid w:val="00306EF3"/>
    <w:rsid w:val="00311299"/>
    <w:rsid w:val="00312AEF"/>
    <w:rsid w:val="00314051"/>
    <w:rsid w:val="00315517"/>
    <w:rsid w:val="00315C5E"/>
    <w:rsid w:val="00316FB1"/>
    <w:rsid w:val="0031795E"/>
    <w:rsid w:val="00321764"/>
    <w:rsid w:val="003231B5"/>
    <w:rsid w:val="003235DC"/>
    <w:rsid w:val="0032398F"/>
    <w:rsid w:val="00323A87"/>
    <w:rsid w:val="0032669B"/>
    <w:rsid w:val="0032716C"/>
    <w:rsid w:val="00331FA2"/>
    <w:rsid w:val="00333DB2"/>
    <w:rsid w:val="003375D3"/>
    <w:rsid w:val="003378C7"/>
    <w:rsid w:val="00346136"/>
    <w:rsid w:val="00347305"/>
    <w:rsid w:val="00350BDF"/>
    <w:rsid w:val="0035369E"/>
    <w:rsid w:val="003538A0"/>
    <w:rsid w:val="003538C8"/>
    <w:rsid w:val="00354564"/>
    <w:rsid w:val="00360374"/>
    <w:rsid w:val="0036189F"/>
    <w:rsid w:val="003622B9"/>
    <w:rsid w:val="003622FF"/>
    <w:rsid w:val="00363792"/>
    <w:rsid w:val="00370910"/>
    <w:rsid w:val="00373056"/>
    <w:rsid w:val="00373407"/>
    <w:rsid w:val="00374716"/>
    <w:rsid w:val="003751FD"/>
    <w:rsid w:val="00384F5D"/>
    <w:rsid w:val="00385BB4"/>
    <w:rsid w:val="00390FD3"/>
    <w:rsid w:val="00392831"/>
    <w:rsid w:val="0039387B"/>
    <w:rsid w:val="003A090A"/>
    <w:rsid w:val="003A3222"/>
    <w:rsid w:val="003A329E"/>
    <w:rsid w:val="003A490B"/>
    <w:rsid w:val="003A548E"/>
    <w:rsid w:val="003B01A1"/>
    <w:rsid w:val="003B0405"/>
    <w:rsid w:val="003B43FC"/>
    <w:rsid w:val="003B4BF4"/>
    <w:rsid w:val="003B78DA"/>
    <w:rsid w:val="003C0B3E"/>
    <w:rsid w:val="003C0B96"/>
    <w:rsid w:val="003C78E6"/>
    <w:rsid w:val="003D068E"/>
    <w:rsid w:val="003D105F"/>
    <w:rsid w:val="003D1BC0"/>
    <w:rsid w:val="003D218F"/>
    <w:rsid w:val="003D40C2"/>
    <w:rsid w:val="003E03B2"/>
    <w:rsid w:val="003E1693"/>
    <w:rsid w:val="003E1F8A"/>
    <w:rsid w:val="003E47E1"/>
    <w:rsid w:val="003E5431"/>
    <w:rsid w:val="003E6B52"/>
    <w:rsid w:val="003F2BA8"/>
    <w:rsid w:val="003F755E"/>
    <w:rsid w:val="0040173E"/>
    <w:rsid w:val="00402340"/>
    <w:rsid w:val="00402F1D"/>
    <w:rsid w:val="0040342E"/>
    <w:rsid w:val="0040384C"/>
    <w:rsid w:val="004069B4"/>
    <w:rsid w:val="00411039"/>
    <w:rsid w:val="0041545B"/>
    <w:rsid w:val="00420AA4"/>
    <w:rsid w:val="00421160"/>
    <w:rsid w:val="004236CA"/>
    <w:rsid w:val="00425F4B"/>
    <w:rsid w:val="00426506"/>
    <w:rsid w:val="004274F3"/>
    <w:rsid w:val="004300F4"/>
    <w:rsid w:val="00430895"/>
    <w:rsid w:val="00432391"/>
    <w:rsid w:val="0043430C"/>
    <w:rsid w:val="00435C1B"/>
    <w:rsid w:val="00441BEE"/>
    <w:rsid w:val="00442BA7"/>
    <w:rsid w:val="0044633C"/>
    <w:rsid w:val="00451E2F"/>
    <w:rsid w:val="00455A62"/>
    <w:rsid w:val="00456F57"/>
    <w:rsid w:val="004636DA"/>
    <w:rsid w:val="00465EA1"/>
    <w:rsid w:val="00465ED4"/>
    <w:rsid w:val="00467BC4"/>
    <w:rsid w:val="00476B95"/>
    <w:rsid w:val="0048140D"/>
    <w:rsid w:val="00485422"/>
    <w:rsid w:val="004947DA"/>
    <w:rsid w:val="004A0D04"/>
    <w:rsid w:val="004A0EB2"/>
    <w:rsid w:val="004A3A7D"/>
    <w:rsid w:val="004A7FFE"/>
    <w:rsid w:val="004B240A"/>
    <w:rsid w:val="004B4DF1"/>
    <w:rsid w:val="004B557E"/>
    <w:rsid w:val="004B5BF2"/>
    <w:rsid w:val="004B629C"/>
    <w:rsid w:val="004B7F16"/>
    <w:rsid w:val="004D32BD"/>
    <w:rsid w:val="004D3A03"/>
    <w:rsid w:val="004E3562"/>
    <w:rsid w:val="004E50BF"/>
    <w:rsid w:val="004E6D79"/>
    <w:rsid w:val="004F25D3"/>
    <w:rsid w:val="004F376A"/>
    <w:rsid w:val="004F68F7"/>
    <w:rsid w:val="005001F3"/>
    <w:rsid w:val="00504283"/>
    <w:rsid w:val="00506DDD"/>
    <w:rsid w:val="0050714A"/>
    <w:rsid w:val="0051153E"/>
    <w:rsid w:val="00512519"/>
    <w:rsid w:val="00513EFA"/>
    <w:rsid w:val="0051479A"/>
    <w:rsid w:val="00514A66"/>
    <w:rsid w:val="00515370"/>
    <w:rsid w:val="00515D33"/>
    <w:rsid w:val="00515FBD"/>
    <w:rsid w:val="00516D1D"/>
    <w:rsid w:val="00516E29"/>
    <w:rsid w:val="005224F7"/>
    <w:rsid w:val="00524B32"/>
    <w:rsid w:val="00524D48"/>
    <w:rsid w:val="00526149"/>
    <w:rsid w:val="005274B5"/>
    <w:rsid w:val="0053412C"/>
    <w:rsid w:val="005502DA"/>
    <w:rsid w:val="0055086B"/>
    <w:rsid w:val="00550934"/>
    <w:rsid w:val="00550AFA"/>
    <w:rsid w:val="005515C0"/>
    <w:rsid w:val="00552158"/>
    <w:rsid w:val="00555C22"/>
    <w:rsid w:val="00556F3C"/>
    <w:rsid w:val="00557C6C"/>
    <w:rsid w:val="00571408"/>
    <w:rsid w:val="0057273D"/>
    <w:rsid w:val="00573306"/>
    <w:rsid w:val="00575739"/>
    <w:rsid w:val="005763AC"/>
    <w:rsid w:val="005768E1"/>
    <w:rsid w:val="00580529"/>
    <w:rsid w:val="005849A7"/>
    <w:rsid w:val="00584ECD"/>
    <w:rsid w:val="005859B2"/>
    <w:rsid w:val="0059084D"/>
    <w:rsid w:val="00592B78"/>
    <w:rsid w:val="00597A33"/>
    <w:rsid w:val="005A08B2"/>
    <w:rsid w:val="005A255D"/>
    <w:rsid w:val="005A7A50"/>
    <w:rsid w:val="005B2E5F"/>
    <w:rsid w:val="005B6A8A"/>
    <w:rsid w:val="005C1DF7"/>
    <w:rsid w:val="005C2221"/>
    <w:rsid w:val="005C44AB"/>
    <w:rsid w:val="005C6179"/>
    <w:rsid w:val="005C69A6"/>
    <w:rsid w:val="005D03E8"/>
    <w:rsid w:val="005D1E1F"/>
    <w:rsid w:val="005D24FE"/>
    <w:rsid w:val="005D2D1A"/>
    <w:rsid w:val="005D45F2"/>
    <w:rsid w:val="005E1DBB"/>
    <w:rsid w:val="005E3C51"/>
    <w:rsid w:val="005E5848"/>
    <w:rsid w:val="005E5CB8"/>
    <w:rsid w:val="005F30EE"/>
    <w:rsid w:val="005F3514"/>
    <w:rsid w:val="005F4F84"/>
    <w:rsid w:val="005F4FF8"/>
    <w:rsid w:val="005F5B41"/>
    <w:rsid w:val="005F6502"/>
    <w:rsid w:val="006013F0"/>
    <w:rsid w:val="006049D4"/>
    <w:rsid w:val="00604CEA"/>
    <w:rsid w:val="00605128"/>
    <w:rsid w:val="00606719"/>
    <w:rsid w:val="006117BF"/>
    <w:rsid w:val="00611ADE"/>
    <w:rsid w:val="0061229A"/>
    <w:rsid w:val="006124A9"/>
    <w:rsid w:val="00613610"/>
    <w:rsid w:val="00614DE9"/>
    <w:rsid w:val="00615C13"/>
    <w:rsid w:val="006164F0"/>
    <w:rsid w:val="0062077B"/>
    <w:rsid w:val="00620C83"/>
    <w:rsid w:val="00623D0D"/>
    <w:rsid w:val="00626AC9"/>
    <w:rsid w:val="00626E2E"/>
    <w:rsid w:val="006309E4"/>
    <w:rsid w:val="0063229E"/>
    <w:rsid w:val="006327A0"/>
    <w:rsid w:val="006364A3"/>
    <w:rsid w:val="0064398E"/>
    <w:rsid w:val="0064529E"/>
    <w:rsid w:val="0064591D"/>
    <w:rsid w:val="00646180"/>
    <w:rsid w:val="006536CD"/>
    <w:rsid w:val="00653838"/>
    <w:rsid w:val="006613C4"/>
    <w:rsid w:val="0066693C"/>
    <w:rsid w:val="00666D8C"/>
    <w:rsid w:val="00670367"/>
    <w:rsid w:val="00671476"/>
    <w:rsid w:val="006743FF"/>
    <w:rsid w:val="00675A63"/>
    <w:rsid w:val="006771BD"/>
    <w:rsid w:val="006803DE"/>
    <w:rsid w:val="00680E3C"/>
    <w:rsid w:val="00682BEC"/>
    <w:rsid w:val="006864E4"/>
    <w:rsid w:val="006911FD"/>
    <w:rsid w:val="006913CD"/>
    <w:rsid w:val="0069306E"/>
    <w:rsid w:val="00693314"/>
    <w:rsid w:val="006943D1"/>
    <w:rsid w:val="006A0B15"/>
    <w:rsid w:val="006A4CEE"/>
    <w:rsid w:val="006A7BF2"/>
    <w:rsid w:val="006B137F"/>
    <w:rsid w:val="006B412A"/>
    <w:rsid w:val="006B6306"/>
    <w:rsid w:val="006B69F6"/>
    <w:rsid w:val="006C14ED"/>
    <w:rsid w:val="006C3091"/>
    <w:rsid w:val="006C32A9"/>
    <w:rsid w:val="006C3A8E"/>
    <w:rsid w:val="006C6A16"/>
    <w:rsid w:val="006D63AA"/>
    <w:rsid w:val="006E10F1"/>
    <w:rsid w:val="006E25BE"/>
    <w:rsid w:val="006E5090"/>
    <w:rsid w:val="006F3715"/>
    <w:rsid w:val="006F389B"/>
    <w:rsid w:val="006F4059"/>
    <w:rsid w:val="006F5128"/>
    <w:rsid w:val="006F5E04"/>
    <w:rsid w:val="006F68F2"/>
    <w:rsid w:val="00704510"/>
    <w:rsid w:val="007074A1"/>
    <w:rsid w:val="0070762F"/>
    <w:rsid w:val="0071065F"/>
    <w:rsid w:val="00711385"/>
    <w:rsid w:val="007134A5"/>
    <w:rsid w:val="00713978"/>
    <w:rsid w:val="00713D2E"/>
    <w:rsid w:val="00715AC7"/>
    <w:rsid w:val="0071786D"/>
    <w:rsid w:val="007240E6"/>
    <w:rsid w:val="0072757D"/>
    <w:rsid w:val="00727B5B"/>
    <w:rsid w:val="00730264"/>
    <w:rsid w:val="00735457"/>
    <w:rsid w:val="00743855"/>
    <w:rsid w:val="00745279"/>
    <w:rsid w:val="00751F53"/>
    <w:rsid w:val="0075304C"/>
    <w:rsid w:val="0075379F"/>
    <w:rsid w:val="00753A33"/>
    <w:rsid w:val="00753D24"/>
    <w:rsid w:val="00757991"/>
    <w:rsid w:val="00761836"/>
    <w:rsid w:val="00761E41"/>
    <w:rsid w:val="00762C5B"/>
    <w:rsid w:val="007633B9"/>
    <w:rsid w:val="00763725"/>
    <w:rsid w:val="00764748"/>
    <w:rsid w:val="00767A5F"/>
    <w:rsid w:val="00771029"/>
    <w:rsid w:val="00771DCF"/>
    <w:rsid w:val="00771DFE"/>
    <w:rsid w:val="00775BAA"/>
    <w:rsid w:val="007763D6"/>
    <w:rsid w:val="00777B70"/>
    <w:rsid w:val="007818A5"/>
    <w:rsid w:val="00782C40"/>
    <w:rsid w:val="0079069A"/>
    <w:rsid w:val="0079145A"/>
    <w:rsid w:val="00793AEA"/>
    <w:rsid w:val="007A2602"/>
    <w:rsid w:val="007A36AF"/>
    <w:rsid w:val="007A502D"/>
    <w:rsid w:val="007A520F"/>
    <w:rsid w:val="007A6DAF"/>
    <w:rsid w:val="007A7CFE"/>
    <w:rsid w:val="007B07EC"/>
    <w:rsid w:val="007B1AEB"/>
    <w:rsid w:val="007B1AFC"/>
    <w:rsid w:val="007B3A4F"/>
    <w:rsid w:val="007B3F7F"/>
    <w:rsid w:val="007B70DA"/>
    <w:rsid w:val="007B7A99"/>
    <w:rsid w:val="007C00B7"/>
    <w:rsid w:val="007C0680"/>
    <w:rsid w:val="007C38DD"/>
    <w:rsid w:val="007C3BD8"/>
    <w:rsid w:val="007C45F9"/>
    <w:rsid w:val="007C4E05"/>
    <w:rsid w:val="007C705A"/>
    <w:rsid w:val="007D1AD1"/>
    <w:rsid w:val="007D2806"/>
    <w:rsid w:val="007D3127"/>
    <w:rsid w:val="007D34AB"/>
    <w:rsid w:val="007D44C0"/>
    <w:rsid w:val="007D4805"/>
    <w:rsid w:val="007D656E"/>
    <w:rsid w:val="007D7F07"/>
    <w:rsid w:val="007E2311"/>
    <w:rsid w:val="007E57D0"/>
    <w:rsid w:val="007E69C1"/>
    <w:rsid w:val="007E700F"/>
    <w:rsid w:val="007F1493"/>
    <w:rsid w:val="007F1671"/>
    <w:rsid w:val="007F3E18"/>
    <w:rsid w:val="00800494"/>
    <w:rsid w:val="008008A4"/>
    <w:rsid w:val="0080173A"/>
    <w:rsid w:val="00801E0B"/>
    <w:rsid w:val="008042B8"/>
    <w:rsid w:val="00804CCA"/>
    <w:rsid w:val="008059C7"/>
    <w:rsid w:val="00814BA7"/>
    <w:rsid w:val="008165E4"/>
    <w:rsid w:val="00816CBD"/>
    <w:rsid w:val="008170B9"/>
    <w:rsid w:val="0081731D"/>
    <w:rsid w:val="0081781F"/>
    <w:rsid w:val="0082453D"/>
    <w:rsid w:val="008258E4"/>
    <w:rsid w:val="0083016E"/>
    <w:rsid w:val="00840CEA"/>
    <w:rsid w:val="00841623"/>
    <w:rsid w:val="00843F90"/>
    <w:rsid w:val="0084677E"/>
    <w:rsid w:val="00854261"/>
    <w:rsid w:val="008611B9"/>
    <w:rsid w:val="00864D62"/>
    <w:rsid w:val="0086559E"/>
    <w:rsid w:val="0087007F"/>
    <w:rsid w:val="00872157"/>
    <w:rsid w:val="008731B4"/>
    <w:rsid w:val="00875C45"/>
    <w:rsid w:val="008760FB"/>
    <w:rsid w:val="008765B5"/>
    <w:rsid w:val="008826B5"/>
    <w:rsid w:val="008827CA"/>
    <w:rsid w:val="00883292"/>
    <w:rsid w:val="008843BE"/>
    <w:rsid w:val="00890D91"/>
    <w:rsid w:val="00891640"/>
    <w:rsid w:val="0089333D"/>
    <w:rsid w:val="00894F74"/>
    <w:rsid w:val="00897B6D"/>
    <w:rsid w:val="008A15D4"/>
    <w:rsid w:val="008A15E6"/>
    <w:rsid w:val="008B1546"/>
    <w:rsid w:val="008B2645"/>
    <w:rsid w:val="008B4ED0"/>
    <w:rsid w:val="008B60EB"/>
    <w:rsid w:val="008B67A5"/>
    <w:rsid w:val="008C3B0C"/>
    <w:rsid w:val="008C3C3C"/>
    <w:rsid w:val="008C676A"/>
    <w:rsid w:val="008D3143"/>
    <w:rsid w:val="008D3EA7"/>
    <w:rsid w:val="008D3FCF"/>
    <w:rsid w:val="008D520B"/>
    <w:rsid w:val="008E1A96"/>
    <w:rsid w:val="008E3078"/>
    <w:rsid w:val="008E33C1"/>
    <w:rsid w:val="008E47E3"/>
    <w:rsid w:val="008E6294"/>
    <w:rsid w:val="008F4CD0"/>
    <w:rsid w:val="009024FC"/>
    <w:rsid w:val="00903C1A"/>
    <w:rsid w:val="0090594D"/>
    <w:rsid w:val="00910EB7"/>
    <w:rsid w:val="00911108"/>
    <w:rsid w:val="00912556"/>
    <w:rsid w:val="00914DE9"/>
    <w:rsid w:val="00917228"/>
    <w:rsid w:val="00920688"/>
    <w:rsid w:val="009229B9"/>
    <w:rsid w:val="00922D1E"/>
    <w:rsid w:val="009234F7"/>
    <w:rsid w:val="009239EF"/>
    <w:rsid w:val="009259C8"/>
    <w:rsid w:val="00926D38"/>
    <w:rsid w:val="00930F46"/>
    <w:rsid w:val="00931B4A"/>
    <w:rsid w:val="0093208A"/>
    <w:rsid w:val="00932EBC"/>
    <w:rsid w:val="00933CE2"/>
    <w:rsid w:val="00936F00"/>
    <w:rsid w:val="0094091D"/>
    <w:rsid w:val="00941664"/>
    <w:rsid w:val="009416AD"/>
    <w:rsid w:val="00950325"/>
    <w:rsid w:val="00950EF0"/>
    <w:rsid w:val="00951349"/>
    <w:rsid w:val="009519FC"/>
    <w:rsid w:val="00952AC1"/>
    <w:rsid w:val="00954641"/>
    <w:rsid w:val="00954CD4"/>
    <w:rsid w:val="00955D5A"/>
    <w:rsid w:val="009611B2"/>
    <w:rsid w:val="0096539B"/>
    <w:rsid w:val="009656D2"/>
    <w:rsid w:val="00970670"/>
    <w:rsid w:val="00971B69"/>
    <w:rsid w:val="00971BA0"/>
    <w:rsid w:val="009724BC"/>
    <w:rsid w:val="00972A9B"/>
    <w:rsid w:val="00974B7E"/>
    <w:rsid w:val="00974C7E"/>
    <w:rsid w:val="00975685"/>
    <w:rsid w:val="00976F8F"/>
    <w:rsid w:val="0098024F"/>
    <w:rsid w:val="00980381"/>
    <w:rsid w:val="00980C0C"/>
    <w:rsid w:val="009810AD"/>
    <w:rsid w:val="009833E8"/>
    <w:rsid w:val="009840DF"/>
    <w:rsid w:val="00986044"/>
    <w:rsid w:val="00990649"/>
    <w:rsid w:val="00990D00"/>
    <w:rsid w:val="00995F32"/>
    <w:rsid w:val="009A6D53"/>
    <w:rsid w:val="009B120B"/>
    <w:rsid w:val="009B1842"/>
    <w:rsid w:val="009B3729"/>
    <w:rsid w:val="009B3C85"/>
    <w:rsid w:val="009B3CFF"/>
    <w:rsid w:val="009C1F5C"/>
    <w:rsid w:val="009C2AB3"/>
    <w:rsid w:val="009C3AD3"/>
    <w:rsid w:val="009C4E10"/>
    <w:rsid w:val="009C5508"/>
    <w:rsid w:val="009C559E"/>
    <w:rsid w:val="009C57CB"/>
    <w:rsid w:val="009C6170"/>
    <w:rsid w:val="009D2925"/>
    <w:rsid w:val="009D2EF7"/>
    <w:rsid w:val="009D4C21"/>
    <w:rsid w:val="009D5E57"/>
    <w:rsid w:val="009E686D"/>
    <w:rsid w:val="009F0A19"/>
    <w:rsid w:val="009F2A46"/>
    <w:rsid w:val="009F4222"/>
    <w:rsid w:val="009F6C8D"/>
    <w:rsid w:val="009F704D"/>
    <w:rsid w:val="00A057AA"/>
    <w:rsid w:val="00A05C96"/>
    <w:rsid w:val="00A05FC4"/>
    <w:rsid w:val="00A14754"/>
    <w:rsid w:val="00A21811"/>
    <w:rsid w:val="00A23021"/>
    <w:rsid w:val="00A2691A"/>
    <w:rsid w:val="00A26C31"/>
    <w:rsid w:val="00A300BC"/>
    <w:rsid w:val="00A32185"/>
    <w:rsid w:val="00A3338A"/>
    <w:rsid w:val="00A3440D"/>
    <w:rsid w:val="00A40723"/>
    <w:rsid w:val="00A41D0B"/>
    <w:rsid w:val="00A43861"/>
    <w:rsid w:val="00A45200"/>
    <w:rsid w:val="00A5329A"/>
    <w:rsid w:val="00A5714F"/>
    <w:rsid w:val="00A6011B"/>
    <w:rsid w:val="00A6688F"/>
    <w:rsid w:val="00A67834"/>
    <w:rsid w:val="00A706A2"/>
    <w:rsid w:val="00A72EBE"/>
    <w:rsid w:val="00A75B53"/>
    <w:rsid w:val="00A75C0A"/>
    <w:rsid w:val="00A779C4"/>
    <w:rsid w:val="00A81904"/>
    <w:rsid w:val="00A8238F"/>
    <w:rsid w:val="00A863D7"/>
    <w:rsid w:val="00A86769"/>
    <w:rsid w:val="00A929D5"/>
    <w:rsid w:val="00A92B6B"/>
    <w:rsid w:val="00A9311C"/>
    <w:rsid w:val="00AA3332"/>
    <w:rsid w:val="00AA3886"/>
    <w:rsid w:val="00AA4EE6"/>
    <w:rsid w:val="00AB3A7F"/>
    <w:rsid w:val="00AB4B31"/>
    <w:rsid w:val="00AB50E1"/>
    <w:rsid w:val="00AB6FF1"/>
    <w:rsid w:val="00AB7D1E"/>
    <w:rsid w:val="00AC05E7"/>
    <w:rsid w:val="00AC1B88"/>
    <w:rsid w:val="00AC2229"/>
    <w:rsid w:val="00AC2FAB"/>
    <w:rsid w:val="00AC49BC"/>
    <w:rsid w:val="00AC5392"/>
    <w:rsid w:val="00AC5B27"/>
    <w:rsid w:val="00AC6230"/>
    <w:rsid w:val="00AD6975"/>
    <w:rsid w:val="00AE0CFA"/>
    <w:rsid w:val="00AE0E1A"/>
    <w:rsid w:val="00AE1C51"/>
    <w:rsid w:val="00AE4CBC"/>
    <w:rsid w:val="00AF57EB"/>
    <w:rsid w:val="00AF619E"/>
    <w:rsid w:val="00AF6E92"/>
    <w:rsid w:val="00AF7501"/>
    <w:rsid w:val="00B00F76"/>
    <w:rsid w:val="00B022E4"/>
    <w:rsid w:val="00B05A0C"/>
    <w:rsid w:val="00B069E6"/>
    <w:rsid w:val="00B078A4"/>
    <w:rsid w:val="00B10E8F"/>
    <w:rsid w:val="00B12262"/>
    <w:rsid w:val="00B13517"/>
    <w:rsid w:val="00B1389C"/>
    <w:rsid w:val="00B14587"/>
    <w:rsid w:val="00B176F4"/>
    <w:rsid w:val="00B21D37"/>
    <w:rsid w:val="00B22686"/>
    <w:rsid w:val="00B27DC9"/>
    <w:rsid w:val="00B342C0"/>
    <w:rsid w:val="00B354B4"/>
    <w:rsid w:val="00B35EEA"/>
    <w:rsid w:val="00B366B9"/>
    <w:rsid w:val="00B37C58"/>
    <w:rsid w:val="00B41910"/>
    <w:rsid w:val="00B4522A"/>
    <w:rsid w:val="00B4733E"/>
    <w:rsid w:val="00B523E5"/>
    <w:rsid w:val="00B5254C"/>
    <w:rsid w:val="00B52FB1"/>
    <w:rsid w:val="00B54392"/>
    <w:rsid w:val="00B556AB"/>
    <w:rsid w:val="00B56189"/>
    <w:rsid w:val="00B57650"/>
    <w:rsid w:val="00B609B7"/>
    <w:rsid w:val="00B64102"/>
    <w:rsid w:val="00B64E58"/>
    <w:rsid w:val="00B676A1"/>
    <w:rsid w:val="00B7230B"/>
    <w:rsid w:val="00B73F1C"/>
    <w:rsid w:val="00B741AB"/>
    <w:rsid w:val="00B762FA"/>
    <w:rsid w:val="00B82EC4"/>
    <w:rsid w:val="00B91EC3"/>
    <w:rsid w:val="00B923DE"/>
    <w:rsid w:val="00B92EA7"/>
    <w:rsid w:val="00B93710"/>
    <w:rsid w:val="00B96394"/>
    <w:rsid w:val="00BA0A79"/>
    <w:rsid w:val="00BA264C"/>
    <w:rsid w:val="00BA418B"/>
    <w:rsid w:val="00BB32BE"/>
    <w:rsid w:val="00BB38A8"/>
    <w:rsid w:val="00BC1AEC"/>
    <w:rsid w:val="00BC3864"/>
    <w:rsid w:val="00BC5B86"/>
    <w:rsid w:val="00BD1041"/>
    <w:rsid w:val="00BD1EE8"/>
    <w:rsid w:val="00BD2966"/>
    <w:rsid w:val="00BD411B"/>
    <w:rsid w:val="00BD690C"/>
    <w:rsid w:val="00BD7552"/>
    <w:rsid w:val="00BE09D5"/>
    <w:rsid w:val="00BE4137"/>
    <w:rsid w:val="00BE4ADF"/>
    <w:rsid w:val="00BE55CB"/>
    <w:rsid w:val="00BE6732"/>
    <w:rsid w:val="00BE6AC9"/>
    <w:rsid w:val="00BF44D2"/>
    <w:rsid w:val="00BF5678"/>
    <w:rsid w:val="00BF56E6"/>
    <w:rsid w:val="00BF6B9F"/>
    <w:rsid w:val="00C0044A"/>
    <w:rsid w:val="00C00599"/>
    <w:rsid w:val="00C04736"/>
    <w:rsid w:val="00C04AB7"/>
    <w:rsid w:val="00C05EA6"/>
    <w:rsid w:val="00C10C5A"/>
    <w:rsid w:val="00C11376"/>
    <w:rsid w:val="00C11AA8"/>
    <w:rsid w:val="00C12DBF"/>
    <w:rsid w:val="00C12E3C"/>
    <w:rsid w:val="00C13DC5"/>
    <w:rsid w:val="00C144BA"/>
    <w:rsid w:val="00C146D0"/>
    <w:rsid w:val="00C1510A"/>
    <w:rsid w:val="00C15553"/>
    <w:rsid w:val="00C15D49"/>
    <w:rsid w:val="00C16B22"/>
    <w:rsid w:val="00C216FC"/>
    <w:rsid w:val="00C222C4"/>
    <w:rsid w:val="00C23B76"/>
    <w:rsid w:val="00C250CB"/>
    <w:rsid w:val="00C32D1B"/>
    <w:rsid w:val="00C32E32"/>
    <w:rsid w:val="00C33904"/>
    <w:rsid w:val="00C34615"/>
    <w:rsid w:val="00C35285"/>
    <w:rsid w:val="00C35BFC"/>
    <w:rsid w:val="00C40072"/>
    <w:rsid w:val="00C434B5"/>
    <w:rsid w:val="00C46589"/>
    <w:rsid w:val="00C46774"/>
    <w:rsid w:val="00C52288"/>
    <w:rsid w:val="00C538F9"/>
    <w:rsid w:val="00C54224"/>
    <w:rsid w:val="00C55156"/>
    <w:rsid w:val="00C55AE1"/>
    <w:rsid w:val="00C56030"/>
    <w:rsid w:val="00C611F1"/>
    <w:rsid w:val="00C64815"/>
    <w:rsid w:val="00C65FE7"/>
    <w:rsid w:val="00C6725E"/>
    <w:rsid w:val="00C75586"/>
    <w:rsid w:val="00C759C1"/>
    <w:rsid w:val="00C776F1"/>
    <w:rsid w:val="00C819C7"/>
    <w:rsid w:val="00C8534B"/>
    <w:rsid w:val="00C857D7"/>
    <w:rsid w:val="00C872A6"/>
    <w:rsid w:val="00C90447"/>
    <w:rsid w:val="00C904F2"/>
    <w:rsid w:val="00C93F53"/>
    <w:rsid w:val="00C95A9A"/>
    <w:rsid w:val="00C9601C"/>
    <w:rsid w:val="00C965F3"/>
    <w:rsid w:val="00C96DAE"/>
    <w:rsid w:val="00CA0F96"/>
    <w:rsid w:val="00CA4D1C"/>
    <w:rsid w:val="00CA5310"/>
    <w:rsid w:val="00CA62C4"/>
    <w:rsid w:val="00CA785F"/>
    <w:rsid w:val="00CA7EF1"/>
    <w:rsid w:val="00CB1B99"/>
    <w:rsid w:val="00CB2729"/>
    <w:rsid w:val="00CB3F24"/>
    <w:rsid w:val="00CB42AD"/>
    <w:rsid w:val="00CC3365"/>
    <w:rsid w:val="00CD5EE8"/>
    <w:rsid w:val="00CE0674"/>
    <w:rsid w:val="00CE1ECA"/>
    <w:rsid w:val="00CE2EA3"/>
    <w:rsid w:val="00CE37D6"/>
    <w:rsid w:val="00CE6EFD"/>
    <w:rsid w:val="00CF1520"/>
    <w:rsid w:val="00CF71B9"/>
    <w:rsid w:val="00CF7505"/>
    <w:rsid w:val="00CF753A"/>
    <w:rsid w:val="00D0486D"/>
    <w:rsid w:val="00D074BA"/>
    <w:rsid w:val="00D078EF"/>
    <w:rsid w:val="00D1234E"/>
    <w:rsid w:val="00D1475F"/>
    <w:rsid w:val="00D15999"/>
    <w:rsid w:val="00D159AD"/>
    <w:rsid w:val="00D172C5"/>
    <w:rsid w:val="00D17FD0"/>
    <w:rsid w:val="00D21751"/>
    <w:rsid w:val="00D23047"/>
    <w:rsid w:val="00D26893"/>
    <w:rsid w:val="00D2702D"/>
    <w:rsid w:val="00D27B4A"/>
    <w:rsid w:val="00D305F3"/>
    <w:rsid w:val="00D30FBC"/>
    <w:rsid w:val="00D31B6A"/>
    <w:rsid w:val="00D32C74"/>
    <w:rsid w:val="00D36990"/>
    <w:rsid w:val="00D407FB"/>
    <w:rsid w:val="00D42B73"/>
    <w:rsid w:val="00D45B1C"/>
    <w:rsid w:val="00D46320"/>
    <w:rsid w:val="00D4664B"/>
    <w:rsid w:val="00D50E59"/>
    <w:rsid w:val="00D530EE"/>
    <w:rsid w:val="00D54AD1"/>
    <w:rsid w:val="00D57B40"/>
    <w:rsid w:val="00D70599"/>
    <w:rsid w:val="00D70611"/>
    <w:rsid w:val="00D70CD7"/>
    <w:rsid w:val="00D7495D"/>
    <w:rsid w:val="00D77546"/>
    <w:rsid w:val="00D81057"/>
    <w:rsid w:val="00D82B1F"/>
    <w:rsid w:val="00D837CC"/>
    <w:rsid w:val="00D8393F"/>
    <w:rsid w:val="00D83BAC"/>
    <w:rsid w:val="00D86E6F"/>
    <w:rsid w:val="00D87CA3"/>
    <w:rsid w:val="00D964EE"/>
    <w:rsid w:val="00DA0ED6"/>
    <w:rsid w:val="00DA16E2"/>
    <w:rsid w:val="00DA1853"/>
    <w:rsid w:val="00DA272A"/>
    <w:rsid w:val="00DA2CCB"/>
    <w:rsid w:val="00DA303A"/>
    <w:rsid w:val="00DA31B8"/>
    <w:rsid w:val="00DA4049"/>
    <w:rsid w:val="00DA5BC6"/>
    <w:rsid w:val="00DA67B9"/>
    <w:rsid w:val="00DA78C5"/>
    <w:rsid w:val="00DB0890"/>
    <w:rsid w:val="00DB24F7"/>
    <w:rsid w:val="00DB2C6A"/>
    <w:rsid w:val="00DB698B"/>
    <w:rsid w:val="00DB6D1E"/>
    <w:rsid w:val="00DB7B65"/>
    <w:rsid w:val="00DC2118"/>
    <w:rsid w:val="00DC39CA"/>
    <w:rsid w:val="00DC45A3"/>
    <w:rsid w:val="00DC4BEA"/>
    <w:rsid w:val="00DC4F0A"/>
    <w:rsid w:val="00DC58A2"/>
    <w:rsid w:val="00DC5AE3"/>
    <w:rsid w:val="00DC6DC4"/>
    <w:rsid w:val="00DD00E4"/>
    <w:rsid w:val="00DD07FC"/>
    <w:rsid w:val="00DD091F"/>
    <w:rsid w:val="00DD3909"/>
    <w:rsid w:val="00DD4544"/>
    <w:rsid w:val="00DD64CC"/>
    <w:rsid w:val="00DE1B45"/>
    <w:rsid w:val="00DE1D4B"/>
    <w:rsid w:val="00DE49A7"/>
    <w:rsid w:val="00DF00C6"/>
    <w:rsid w:val="00DF2E3A"/>
    <w:rsid w:val="00E10F3C"/>
    <w:rsid w:val="00E12C5B"/>
    <w:rsid w:val="00E145FC"/>
    <w:rsid w:val="00E14F7B"/>
    <w:rsid w:val="00E15672"/>
    <w:rsid w:val="00E15CD8"/>
    <w:rsid w:val="00E200DC"/>
    <w:rsid w:val="00E217DC"/>
    <w:rsid w:val="00E221FC"/>
    <w:rsid w:val="00E22905"/>
    <w:rsid w:val="00E2414C"/>
    <w:rsid w:val="00E307C1"/>
    <w:rsid w:val="00E329ED"/>
    <w:rsid w:val="00E32C9F"/>
    <w:rsid w:val="00E33357"/>
    <w:rsid w:val="00E33DCA"/>
    <w:rsid w:val="00E344F4"/>
    <w:rsid w:val="00E354C6"/>
    <w:rsid w:val="00E3648B"/>
    <w:rsid w:val="00E37698"/>
    <w:rsid w:val="00E4001E"/>
    <w:rsid w:val="00E4146E"/>
    <w:rsid w:val="00E42D50"/>
    <w:rsid w:val="00E4395A"/>
    <w:rsid w:val="00E45251"/>
    <w:rsid w:val="00E47847"/>
    <w:rsid w:val="00E5075F"/>
    <w:rsid w:val="00E510A5"/>
    <w:rsid w:val="00E52F7D"/>
    <w:rsid w:val="00E530B6"/>
    <w:rsid w:val="00E53669"/>
    <w:rsid w:val="00E54DA5"/>
    <w:rsid w:val="00E555C5"/>
    <w:rsid w:val="00E5625B"/>
    <w:rsid w:val="00E56D0E"/>
    <w:rsid w:val="00E621B4"/>
    <w:rsid w:val="00E6520E"/>
    <w:rsid w:val="00E6768E"/>
    <w:rsid w:val="00E72672"/>
    <w:rsid w:val="00E80CA5"/>
    <w:rsid w:val="00E8244A"/>
    <w:rsid w:val="00E83190"/>
    <w:rsid w:val="00E841F3"/>
    <w:rsid w:val="00E850EB"/>
    <w:rsid w:val="00E866E5"/>
    <w:rsid w:val="00E90C9C"/>
    <w:rsid w:val="00E925D8"/>
    <w:rsid w:val="00E93466"/>
    <w:rsid w:val="00E9365B"/>
    <w:rsid w:val="00E96901"/>
    <w:rsid w:val="00E96BC9"/>
    <w:rsid w:val="00EA4B8B"/>
    <w:rsid w:val="00EA5988"/>
    <w:rsid w:val="00EA66AF"/>
    <w:rsid w:val="00EB11DA"/>
    <w:rsid w:val="00EB21D4"/>
    <w:rsid w:val="00EB6927"/>
    <w:rsid w:val="00EB7855"/>
    <w:rsid w:val="00EB7867"/>
    <w:rsid w:val="00EC0120"/>
    <w:rsid w:val="00EC32E8"/>
    <w:rsid w:val="00EC4CDE"/>
    <w:rsid w:val="00EC52CF"/>
    <w:rsid w:val="00ED35D1"/>
    <w:rsid w:val="00ED3B66"/>
    <w:rsid w:val="00ED5A82"/>
    <w:rsid w:val="00ED6F82"/>
    <w:rsid w:val="00ED795A"/>
    <w:rsid w:val="00EE0411"/>
    <w:rsid w:val="00EE2342"/>
    <w:rsid w:val="00EE306C"/>
    <w:rsid w:val="00EE31B8"/>
    <w:rsid w:val="00EE4F64"/>
    <w:rsid w:val="00EF1287"/>
    <w:rsid w:val="00EF1969"/>
    <w:rsid w:val="00EF22F9"/>
    <w:rsid w:val="00EF3293"/>
    <w:rsid w:val="00EF4F9A"/>
    <w:rsid w:val="00EF5146"/>
    <w:rsid w:val="00EF5490"/>
    <w:rsid w:val="00F02179"/>
    <w:rsid w:val="00F05E84"/>
    <w:rsid w:val="00F06BF8"/>
    <w:rsid w:val="00F1185C"/>
    <w:rsid w:val="00F11AEF"/>
    <w:rsid w:val="00F14284"/>
    <w:rsid w:val="00F14F44"/>
    <w:rsid w:val="00F16ABE"/>
    <w:rsid w:val="00F17BA2"/>
    <w:rsid w:val="00F20A35"/>
    <w:rsid w:val="00F23AB8"/>
    <w:rsid w:val="00F27520"/>
    <w:rsid w:val="00F27E3D"/>
    <w:rsid w:val="00F319EE"/>
    <w:rsid w:val="00F32C1B"/>
    <w:rsid w:val="00F33B95"/>
    <w:rsid w:val="00F34199"/>
    <w:rsid w:val="00F34D14"/>
    <w:rsid w:val="00F415FD"/>
    <w:rsid w:val="00F420E6"/>
    <w:rsid w:val="00F42A29"/>
    <w:rsid w:val="00F4367D"/>
    <w:rsid w:val="00F44518"/>
    <w:rsid w:val="00F4509A"/>
    <w:rsid w:val="00F46BDC"/>
    <w:rsid w:val="00F51B06"/>
    <w:rsid w:val="00F52413"/>
    <w:rsid w:val="00F602F6"/>
    <w:rsid w:val="00F634AE"/>
    <w:rsid w:val="00F63E18"/>
    <w:rsid w:val="00F66F1D"/>
    <w:rsid w:val="00F678CE"/>
    <w:rsid w:val="00F70AA8"/>
    <w:rsid w:val="00F74292"/>
    <w:rsid w:val="00F74D83"/>
    <w:rsid w:val="00F75086"/>
    <w:rsid w:val="00F75D60"/>
    <w:rsid w:val="00F766BD"/>
    <w:rsid w:val="00F7691C"/>
    <w:rsid w:val="00F83B77"/>
    <w:rsid w:val="00F85D19"/>
    <w:rsid w:val="00F92154"/>
    <w:rsid w:val="00F92B75"/>
    <w:rsid w:val="00F92F06"/>
    <w:rsid w:val="00F93E20"/>
    <w:rsid w:val="00F9480F"/>
    <w:rsid w:val="00F96D62"/>
    <w:rsid w:val="00F9783F"/>
    <w:rsid w:val="00FA21C2"/>
    <w:rsid w:val="00FA342B"/>
    <w:rsid w:val="00FA38BA"/>
    <w:rsid w:val="00FB6064"/>
    <w:rsid w:val="00FC0719"/>
    <w:rsid w:val="00FC2D4B"/>
    <w:rsid w:val="00FC59EB"/>
    <w:rsid w:val="00FD0406"/>
    <w:rsid w:val="00FD7140"/>
    <w:rsid w:val="00FD7903"/>
    <w:rsid w:val="00FE575F"/>
    <w:rsid w:val="00FE7FD9"/>
    <w:rsid w:val="00FF2C8F"/>
    <w:rsid w:val="00FF5F91"/>
    <w:rsid w:val="00FF77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2697E8"/>
  <w15:chartTrackingRefBased/>
  <w15:docId w15:val="{7525A199-4123-4496-91D1-B675AA8BF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pPr>
    <w:rPr>
      <w:snapToGrid w:val="0"/>
      <w:sz w:val="24"/>
      <w:lang w:val="en-US"/>
    </w:rPr>
  </w:style>
  <w:style w:type="paragraph" w:styleId="Nadpis1">
    <w:name w:val="heading 1"/>
    <w:basedOn w:val="Normln"/>
    <w:next w:val="Normln"/>
    <w:qFormat/>
    <w:pPr>
      <w:keepNext/>
      <w:ind w:left="708" w:hanging="708"/>
      <w:outlineLvl w:val="0"/>
    </w:pPr>
    <w:rPr>
      <w:rFonts w:ascii="Arial" w:hAnsi="Arial"/>
      <w:b/>
      <w:sz w:val="22"/>
    </w:rPr>
  </w:style>
  <w:style w:type="paragraph" w:styleId="Nadpis2">
    <w:name w:val="heading 2"/>
    <w:basedOn w:val="Normln"/>
    <w:next w:val="Normln"/>
    <w:qFormat/>
    <w:pPr>
      <w:keepNext/>
      <w:outlineLvl w:val="1"/>
    </w:pPr>
    <w:rPr>
      <w:rFonts w:ascii="Arial" w:hAnsi="Arial"/>
      <w:b/>
      <w:sz w:val="22"/>
    </w:rPr>
  </w:style>
  <w:style w:type="paragraph" w:styleId="Nadpis3">
    <w:name w:val="heading 3"/>
    <w:basedOn w:val="Normln"/>
    <w:next w:val="Normln"/>
    <w:qFormat/>
    <w:pPr>
      <w:keepNext/>
      <w:outlineLvl w:val="2"/>
    </w:pPr>
    <w:rPr>
      <w:rFonts w:ascii="Arial" w:hAnsi="Arial"/>
      <w:b/>
      <w:i/>
      <w:sz w:val="22"/>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semiHidden/>
  </w:style>
  <w:style w:type="paragraph" w:styleId="Zkladntext">
    <w:name w:val="Body Text"/>
    <w:basedOn w:val="Norml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Arial" w:hAnsi="Arial"/>
      <w:sz w:val="22"/>
    </w:rPr>
  </w:style>
  <w:style w:type="paragraph" w:styleId="Zhlav">
    <w:name w:val="header"/>
    <w:basedOn w:val="Normln"/>
    <w:link w:val="ZhlavChar"/>
    <w:uiPriority w:val="99"/>
    <w:pPr>
      <w:tabs>
        <w:tab w:val="center" w:pos="4536"/>
        <w:tab w:val="right" w:pos="9072"/>
      </w:tabs>
    </w:pPr>
  </w:style>
  <w:style w:type="paragraph" w:styleId="Zpat">
    <w:name w:val="footer"/>
    <w:basedOn w:val="Normln"/>
    <w:pPr>
      <w:tabs>
        <w:tab w:val="center" w:pos="4536"/>
        <w:tab w:val="right" w:pos="9072"/>
      </w:tabs>
    </w:p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Zkladntextodsazen">
    <w:name w:val="Body Text Indent"/>
    <w:basedOn w:val="Normln"/>
    <w:pPr>
      <w:ind w:left="708"/>
    </w:pPr>
    <w:rPr>
      <w:rFonts w:ascii="Arial" w:hAnsi="Arial"/>
      <w:sz w:val="22"/>
    </w:rPr>
  </w:style>
  <w:style w:type="paragraph" w:styleId="Zkladntext2">
    <w:name w:val="Body Text 2"/>
    <w:basedOn w:val="Normln"/>
    <w:rPr>
      <w:rFonts w:ascii="Arial" w:hAnsi="Arial"/>
      <w:color w:val="FF0000"/>
      <w:sz w:val="22"/>
    </w:rPr>
  </w:style>
  <w:style w:type="paragraph" w:styleId="Zkladntext3">
    <w:name w:val="Body Text 3"/>
    <w:basedOn w:val="Normln"/>
    <w:rPr>
      <w:rFonts w:ascii="Arial" w:hAnsi="Arial"/>
      <w:color w:val="000000"/>
      <w:sz w:val="22"/>
    </w:rPr>
  </w:style>
  <w:style w:type="paragraph" w:styleId="Textvysvtlivek">
    <w:name w:val="endnote text"/>
    <w:basedOn w:val="Normln"/>
    <w:semiHidden/>
    <w:rPr>
      <w:rFonts w:ascii="Courier New" w:hAnsi="Courier New"/>
      <w:lang w:eastAsia="en-US"/>
    </w:rPr>
  </w:style>
  <w:style w:type="paragraph" w:customStyle="1" w:styleId="Level2">
    <w:name w:val="Level 2"/>
    <w:basedOn w:val="Normln"/>
    <w:rsid w:val="007F1493"/>
    <w:pPr>
      <w:widowControl/>
      <w:tabs>
        <w:tab w:val="left" w:pos="680"/>
      </w:tabs>
      <w:spacing w:after="140" w:line="290" w:lineRule="auto"/>
      <w:ind w:left="680" w:hanging="680"/>
      <w:jc w:val="both"/>
    </w:pPr>
    <w:rPr>
      <w:rFonts w:ascii="Arial" w:hAnsi="Arial"/>
      <w:snapToGrid/>
      <w:kern w:val="20"/>
      <w:sz w:val="20"/>
      <w:lang w:val="en-GB" w:eastAsia="en-GB"/>
    </w:rPr>
  </w:style>
  <w:style w:type="paragraph" w:customStyle="1" w:styleId="oz1">
    <w:name w:val="oz1"/>
    <w:basedOn w:val="Normln"/>
    <w:rsid w:val="00CA4D1C"/>
    <w:pPr>
      <w:widowControl/>
      <w:spacing w:after="120"/>
    </w:pPr>
    <w:rPr>
      <w:b/>
      <w:bCs/>
      <w:snapToGrid/>
      <w:szCs w:val="24"/>
      <w:lang w:val="de-DE"/>
    </w:rPr>
  </w:style>
  <w:style w:type="paragraph" w:customStyle="1" w:styleId="text1">
    <w:name w:val="text1"/>
    <w:basedOn w:val="Normln"/>
    <w:rsid w:val="00CA4D1C"/>
    <w:pPr>
      <w:widowControl/>
      <w:spacing w:after="120"/>
    </w:pPr>
    <w:rPr>
      <w:snapToGrid/>
      <w:szCs w:val="24"/>
      <w:lang w:val="de-DE"/>
    </w:rPr>
  </w:style>
  <w:style w:type="paragraph" w:styleId="Textbubliny">
    <w:name w:val="Balloon Text"/>
    <w:basedOn w:val="Normln"/>
    <w:semiHidden/>
    <w:rsid w:val="003A329E"/>
    <w:rPr>
      <w:rFonts w:ascii="Tahoma" w:hAnsi="Tahoma" w:cs="Tahoma"/>
      <w:sz w:val="16"/>
      <w:szCs w:val="16"/>
    </w:rPr>
  </w:style>
  <w:style w:type="paragraph" w:styleId="Zkladntextodsazen2">
    <w:name w:val="Body Text Indent 2"/>
    <w:basedOn w:val="Normln"/>
    <w:rsid w:val="00F602F6"/>
    <w:pPr>
      <w:spacing w:after="120" w:line="480" w:lineRule="auto"/>
      <w:ind w:left="283"/>
    </w:pPr>
  </w:style>
  <w:style w:type="character" w:styleId="slostrnky">
    <w:name w:val="page number"/>
    <w:basedOn w:val="Standardnpsmoodstavce"/>
    <w:rsid w:val="001C2845"/>
  </w:style>
  <w:style w:type="character" w:styleId="Odkaznakoment">
    <w:name w:val="annotation reference"/>
    <w:rsid w:val="00315C5E"/>
    <w:rPr>
      <w:sz w:val="16"/>
      <w:szCs w:val="16"/>
    </w:rPr>
  </w:style>
  <w:style w:type="paragraph" w:styleId="Textkomente">
    <w:name w:val="annotation text"/>
    <w:basedOn w:val="Normln"/>
    <w:link w:val="TextkomenteChar"/>
    <w:rsid w:val="00315C5E"/>
    <w:rPr>
      <w:sz w:val="20"/>
      <w:lang w:eastAsia="x-none"/>
    </w:rPr>
  </w:style>
  <w:style w:type="character" w:customStyle="1" w:styleId="TextkomenteChar">
    <w:name w:val="Text komentáře Char"/>
    <w:link w:val="Textkomente"/>
    <w:rsid w:val="00315C5E"/>
    <w:rPr>
      <w:snapToGrid w:val="0"/>
      <w:lang w:val="en-US"/>
    </w:rPr>
  </w:style>
  <w:style w:type="paragraph" w:styleId="Pedmtkomente">
    <w:name w:val="annotation subject"/>
    <w:basedOn w:val="Textkomente"/>
    <w:next w:val="Textkomente"/>
    <w:link w:val="PedmtkomenteChar"/>
    <w:rsid w:val="00315C5E"/>
    <w:rPr>
      <w:b/>
      <w:bCs/>
    </w:rPr>
  </w:style>
  <w:style w:type="character" w:customStyle="1" w:styleId="PedmtkomenteChar">
    <w:name w:val="Předmět komentáře Char"/>
    <w:link w:val="Pedmtkomente"/>
    <w:rsid w:val="00315C5E"/>
    <w:rPr>
      <w:b/>
      <w:bCs/>
      <w:snapToGrid w:val="0"/>
      <w:lang w:val="en-US"/>
    </w:rPr>
  </w:style>
  <w:style w:type="paragraph" w:customStyle="1" w:styleId="Kopf">
    <w:name w:val="Kopf"/>
    <w:rsid w:val="003A490B"/>
    <w:pPr>
      <w:tabs>
        <w:tab w:val="left" w:pos="290"/>
      </w:tabs>
      <w:overflowPunct w:val="0"/>
      <w:autoSpaceDE w:val="0"/>
      <w:autoSpaceDN w:val="0"/>
      <w:adjustRightInd w:val="0"/>
      <w:spacing w:line="312" w:lineRule="exact"/>
      <w:textAlignment w:val="baseline"/>
    </w:pPr>
    <w:rPr>
      <w:rFonts w:ascii="Helv" w:hAnsi="Helv"/>
    </w:rPr>
  </w:style>
  <w:style w:type="character" w:customStyle="1" w:styleId="xbe">
    <w:name w:val="_xbe"/>
    <w:rsid w:val="0057273D"/>
  </w:style>
  <w:style w:type="character" w:customStyle="1" w:styleId="fliesstextnormal">
    <w:name w:val="fliesstext_normal"/>
    <w:rsid w:val="0057273D"/>
  </w:style>
  <w:style w:type="paragraph" w:customStyle="1" w:styleId="Text">
    <w:name w:val="Text"/>
    <w:rsid w:val="00F75D60"/>
    <w:pPr>
      <w:tabs>
        <w:tab w:val="left" w:pos="290"/>
      </w:tabs>
      <w:overflowPunct w:val="0"/>
      <w:autoSpaceDE w:val="0"/>
      <w:autoSpaceDN w:val="0"/>
      <w:adjustRightInd w:val="0"/>
      <w:spacing w:line="312" w:lineRule="exact"/>
      <w:ind w:left="284" w:hanging="284"/>
      <w:jc w:val="both"/>
      <w:textAlignment w:val="baseline"/>
    </w:pPr>
    <w:rPr>
      <w:rFonts w:ascii="Helv" w:hAnsi="Helv"/>
    </w:rPr>
  </w:style>
  <w:style w:type="paragraph" w:styleId="Odstavecseseznamem">
    <w:name w:val="List Paragraph"/>
    <w:basedOn w:val="Normln"/>
    <w:uiPriority w:val="34"/>
    <w:qFormat/>
    <w:rsid w:val="003622FF"/>
    <w:pPr>
      <w:ind w:left="720"/>
      <w:contextualSpacing/>
    </w:pPr>
  </w:style>
  <w:style w:type="character" w:styleId="Hypertextovodkaz">
    <w:name w:val="Hyperlink"/>
    <w:basedOn w:val="Standardnpsmoodstavce"/>
    <w:rsid w:val="00ED3B66"/>
    <w:rPr>
      <w:color w:val="0563C1" w:themeColor="hyperlink"/>
      <w:u w:val="single"/>
    </w:rPr>
  </w:style>
  <w:style w:type="character" w:customStyle="1" w:styleId="ZhlavChar">
    <w:name w:val="Záhlaví Char"/>
    <w:basedOn w:val="Standardnpsmoodstavce"/>
    <w:link w:val="Zhlav"/>
    <w:uiPriority w:val="99"/>
    <w:rsid w:val="009B120B"/>
    <w:rPr>
      <w:snapToGrid w:val="0"/>
      <w:sz w:val="24"/>
      <w:lang w:val="en-US"/>
    </w:rPr>
  </w:style>
  <w:style w:type="character" w:styleId="Nevyeenzmnka">
    <w:name w:val="Unresolved Mention"/>
    <w:basedOn w:val="Standardnpsmoodstavce"/>
    <w:uiPriority w:val="99"/>
    <w:semiHidden/>
    <w:unhideWhenUsed/>
    <w:rsid w:val="00E93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099209">
      <w:bodyDiv w:val="1"/>
      <w:marLeft w:val="0"/>
      <w:marRight w:val="0"/>
      <w:marTop w:val="0"/>
      <w:marBottom w:val="0"/>
      <w:divBdr>
        <w:top w:val="none" w:sz="0" w:space="0" w:color="auto"/>
        <w:left w:val="none" w:sz="0" w:space="0" w:color="auto"/>
        <w:bottom w:val="none" w:sz="0" w:space="0" w:color="auto"/>
        <w:right w:val="none" w:sz="0" w:space="0" w:color="auto"/>
      </w:divBdr>
      <w:divsChild>
        <w:div w:id="1749188055">
          <w:marLeft w:val="0"/>
          <w:marRight w:val="0"/>
          <w:marTop w:val="150"/>
          <w:marBottom w:val="150"/>
          <w:divBdr>
            <w:top w:val="none" w:sz="0" w:space="0" w:color="auto"/>
            <w:left w:val="none" w:sz="0" w:space="0" w:color="auto"/>
            <w:bottom w:val="none" w:sz="0" w:space="0" w:color="auto"/>
            <w:right w:val="none" w:sz="0" w:space="0" w:color="auto"/>
          </w:divBdr>
          <w:divsChild>
            <w:div w:id="10057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DFCE6DC27357E4DAC5F38342420B78C" ma:contentTypeVersion="12" ma:contentTypeDescription="Vytvoří nový dokument" ma:contentTypeScope="" ma:versionID="93845a5030840420cd76152e6996dc42">
  <xsd:schema xmlns:xsd="http://www.w3.org/2001/XMLSchema" xmlns:xs="http://www.w3.org/2001/XMLSchema" xmlns:p="http://schemas.microsoft.com/office/2006/metadata/properties" xmlns:ns3="02f3a568-fa56-4221-bfff-0d3d4bd629da" xmlns:ns4="3b989666-0944-432c-8669-cfdeba9e7c6d" targetNamespace="http://schemas.microsoft.com/office/2006/metadata/properties" ma:root="true" ma:fieldsID="f0219501ec002e73ef9fdc1c5071c2ae" ns3:_="" ns4:_="">
    <xsd:import namespace="02f3a568-fa56-4221-bfff-0d3d4bd629da"/>
    <xsd:import namespace="3b989666-0944-432c-8669-cfdeba9e7c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3a568-fa56-4221-bfff-0d3d4bd629da"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89666-0944-432c-8669-cfdeba9e7c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A5335-7867-4D55-983A-98E54E05CC41}">
  <ds:schemaRefs>
    <ds:schemaRef ds:uri="http://schemas.microsoft.com/sharepoint/v3/contenttype/forms"/>
  </ds:schemaRefs>
</ds:datastoreItem>
</file>

<file path=customXml/itemProps2.xml><?xml version="1.0" encoding="utf-8"?>
<ds:datastoreItem xmlns:ds="http://schemas.openxmlformats.org/officeDocument/2006/customXml" ds:itemID="{06FC2201-D04E-4176-9DA5-40800AA37F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7444F6-EC92-48A2-8939-2F02E98653BB}">
  <ds:schemaRefs>
    <ds:schemaRef ds:uri="http://schemas.openxmlformats.org/officeDocument/2006/bibliography"/>
  </ds:schemaRefs>
</ds:datastoreItem>
</file>

<file path=customXml/itemProps4.xml><?xml version="1.0" encoding="utf-8"?>
<ds:datastoreItem xmlns:ds="http://schemas.openxmlformats.org/officeDocument/2006/customXml" ds:itemID="{7A8162D9-BA1C-4B41-B22F-4433A0D04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3a568-fa56-4221-bfff-0d3d4bd629da"/>
    <ds:schemaRef ds:uri="3b989666-0944-432c-8669-cfdeba9e7c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18</Pages>
  <Words>4927</Words>
  <Characters>29071</Characters>
  <Application>Microsoft Office Word</Application>
  <DocSecurity>0</DocSecurity>
  <Lines>242</Lines>
  <Paragraphs>67</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2014_Kooperation Frankfurt Wien Leipzig_Fantastische Welten</vt:lpstr>
      <vt:lpstr>2014_Kooperation Frankfurt Wien Leipzig_Fantastische Welten</vt:lpstr>
    </vt:vector>
  </TitlesOfParts>
  <Company>Schirn Kunsthalle</Company>
  <LinksUpToDate>false</LinksUpToDate>
  <CharactersWithSpaces>33931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2014_Kooperation Frankfurt Wien Leipzig_Fantastische Welten</dc:title>
  <dc:subject/>
  <dc:creator>hilbig</dc:creator>
  <cp:keywords/>
  <cp:lastModifiedBy>Triščová Anna</cp:lastModifiedBy>
  <cp:revision>21</cp:revision>
  <cp:lastPrinted>2022-04-19T11:07:00Z</cp:lastPrinted>
  <dcterms:created xsi:type="dcterms:W3CDTF">2022-04-19T11:30:00Z</dcterms:created>
  <dcterms:modified xsi:type="dcterms:W3CDTF">2024-07-10T10:31:00Z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0x0101002DFCE6DC27357E4DAC5F38342420B78C</vt:lpwstr>
  </property>
</Properties>
</file>