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267A6" w14:textId="4AA9768F" w:rsidR="001E12FC" w:rsidRDefault="00877EA6">
      <w:pPr>
        <w:spacing w:before="66" w:line="290" w:lineRule="auto"/>
        <w:ind w:left="1207" w:right="4437" w:firstLine="3"/>
        <w:rPr>
          <w:sz w:val="19"/>
        </w:rPr>
      </w:pPr>
      <w:r>
        <w:rPr>
          <w:noProof/>
        </w:rPr>
        <mc:AlternateContent>
          <mc:Choice Requires="wps">
            <w:drawing>
              <wp:anchor distT="0" distB="0" distL="114300" distR="114300" simplePos="0" relativeHeight="251653632" behindDoc="0" locked="0" layoutInCell="1" allowOverlap="1" wp14:anchorId="61617FDB" wp14:editId="7FC52F03">
                <wp:simplePos x="0" y="0"/>
                <wp:positionH relativeFrom="page">
                  <wp:posOffset>18415</wp:posOffset>
                </wp:positionH>
                <wp:positionV relativeFrom="page">
                  <wp:posOffset>10591800</wp:posOffset>
                </wp:positionV>
                <wp:extent cx="0" cy="0"/>
                <wp:effectExtent l="18415" t="8943975" r="19685" b="8948420"/>
                <wp:wrapNone/>
                <wp:docPr id="30260577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276">
                          <a:solidFill>
                            <a:srgbClr val="9CA0A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AE1D0" id="Line 1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834pt" to="1.4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" strokecolor="#9ca0a8" strokeweight=".591mm">
                <w10:wrap anchorx="page" anchory="page"/>
              </v:line>
            </w:pict>
          </mc:Fallback>
        </mc:AlternateContent>
      </w:r>
      <w:r w:rsidR="00000000">
        <w:rPr>
          <w:b/>
          <w:color w:val="110E16"/>
          <w:sz w:val="19"/>
        </w:rPr>
        <w:t xml:space="preserve">Národní památkový ústav, </w:t>
      </w:r>
      <w:r w:rsidR="00000000">
        <w:rPr>
          <w:color w:val="110E16"/>
          <w:sz w:val="19"/>
        </w:rPr>
        <w:t>státní příspěvková organizace IČO: 75032333, DIČ: CZ75032333,</w:t>
      </w:r>
    </w:p>
    <w:p w14:paraId="2CFF24EC" w14:textId="5BC15D74" w:rsidR="001E12FC" w:rsidRDefault="00000000">
      <w:pPr>
        <w:pStyle w:val="Zkladntext"/>
        <w:spacing w:before="14" w:line="290" w:lineRule="auto"/>
        <w:ind w:left="1216" w:right="2447" w:hanging="3"/>
      </w:pPr>
      <w:r>
        <w:rPr>
          <w:color w:val="110E16"/>
          <w:w w:val="105"/>
        </w:rPr>
        <w:t>se sídlem</w:t>
      </w:r>
      <w:r>
        <w:rPr>
          <w:color w:val="424148"/>
          <w:w w:val="105"/>
        </w:rPr>
        <w:t xml:space="preserve">: </w:t>
      </w:r>
      <w:r>
        <w:rPr>
          <w:color w:val="110E16"/>
          <w:w w:val="105"/>
        </w:rPr>
        <w:t>Valdštejnské nám</w:t>
      </w:r>
      <w:r>
        <w:rPr>
          <w:color w:val="424148"/>
          <w:w w:val="105"/>
        </w:rPr>
        <w:t xml:space="preserve">. </w:t>
      </w:r>
      <w:r>
        <w:rPr>
          <w:color w:val="110E16"/>
          <w:w w:val="105"/>
        </w:rPr>
        <w:t>162/3, PSČ 118 01 Praha 1- Malá Strana, zastoupen</w:t>
      </w:r>
      <w:r w:rsidR="00877EA6">
        <w:rPr>
          <w:color w:val="110E16"/>
          <w:w w:val="105"/>
        </w:rPr>
        <w:t xml:space="preserve"> xxxxxxxx</w:t>
      </w:r>
      <w:r>
        <w:rPr>
          <w:color w:val="110E16"/>
          <w:w w:val="105"/>
        </w:rPr>
        <w:t>, vedoucím správy zámku Kozel,</w:t>
      </w:r>
    </w:p>
    <w:p w14:paraId="53382E80" w14:textId="77777777" w:rsidR="001E12FC" w:rsidRDefault="001E12FC">
      <w:pPr>
        <w:pStyle w:val="Zkladntext"/>
        <w:spacing w:before="4"/>
        <w:rPr>
          <w:sz w:val="21"/>
        </w:rPr>
      </w:pPr>
    </w:p>
    <w:p w14:paraId="2D5CCA41" w14:textId="77777777" w:rsidR="001E12FC" w:rsidRDefault="00000000">
      <w:pPr>
        <w:ind w:left="1223"/>
        <w:rPr>
          <w:rFonts w:ascii="Times New Roman" w:hAnsi="Times New Roman"/>
          <w:b/>
          <w:i/>
          <w:sz w:val="21"/>
        </w:rPr>
      </w:pPr>
      <w:r>
        <w:rPr>
          <w:rFonts w:ascii="Times New Roman" w:hAnsi="Times New Roman"/>
          <w:b/>
          <w:i/>
          <w:color w:val="110E16"/>
          <w:sz w:val="21"/>
        </w:rPr>
        <w:t>Doručovací adresa:</w:t>
      </w:r>
    </w:p>
    <w:p w14:paraId="5BC7ECB7" w14:textId="77777777" w:rsidR="001E12FC" w:rsidRDefault="00000000">
      <w:pPr>
        <w:pStyle w:val="Zkladntext"/>
        <w:spacing w:before="44" w:line="290" w:lineRule="auto"/>
        <w:ind w:left="1208" w:right="5509" w:firstLine="1"/>
      </w:pPr>
      <w:r>
        <w:rPr>
          <w:color w:val="110E16"/>
          <w:w w:val="105"/>
        </w:rPr>
        <w:t>Národní</w:t>
      </w:r>
      <w:r>
        <w:rPr>
          <w:color w:val="110E16"/>
          <w:spacing w:val="-27"/>
          <w:w w:val="105"/>
        </w:rPr>
        <w:t xml:space="preserve"> </w:t>
      </w:r>
      <w:r>
        <w:rPr>
          <w:color w:val="110E16"/>
          <w:w w:val="105"/>
        </w:rPr>
        <w:t>památkový</w:t>
      </w:r>
      <w:r>
        <w:rPr>
          <w:color w:val="110E16"/>
          <w:spacing w:val="-12"/>
          <w:w w:val="105"/>
        </w:rPr>
        <w:t xml:space="preserve"> </w:t>
      </w:r>
      <w:r>
        <w:rPr>
          <w:color w:val="110E16"/>
          <w:w w:val="105"/>
        </w:rPr>
        <w:t>ústav,</w:t>
      </w:r>
      <w:r>
        <w:rPr>
          <w:color w:val="110E16"/>
          <w:spacing w:val="-24"/>
          <w:w w:val="105"/>
        </w:rPr>
        <w:t xml:space="preserve"> </w:t>
      </w:r>
      <w:r>
        <w:rPr>
          <w:color w:val="110E16"/>
          <w:w w:val="105"/>
        </w:rPr>
        <w:t>správa</w:t>
      </w:r>
      <w:r>
        <w:rPr>
          <w:color w:val="110E16"/>
          <w:spacing w:val="-17"/>
          <w:w w:val="105"/>
        </w:rPr>
        <w:t xml:space="preserve"> </w:t>
      </w:r>
      <w:r>
        <w:rPr>
          <w:color w:val="110E16"/>
          <w:w w:val="105"/>
        </w:rPr>
        <w:t>zámku</w:t>
      </w:r>
      <w:r>
        <w:rPr>
          <w:color w:val="110E16"/>
          <w:spacing w:val="-23"/>
          <w:w w:val="105"/>
        </w:rPr>
        <w:t xml:space="preserve"> </w:t>
      </w:r>
      <w:r>
        <w:rPr>
          <w:color w:val="110E16"/>
          <w:w w:val="105"/>
        </w:rPr>
        <w:t>KOZEL adresa:</w:t>
      </w:r>
      <w:r>
        <w:rPr>
          <w:color w:val="110E16"/>
          <w:spacing w:val="-26"/>
          <w:w w:val="105"/>
        </w:rPr>
        <w:t xml:space="preserve"> </w:t>
      </w:r>
      <w:r>
        <w:rPr>
          <w:color w:val="110E16"/>
          <w:w w:val="105"/>
        </w:rPr>
        <w:t>Šťáhlavy</w:t>
      </w:r>
      <w:r>
        <w:rPr>
          <w:color w:val="110E16"/>
          <w:spacing w:val="-17"/>
          <w:w w:val="105"/>
        </w:rPr>
        <w:t xml:space="preserve"> </w:t>
      </w:r>
      <w:r>
        <w:rPr>
          <w:color w:val="110E16"/>
          <w:w w:val="105"/>
        </w:rPr>
        <w:t>67,</w:t>
      </w:r>
      <w:r>
        <w:rPr>
          <w:color w:val="110E16"/>
          <w:spacing w:val="-27"/>
          <w:w w:val="105"/>
        </w:rPr>
        <w:t xml:space="preserve"> </w:t>
      </w:r>
      <w:r>
        <w:rPr>
          <w:color w:val="110E16"/>
          <w:w w:val="105"/>
        </w:rPr>
        <w:t>332</w:t>
      </w:r>
      <w:r>
        <w:rPr>
          <w:color w:val="110E16"/>
          <w:spacing w:val="-26"/>
          <w:w w:val="105"/>
        </w:rPr>
        <w:t xml:space="preserve"> </w:t>
      </w:r>
      <w:r>
        <w:rPr>
          <w:color w:val="110E16"/>
          <w:w w:val="105"/>
        </w:rPr>
        <w:t>03</w:t>
      </w:r>
      <w:r>
        <w:rPr>
          <w:color w:val="110E16"/>
          <w:spacing w:val="-25"/>
          <w:w w:val="105"/>
        </w:rPr>
        <w:t xml:space="preserve"> </w:t>
      </w:r>
      <w:r>
        <w:rPr>
          <w:color w:val="110E16"/>
          <w:w w:val="105"/>
        </w:rPr>
        <w:t>Šťáhlavy</w:t>
      </w:r>
    </w:p>
    <w:p w14:paraId="1FD0FECD" w14:textId="77777777" w:rsidR="001E12FC" w:rsidRDefault="00000000">
      <w:pPr>
        <w:spacing w:before="9" w:line="290" w:lineRule="auto"/>
        <w:ind w:left="1256" w:right="5509" w:hanging="49"/>
        <w:rPr>
          <w:b/>
          <w:sz w:val="19"/>
        </w:rPr>
      </w:pPr>
      <w:r>
        <w:rPr>
          <w:color w:val="110E16"/>
          <w:w w:val="105"/>
          <w:sz w:val="19"/>
        </w:rPr>
        <w:t xml:space="preserve">tel.: +420 606 666 420, e-mail: </w:t>
      </w:r>
      <w:hyperlink r:id="rId5">
        <w:r>
          <w:rPr>
            <w:color w:val="110E16"/>
            <w:w w:val="105"/>
            <w:sz w:val="19"/>
          </w:rPr>
          <w:t>kozel@npu.cz</w:t>
        </w:r>
      </w:hyperlink>
      <w:r>
        <w:rPr>
          <w:color w:val="110E16"/>
          <w:w w:val="105"/>
          <w:sz w:val="19"/>
        </w:rPr>
        <w:t xml:space="preserve"> (dále jen </w:t>
      </w:r>
      <w:r>
        <w:rPr>
          <w:b/>
          <w:color w:val="110E16"/>
          <w:w w:val="105"/>
          <w:sz w:val="19"/>
        </w:rPr>
        <w:t>„pronajímatel")</w:t>
      </w:r>
    </w:p>
    <w:p w14:paraId="2FCBBB8A" w14:textId="77777777" w:rsidR="001E12FC" w:rsidRDefault="001E12FC">
      <w:pPr>
        <w:pStyle w:val="Zkladntext"/>
        <w:spacing w:before="4"/>
        <w:rPr>
          <w:b/>
          <w:sz w:val="21"/>
        </w:rPr>
      </w:pPr>
    </w:p>
    <w:p w14:paraId="35E67865" w14:textId="77777777" w:rsidR="001E12FC" w:rsidRDefault="00000000">
      <w:pPr>
        <w:ind w:left="1203"/>
        <w:rPr>
          <w:rFonts w:ascii="Times New Roman"/>
        </w:rPr>
      </w:pPr>
      <w:r>
        <w:rPr>
          <w:rFonts w:ascii="Times New Roman"/>
          <w:color w:val="110E16"/>
          <w:w w:val="93"/>
        </w:rPr>
        <w:t>a</w:t>
      </w:r>
    </w:p>
    <w:p w14:paraId="65A59DAB" w14:textId="77777777" w:rsidR="001E12FC" w:rsidRDefault="001E12FC">
      <w:pPr>
        <w:pStyle w:val="Zkladntext"/>
        <w:spacing w:before="6"/>
        <w:rPr>
          <w:rFonts w:ascii="Times New Roman"/>
          <w:sz w:val="26"/>
        </w:rPr>
      </w:pPr>
    </w:p>
    <w:p w14:paraId="1D9EA74E" w14:textId="77777777" w:rsidR="001E12FC" w:rsidRDefault="00000000">
      <w:pPr>
        <w:ind w:left="1204"/>
        <w:rPr>
          <w:b/>
          <w:sz w:val="19"/>
        </w:rPr>
      </w:pPr>
      <w:r>
        <w:rPr>
          <w:b/>
          <w:color w:val="110E16"/>
          <w:sz w:val="19"/>
        </w:rPr>
        <w:t>Západočeská univerzita v Plzni, fakulta ekonomická</w:t>
      </w:r>
    </w:p>
    <w:p w14:paraId="6A850A50" w14:textId="77777777" w:rsidR="001E12FC" w:rsidRDefault="00000000">
      <w:pPr>
        <w:pStyle w:val="Zkladntext"/>
        <w:spacing w:before="44" w:line="295" w:lineRule="auto"/>
        <w:ind w:left="1198" w:right="5772" w:firstLine="7"/>
      </w:pPr>
      <w:r>
        <w:rPr>
          <w:color w:val="110E16"/>
        </w:rPr>
        <w:t>se sídlem: Univerzitní 2732/8 301 00 Plzeň IČO</w:t>
      </w:r>
      <w:r>
        <w:rPr>
          <w:color w:val="424148"/>
        </w:rPr>
        <w:t xml:space="preserve">: </w:t>
      </w:r>
      <w:r>
        <w:rPr>
          <w:color w:val="110E16"/>
        </w:rPr>
        <w:t>49777513, DIČ: CZ49777513</w:t>
      </w:r>
    </w:p>
    <w:p w14:paraId="0CE99AFF" w14:textId="77777777" w:rsidR="001E12FC" w:rsidRDefault="00000000">
      <w:pPr>
        <w:pStyle w:val="Zkladntext"/>
        <w:spacing w:line="290" w:lineRule="auto"/>
        <w:ind w:left="1199" w:right="5509" w:firstLine="7"/>
        <w:rPr>
          <w:b/>
        </w:rPr>
      </w:pPr>
      <w:r>
        <w:rPr>
          <w:color w:val="110E16"/>
        </w:rPr>
        <w:t>zast oupený</w:t>
      </w:r>
      <w:r>
        <w:rPr>
          <w:color w:val="424148"/>
        </w:rPr>
        <w:t xml:space="preserve">: </w:t>
      </w:r>
      <w:r>
        <w:rPr>
          <w:color w:val="110E16"/>
        </w:rPr>
        <w:t xml:space="preserve">Ing. Petrem Benešem, kvestorem (dále  jen </w:t>
      </w:r>
      <w:r>
        <w:rPr>
          <w:b/>
          <w:color w:val="28262D"/>
        </w:rPr>
        <w:t>„nájemce")</w:t>
      </w:r>
    </w:p>
    <w:p w14:paraId="78EBECBE" w14:textId="77777777" w:rsidR="001E12FC" w:rsidRDefault="001E12FC">
      <w:pPr>
        <w:pStyle w:val="Zkladntext"/>
        <w:spacing w:before="6"/>
        <w:rPr>
          <w:b/>
          <w:sz w:val="24"/>
        </w:rPr>
      </w:pPr>
    </w:p>
    <w:p w14:paraId="0DE63980" w14:textId="77777777" w:rsidR="001E12FC" w:rsidRDefault="00000000">
      <w:pPr>
        <w:pStyle w:val="Zkladntext"/>
        <w:ind w:left="2939" w:right="1859"/>
        <w:jc w:val="center"/>
      </w:pPr>
      <w:r>
        <w:rPr>
          <w:color w:val="110E16"/>
          <w:w w:val="105"/>
        </w:rPr>
        <w:t>jako smluvní strany uzavřely níže uvedeného dne, měsíce a roku tuto</w:t>
      </w:r>
    </w:p>
    <w:p w14:paraId="54389C5F" w14:textId="77777777" w:rsidR="001E12FC" w:rsidRDefault="00000000">
      <w:pPr>
        <w:spacing w:before="44"/>
        <w:ind w:left="2939" w:right="1853"/>
        <w:jc w:val="center"/>
        <w:rPr>
          <w:b/>
          <w:sz w:val="19"/>
        </w:rPr>
      </w:pPr>
      <w:r>
        <w:rPr>
          <w:b/>
          <w:color w:val="110E16"/>
          <w:sz w:val="19"/>
        </w:rPr>
        <w:t>smlouvu o nájmu nemovité věci:</w:t>
      </w:r>
    </w:p>
    <w:p w14:paraId="1AD3BD2F" w14:textId="77777777" w:rsidR="001E12FC" w:rsidRDefault="001E12FC">
      <w:pPr>
        <w:pStyle w:val="Zkladntext"/>
        <w:spacing w:before="8"/>
        <w:rPr>
          <w:b/>
          <w:sz w:val="24"/>
        </w:rPr>
      </w:pPr>
    </w:p>
    <w:p w14:paraId="480D714A" w14:textId="77777777" w:rsidR="001E12FC" w:rsidRDefault="00000000">
      <w:pPr>
        <w:ind w:left="2918" w:right="1859"/>
        <w:jc w:val="center"/>
        <w:rPr>
          <w:sz w:val="19"/>
        </w:rPr>
      </w:pPr>
      <w:r>
        <w:rPr>
          <w:b/>
          <w:color w:val="110E16"/>
          <w:sz w:val="19"/>
        </w:rPr>
        <w:t xml:space="preserve">Článek </w:t>
      </w:r>
      <w:r>
        <w:rPr>
          <w:color w:val="110E16"/>
          <w:sz w:val="19"/>
        </w:rPr>
        <w:t>I.</w:t>
      </w:r>
    </w:p>
    <w:p w14:paraId="46C00D15" w14:textId="77777777" w:rsidR="001E12FC" w:rsidRDefault="00000000">
      <w:pPr>
        <w:spacing w:before="49"/>
        <w:ind w:left="2927" w:right="1859"/>
        <w:jc w:val="center"/>
        <w:rPr>
          <w:b/>
          <w:sz w:val="19"/>
        </w:rPr>
      </w:pPr>
      <w:r>
        <w:rPr>
          <w:b/>
          <w:color w:val="110E16"/>
          <w:sz w:val="19"/>
        </w:rPr>
        <w:t>Úvodní ustanovení</w:t>
      </w:r>
    </w:p>
    <w:p w14:paraId="50C2B95E" w14:textId="77777777" w:rsidR="001E12FC" w:rsidRDefault="00000000">
      <w:pPr>
        <w:pStyle w:val="Odstavecseseznamem"/>
        <w:numPr>
          <w:ilvl w:val="0"/>
          <w:numId w:val="13"/>
        </w:numPr>
        <w:tabs>
          <w:tab w:val="left" w:pos="1623"/>
        </w:tabs>
        <w:spacing w:before="93" w:line="288" w:lineRule="auto"/>
        <w:ind w:right="121" w:hanging="365"/>
        <w:jc w:val="both"/>
        <w:rPr>
          <w:rFonts w:ascii="Times New Roman" w:hAnsi="Times New Roman"/>
          <w:color w:val="110E16"/>
          <w:sz w:val="20"/>
        </w:rPr>
      </w:pPr>
      <w:r>
        <w:rPr>
          <w:color w:val="110E16"/>
          <w:w w:val="105"/>
          <w:sz w:val="19"/>
        </w:rPr>
        <w:t>Pronajímatel je příslušný hospodařit s nemovitostí ve vlastnictví státu -Jízdárna státního zámku KOZEL, katastrální</w:t>
      </w:r>
      <w:r>
        <w:rPr>
          <w:color w:val="110E16"/>
          <w:spacing w:val="2"/>
          <w:w w:val="105"/>
          <w:sz w:val="19"/>
        </w:rPr>
        <w:t xml:space="preserve"> </w:t>
      </w:r>
      <w:r>
        <w:rPr>
          <w:color w:val="110E16"/>
          <w:w w:val="105"/>
          <w:sz w:val="19"/>
        </w:rPr>
        <w:t>území</w:t>
      </w:r>
      <w:r>
        <w:rPr>
          <w:color w:val="110E16"/>
          <w:spacing w:val="-10"/>
          <w:w w:val="105"/>
          <w:sz w:val="19"/>
        </w:rPr>
        <w:t xml:space="preserve"> </w:t>
      </w:r>
      <w:r>
        <w:rPr>
          <w:color w:val="110E16"/>
          <w:w w:val="105"/>
          <w:sz w:val="19"/>
        </w:rPr>
        <w:t>Šťáhlavy,</w:t>
      </w:r>
      <w:r>
        <w:rPr>
          <w:color w:val="110E16"/>
          <w:spacing w:val="-4"/>
          <w:w w:val="105"/>
          <w:sz w:val="19"/>
        </w:rPr>
        <w:t xml:space="preserve"> </w:t>
      </w:r>
      <w:r>
        <w:rPr>
          <w:color w:val="110E16"/>
          <w:w w:val="105"/>
          <w:sz w:val="19"/>
        </w:rPr>
        <w:t>parcelní</w:t>
      </w:r>
      <w:r>
        <w:rPr>
          <w:color w:val="110E16"/>
          <w:spacing w:val="-6"/>
          <w:w w:val="105"/>
          <w:sz w:val="19"/>
        </w:rPr>
        <w:t xml:space="preserve"> </w:t>
      </w:r>
      <w:r>
        <w:rPr>
          <w:color w:val="110E16"/>
          <w:w w:val="105"/>
          <w:sz w:val="19"/>
        </w:rPr>
        <w:t>číslo</w:t>
      </w:r>
      <w:r>
        <w:rPr>
          <w:color w:val="110E16"/>
          <w:spacing w:val="-9"/>
          <w:w w:val="105"/>
          <w:sz w:val="19"/>
        </w:rPr>
        <w:t xml:space="preserve"> </w:t>
      </w:r>
      <w:r>
        <w:rPr>
          <w:color w:val="110E16"/>
          <w:w w:val="105"/>
          <w:sz w:val="19"/>
        </w:rPr>
        <w:t>118,</w:t>
      </w:r>
      <w:r>
        <w:rPr>
          <w:color w:val="110E16"/>
          <w:spacing w:val="-5"/>
          <w:w w:val="105"/>
          <w:sz w:val="19"/>
        </w:rPr>
        <w:t xml:space="preserve"> </w:t>
      </w:r>
      <w:r>
        <w:rPr>
          <w:color w:val="110E16"/>
          <w:w w:val="105"/>
          <w:sz w:val="19"/>
        </w:rPr>
        <w:t>zapsané</w:t>
      </w:r>
      <w:r>
        <w:rPr>
          <w:color w:val="110E16"/>
          <w:spacing w:val="1"/>
          <w:w w:val="105"/>
          <w:sz w:val="19"/>
        </w:rPr>
        <w:t xml:space="preserve"> </w:t>
      </w:r>
      <w:r>
        <w:rPr>
          <w:color w:val="110E16"/>
          <w:w w:val="105"/>
          <w:sz w:val="19"/>
        </w:rPr>
        <w:t>na</w:t>
      </w:r>
      <w:r>
        <w:rPr>
          <w:color w:val="110E16"/>
          <w:spacing w:val="3"/>
          <w:w w:val="105"/>
          <w:sz w:val="19"/>
        </w:rPr>
        <w:t xml:space="preserve"> </w:t>
      </w:r>
      <w:r>
        <w:rPr>
          <w:color w:val="110E16"/>
          <w:w w:val="105"/>
          <w:sz w:val="19"/>
        </w:rPr>
        <w:t>LV</w:t>
      </w:r>
      <w:r>
        <w:rPr>
          <w:color w:val="110E16"/>
          <w:spacing w:val="-7"/>
          <w:w w:val="105"/>
          <w:sz w:val="19"/>
        </w:rPr>
        <w:t xml:space="preserve"> </w:t>
      </w:r>
      <w:r>
        <w:rPr>
          <w:color w:val="110E16"/>
          <w:w w:val="105"/>
          <w:sz w:val="19"/>
        </w:rPr>
        <w:t>214.</w:t>
      </w:r>
      <w:r>
        <w:rPr>
          <w:color w:val="110E16"/>
          <w:spacing w:val="-11"/>
          <w:w w:val="105"/>
          <w:sz w:val="19"/>
        </w:rPr>
        <w:t xml:space="preserve"> </w:t>
      </w:r>
      <w:r>
        <w:rPr>
          <w:color w:val="110E16"/>
          <w:w w:val="105"/>
          <w:sz w:val="19"/>
        </w:rPr>
        <w:t>(dále jen</w:t>
      </w:r>
      <w:r>
        <w:rPr>
          <w:color w:val="110E16"/>
          <w:spacing w:val="-12"/>
          <w:w w:val="105"/>
          <w:sz w:val="19"/>
        </w:rPr>
        <w:t xml:space="preserve"> </w:t>
      </w:r>
      <w:r>
        <w:rPr>
          <w:color w:val="28262D"/>
          <w:w w:val="105"/>
          <w:sz w:val="19"/>
        </w:rPr>
        <w:t>„předmět</w:t>
      </w:r>
      <w:r>
        <w:rPr>
          <w:color w:val="28262D"/>
          <w:spacing w:val="7"/>
          <w:w w:val="105"/>
          <w:sz w:val="19"/>
        </w:rPr>
        <w:t xml:space="preserve"> </w:t>
      </w:r>
      <w:r>
        <w:rPr>
          <w:color w:val="110E16"/>
          <w:w w:val="105"/>
          <w:sz w:val="19"/>
        </w:rPr>
        <w:t>nájmu")</w:t>
      </w:r>
    </w:p>
    <w:p w14:paraId="594E23B6" w14:textId="77777777" w:rsidR="001E12FC" w:rsidRDefault="00000000">
      <w:pPr>
        <w:pStyle w:val="Odstavecseseznamem"/>
        <w:numPr>
          <w:ilvl w:val="0"/>
          <w:numId w:val="13"/>
        </w:numPr>
        <w:tabs>
          <w:tab w:val="left" w:pos="1623"/>
        </w:tabs>
        <w:spacing w:before="11" w:line="288" w:lineRule="auto"/>
        <w:ind w:left="1619" w:right="115" w:hanging="352"/>
        <w:jc w:val="both"/>
        <w:rPr>
          <w:color w:val="110E16"/>
          <w:sz w:val="19"/>
        </w:rPr>
      </w:pPr>
      <w:r>
        <w:rPr>
          <w:color w:val="110E16"/>
          <w:w w:val="105"/>
          <w:sz w:val="19"/>
        </w:rPr>
        <w:t>Pronajímatel konstatuje, že pronájmem předmětu nájmu je dosaženo</w:t>
      </w:r>
      <w:r>
        <w:rPr>
          <w:color w:val="110E16"/>
          <w:spacing w:val="55"/>
          <w:w w:val="105"/>
          <w:sz w:val="19"/>
        </w:rPr>
        <w:t xml:space="preserve"> </w:t>
      </w:r>
      <w:r>
        <w:rPr>
          <w:color w:val="110E16"/>
          <w:w w:val="105"/>
          <w:sz w:val="19"/>
        </w:rPr>
        <w:t>účelnějšího</w:t>
      </w:r>
      <w:r>
        <w:rPr>
          <w:color w:val="110E16"/>
          <w:spacing w:val="55"/>
          <w:w w:val="105"/>
          <w:sz w:val="19"/>
        </w:rPr>
        <w:t xml:space="preserve"> </w:t>
      </w:r>
      <w:r>
        <w:rPr>
          <w:color w:val="110E16"/>
          <w:w w:val="105"/>
          <w:sz w:val="19"/>
        </w:rPr>
        <w:t xml:space="preserve">nebo hospodárnějšího využití věci při zachování hlavního účelu, ke kterému pronajímateli slouží. S ohledem na povahu předmětu nájmu, nebyl předmět nájmu nabízen organizačním složkám a ostatním státním </w:t>
      </w:r>
      <w:r>
        <w:rPr>
          <w:color w:val="110E16"/>
          <w:sz w:val="19"/>
        </w:rPr>
        <w:t>organiza</w:t>
      </w:r>
      <w:r>
        <w:rPr>
          <w:color w:val="110E16"/>
          <w:spacing w:val="-28"/>
          <w:sz w:val="19"/>
        </w:rPr>
        <w:t xml:space="preserve"> </w:t>
      </w:r>
      <w:r>
        <w:rPr>
          <w:color w:val="110E16"/>
          <w:spacing w:val="2"/>
          <w:sz w:val="19"/>
        </w:rPr>
        <w:t>cím</w:t>
      </w:r>
      <w:r>
        <w:rPr>
          <w:color w:val="424148"/>
          <w:spacing w:val="2"/>
          <w:sz w:val="19"/>
        </w:rPr>
        <w:t>.</w:t>
      </w:r>
    </w:p>
    <w:p w14:paraId="25BCF1C8" w14:textId="77777777" w:rsidR="001E12FC" w:rsidRDefault="00000000">
      <w:pPr>
        <w:pStyle w:val="Odstavecseseznamem"/>
        <w:numPr>
          <w:ilvl w:val="0"/>
          <w:numId w:val="13"/>
        </w:numPr>
        <w:tabs>
          <w:tab w:val="left" w:pos="1619"/>
        </w:tabs>
        <w:spacing w:before="11" w:line="292" w:lineRule="auto"/>
        <w:ind w:left="1619" w:right="106" w:hanging="354"/>
        <w:jc w:val="both"/>
        <w:rPr>
          <w:color w:val="110E16"/>
          <w:sz w:val="19"/>
        </w:rPr>
      </w:pPr>
      <w:r>
        <w:rPr>
          <w:color w:val="110E16"/>
          <w:w w:val="105"/>
          <w:sz w:val="19"/>
        </w:rPr>
        <w:t>Smluvní strany se dohodly, v souladu s příslušnými ustanoveními obecně závazných právních předpisů, a to zejména zákona č</w:t>
      </w:r>
      <w:r>
        <w:rPr>
          <w:color w:val="424148"/>
          <w:w w:val="105"/>
          <w:sz w:val="19"/>
        </w:rPr>
        <w:t xml:space="preserve">. </w:t>
      </w:r>
      <w:r>
        <w:rPr>
          <w:color w:val="110E16"/>
          <w:w w:val="105"/>
          <w:sz w:val="19"/>
        </w:rPr>
        <w:t xml:space="preserve">89/2012 Sb., občanský zákoník, ve znění pozdějších předpisů, a zákona č. 219/2000 </w:t>
      </w:r>
      <w:r>
        <w:rPr>
          <w:color w:val="110E16"/>
          <w:spacing w:val="-4"/>
          <w:w w:val="105"/>
          <w:sz w:val="19"/>
        </w:rPr>
        <w:t>Sb</w:t>
      </w:r>
      <w:r>
        <w:rPr>
          <w:color w:val="424148"/>
          <w:spacing w:val="-4"/>
          <w:w w:val="105"/>
          <w:sz w:val="19"/>
        </w:rPr>
        <w:t>.</w:t>
      </w:r>
      <w:r>
        <w:rPr>
          <w:color w:val="28262D"/>
          <w:spacing w:val="-4"/>
          <w:w w:val="105"/>
          <w:sz w:val="19"/>
        </w:rPr>
        <w:t xml:space="preserve">, </w:t>
      </w:r>
      <w:r>
        <w:rPr>
          <w:color w:val="110E16"/>
          <w:w w:val="105"/>
          <w:sz w:val="19"/>
        </w:rPr>
        <w:t>o majetku České republiky a jejím vystupování v právních vztazích, ve znění pozdějších předpisů, na této nájemní</w:t>
      </w:r>
      <w:r>
        <w:rPr>
          <w:color w:val="110E16"/>
          <w:spacing w:val="51"/>
          <w:w w:val="105"/>
          <w:sz w:val="19"/>
        </w:rPr>
        <w:t xml:space="preserve"> </w:t>
      </w:r>
      <w:r>
        <w:rPr>
          <w:color w:val="110E16"/>
          <w:w w:val="105"/>
          <w:sz w:val="19"/>
        </w:rPr>
        <w:t>smlouvě.</w:t>
      </w:r>
    </w:p>
    <w:p w14:paraId="5C945860" w14:textId="77777777" w:rsidR="001E12FC" w:rsidRDefault="001E12FC">
      <w:pPr>
        <w:pStyle w:val="Zkladntext"/>
        <w:rPr>
          <w:sz w:val="20"/>
        </w:rPr>
      </w:pPr>
    </w:p>
    <w:p w14:paraId="420F4918" w14:textId="77777777" w:rsidR="001E12FC" w:rsidRDefault="001E12FC">
      <w:pPr>
        <w:pStyle w:val="Zkladntext"/>
        <w:rPr>
          <w:sz w:val="20"/>
        </w:rPr>
      </w:pPr>
    </w:p>
    <w:p w14:paraId="5F73FEF9" w14:textId="77777777" w:rsidR="001E12FC" w:rsidRDefault="001E12FC">
      <w:pPr>
        <w:pStyle w:val="Zkladntext"/>
        <w:spacing w:before="4"/>
        <w:rPr>
          <w:sz w:val="27"/>
        </w:rPr>
      </w:pPr>
    </w:p>
    <w:p w14:paraId="00098DD2" w14:textId="77777777" w:rsidR="001E12FC" w:rsidRDefault="00000000">
      <w:pPr>
        <w:ind w:left="2906" w:right="1859"/>
        <w:jc w:val="center"/>
        <w:rPr>
          <w:b/>
          <w:sz w:val="19"/>
        </w:rPr>
      </w:pPr>
      <w:r>
        <w:rPr>
          <w:b/>
          <w:color w:val="110E16"/>
          <w:sz w:val="19"/>
        </w:rPr>
        <w:t>Článek li.</w:t>
      </w:r>
    </w:p>
    <w:p w14:paraId="09927255" w14:textId="77777777" w:rsidR="001E12FC" w:rsidRDefault="00000000">
      <w:pPr>
        <w:spacing w:before="112"/>
        <w:ind w:left="2914" w:right="1859"/>
        <w:jc w:val="center"/>
        <w:rPr>
          <w:b/>
          <w:sz w:val="19"/>
        </w:rPr>
      </w:pPr>
      <w:r>
        <w:rPr>
          <w:b/>
          <w:color w:val="110E16"/>
          <w:sz w:val="19"/>
        </w:rPr>
        <w:t>Předmět smlouvy</w:t>
      </w:r>
    </w:p>
    <w:p w14:paraId="5238CD78" w14:textId="77777777" w:rsidR="001E12FC" w:rsidRDefault="00000000">
      <w:pPr>
        <w:pStyle w:val="Odstavecseseznamem"/>
        <w:numPr>
          <w:ilvl w:val="0"/>
          <w:numId w:val="12"/>
        </w:numPr>
        <w:tabs>
          <w:tab w:val="left" w:pos="1618"/>
        </w:tabs>
        <w:spacing w:before="36" w:line="292" w:lineRule="auto"/>
        <w:ind w:right="115" w:hanging="365"/>
        <w:jc w:val="both"/>
        <w:rPr>
          <w:rFonts w:ascii="Times New Roman" w:hAnsi="Times New Roman"/>
          <w:color w:val="110E16"/>
          <w:sz w:val="20"/>
        </w:rPr>
      </w:pPr>
      <w:r>
        <w:rPr>
          <w:color w:val="110E16"/>
          <w:w w:val="105"/>
          <w:sz w:val="19"/>
        </w:rPr>
        <w:t>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w:t>
      </w:r>
      <w:r>
        <w:rPr>
          <w:color w:val="110E16"/>
          <w:spacing w:val="42"/>
          <w:w w:val="105"/>
          <w:sz w:val="19"/>
        </w:rPr>
        <w:t xml:space="preserve"> </w:t>
      </w:r>
      <w:r>
        <w:rPr>
          <w:color w:val="110E16"/>
          <w:w w:val="105"/>
          <w:sz w:val="19"/>
        </w:rPr>
        <w:t>nájemné.</w:t>
      </w:r>
    </w:p>
    <w:p w14:paraId="682F4AA1" w14:textId="77777777" w:rsidR="001E12FC" w:rsidRDefault="00000000">
      <w:pPr>
        <w:pStyle w:val="Odstavecseseznamem"/>
        <w:numPr>
          <w:ilvl w:val="0"/>
          <w:numId w:val="12"/>
        </w:numPr>
        <w:tabs>
          <w:tab w:val="left" w:pos="1614"/>
        </w:tabs>
        <w:spacing w:before="7" w:line="290" w:lineRule="auto"/>
        <w:ind w:left="1615" w:right="120" w:hanging="352"/>
        <w:jc w:val="both"/>
        <w:rPr>
          <w:color w:val="110E16"/>
          <w:sz w:val="19"/>
        </w:rPr>
      </w:pPr>
      <w:r>
        <w:rPr>
          <w:color w:val="110E16"/>
          <w:w w:val="105"/>
          <w:sz w:val="19"/>
        </w:rPr>
        <w:t>Spolu s předmětem nájmu poskytuje pronajímatel nájemci  na dobu nájmu oprávnění  užívat movité</w:t>
      </w:r>
      <w:r>
        <w:rPr>
          <w:color w:val="110E16"/>
          <w:spacing w:val="55"/>
          <w:w w:val="105"/>
          <w:sz w:val="19"/>
        </w:rPr>
        <w:t xml:space="preserve"> </w:t>
      </w:r>
      <w:r>
        <w:rPr>
          <w:color w:val="110E16"/>
          <w:w w:val="105"/>
          <w:sz w:val="19"/>
        </w:rPr>
        <w:t xml:space="preserve">věci, které jsou rovněž předmětem </w:t>
      </w:r>
      <w:r>
        <w:rPr>
          <w:color w:val="110E16"/>
          <w:spacing w:val="21"/>
          <w:w w:val="105"/>
          <w:sz w:val="19"/>
        </w:rPr>
        <w:t xml:space="preserve"> </w:t>
      </w:r>
      <w:r>
        <w:rPr>
          <w:color w:val="110E16"/>
          <w:w w:val="105"/>
          <w:sz w:val="19"/>
        </w:rPr>
        <w:t>nájmu.</w:t>
      </w:r>
    </w:p>
    <w:p w14:paraId="794EE88A" w14:textId="77777777" w:rsidR="001E12FC" w:rsidRDefault="00000000">
      <w:pPr>
        <w:pStyle w:val="Odstavecseseznamem"/>
        <w:numPr>
          <w:ilvl w:val="0"/>
          <w:numId w:val="12"/>
        </w:numPr>
        <w:tabs>
          <w:tab w:val="left" w:pos="1618"/>
        </w:tabs>
        <w:spacing w:line="295" w:lineRule="auto"/>
        <w:ind w:left="1614" w:right="117" w:hanging="354"/>
        <w:jc w:val="both"/>
        <w:rPr>
          <w:color w:val="110E16"/>
          <w:sz w:val="19"/>
        </w:rPr>
      </w:pPr>
      <w:r>
        <w:rPr>
          <w:color w:val="110E16"/>
          <w:w w:val="105"/>
          <w:sz w:val="19"/>
        </w:rPr>
        <w:t xml:space="preserve">Mobiliář </w:t>
      </w:r>
      <w:r>
        <w:rPr>
          <w:color w:val="28262D"/>
          <w:w w:val="105"/>
          <w:sz w:val="19"/>
        </w:rPr>
        <w:t xml:space="preserve">je </w:t>
      </w:r>
      <w:r>
        <w:rPr>
          <w:color w:val="110E16"/>
          <w:w w:val="105"/>
          <w:sz w:val="19"/>
        </w:rPr>
        <w:t>nájemce oprávněn užívat vhodným způsobem v souladu</w:t>
      </w:r>
      <w:r>
        <w:rPr>
          <w:color w:val="110E16"/>
          <w:spacing w:val="55"/>
          <w:w w:val="105"/>
          <w:sz w:val="19"/>
        </w:rPr>
        <w:t xml:space="preserve"> </w:t>
      </w:r>
      <w:r>
        <w:rPr>
          <w:color w:val="110E16"/>
          <w:w w:val="105"/>
          <w:sz w:val="19"/>
        </w:rPr>
        <w:t>s touto</w:t>
      </w:r>
      <w:r>
        <w:rPr>
          <w:color w:val="110E16"/>
          <w:spacing w:val="55"/>
          <w:w w:val="105"/>
          <w:sz w:val="19"/>
        </w:rPr>
        <w:t xml:space="preserve"> </w:t>
      </w:r>
      <w:r>
        <w:rPr>
          <w:color w:val="110E16"/>
          <w:w w:val="105"/>
          <w:sz w:val="19"/>
        </w:rPr>
        <w:t>smlouvu</w:t>
      </w:r>
      <w:r>
        <w:rPr>
          <w:color w:val="110E16"/>
          <w:spacing w:val="55"/>
          <w:w w:val="105"/>
          <w:sz w:val="19"/>
        </w:rPr>
        <w:t xml:space="preserve"> </w:t>
      </w:r>
      <w:r>
        <w:rPr>
          <w:color w:val="110E16"/>
          <w:w w:val="105"/>
          <w:sz w:val="19"/>
        </w:rPr>
        <w:t>včetně případných omezení uvedených v soupisu inventáře</w:t>
      </w:r>
      <w:r>
        <w:rPr>
          <w:color w:val="110E16"/>
          <w:spacing w:val="-32"/>
          <w:w w:val="105"/>
          <w:sz w:val="19"/>
        </w:rPr>
        <w:t xml:space="preserve"> </w:t>
      </w:r>
      <w:r>
        <w:rPr>
          <w:color w:val="424148"/>
          <w:w w:val="105"/>
          <w:sz w:val="19"/>
        </w:rPr>
        <w:t>.</w:t>
      </w:r>
    </w:p>
    <w:p w14:paraId="633BDF1B" w14:textId="77777777" w:rsidR="001E12FC" w:rsidRDefault="00000000">
      <w:pPr>
        <w:pStyle w:val="Zkladntext"/>
        <w:spacing w:before="5" w:line="205" w:lineRule="exact"/>
        <w:ind w:left="1614" w:hanging="359"/>
      </w:pPr>
      <w:r>
        <w:rPr>
          <w:rFonts w:ascii="Times New Roman" w:hAnsi="Times New Roman"/>
          <w:color w:val="110E16"/>
          <w:sz w:val="18"/>
        </w:rPr>
        <w:t xml:space="preserve">4 </w:t>
      </w:r>
      <w:r>
        <w:rPr>
          <w:rFonts w:ascii="Times New Roman" w:hAnsi="Times New Roman"/>
          <w:color w:val="424148"/>
          <w:sz w:val="18"/>
        </w:rPr>
        <w:t xml:space="preserve">.     </w:t>
      </w:r>
      <w:r>
        <w:rPr>
          <w:color w:val="110E16"/>
        </w:rPr>
        <w:t>O  předání  a  převzetí  předmětu  nájmu  bude  sepsán  zápis,  ve  kterém  se  uvede  stav  předávaného  a</w:t>
      </w:r>
    </w:p>
    <w:p w14:paraId="0AEAFB15" w14:textId="77777777" w:rsidR="001E12FC" w:rsidRDefault="00000000">
      <w:pPr>
        <w:pStyle w:val="Zkladntext"/>
        <w:spacing w:before="50" w:line="295" w:lineRule="auto"/>
        <w:ind w:left="1616" w:hanging="2"/>
      </w:pPr>
      <w:r>
        <w:rPr>
          <w:color w:val="110E16"/>
          <w:w w:val="105"/>
        </w:rPr>
        <w:t>přebíraného předmětu nájmu a další rozhodné skutečnosti, včetně údajů pro stanovení výše úhrady za služby.</w:t>
      </w:r>
    </w:p>
    <w:p w14:paraId="73AF1A29" w14:textId="77777777" w:rsidR="001E12FC" w:rsidRDefault="001E12FC">
      <w:pPr>
        <w:spacing w:line="295" w:lineRule="auto"/>
        <w:sectPr w:rsidR="001E12FC">
          <w:type w:val="continuous"/>
          <w:pgSz w:w="11920" w:h="16700"/>
          <w:pgMar w:top="1400" w:right="960" w:bottom="0" w:left="0" w:header="708" w:footer="708" w:gutter="0"/>
          <w:cols w:space="708"/>
        </w:sectPr>
      </w:pPr>
    </w:p>
    <w:p w14:paraId="1F8B8651" w14:textId="77777777" w:rsidR="001E12FC" w:rsidRDefault="001E12FC">
      <w:pPr>
        <w:pStyle w:val="Zkladntext"/>
        <w:rPr>
          <w:sz w:val="20"/>
        </w:rPr>
      </w:pPr>
    </w:p>
    <w:p w14:paraId="46AC88CC" w14:textId="77777777" w:rsidR="001E12FC" w:rsidRDefault="001E12FC">
      <w:pPr>
        <w:pStyle w:val="Zkladntext"/>
        <w:rPr>
          <w:sz w:val="20"/>
        </w:rPr>
      </w:pPr>
    </w:p>
    <w:p w14:paraId="6408DCDD" w14:textId="77777777" w:rsidR="001E12FC" w:rsidRDefault="001E12FC">
      <w:pPr>
        <w:pStyle w:val="Zkladntext"/>
        <w:rPr>
          <w:sz w:val="20"/>
        </w:rPr>
      </w:pPr>
    </w:p>
    <w:p w14:paraId="430DF38F" w14:textId="77777777" w:rsidR="001E12FC" w:rsidRDefault="001E12FC">
      <w:pPr>
        <w:pStyle w:val="Zkladntext"/>
        <w:rPr>
          <w:sz w:val="20"/>
        </w:rPr>
      </w:pPr>
    </w:p>
    <w:p w14:paraId="094596A9" w14:textId="77777777" w:rsidR="001E12FC" w:rsidRDefault="001E12FC">
      <w:pPr>
        <w:pStyle w:val="Zkladntext"/>
        <w:spacing w:before="5"/>
        <w:rPr>
          <w:sz w:val="29"/>
        </w:rPr>
      </w:pPr>
    </w:p>
    <w:p w14:paraId="4DB17F7A" w14:textId="54FAE70A" w:rsidR="001E12FC" w:rsidRDefault="00877EA6">
      <w:pPr>
        <w:spacing w:before="94" w:line="307" w:lineRule="auto"/>
        <w:ind w:left="5468" w:right="5424" w:firstLine="11"/>
        <w:jc w:val="center"/>
        <w:rPr>
          <w:b/>
          <w:sz w:val="18"/>
        </w:rPr>
      </w:pPr>
      <w:r>
        <w:rPr>
          <w:noProof/>
        </w:rPr>
        <mc:AlternateContent>
          <mc:Choice Requires="wps">
            <w:drawing>
              <wp:anchor distT="0" distB="0" distL="114300" distR="114300" simplePos="0" relativeHeight="251654656" behindDoc="0" locked="0" layoutInCell="1" allowOverlap="1" wp14:anchorId="7472E58D" wp14:editId="230D6C27">
                <wp:simplePos x="0" y="0"/>
                <wp:positionH relativeFrom="page">
                  <wp:posOffset>3175</wp:posOffset>
                </wp:positionH>
                <wp:positionV relativeFrom="paragraph">
                  <wp:posOffset>5638165</wp:posOffset>
                </wp:positionV>
                <wp:extent cx="0" cy="0"/>
                <wp:effectExtent l="12700" t="6456045" r="6350" b="6454775"/>
                <wp:wrapNone/>
                <wp:docPr id="201598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AFAFB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E657A" id="Line 1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pt,443.95pt" to=".25pt,4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" strokecolor="#afafb8" strokeweight=".24pt">
                <w10:wrap anchorx="page"/>
              </v:line>
            </w:pict>
          </mc:Fallback>
        </mc:AlternateContent>
      </w:r>
      <w:r w:rsidR="00000000">
        <w:rPr>
          <w:b/>
          <w:color w:val="16131A"/>
          <w:w w:val="110"/>
          <w:sz w:val="18"/>
        </w:rPr>
        <w:t>Článek Ill. Účel</w:t>
      </w:r>
      <w:r w:rsidR="00000000">
        <w:rPr>
          <w:b/>
          <w:color w:val="16131A"/>
          <w:spacing w:val="-35"/>
          <w:w w:val="110"/>
          <w:sz w:val="18"/>
        </w:rPr>
        <w:t xml:space="preserve"> </w:t>
      </w:r>
      <w:r w:rsidR="00000000">
        <w:rPr>
          <w:b/>
          <w:color w:val="16131A"/>
          <w:w w:val="110"/>
          <w:sz w:val="18"/>
        </w:rPr>
        <w:t>nájmu</w:t>
      </w:r>
    </w:p>
    <w:p w14:paraId="2D7439FF" w14:textId="7E614225" w:rsidR="001E12FC" w:rsidRDefault="00000000">
      <w:pPr>
        <w:pStyle w:val="Odstavecseseznamem"/>
        <w:numPr>
          <w:ilvl w:val="0"/>
          <w:numId w:val="11"/>
        </w:numPr>
        <w:tabs>
          <w:tab w:val="left" w:pos="1521"/>
          <w:tab w:val="left" w:pos="1522"/>
          <w:tab w:val="left" w:pos="2665"/>
          <w:tab w:val="left" w:pos="3601"/>
          <w:tab w:val="left" w:pos="4427"/>
          <w:tab w:val="left" w:pos="5368"/>
          <w:tab w:val="left" w:pos="6414"/>
          <w:tab w:val="left" w:pos="6884"/>
          <w:tab w:val="left" w:pos="8493"/>
          <w:tab w:val="left" w:pos="9348"/>
          <w:tab w:val="left" w:pos="9822"/>
        </w:tabs>
        <w:spacing w:line="218" w:lineRule="exact"/>
        <w:ind w:hanging="368"/>
        <w:rPr>
          <w:rFonts w:ascii="Times New Roman" w:hAnsi="Times New Roman"/>
          <w:color w:val="16131A"/>
          <w:sz w:val="20"/>
        </w:rPr>
      </w:pPr>
      <w:r>
        <w:rPr>
          <w:color w:val="16131A"/>
          <w:w w:val="105"/>
          <w:sz w:val="19"/>
        </w:rPr>
        <w:t>Předmět</w:t>
      </w:r>
      <w:r>
        <w:rPr>
          <w:color w:val="16131A"/>
          <w:w w:val="105"/>
          <w:sz w:val="19"/>
        </w:rPr>
        <w:tab/>
        <w:t>nájmu</w:t>
      </w:r>
      <w:r>
        <w:rPr>
          <w:color w:val="16131A"/>
          <w:w w:val="105"/>
          <w:sz w:val="19"/>
        </w:rPr>
        <w:tab/>
        <w:t>bude</w:t>
      </w:r>
      <w:r>
        <w:rPr>
          <w:color w:val="16131A"/>
          <w:w w:val="105"/>
          <w:sz w:val="19"/>
        </w:rPr>
        <w:tab/>
      </w:r>
      <w:r>
        <w:rPr>
          <w:color w:val="16131A"/>
          <w:sz w:val="19"/>
        </w:rPr>
        <w:t>u</w:t>
      </w:r>
      <w:r w:rsidR="00877EA6">
        <w:rPr>
          <w:color w:val="16131A"/>
          <w:sz w:val="19"/>
        </w:rPr>
        <w:t>ží</w:t>
      </w:r>
      <w:r>
        <w:rPr>
          <w:color w:val="16131A"/>
          <w:sz w:val="19"/>
        </w:rPr>
        <w:t>v</w:t>
      </w:r>
      <w:r w:rsidR="00877EA6">
        <w:rPr>
          <w:color w:val="16131A"/>
          <w:sz w:val="19"/>
        </w:rPr>
        <w:t>á</w:t>
      </w:r>
      <w:r>
        <w:rPr>
          <w:color w:val="16131A"/>
          <w:sz w:val="19"/>
        </w:rPr>
        <w:t>n</w:t>
      </w:r>
      <w:r>
        <w:rPr>
          <w:color w:val="16131A"/>
          <w:sz w:val="19"/>
        </w:rPr>
        <w:tab/>
      </w:r>
      <w:r>
        <w:rPr>
          <w:color w:val="16131A"/>
          <w:w w:val="105"/>
          <w:sz w:val="19"/>
        </w:rPr>
        <w:t>výlučně</w:t>
      </w:r>
      <w:r>
        <w:rPr>
          <w:color w:val="16131A"/>
          <w:w w:val="105"/>
          <w:sz w:val="19"/>
        </w:rPr>
        <w:tab/>
        <w:t>k</w:t>
      </w:r>
      <w:r>
        <w:rPr>
          <w:color w:val="16131A"/>
          <w:w w:val="105"/>
          <w:sz w:val="19"/>
        </w:rPr>
        <w:tab/>
        <w:t>následujícímu</w:t>
      </w:r>
      <w:r>
        <w:rPr>
          <w:color w:val="16131A"/>
          <w:w w:val="105"/>
          <w:sz w:val="19"/>
        </w:rPr>
        <w:tab/>
        <w:t>účelu</w:t>
      </w:r>
      <w:r>
        <w:rPr>
          <w:color w:val="16131A"/>
          <w:w w:val="105"/>
          <w:sz w:val="19"/>
        </w:rPr>
        <w:tab/>
        <w:t>a</w:t>
      </w:r>
      <w:r>
        <w:rPr>
          <w:color w:val="16131A"/>
          <w:w w:val="105"/>
          <w:sz w:val="19"/>
        </w:rPr>
        <w:tab/>
        <w:t>činnostem:</w:t>
      </w:r>
    </w:p>
    <w:p w14:paraId="5EE1BAD6" w14:textId="77777777" w:rsidR="001E12FC" w:rsidRDefault="00000000">
      <w:pPr>
        <w:spacing w:before="47"/>
        <w:ind w:left="1518"/>
        <w:rPr>
          <w:i/>
          <w:sz w:val="19"/>
        </w:rPr>
      </w:pPr>
      <w:r>
        <w:rPr>
          <w:i/>
          <w:color w:val="16131A"/>
          <w:w w:val="105"/>
          <w:sz w:val="19"/>
        </w:rPr>
        <w:t>Promoce fakulty ekonomické Západočeské univerzity.</w:t>
      </w:r>
    </w:p>
    <w:p w14:paraId="14C97D5C" w14:textId="77777777" w:rsidR="001E12FC" w:rsidRDefault="00000000">
      <w:pPr>
        <w:pStyle w:val="Odstavecseseznamem"/>
        <w:numPr>
          <w:ilvl w:val="0"/>
          <w:numId w:val="11"/>
        </w:numPr>
        <w:tabs>
          <w:tab w:val="left" w:pos="1518"/>
        </w:tabs>
        <w:spacing w:before="40" w:line="290" w:lineRule="auto"/>
        <w:ind w:right="1118" w:hanging="359"/>
        <w:rPr>
          <w:color w:val="16131A"/>
          <w:sz w:val="19"/>
        </w:rPr>
      </w:pPr>
      <w:r>
        <w:rPr>
          <w:color w:val="16131A"/>
          <w:w w:val="105"/>
          <w:sz w:val="19"/>
        </w:rPr>
        <w:t xml:space="preserve">Za porušení povinnosti uvedené v </w:t>
      </w:r>
      <w:r>
        <w:rPr>
          <w:color w:val="16131A"/>
          <w:spacing w:val="2"/>
          <w:w w:val="105"/>
          <w:sz w:val="19"/>
        </w:rPr>
        <w:t xml:space="preserve">odst </w:t>
      </w:r>
      <w:r>
        <w:rPr>
          <w:color w:val="343338"/>
          <w:w w:val="105"/>
          <w:sz w:val="19"/>
        </w:rPr>
        <w:t xml:space="preserve">. </w:t>
      </w:r>
      <w:r>
        <w:rPr>
          <w:color w:val="16131A"/>
          <w:w w:val="105"/>
          <w:sz w:val="19"/>
        </w:rPr>
        <w:t>1 tohoto článku, jakož i porušení podmínek užívání mobiliáře, je-li</w:t>
      </w:r>
      <w:r>
        <w:rPr>
          <w:color w:val="16131A"/>
          <w:spacing w:val="-8"/>
          <w:w w:val="105"/>
          <w:sz w:val="19"/>
        </w:rPr>
        <w:t xml:space="preserve"> </w:t>
      </w:r>
      <w:r>
        <w:rPr>
          <w:color w:val="16131A"/>
          <w:spacing w:val="4"/>
          <w:w w:val="105"/>
          <w:sz w:val="19"/>
        </w:rPr>
        <w:t>sjednán</w:t>
      </w:r>
      <w:r>
        <w:rPr>
          <w:color w:val="16131A"/>
          <w:spacing w:val="-37"/>
          <w:w w:val="105"/>
          <w:sz w:val="19"/>
        </w:rPr>
        <w:t xml:space="preserve"> </w:t>
      </w:r>
      <w:r>
        <w:rPr>
          <w:color w:val="343338"/>
          <w:w w:val="105"/>
          <w:sz w:val="19"/>
        </w:rPr>
        <w:t>,</w:t>
      </w:r>
      <w:r>
        <w:rPr>
          <w:color w:val="343338"/>
          <w:spacing w:val="-1"/>
          <w:w w:val="105"/>
          <w:sz w:val="19"/>
        </w:rPr>
        <w:t xml:space="preserve"> </w:t>
      </w:r>
      <w:r>
        <w:rPr>
          <w:color w:val="16131A"/>
          <w:w w:val="105"/>
          <w:sz w:val="19"/>
        </w:rPr>
        <w:t>je</w:t>
      </w:r>
      <w:r>
        <w:rPr>
          <w:color w:val="16131A"/>
          <w:spacing w:val="-8"/>
          <w:w w:val="105"/>
          <w:sz w:val="19"/>
        </w:rPr>
        <w:t xml:space="preserve"> </w:t>
      </w:r>
      <w:r>
        <w:rPr>
          <w:color w:val="16131A"/>
          <w:w w:val="105"/>
          <w:sz w:val="19"/>
        </w:rPr>
        <w:t>nájemce</w:t>
      </w:r>
      <w:r>
        <w:rPr>
          <w:color w:val="16131A"/>
          <w:spacing w:val="2"/>
          <w:w w:val="105"/>
          <w:sz w:val="19"/>
        </w:rPr>
        <w:t xml:space="preserve"> </w:t>
      </w:r>
      <w:r>
        <w:rPr>
          <w:color w:val="16131A"/>
          <w:w w:val="105"/>
          <w:sz w:val="19"/>
        </w:rPr>
        <w:t>povinen</w:t>
      </w:r>
      <w:r>
        <w:rPr>
          <w:color w:val="16131A"/>
          <w:spacing w:val="2"/>
          <w:w w:val="105"/>
          <w:sz w:val="19"/>
        </w:rPr>
        <w:t xml:space="preserve"> </w:t>
      </w:r>
      <w:r>
        <w:rPr>
          <w:color w:val="16131A"/>
          <w:w w:val="105"/>
          <w:sz w:val="19"/>
        </w:rPr>
        <w:t>zaplatit</w:t>
      </w:r>
      <w:r>
        <w:rPr>
          <w:color w:val="16131A"/>
          <w:spacing w:val="1"/>
          <w:w w:val="105"/>
          <w:sz w:val="19"/>
        </w:rPr>
        <w:t xml:space="preserve"> </w:t>
      </w:r>
      <w:r>
        <w:rPr>
          <w:color w:val="16131A"/>
          <w:w w:val="105"/>
          <w:sz w:val="19"/>
        </w:rPr>
        <w:t>smluvní</w:t>
      </w:r>
      <w:r>
        <w:rPr>
          <w:color w:val="16131A"/>
          <w:spacing w:val="-9"/>
          <w:w w:val="105"/>
          <w:sz w:val="19"/>
        </w:rPr>
        <w:t xml:space="preserve"> </w:t>
      </w:r>
      <w:r>
        <w:rPr>
          <w:color w:val="16131A"/>
          <w:w w:val="105"/>
          <w:sz w:val="19"/>
        </w:rPr>
        <w:t>pokutu</w:t>
      </w:r>
      <w:r>
        <w:rPr>
          <w:color w:val="16131A"/>
          <w:spacing w:val="-3"/>
          <w:w w:val="105"/>
          <w:sz w:val="19"/>
        </w:rPr>
        <w:t xml:space="preserve"> </w:t>
      </w:r>
      <w:r>
        <w:rPr>
          <w:color w:val="16131A"/>
          <w:w w:val="105"/>
          <w:sz w:val="19"/>
        </w:rPr>
        <w:t>ve</w:t>
      </w:r>
      <w:r>
        <w:rPr>
          <w:color w:val="16131A"/>
          <w:spacing w:val="-6"/>
          <w:w w:val="105"/>
          <w:sz w:val="19"/>
        </w:rPr>
        <w:t xml:space="preserve"> </w:t>
      </w:r>
      <w:r>
        <w:rPr>
          <w:color w:val="16131A"/>
          <w:w w:val="105"/>
          <w:sz w:val="19"/>
        </w:rPr>
        <w:t>výši</w:t>
      </w:r>
      <w:r>
        <w:rPr>
          <w:color w:val="16131A"/>
          <w:spacing w:val="-11"/>
          <w:w w:val="105"/>
          <w:sz w:val="19"/>
        </w:rPr>
        <w:t xml:space="preserve"> </w:t>
      </w:r>
      <w:r>
        <w:rPr>
          <w:b/>
          <w:color w:val="16131A"/>
          <w:w w:val="105"/>
          <w:sz w:val="18"/>
        </w:rPr>
        <w:t>10</w:t>
      </w:r>
      <w:r>
        <w:rPr>
          <w:b/>
          <w:color w:val="16131A"/>
          <w:spacing w:val="12"/>
          <w:w w:val="105"/>
          <w:sz w:val="18"/>
        </w:rPr>
        <w:t xml:space="preserve"> </w:t>
      </w:r>
      <w:r>
        <w:rPr>
          <w:b/>
          <w:color w:val="16131A"/>
          <w:w w:val="105"/>
          <w:sz w:val="18"/>
        </w:rPr>
        <w:t>000</w:t>
      </w:r>
      <w:r>
        <w:rPr>
          <w:b/>
          <w:color w:val="16131A"/>
          <w:spacing w:val="22"/>
          <w:w w:val="105"/>
          <w:sz w:val="18"/>
        </w:rPr>
        <w:t xml:space="preserve"> </w:t>
      </w:r>
      <w:r>
        <w:rPr>
          <w:b/>
          <w:color w:val="16131A"/>
          <w:w w:val="105"/>
          <w:sz w:val="18"/>
        </w:rPr>
        <w:t>Kč</w:t>
      </w:r>
      <w:r>
        <w:rPr>
          <w:b/>
          <w:color w:val="16131A"/>
          <w:spacing w:val="-1"/>
          <w:w w:val="105"/>
          <w:sz w:val="18"/>
        </w:rPr>
        <w:t xml:space="preserve"> </w:t>
      </w:r>
      <w:r>
        <w:rPr>
          <w:color w:val="16131A"/>
          <w:w w:val="105"/>
          <w:sz w:val="19"/>
        </w:rPr>
        <w:t>za</w:t>
      </w:r>
      <w:r>
        <w:rPr>
          <w:color w:val="16131A"/>
          <w:spacing w:val="-8"/>
          <w:w w:val="105"/>
          <w:sz w:val="19"/>
        </w:rPr>
        <w:t xml:space="preserve"> </w:t>
      </w:r>
      <w:r>
        <w:rPr>
          <w:color w:val="16131A"/>
          <w:w w:val="105"/>
          <w:sz w:val="19"/>
        </w:rPr>
        <w:t>každý</w:t>
      </w:r>
      <w:r>
        <w:rPr>
          <w:color w:val="16131A"/>
          <w:spacing w:val="-6"/>
          <w:w w:val="105"/>
          <w:sz w:val="19"/>
        </w:rPr>
        <w:t xml:space="preserve"> </w:t>
      </w:r>
      <w:r>
        <w:rPr>
          <w:color w:val="16131A"/>
          <w:w w:val="105"/>
          <w:sz w:val="19"/>
        </w:rPr>
        <w:t>takovýto</w:t>
      </w:r>
      <w:r>
        <w:rPr>
          <w:color w:val="16131A"/>
          <w:spacing w:val="1"/>
          <w:w w:val="105"/>
          <w:sz w:val="19"/>
        </w:rPr>
        <w:t xml:space="preserve"> </w:t>
      </w:r>
      <w:r>
        <w:rPr>
          <w:color w:val="16131A"/>
          <w:w w:val="105"/>
          <w:sz w:val="19"/>
        </w:rPr>
        <w:t>případ.</w:t>
      </w:r>
    </w:p>
    <w:p w14:paraId="10DAEF31" w14:textId="77777777" w:rsidR="001E12FC" w:rsidRDefault="00000000">
      <w:pPr>
        <w:pStyle w:val="Odstavecseseznamem"/>
        <w:numPr>
          <w:ilvl w:val="0"/>
          <w:numId w:val="11"/>
        </w:numPr>
        <w:tabs>
          <w:tab w:val="left" w:pos="1517"/>
        </w:tabs>
        <w:spacing w:before="5" w:line="300" w:lineRule="auto"/>
        <w:ind w:left="1518" w:right="1116" w:hanging="360"/>
        <w:rPr>
          <w:color w:val="16131A"/>
          <w:sz w:val="19"/>
        </w:rPr>
      </w:pPr>
      <w:r>
        <w:rPr>
          <w:color w:val="16131A"/>
          <w:sz w:val="19"/>
        </w:rPr>
        <w:t>Nájemce prohlašuje, že je mu stav předmětu nájmu znám a v takovémto stavu  jej  k dočasnému  užívání přijím</w:t>
      </w:r>
      <w:r>
        <w:rPr>
          <w:color w:val="16131A"/>
          <w:spacing w:val="-17"/>
          <w:sz w:val="19"/>
        </w:rPr>
        <w:t xml:space="preserve"> </w:t>
      </w:r>
      <w:r>
        <w:rPr>
          <w:color w:val="16131A"/>
          <w:spacing w:val="3"/>
          <w:sz w:val="19"/>
        </w:rPr>
        <w:t>á</w:t>
      </w:r>
      <w:r>
        <w:rPr>
          <w:color w:val="343338"/>
          <w:spacing w:val="3"/>
          <w:sz w:val="19"/>
        </w:rPr>
        <w:t>.</w:t>
      </w:r>
    </w:p>
    <w:p w14:paraId="3A16EA31" w14:textId="77777777" w:rsidR="001E12FC" w:rsidRDefault="001E12FC">
      <w:pPr>
        <w:pStyle w:val="Zkladntext"/>
        <w:spacing w:before="7"/>
        <w:rPr>
          <w:sz w:val="22"/>
        </w:rPr>
      </w:pPr>
    </w:p>
    <w:p w14:paraId="1C2326E8" w14:textId="77777777" w:rsidR="001E12FC" w:rsidRDefault="00000000">
      <w:pPr>
        <w:ind w:left="3126" w:right="3106"/>
        <w:jc w:val="center"/>
        <w:rPr>
          <w:b/>
          <w:sz w:val="18"/>
        </w:rPr>
      </w:pPr>
      <w:r>
        <w:rPr>
          <w:b/>
          <w:color w:val="16131A"/>
          <w:sz w:val="18"/>
        </w:rPr>
        <w:t>Článek IV.</w:t>
      </w:r>
    </w:p>
    <w:p w14:paraId="0B98423D" w14:textId="77777777" w:rsidR="001E12FC" w:rsidRDefault="00000000">
      <w:pPr>
        <w:spacing w:before="56"/>
        <w:ind w:left="3126" w:right="3092"/>
        <w:jc w:val="center"/>
        <w:rPr>
          <w:b/>
          <w:sz w:val="18"/>
        </w:rPr>
      </w:pPr>
      <w:r>
        <w:rPr>
          <w:b/>
          <w:color w:val="16131A"/>
          <w:w w:val="105"/>
          <w:sz w:val="18"/>
        </w:rPr>
        <w:t>Cena nájmu, jeho splatnost a způsob úhrady</w:t>
      </w:r>
    </w:p>
    <w:p w14:paraId="6B31DB39" w14:textId="77777777" w:rsidR="001E12FC" w:rsidRDefault="00000000">
      <w:pPr>
        <w:pStyle w:val="Odstavecseseznamem"/>
        <w:numPr>
          <w:ilvl w:val="0"/>
          <w:numId w:val="10"/>
        </w:numPr>
        <w:tabs>
          <w:tab w:val="left" w:pos="1512"/>
          <w:tab w:val="left" w:pos="1513"/>
        </w:tabs>
        <w:spacing w:before="43"/>
        <w:ind w:hanging="361"/>
        <w:rPr>
          <w:rFonts w:ascii="Times New Roman" w:hAnsi="Times New Roman"/>
          <w:color w:val="16131A"/>
          <w:sz w:val="20"/>
        </w:rPr>
      </w:pPr>
      <w:r>
        <w:rPr>
          <w:color w:val="16131A"/>
          <w:w w:val="105"/>
          <w:sz w:val="19"/>
        </w:rPr>
        <w:t>Cena</w:t>
      </w:r>
      <w:r>
        <w:rPr>
          <w:color w:val="16131A"/>
          <w:spacing w:val="-9"/>
          <w:w w:val="105"/>
          <w:sz w:val="19"/>
        </w:rPr>
        <w:t xml:space="preserve"> </w:t>
      </w:r>
      <w:r>
        <w:rPr>
          <w:color w:val="16131A"/>
          <w:w w:val="105"/>
          <w:sz w:val="19"/>
        </w:rPr>
        <w:t>pronájmu</w:t>
      </w:r>
      <w:r>
        <w:rPr>
          <w:color w:val="16131A"/>
          <w:spacing w:val="-2"/>
          <w:w w:val="105"/>
          <w:sz w:val="19"/>
        </w:rPr>
        <w:t xml:space="preserve"> </w:t>
      </w:r>
      <w:r>
        <w:rPr>
          <w:color w:val="16131A"/>
          <w:w w:val="105"/>
          <w:sz w:val="19"/>
        </w:rPr>
        <w:t>je</w:t>
      </w:r>
      <w:r>
        <w:rPr>
          <w:color w:val="16131A"/>
          <w:spacing w:val="-6"/>
          <w:w w:val="105"/>
          <w:sz w:val="19"/>
        </w:rPr>
        <w:t xml:space="preserve"> </w:t>
      </w:r>
      <w:r>
        <w:rPr>
          <w:color w:val="16131A"/>
          <w:w w:val="105"/>
          <w:sz w:val="19"/>
        </w:rPr>
        <w:t>stanovena</w:t>
      </w:r>
      <w:r>
        <w:rPr>
          <w:color w:val="16131A"/>
          <w:spacing w:val="3"/>
          <w:w w:val="105"/>
          <w:sz w:val="19"/>
        </w:rPr>
        <w:t xml:space="preserve"> </w:t>
      </w:r>
      <w:r>
        <w:rPr>
          <w:color w:val="16131A"/>
          <w:w w:val="105"/>
          <w:sz w:val="19"/>
        </w:rPr>
        <w:t>minimálně</w:t>
      </w:r>
      <w:r>
        <w:rPr>
          <w:color w:val="16131A"/>
          <w:spacing w:val="1"/>
          <w:w w:val="105"/>
          <w:sz w:val="19"/>
        </w:rPr>
        <w:t xml:space="preserve"> </w:t>
      </w:r>
      <w:r>
        <w:rPr>
          <w:color w:val="16131A"/>
          <w:w w:val="105"/>
          <w:sz w:val="19"/>
        </w:rPr>
        <w:t>ve</w:t>
      </w:r>
      <w:r>
        <w:rPr>
          <w:color w:val="16131A"/>
          <w:spacing w:val="-9"/>
          <w:w w:val="105"/>
          <w:sz w:val="19"/>
        </w:rPr>
        <w:t xml:space="preserve"> </w:t>
      </w:r>
      <w:r>
        <w:rPr>
          <w:color w:val="16131A"/>
          <w:w w:val="105"/>
          <w:sz w:val="19"/>
        </w:rPr>
        <w:t>výši</w:t>
      </w:r>
      <w:r>
        <w:rPr>
          <w:color w:val="16131A"/>
          <w:spacing w:val="-12"/>
          <w:w w:val="105"/>
          <w:sz w:val="19"/>
        </w:rPr>
        <w:t xml:space="preserve"> </w:t>
      </w:r>
      <w:r>
        <w:rPr>
          <w:color w:val="16131A"/>
          <w:w w:val="105"/>
          <w:sz w:val="19"/>
        </w:rPr>
        <w:t>v</w:t>
      </w:r>
      <w:r>
        <w:rPr>
          <w:color w:val="16131A"/>
          <w:spacing w:val="-14"/>
          <w:w w:val="105"/>
          <w:sz w:val="19"/>
        </w:rPr>
        <w:t xml:space="preserve"> </w:t>
      </w:r>
      <w:r>
        <w:rPr>
          <w:color w:val="16131A"/>
          <w:w w:val="105"/>
          <w:sz w:val="19"/>
        </w:rPr>
        <w:t>m</w:t>
      </w:r>
      <w:r>
        <w:rPr>
          <w:color w:val="343338"/>
          <w:w w:val="105"/>
          <w:sz w:val="19"/>
        </w:rPr>
        <w:t>í</w:t>
      </w:r>
      <w:r>
        <w:rPr>
          <w:color w:val="16131A"/>
          <w:w w:val="105"/>
          <w:sz w:val="19"/>
        </w:rPr>
        <w:t>stě</w:t>
      </w:r>
      <w:r>
        <w:rPr>
          <w:color w:val="16131A"/>
          <w:spacing w:val="20"/>
          <w:w w:val="105"/>
          <w:sz w:val="19"/>
        </w:rPr>
        <w:t xml:space="preserve"> </w:t>
      </w:r>
      <w:r>
        <w:rPr>
          <w:color w:val="16131A"/>
          <w:w w:val="105"/>
          <w:sz w:val="19"/>
        </w:rPr>
        <w:t>a</w:t>
      </w:r>
      <w:r>
        <w:rPr>
          <w:color w:val="16131A"/>
          <w:spacing w:val="-9"/>
          <w:w w:val="105"/>
          <w:sz w:val="19"/>
        </w:rPr>
        <w:t xml:space="preserve"> </w:t>
      </w:r>
      <w:r>
        <w:rPr>
          <w:color w:val="16131A"/>
          <w:w w:val="105"/>
          <w:sz w:val="19"/>
        </w:rPr>
        <w:t>v</w:t>
      </w:r>
      <w:r>
        <w:rPr>
          <w:color w:val="16131A"/>
          <w:spacing w:val="-11"/>
          <w:w w:val="105"/>
          <w:sz w:val="19"/>
        </w:rPr>
        <w:t xml:space="preserve"> </w:t>
      </w:r>
      <w:r>
        <w:rPr>
          <w:color w:val="16131A"/>
          <w:w w:val="105"/>
          <w:sz w:val="19"/>
        </w:rPr>
        <w:t>čase</w:t>
      </w:r>
      <w:r>
        <w:rPr>
          <w:color w:val="16131A"/>
          <w:spacing w:val="-10"/>
          <w:w w:val="105"/>
          <w:sz w:val="19"/>
        </w:rPr>
        <w:t xml:space="preserve"> </w:t>
      </w:r>
      <w:r>
        <w:rPr>
          <w:color w:val="16131A"/>
          <w:w w:val="105"/>
          <w:sz w:val="19"/>
        </w:rPr>
        <w:t>obvyklé</w:t>
      </w:r>
      <w:r>
        <w:rPr>
          <w:color w:val="343338"/>
          <w:w w:val="105"/>
          <w:sz w:val="19"/>
        </w:rPr>
        <w:t>.</w:t>
      </w:r>
    </w:p>
    <w:p w14:paraId="72B41B55" w14:textId="77777777" w:rsidR="001E12FC" w:rsidRDefault="00000000">
      <w:pPr>
        <w:pStyle w:val="Odstavecseseznamem"/>
        <w:numPr>
          <w:ilvl w:val="0"/>
          <w:numId w:val="10"/>
        </w:numPr>
        <w:tabs>
          <w:tab w:val="left" w:pos="1513"/>
        </w:tabs>
        <w:spacing w:before="47"/>
        <w:ind w:left="1512" w:hanging="351"/>
        <w:rPr>
          <w:color w:val="16131A"/>
          <w:sz w:val="19"/>
        </w:rPr>
      </w:pPr>
      <w:r>
        <w:rPr>
          <w:color w:val="16131A"/>
          <w:sz w:val="19"/>
        </w:rPr>
        <w:t>Cena pronájmu je složena  takt</w:t>
      </w:r>
      <w:r>
        <w:rPr>
          <w:color w:val="16131A"/>
          <w:spacing w:val="44"/>
          <w:sz w:val="19"/>
        </w:rPr>
        <w:t xml:space="preserve"> </w:t>
      </w:r>
      <w:r>
        <w:rPr>
          <w:color w:val="16131A"/>
          <w:sz w:val="19"/>
        </w:rPr>
        <w:t>o</w:t>
      </w:r>
      <w:r>
        <w:rPr>
          <w:color w:val="343338"/>
          <w:sz w:val="19"/>
        </w:rPr>
        <w:t>:</w:t>
      </w:r>
    </w:p>
    <w:p w14:paraId="02896F03" w14:textId="77777777" w:rsidR="001E12FC" w:rsidRDefault="00000000">
      <w:pPr>
        <w:pStyle w:val="Odstavecseseznamem"/>
        <w:numPr>
          <w:ilvl w:val="1"/>
          <w:numId w:val="10"/>
        </w:numPr>
        <w:tabs>
          <w:tab w:val="left" w:pos="2232"/>
        </w:tabs>
        <w:spacing w:before="45"/>
        <w:ind w:hanging="357"/>
        <w:rPr>
          <w:sz w:val="19"/>
        </w:rPr>
      </w:pPr>
      <w:r>
        <w:rPr>
          <w:color w:val="16131A"/>
          <w:w w:val="105"/>
          <w:sz w:val="19"/>
        </w:rPr>
        <w:t>Nájemné</w:t>
      </w:r>
      <w:r>
        <w:rPr>
          <w:color w:val="16131A"/>
          <w:spacing w:val="9"/>
          <w:w w:val="105"/>
          <w:sz w:val="19"/>
        </w:rPr>
        <w:t xml:space="preserve"> </w:t>
      </w:r>
      <w:r>
        <w:rPr>
          <w:color w:val="16131A"/>
          <w:w w:val="105"/>
          <w:sz w:val="19"/>
        </w:rPr>
        <w:t>činí:</w:t>
      </w:r>
    </w:p>
    <w:p w14:paraId="6D74858D" w14:textId="77777777" w:rsidR="001E12FC" w:rsidRDefault="00000000">
      <w:pPr>
        <w:pStyle w:val="Zkladntext"/>
        <w:spacing w:before="45"/>
        <w:ind w:left="2229"/>
      </w:pPr>
      <w:r>
        <w:rPr>
          <w:color w:val="16131A"/>
          <w:w w:val="105"/>
        </w:rPr>
        <w:t>40 000 Kč (slovy čtyřicet tisíc korun)+ platná sazba DPH za jeden den.</w:t>
      </w:r>
    </w:p>
    <w:p w14:paraId="2A346CA9" w14:textId="77777777" w:rsidR="001E12FC" w:rsidRDefault="001E12FC">
      <w:pPr>
        <w:pStyle w:val="Zkladntext"/>
        <w:spacing w:before="8"/>
        <w:rPr>
          <w:sz w:val="27"/>
        </w:rPr>
      </w:pPr>
    </w:p>
    <w:p w14:paraId="3839524E" w14:textId="77777777" w:rsidR="001E12FC" w:rsidRDefault="00000000">
      <w:pPr>
        <w:pStyle w:val="Odstavecseseznamem"/>
        <w:numPr>
          <w:ilvl w:val="1"/>
          <w:numId w:val="10"/>
        </w:numPr>
        <w:tabs>
          <w:tab w:val="left" w:pos="2232"/>
        </w:tabs>
        <w:spacing w:line="295" w:lineRule="auto"/>
        <w:ind w:right="1135" w:hanging="357"/>
        <w:rPr>
          <w:sz w:val="19"/>
        </w:rPr>
      </w:pPr>
      <w:r>
        <w:rPr>
          <w:color w:val="16131A"/>
          <w:w w:val="105"/>
          <w:sz w:val="19"/>
        </w:rPr>
        <w:t>Poplatek za pořadatelskou činnost činí: 1 600 Kč (slovy jeden tisíc šest set korun) +</w:t>
      </w:r>
      <w:r>
        <w:rPr>
          <w:color w:val="16131A"/>
          <w:spacing w:val="-41"/>
          <w:w w:val="105"/>
          <w:sz w:val="19"/>
        </w:rPr>
        <w:t xml:space="preserve"> </w:t>
      </w:r>
      <w:r>
        <w:rPr>
          <w:color w:val="16131A"/>
          <w:w w:val="105"/>
          <w:sz w:val="19"/>
        </w:rPr>
        <w:t>platná sazba DPH na jeden</w:t>
      </w:r>
      <w:r>
        <w:rPr>
          <w:color w:val="16131A"/>
          <w:spacing w:val="-33"/>
          <w:w w:val="105"/>
          <w:sz w:val="19"/>
        </w:rPr>
        <w:t xml:space="preserve"> </w:t>
      </w:r>
      <w:r>
        <w:rPr>
          <w:color w:val="16131A"/>
          <w:w w:val="105"/>
          <w:sz w:val="19"/>
        </w:rPr>
        <w:t>den.</w:t>
      </w:r>
    </w:p>
    <w:p w14:paraId="0A175C0C" w14:textId="77777777" w:rsidR="001E12FC" w:rsidRDefault="00000000">
      <w:pPr>
        <w:pStyle w:val="Odstavecseseznamem"/>
        <w:numPr>
          <w:ilvl w:val="0"/>
          <w:numId w:val="10"/>
        </w:numPr>
        <w:tabs>
          <w:tab w:val="left" w:pos="1513"/>
        </w:tabs>
        <w:spacing w:line="292" w:lineRule="auto"/>
        <w:ind w:right="1115" w:hanging="356"/>
        <w:jc w:val="both"/>
        <w:rPr>
          <w:color w:val="16131A"/>
          <w:sz w:val="19"/>
        </w:rPr>
      </w:pPr>
      <w:r>
        <w:rPr>
          <w:color w:val="16131A"/>
          <w:sz w:val="19"/>
        </w:rPr>
        <w:t xml:space="preserve">Celková výše platby uvedená v předchozím odstavci  za jeden  den  činí 41 600 Kč + platná  sazba  DPH  (dále jen </w:t>
      </w:r>
      <w:r>
        <w:rPr>
          <w:color w:val="343338"/>
          <w:sz w:val="19"/>
        </w:rPr>
        <w:t xml:space="preserve">„ </w:t>
      </w:r>
      <w:r>
        <w:rPr>
          <w:color w:val="16131A"/>
          <w:sz w:val="19"/>
        </w:rPr>
        <w:t xml:space="preserve">náje </w:t>
      </w:r>
      <w:r>
        <w:rPr>
          <w:color w:val="16131A"/>
          <w:spacing w:val="3"/>
          <w:sz w:val="19"/>
        </w:rPr>
        <w:t xml:space="preserve">mné"). </w:t>
      </w:r>
      <w:r>
        <w:rPr>
          <w:color w:val="16131A"/>
          <w:sz w:val="19"/>
        </w:rPr>
        <w:t xml:space="preserve">Nájem nemovité věci (pozemku, jehož součástí je stavba, stavby  nebo  jednotky) trvající nepřet </w:t>
      </w:r>
      <w:r>
        <w:rPr>
          <w:color w:val="16131A"/>
          <w:spacing w:val="8"/>
          <w:sz w:val="19"/>
        </w:rPr>
        <w:t>rž</w:t>
      </w:r>
      <w:r>
        <w:rPr>
          <w:color w:val="343338"/>
          <w:spacing w:val="8"/>
          <w:sz w:val="19"/>
        </w:rPr>
        <w:t xml:space="preserve">i </w:t>
      </w:r>
      <w:r>
        <w:rPr>
          <w:color w:val="16131A"/>
          <w:sz w:val="19"/>
        </w:rPr>
        <w:t xml:space="preserve">t ě více než 48 hodin je plně osvobozen od DPH podle </w:t>
      </w:r>
      <w:r>
        <w:rPr>
          <w:color w:val="16131A"/>
          <w:sz w:val="17"/>
        </w:rPr>
        <w:t xml:space="preserve">§  </w:t>
      </w:r>
      <w:r>
        <w:rPr>
          <w:color w:val="16131A"/>
          <w:sz w:val="19"/>
        </w:rPr>
        <w:t>56a  zákona  č</w:t>
      </w:r>
      <w:r>
        <w:rPr>
          <w:color w:val="343338"/>
          <w:sz w:val="19"/>
        </w:rPr>
        <w:t xml:space="preserve">. </w:t>
      </w:r>
      <w:r>
        <w:rPr>
          <w:color w:val="16131A"/>
          <w:sz w:val="19"/>
        </w:rPr>
        <w:t xml:space="preserve">235/2004 Sb., o dani z přidané hodnoty,  ve  znění  pozdějších  předpisů,  to  neplatí  pro  pronájem  prostor  a  míst  k parkování </w:t>
      </w:r>
      <w:r>
        <w:rPr>
          <w:color w:val="16131A"/>
          <w:spacing w:val="28"/>
          <w:sz w:val="19"/>
        </w:rPr>
        <w:t xml:space="preserve"> </w:t>
      </w:r>
      <w:r>
        <w:rPr>
          <w:color w:val="16131A"/>
          <w:sz w:val="19"/>
        </w:rPr>
        <w:t>vozidel.</w:t>
      </w:r>
    </w:p>
    <w:p w14:paraId="3D32E671" w14:textId="77777777" w:rsidR="001E12FC" w:rsidRDefault="00000000">
      <w:pPr>
        <w:pStyle w:val="Odstavecseseznamem"/>
        <w:numPr>
          <w:ilvl w:val="0"/>
          <w:numId w:val="10"/>
        </w:numPr>
        <w:tabs>
          <w:tab w:val="left" w:pos="1512"/>
        </w:tabs>
        <w:spacing w:before="7" w:line="290" w:lineRule="auto"/>
        <w:ind w:left="1510" w:right="1126" w:hanging="361"/>
        <w:rPr>
          <w:color w:val="16131A"/>
          <w:sz w:val="19"/>
        </w:rPr>
      </w:pPr>
      <w:r>
        <w:rPr>
          <w:color w:val="16131A"/>
          <w:w w:val="105"/>
          <w:sz w:val="19"/>
        </w:rPr>
        <w:t>Poplatek za pořadatelskou činnost zahrnuje smluvní a administrativní agendu pronájmu, náklady na dozor akce, ostrahu, zajištění informací, úklid, pří pomoci na místě a další služby objednané</w:t>
      </w:r>
      <w:r>
        <w:rPr>
          <w:color w:val="16131A"/>
          <w:spacing w:val="9"/>
          <w:w w:val="105"/>
          <w:sz w:val="19"/>
        </w:rPr>
        <w:t xml:space="preserve"> </w:t>
      </w:r>
      <w:r>
        <w:rPr>
          <w:color w:val="16131A"/>
          <w:w w:val="105"/>
          <w:sz w:val="19"/>
        </w:rPr>
        <w:t>nájemcem.</w:t>
      </w:r>
    </w:p>
    <w:p w14:paraId="64BF4BB9" w14:textId="77777777" w:rsidR="001E12FC" w:rsidRDefault="00000000">
      <w:pPr>
        <w:pStyle w:val="Odstavecseseznamem"/>
        <w:numPr>
          <w:ilvl w:val="0"/>
          <w:numId w:val="10"/>
        </w:numPr>
        <w:tabs>
          <w:tab w:val="left" w:pos="1508"/>
        </w:tabs>
        <w:ind w:left="1507" w:hanging="359"/>
        <w:rPr>
          <w:color w:val="16131A"/>
          <w:sz w:val="19"/>
        </w:rPr>
      </w:pPr>
      <w:r>
        <w:rPr>
          <w:color w:val="16131A"/>
          <w:w w:val="105"/>
          <w:sz w:val="19"/>
        </w:rPr>
        <w:t>Nájemné je splatné na základě faktury vystavené se splatností 21 dnů ode dne</w:t>
      </w:r>
      <w:r>
        <w:rPr>
          <w:color w:val="16131A"/>
          <w:spacing w:val="1"/>
          <w:w w:val="105"/>
          <w:sz w:val="19"/>
        </w:rPr>
        <w:t xml:space="preserve"> </w:t>
      </w:r>
      <w:r>
        <w:rPr>
          <w:color w:val="16131A"/>
          <w:w w:val="105"/>
          <w:sz w:val="19"/>
        </w:rPr>
        <w:t>vystavení.</w:t>
      </w:r>
    </w:p>
    <w:p w14:paraId="19C8EDC6" w14:textId="77777777" w:rsidR="001E12FC" w:rsidRDefault="00000000">
      <w:pPr>
        <w:pStyle w:val="Odstavecseseznamem"/>
        <w:numPr>
          <w:ilvl w:val="0"/>
          <w:numId w:val="10"/>
        </w:numPr>
        <w:tabs>
          <w:tab w:val="left" w:pos="1508"/>
        </w:tabs>
        <w:spacing w:before="50" w:line="292" w:lineRule="auto"/>
        <w:ind w:right="1112" w:hanging="360"/>
        <w:jc w:val="both"/>
        <w:rPr>
          <w:color w:val="16131A"/>
          <w:sz w:val="19"/>
        </w:rPr>
      </w:pPr>
      <w:r>
        <w:rPr>
          <w:color w:val="16131A"/>
          <w:sz w:val="19"/>
        </w:rPr>
        <w:t xml:space="preserve">Nájemné se považuje za uhrazené dnem připsání částky nájemného na účet </w:t>
      </w:r>
      <w:r>
        <w:rPr>
          <w:color w:val="16131A"/>
          <w:spacing w:val="2"/>
          <w:sz w:val="19"/>
        </w:rPr>
        <w:t xml:space="preserve">pronajímat </w:t>
      </w:r>
      <w:r>
        <w:rPr>
          <w:color w:val="16131A"/>
          <w:spacing w:val="4"/>
          <w:sz w:val="19"/>
        </w:rPr>
        <w:t>ele</w:t>
      </w:r>
      <w:r>
        <w:rPr>
          <w:color w:val="343338"/>
          <w:spacing w:val="4"/>
          <w:sz w:val="19"/>
        </w:rPr>
        <w:t xml:space="preserve">. </w:t>
      </w:r>
      <w:r>
        <w:rPr>
          <w:color w:val="16131A"/>
          <w:sz w:val="19"/>
        </w:rPr>
        <w:t xml:space="preserve">V případě prodlení  s platbami  nájemného   či  služeb  je  nájemce   povinen  uhradit   smluvní  pokutu  ve  výši  0,5  </w:t>
      </w:r>
      <w:r>
        <w:rPr>
          <w:color w:val="16131A"/>
          <w:sz w:val="18"/>
        </w:rPr>
        <w:t xml:space="preserve">%   </w:t>
      </w:r>
      <w:r>
        <w:rPr>
          <w:color w:val="16131A"/>
          <w:sz w:val="19"/>
        </w:rPr>
        <w:t xml:space="preserve">z dlužné částky včetně DPH za každý započatý den  </w:t>
      </w:r>
      <w:r>
        <w:rPr>
          <w:color w:val="16131A"/>
          <w:spacing w:val="32"/>
          <w:sz w:val="19"/>
        </w:rPr>
        <w:t xml:space="preserve"> </w:t>
      </w:r>
      <w:r>
        <w:rPr>
          <w:color w:val="16131A"/>
          <w:sz w:val="19"/>
        </w:rPr>
        <w:t>prodlení.</w:t>
      </w:r>
    </w:p>
    <w:p w14:paraId="4C56782E" w14:textId="77777777" w:rsidR="001E12FC" w:rsidRDefault="00000000">
      <w:pPr>
        <w:pStyle w:val="Odstavecseseznamem"/>
        <w:numPr>
          <w:ilvl w:val="0"/>
          <w:numId w:val="10"/>
        </w:numPr>
        <w:tabs>
          <w:tab w:val="left" w:pos="1507"/>
        </w:tabs>
        <w:spacing w:before="3" w:line="300" w:lineRule="auto"/>
        <w:ind w:right="1126" w:hanging="366"/>
        <w:rPr>
          <w:color w:val="16131A"/>
          <w:sz w:val="19"/>
        </w:rPr>
      </w:pPr>
      <w:r>
        <w:rPr>
          <w:color w:val="16131A"/>
          <w:w w:val="105"/>
          <w:sz w:val="19"/>
        </w:rPr>
        <w:t xml:space="preserve">V případě ukončení nájmu je nájemce povinen hradit nájemné až do okamžiku vyklizení a předání předmětu  nájmu </w:t>
      </w:r>
      <w:r>
        <w:rPr>
          <w:color w:val="16131A"/>
          <w:spacing w:val="11"/>
          <w:w w:val="105"/>
          <w:sz w:val="19"/>
        </w:rPr>
        <w:t xml:space="preserve"> </w:t>
      </w:r>
      <w:r>
        <w:rPr>
          <w:color w:val="16131A"/>
          <w:w w:val="105"/>
          <w:sz w:val="19"/>
        </w:rPr>
        <w:t>pronajímateli.</w:t>
      </w:r>
    </w:p>
    <w:p w14:paraId="2C4D5FD8" w14:textId="77777777" w:rsidR="001E12FC" w:rsidRDefault="001E12FC">
      <w:pPr>
        <w:pStyle w:val="Zkladntext"/>
        <w:rPr>
          <w:sz w:val="23"/>
        </w:rPr>
      </w:pPr>
    </w:p>
    <w:p w14:paraId="2F62A0DC" w14:textId="77777777" w:rsidR="001E12FC" w:rsidRDefault="00000000">
      <w:pPr>
        <w:ind w:left="3126" w:right="3105"/>
        <w:jc w:val="center"/>
        <w:rPr>
          <w:b/>
          <w:sz w:val="18"/>
        </w:rPr>
      </w:pPr>
      <w:r>
        <w:rPr>
          <w:b/>
          <w:color w:val="16131A"/>
          <w:w w:val="105"/>
          <w:sz w:val="18"/>
        </w:rPr>
        <w:t>Článek V.</w:t>
      </w:r>
    </w:p>
    <w:p w14:paraId="75C1E505" w14:textId="77777777" w:rsidR="001E12FC" w:rsidRDefault="00000000">
      <w:pPr>
        <w:spacing w:before="66"/>
        <w:ind w:left="3126" w:right="3122"/>
        <w:jc w:val="center"/>
        <w:rPr>
          <w:b/>
          <w:sz w:val="18"/>
        </w:rPr>
      </w:pPr>
      <w:r>
        <w:rPr>
          <w:b/>
          <w:color w:val="16131A"/>
          <w:sz w:val="18"/>
        </w:rPr>
        <w:t>Služby související  s nájemním  vztahem,  jejich cena  a</w:t>
      </w:r>
      <w:r>
        <w:rPr>
          <w:b/>
          <w:color w:val="16131A"/>
          <w:spacing w:val="50"/>
          <w:sz w:val="18"/>
        </w:rPr>
        <w:t xml:space="preserve"> </w:t>
      </w:r>
      <w:r>
        <w:rPr>
          <w:b/>
          <w:color w:val="16131A"/>
          <w:sz w:val="18"/>
        </w:rPr>
        <w:t>splatnost</w:t>
      </w:r>
    </w:p>
    <w:p w14:paraId="2A7BED80" w14:textId="77777777" w:rsidR="001E12FC" w:rsidRDefault="00000000">
      <w:pPr>
        <w:pStyle w:val="Odstavecseseznamem"/>
        <w:numPr>
          <w:ilvl w:val="0"/>
          <w:numId w:val="9"/>
        </w:numPr>
        <w:tabs>
          <w:tab w:val="left" w:pos="1568"/>
          <w:tab w:val="left" w:pos="1569"/>
        </w:tabs>
        <w:spacing w:before="44" w:line="283" w:lineRule="auto"/>
        <w:ind w:right="2376" w:hanging="646"/>
        <w:rPr>
          <w:rFonts w:ascii="Times New Roman" w:hAnsi="Times New Roman"/>
          <w:color w:val="16131A"/>
          <w:sz w:val="20"/>
        </w:rPr>
      </w:pPr>
      <w:r>
        <w:rPr>
          <w:color w:val="16131A"/>
          <w:w w:val="105"/>
          <w:sz w:val="19"/>
        </w:rPr>
        <w:t>V souvislosti s pronájmem poskytuje pronajímatel nájemci tyto služby (dále jen „služby"): ozvučení</w:t>
      </w:r>
    </w:p>
    <w:p w14:paraId="6F530490" w14:textId="77777777" w:rsidR="001E12FC" w:rsidRDefault="00000000">
      <w:pPr>
        <w:pStyle w:val="Odstavecseseznamem"/>
        <w:numPr>
          <w:ilvl w:val="0"/>
          <w:numId w:val="9"/>
        </w:numPr>
        <w:tabs>
          <w:tab w:val="left" w:pos="1571"/>
        </w:tabs>
        <w:spacing w:before="12" w:line="290" w:lineRule="auto"/>
        <w:ind w:left="1860" w:right="7377" w:hanging="647"/>
        <w:rPr>
          <w:color w:val="16131A"/>
          <w:sz w:val="19"/>
        </w:rPr>
      </w:pPr>
      <w:r>
        <w:rPr>
          <w:color w:val="16131A"/>
          <w:w w:val="105"/>
          <w:sz w:val="19"/>
        </w:rPr>
        <w:t>Způsob vyúčtování těchto služeb: ozvučení -</w:t>
      </w:r>
      <w:r>
        <w:rPr>
          <w:color w:val="16131A"/>
          <w:spacing w:val="44"/>
          <w:w w:val="105"/>
          <w:sz w:val="19"/>
        </w:rPr>
        <w:t xml:space="preserve"> </w:t>
      </w:r>
      <w:r>
        <w:rPr>
          <w:color w:val="16131A"/>
          <w:w w:val="105"/>
          <w:sz w:val="19"/>
        </w:rPr>
        <w:t>předfakturace</w:t>
      </w:r>
    </w:p>
    <w:p w14:paraId="5EE309F0" w14:textId="77777777" w:rsidR="001E12FC" w:rsidRDefault="001E12FC">
      <w:pPr>
        <w:pStyle w:val="Zkladntext"/>
        <w:spacing w:before="5"/>
        <w:rPr>
          <w:sz w:val="23"/>
        </w:rPr>
      </w:pPr>
    </w:p>
    <w:p w14:paraId="47011F51" w14:textId="77777777" w:rsidR="001E12FC" w:rsidRDefault="00000000">
      <w:pPr>
        <w:pStyle w:val="Odstavecseseznamem"/>
        <w:numPr>
          <w:ilvl w:val="0"/>
          <w:numId w:val="9"/>
        </w:numPr>
        <w:tabs>
          <w:tab w:val="left" w:pos="1565"/>
        </w:tabs>
        <w:ind w:left="1564" w:hanging="358"/>
        <w:rPr>
          <w:color w:val="16131A"/>
          <w:sz w:val="19"/>
        </w:rPr>
      </w:pPr>
      <w:r>
        <w:rPr>
          <w:color w:val="16131A"/>
          <w:sz w:val="19"/>
        </w:rPr>
        <w:t>Cena</w:t>
      </w:r>
      <w:r>
        <w:rPr>
          <w:color w:val="16131A"/>
          <w:spacing w:val="-3"/>
          <w:sz w:val="19"/>
        </w:rPr>
        <w:t xml:space="preserve"> </w:t>
      </w:r>
      <w:r>
        <w:rPr>
          <w:color w:val="16131A"/>
          <w:sz w:val="19"/>
        </w:rPr>
        <w:t>služeb:</w:t>
      </w:r>
    </w:p>
    <w:p w14:paraId="111B4C2E" w14:textId="77777777" w:rsidR="001E12FC" w:rsidRDefault="00000000">
      <w:pPr>
        <w:pStyle w:val="Zkladntext"/>
        <w:spacing w:before="50"/>
        <w:ind w:left="1854"/>
      </w:pPr>
      <w:r>
        <w:rPr>
          <w:color w:val="16131A"/>
          <w:w w:val="105"/>
        </w:rPr>
        <w:t>8 000 Kč (slovy osm tisíc korun)+ platná sazba DPH.</w:t>
      </w:r>
    </w:p>
    <w:p w14:paraId="5F464DD0" w14:textId="77777777" w:rsidR="001E12FC" w:rsidRDefault="001E12FC">
      <w:pPr>
        <w:pStyle w:val="Zkladntext"/>
        <w:spacing w:before="8"/>
        <w:rPr>
          <w:sz w:val="27"/>
        </w:rPr>
      </w:pPr>
    </w:p>
    <w:p w14:paraId="2723FAE2" w14:textId="666EAE05" w:rsidR="001E12FC" w:rsidRDefault="00877EA6">
      <w:pPr>
        <w:pStyle w:val="Odstavecseseznamem"/>
        <w:numPr>
          <w:ilvl w:val="0"/>
          <w:numId w:val="9"/>
        </w:numPr>
        <w:tabs>
          <w:tab w:val="left" w:pos="1565"/>
        </w:tabs>
        <w:ind w:left="1564" w:hanging="362"/>
        <w:rPr>
          <w:color w:val="16131A"/>
          <w:sz w:val="19"/>
        </w:rPr>
      </w:pPr>
      <w:r>
        <w:rPr>
          <w:noProof/>
        </w:rPr>
        <mc:AlternateContent>
          <mc:Choice Requires="wps">
            <w:drawing>
              <wp:anchor distT="0" distB="0" distL="114300" distR="114300" simplePos="0" relativeHeight="251655680" behindDoc="0" locked="0" layoutInCell="1" allowOverlap="1" wp14:anchorId="76DD3FC4" wp14:editId="196F85DA">
                <wp:simplePos x="0" y="0"/>
                <wp:positionH relativeFrom="page">
                  <wp:posOffset>7560310</wp:posOffset>
                </wp:positionH>
                <wp:positionV relativeFrom="paragraph">
                  <wp:posOffset>2615565</wp:posOffset>
                </wp:positionV>
                <wp:extent cx="0" cy="0"/>
                <wp:effectExtent l="16510" t="2462530" r="12065" b="2467610"/>
                <wp:wrapNone/>
                <wp:docPr id="82085388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40">
                          <a:solidFill>
                            <a:srgbClr val="A0A0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12E87" id="Line 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3pt,205.95pt" to="595.3pt,2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" strokecolor="#a0a0ac" strokeweight="1.2pt">
                <w10:wrap anchorx="page"/>
              </v:line>
            </w:pict>
          </mc:Fallback>
        </mc:AlternateContent>
      </w:r>
      <w:r w:rsidR="00000000">
        <w:rPr>
          <w:color w:val="16131A"/>
          <w:w w:val="105"/>
          <w:sz w:val="19"/>
        </w:rPr>
        <w:t xml:space="preserve">Úhrada za služby </w:t>
      </w:r>
      <w:r w:rsidR="00000000">
        <w:rPr>
          <w:color w:val="343338"/>
          <w:spacing w:val="4"/>
          <w:w w:val="105"/>
          <w:sz w:val="19"/>
        </w:rPr>
        <w:t>j</w:t>
      </w:r>
      <w:r w:rsidR="00000000">
        <w:rPr>
          <w:color w:val="16131A"/>
          <w:spacing w:val="4"/>
          <w:w w:val="105"/>
          <w:sz w:val="19"/>
        </w:rPr>
        <w:t xml:space="preserve">e </w:t>
      </w:r>
      <w:r w:rsidR="00000000">
        <w:rPr>
          <w:color w:val="16131A"/>
          <w:w w:val="105"/>
          <w:sz w:val="19"/>
        </w:rPr>
        <w:t>splatná ve stejném termínu jako v případě plateb nájemného, a to na stejný</w:t>
      </w:r>
      <w:r w:rsidR="00000000">
        <w:rPr>
          <w:color w:val="16131A"/>
          <w:spacing w:val="44"/>
          <w:w w:val="105"/>
          <w:sz w:val="19"/>
        </w:rPr>
        <w:t xml:space="preserve"> </w:t>
      </w:r>
      <w:r w:rsidR="00000000">
        <w:rPr>
          <w:color w:val="16131A"/>
          <w:w w:val="105"/>
          <w:sz w:val="19"/>
        </w:rPr>
        <w:t>účet.</w:t>
      </w:r>
    </w:p>
    <w:p w14:paraId="2A5C6D2B" w14:textId="77777777" w:rsidR="001E12FC" w:rsidRDefault="001E12FC">
      <w:pPr>
        <w:pStyle w:val="Zkladntext"/>
        <w:spacing w:before="8"/>
        <w:rPr>
          <w:sz w:val="27"/>
        </w:rPr>
      </w:pPr>
    </w:p>
    <w:p w14:paraId="36D4E5E2" w14:textId="77777777" w:rsidR="001E12FC" w:rsidRDefault="00000000">
      <w:pPr>
        <w:spacing w:line="295" w:lineRule="auto"/>
        <w:ind w:left="5497" w:right="5504" w:firstLine="9"/>
        <w:jc w:val="center"/>
        <w:rPr>
          <w:b/>
          <w:sz w:val="18"/>
        </w:rPr>
      </w:pPr>
      <w:r>
        <w:rPr>
          <w:b/>
          <w:color w:val="16131A"/>
          <w:w w:val="105"/>
          <w:sz w:val="18"/>
        </w:rPr>
        <w:t>Článek VI. Podnájem</w:t>
      </w:r>
    </w:p>
    <w:p w14:paraId="2083F216" w14:textId="77777777" w:rsidR="001E12FC" w:rsidRDefault="00000000">
      <w:pPr>
        <w:pStyle w:val="Odstavecseseznamem"/>
        <w:numPr>
          <w:ilvl w:val="0"/>
          <w:numId w:val="8"/>
        </w:numPr>
        <w:tabs>
          <w:tab w:val="left" w:pos="1493"/>
        </w:tabs>
        <w:spacing w:before="1" w:line="295" w:lineRule="auto"/>
        <w:ind w:right="1144" w:hanging="363"/>
        <w:rPr>
          <w:sz w:val="19"/>
        </w:rPr>
      </w:pPr>
      <w:r>
        <w:rPr>
          <w:color w:val="16131A"/>
          <w:w w:val="105"/>
          <w:sz w:val="19"/>
        </w:rPr>
        <w:t xml:space="preserve">Nájemce není oprávněn přenechat předmět nájmu ani jeho část do podnájmu další osobě, s výjimkou případu předchozího písemného  souhlasu pronajímatele a Ministerstva </w:t>
      </w:r>
      <w:r>
        <w:rPr>
          <w:color w:val="16131A"/>
          <w:spacing w:val="11"/>
          <w:w w:val="105"/>
          <w:sz w:val="19"/>
        </w:rPr>
        <w:t xml:space="preserve"> </w:t>
      </w:r>
      <w:r>
        <w:rPr>
          <w:color w:val="16131A"/>
          <w:w w:val="105"/>
          <w:sz w:val="19"/>
        </w:rPr>
        <w:t>kultury.</w:t>
      </w:r>
    </w:p>
    <w:p w14:paraId="00EAE773" w14:textId="77777777" w:rsidR="001E12FC" w:rsidRDefault="00000000">
      <w:pPr>
        <w:pStyle w:val="Odstavecseseznamem"/>
        <w:numPr>
          <w:ilvl w:val="0"/>
          <w:numId w:val="8"/>
        </w:numPr>
        <w:tabs>
          <w:tab w:val="left" w:pos="1489"/>
        </w:tabs>
        <w:spacing w:before="10" w:line="290" w:lineRule="auto"/>
        <w:ind w:left="1490" w:right="1141" w:hanging="358"/>
        <w:rPr>
          <w:sz w:val="19"/>
        </w:rPr>
      </w:pPr>
      <w:r>
        <w:rPr>
          <w:color w:val="16131A"/>
          <w:w w:val="105"/>
          <w:sz w:val="19"/>
        </w:rPr>
        <w:t>Za porušení pov</w:t>
      </w:r>
      <w:r>
        <w:rPr>
          <w:color w:val="343338"/>
          <w:w w:val="105"/>
          <w:sz w:val="19"/>
        </w:rPr>
        <w:t>i</w:t>
      </w:r>
      <w:r>
        <w:rPr>
          <w:color w:val="16131A"/>
          <w:w w:val="105"/>
          <w:sz w:val="19"/>
        </w:rPr>
        <w:t xml:space="preserve">nnosti uvedené v odst. 1 tohoto článku, je nájemce povinen za plat </w:t>
      </w:r>
      <w:r>
        <w:rPr>
          <w:color w:val="343338"/>
          <w:spacing w:val="6"/>
          <w:w w:val="105"/>
          <w:sz w:val="19"/>
        </w:rPr>
        <w:t>i</w:t>
      </w:r>
      <w:r>
        <w:rPr>
          <w:color w:val="16131A"/>
          <w:spacing w:val="6"/>
          <w:w w:val="105"/>
          <w:sz w:val="19"/>
        </w:rPr>
        <w:t xml:space="preserve">t </w:t>
      </w:r>
      <w:r>
        <w:rPr>
          <w:color w:val="16131A"/>
          <w:w w:val="105"/>
          <w:sz w:val="19"/>
        </w:rPr>
        <w:t xml:space="preserve">smluvní pokutu ve výši </w:t>
      </w:r>
      <w:r>
        <w:rPr>
          <w:b/>
          <w:color w:val="16131A"/>
          <w:w w:val="105"/>
          <w:sz w:val="18"/>
        </w:rPr>
        <w:t xml:space="preserve">50 000 Kč </w:t>
      </w:r>
      <w:r>
        <w:rPr>
          <w:color w:val="16131A"/>
          <w:w w:val="105"/>
          <w:sz w:val="19"/>
        </w:rPr>
        <w:t>za každý takovýto</w:t>
      </w:r>
      <w:r>
        <w:rPr>
          <w:color w:val="16131A"/>
          <w:spacing w:val="-27"/>
          <w:w w:val="105"/>
          <w:sz w:val="19"/>
        </w:rPr>
        <w:t xml:space="preserve"> </w:t>
      </w:r>
      <w:r>
        <w:rPr>
          <w:color w:val="16131A"/>
          <w:w w:val="105"/>
          <w:sz w:val="19"/>
        </w:rPr>
        <w:t>případ</w:t>
      </w:r>
      <w:r>
        <w:rPr>
          <w:color w:val="343338"/>
          <w:w w:val="105"/>
          <w:sz w:val="19"/>
        </w:rPr>
        <w:t>.</w:t>
      </w:r>
    </w:p>
    <w:p w14:paraId="4EBDD5C2" w14:textId="77777777" w:rsidR="001E12FC" w:rsidRDefault="001E12FC">
      <w:pPr>
        <w:pStyle w:val="Zkladntext"/>
        <w:rPr>
          <w:sz w:val="20"/>
        </w:rPr>
      </w:pPr>
    </w:p>
    <w:p w14:paraId="63BE490B" w14:textId="77777777" w:rsidR="001E12FC" w:rsidRDefault="001E12FC">
      <w:pPr>
        <w:pStyle w:val="Zkladntext"/>
        <w:rPr>
          <w:sz w:val="20"/>
        </w:rPr>
      </w:pPr>
    </w:p>
    <w:p w14:paraId="160520F0" w14:textId="77777777" w:rsidR="001E12FC" w:rsidRDefault="001E12FC">
      <w:pPr>
        <w:pStyle w:val="Zkladntext"/>
        <w:rPr>
          <w:sz w:val="20"/>
        </w:rPr>
      </w:pPr>
    </w:p>
    <w:p w14:paraId="5DCD46EA" w14:textId="77777777" w:rsidR="001E12FC" w:rsidRDefault="001E12FC">
      <w:pPr>
        <w:pStyle w:val="Zkladntext"/>
        <w:spacing w:before="4"/>
        <w:rPr>
          <w:sz w:val="29"/>
        </w:rPr>
      </w:pPr>
    </w:p>
    <w:p w14:paraId="272673E6" w14:textId="77777777" w:rsidR="001E12FC" w:rsidRDefault="00000000">
      <w:pPr>
        <w:pStyle w:val="Zkladntext"/>
        <w:tabs>
          <w:tab w:val="left" w:pos="9997"/>
        </w:tabs>
        <w:ind w:left="4818"/>
        <w:rPr>
          <w:rFonts w:ascii="Courier New"/>
          <w:sz w:val="22"/>
        </w:rPr>
      </w:pPr>
      <w:r>
        <w:rPr>
          <w:color w:val="16131A"/>
        </w:rPr>
        <w:t>strana 2</w:t>
      </w:r>
      <w:r>
        <w:rPr>
          <w:color w:val="16131A"/>
          <w:spacing w:val="27"/>
        </w:rPr>
        <w:t xml:space="preserve"> </w:t>
      </w:r>
      <w:r>
        <w:rPr>
          <w:color w:val="16131A"/>
        </w:rPr>
        <w:t>(celkem</w:t>
      </w:r>
      <w:r>
        <w:rPr>
          <w:color w:val="16131A"/>
          <w:spacing w:val="17"/>
        </w:rPr>
        <w:t xml:space="preserve"> </w:t>
      </w:r>
      <w:r>
        <w:rPr>
          <w:color w:val="16131A"/>
        </w:rPr>
        <w:t>5)</w:t>
      </w:r>
      <w:r>
        <w:rPr>
          <w:color w:val="16131A"/>
        </w:rPr>
        <w:tab/>
      </w:r>
      <w:r>
        <w:rPr>
          <w:rFonts w:ascii="Courier New"/>
          <w:color w:val="16131A"/>
          <w:position w:val="-1"/>
          <w:sz w:val="22"/>
        </w:rPr>
        <w:t>vl</w:t>
      </w:r>
    </w:p>
    <w:p w14:paraId="0938FFD2" w14:textId="77777777" w:rsidR="001E12FC" w:rsidRDefault="001E12FC">
      <w:pPr>
        <w:rPr>
          <w:rFonts w:ascii="Courier New"/>
        </w:rPr>
        <w:sectPr w:rsidR="001E12FC">
          <w:pgSz w:w="11920" w:h="16700"/>
          <w:pgMar w:top="0" w:right="0" w:bottom="0" w:left="0" w:header="708" w:footer="708" w:gutter="0"/>
          <w:cols w:space="708"/>
        </w:sectPr>
      </w:pPr>
    </w:p>
    <w:p w14:paraId="6ABAD6C8" w14:textId="77777777" w:rsidR="001E12FC" w:rsidRDefault="001E12FC">
      <w:pPr>
        <w:pStyle w:val="Zkladntext"/>
        <w:rPr>
          <w:rFonts w:ascii="Courier New"/>
          <w:sz w:val="20"/>
        </w:rPr>
      </w:pPr>
    </w:p>
    <w:p w14:paraId="1CCE990A" w14:textId="77777777" w:rsidR="001E12FC" w:rsidRDefault="001E12FC">
      <w:pPr>
        <w:pStyle w:val="Zkladntext"/>
        <w:rPr>
          <w:rFonts w:ascii="Courier New"/>
          <w:sz w:val="20"/>
        </w:rPr>
      </w:pPr>
    </w:p>
    <w:p w14:paraId="3CD1DB11" w14:textId="77777777" w:rsidR="001E12FC" w:rsidRDefault="001E12FC">
      <w:pPr>
        <w:pStyle w:val="Zkladntext"/>
        <w:rPr>
          <w:rFonts w:ascii="Courier New"/>
          <w:sz w:val="20"/>
        </w:rPr>
      </w:pPr>
    </w:p>
    <w:p w14:paraId="59CDEB1F" w14:textId="77777777" w:rsidR="001E12FC" w:rsidRDefault="001E12FC">
      <w:pPr>
        <w:pStyle w:val="Zkladntext"/>
        <w:rPr>
          <w:rFonts w:ascii="Courier New"/>
          <w:sz w:val="20"/>
        </w:rPr>
      </w:pPr>
    </w:p>
    <w:p w14:paraId="4BC1FD32" w14:textId="77777777" w:rsidR="001E12FC" w:rsidRDefault="001E12FC">
      <w:pPr>
        <w:pStyle w:val="Zkladntext"/>
        <w:rPr>
          <w:rFonts w:ascii="Courier New"/>
          <w:sz w:val="20"/>
        </w:rPr>
      </w:pPr>
    </w:p>
    <w:p w14:paraId="6C1B4772" w14:textId="77777777" w:rsidR="001E12FC" w:rsidRDefault="001E12FC">
      <w:pPr>
        <w:pStyle w:val="Zkladntext"/>
        <w:spacing w:before="2"/>
        <w:rPr>
          <w:rFonts w:ascii="Courier New"/>
          <w:sz w:val="22"/>
        </w:rPr>
      </w:pPr>
    </w:p>
    <w:p w14:paraId="6D90C9E9" w14:textId="2BED229F" w:rsidR="001E12FC" w:rsidRDefault="00877EA6">
      <w:pPr>
        <w:spacing w:before="94" w:line="290" w:lineRule="auto"/>
        <w:ind w:left="4990" w:right="4903" w:firstLine="529"/>
        <w:rPr>
          <w:b/>
          <w:sz w:val="19"/>
        </w:rPr>
      </w:pPr>
      <w:r>
        <w:rPr>
          <w:noProof/>
        </w:rPr>
        <mc:AlternateContent>
          <mc:Choice Requires="wps">
            <w:drawing>
              <wp:anchor distT="0" distB="0" distL="114300" distR="114300" simplePos="0" relativeHeight="251656704" behindDoc="0" locked="0" layoutInCell="1" allowOverlap="1" wp14:anchorId="20E431A0" wp14:editId="169D4F05">
                <wp:simplePos x="0" y="0"/>
                <wp:positionH relativeFrom="page">
                  <wp:posOffset>7562215</wp:posOffset>
                </wp:positionH>
                <wp:positionV relativeFrom="paragraph">
                  <wp:posOffset>684530</wp:posOffset>
                </wp:positionV>
                <wp:extent cx="0" cy="0"/>
                <wp:effectExtent l="8890" t="1572895" r="10160" b="1570355"/>
                <wp:wrapNone/>
                <wp:docPr id="168389218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79">
                          <a:solidFill>
                            <a:srgbClr val="A8ACB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D657"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45pt,53.9pt" to="595.4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" strokecolor="#a8acb3" strokeweight=".16886mm">
                <w10:wrap anchorx="page"/>
              </v:line>
            </w:pict>
          </mc:Fallback>
        </mc:AlternateContent>
      </w:r>
      <w:r w:rsidR="00000000">
        <w:rPr>
          <w:b/>
          <w:color w:val="130F18"/>
          <w:sz w:val="19"/>
        </w:rPr>
        <w:t>Článek VII. Stavební a jiné úpravy</w:t>
      </w:r>
    </w:p>
    <w:p w14:paraId="669EE641" w14:textId="77777777" w:rsidR="001E12FC" w:rsidRDefault="00000000">
      <w:pPr>
        <w:pStyle w:val="Odstavecseseznamem"/>
        <w:numPr>
          <w:ilvl w:val="0"/>
          <w:numId w:val="7"/>
        </w:numPr>
        <w:tabs>
          <w:tab w:val="left" w:pos="1541"/>
        </w:tabs>
        <w:spacing w:line="278" w:lineRule="auto"/>
        <w:ind w:right="1087" w:hanging="364"/>
        <w:jc w:val="both"/>
        <w:rPr>
          <w:rFonts w:ascii="Times New Roman" w:hAnsi="Times New Roman"/>
          <w:color w:val="130F18"/>
          <w:sz w:val="20"/>
        </w:rPr>
      </w:pPr>
      <w:r>
        <w:rPr>
          <w:color w:val="130F18"/>
          <w:sz w:val="20"/>
        </w:rPr>
        <w:t xml:space="preserve">Veškeré opravy a stavební úpravy prováděné na přání nájemce, které bude nájemce v pronajatých nemovitostech provádět, budou realizovány na jeho náklad. Nájemce je povinen veškeré  stavební úpravy předmětu pronájmu písemně oznámit pronajímateli a vyžádat  si předem  jeho písemný souhlas   s </w:t>
      </w:r>
      <w:r>
        <w:rPr>
          <w:color w:val="28262D"/>
          <w:sz w:val="20"/>
        </w:rPr>
        <w:t xml:space="preserve">jejich </w:t>
      </w:r>
      <w:r>
        <w:rPr>
          <w:color w:val="130F18"/>
          <w:sz w:val="20"/>
        </w:rPr>
        <w:t>provedením. Nájemce je dále povinen před započetím stavebních úprav vyžadujících ohlášení nebo povolení ve smyslu zákona č. 183/2006 Sb</w:t>
      </w:r>
      <w:r>
        <w:rPr>
          <w:color w:val="4B494F"/>
          <w:sz w:val="20"/>
        </w:rPr>
        <w:t xml:space="preserve">. </w:t>
      </w:r>
      <w:r>
        <w:rPr>
          <w:color w:val="130F18"/>
          <w:sz w:val="20"/>
        </w:rPr>
        <w:t>o územním plánování a stavebním řádu (stavební zákon), v platném znění, vyžádat si patřičná povolení nebo takovou činnost ohlásit orgánu určenému tímto</w:t>
      </w:r>
      <w:r>
        <w:rPr>
          <w:color w:val="130F18"/>
          <w:spacing w:val="44"/>
          <w:sz w:val="20"/>
        </w:rPr>
        <w:t xml:space="preserve"> </w:t>
      </w:r>
      <w:r>
        <w:rPr>
          <w:color w:val="130F18"/>
          <w:sz w:val="20"/>
        </w:rPr>
        <w:t>předpisem.</w:t>
      </w:r>
    </w:p>
    <w:p w14:paraId="78F43A21" w14:textId="334A9212" w:rsidR="001E12FC" w:rsidRDefault="00877EA6">
      <w:pPr>
        <w:pStyle w:val="Odstavecseseznamem"/>
        <w:numPr>
          <w:ilvl w:val="0"/>
          <w:numId w:val="7"/>
        </w:numPr>
        <w:tabs>
          <w:tab w:val="left" w:pos="1536"/>
        </w:tabs>
        <w:spacing w:before="11"/>
        <w:ind w:left="1535" w:hanging="354"/>
        <w:rPr>
          <w:color w:val="130F18"/>
          <w:sz w:val="20"/>
        </w:rPr>
      </w:pPr>
      <w:r>
        <w:rPr>
          <w:noProof/>
        </w:rPr>
        <mc:AlternateContent>
          <mc:Choice Requires="wpg">
            <w:drawing>
              <wp:anchor distT="0" distB="0" distL="114300" distR="114300" simplePos="0" relativeHeight="251659776" behindDoc="1" locked="0" layoutInCell="1" allowOverlap="1" wp14:anchorId="6D507E7F" wp14:editId="2146C6EF">
                <wp:simplePos x="0" y="0"/>
                <wp:positionH relativeFrom="page">
                  <wp:posOffset>-7620</wp:posOffset>
                </wp:positionH>
                <wp:positionV relativeFrom="paragraph">
                  <wp:posOffset>22225</wp:posOffset>
                </wp:positionV>
                <wp:extent cx="7562215" cy="8160385"/>
                <wp:effectExtent l="1905" t="3810" r="8255" b="8255"/>
                <wp:wrapNone/>
                <wp:docPr id="175171976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8160385"/>
                          <a:chOff x="-12" y="35"/>
                          <a:chExt cx="11909" cy="12851"/>
                        </a:xfrm>
                      </wpg:grpSpPr>
                      <wps:wsp>
                        <wps:cNvPr id="1795096533" name="Line 15"/>
                        <wps:cNvCnPr>
                          <a:cxnSpLocks noChangeShapeType="1"/>
                        </wps:cNvCnPr>
                        <wps:spPr bwMode="auto">
                          <a:xfrm>
                            <a:off x="19" y="12875"/>
                            <a:ext cx="0" cy="0"/>
                          </a:xfrm>
                          <a:prstGeom prst="line">
                            <a:avLst/>
                          </a:prstGeom>
                          <a:noFill/>
                          <a:ln w="12158">
                            <a:solidFill>
                              <a:srgbClr val="9CA0AC"/>
                            </a:solidFill>
                            <a:prstDash val="solid"/>
                            <a:round/>
                            <a:headEnd/>
                            <a:tailEnd/>
                          </a:ln>
                          <a:extLst>
                            <a:ext uri="{909E8E84-426E-40DD-AFC4-6F175D3DCCD1}">
                              <a14:hiddenFill xmlns:a14="http://schemas.microsoft.com/office/drawing/2010/main">
                                <a:noFill/>
                              </a14:hiddenFill>
                            </a:ext>
                          </a:extLst>
                        </wps:spPr>
                        <wps:bodyPr/>
                      </wps:wsp>
                      <wps:wsp>
                        <wps:cNvPr id="1874371979" name="Line 14"/>
                        <wps:cNvCnPr>
                          <a:cxnSpLocks noChangeShapeType="1"/>
                        </wps:cNvCnPr>
                        <wps:spPr bwMode="auto">
                          <a:xfrm>
                            <a:off x="0" y="12868"/>
                            <a:ext cx="11885" cy="0"/>
                          </a:xfrm>
                          <a:prstGeom prst="line">
                            <a:avLst/>
                          </a:prstGeom>
                          <a:noFill/>
                          <a:ln w="15197">
                            <a:solidFill>
                              <a:srgbClr val="483F4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F18F07" id="Group 13" o:spid="_x0000_s1026" style="position:absolute;margin-left:-.6pt;margin-top:1.75pt;width:595.45pt;height:642.55pt;z-index:-251656704;mso-position-horizontal-relative:page" coordorigin="-12,35" coordsize="11909,1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">
                <v:line id="Line 15" o:spid="_x0000_s1027" style="position:absolute;visibility:visible;mso-wrap-style:square" from="19,12875" to="19,1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" strokecolor="#9ca0ac" strokeweight=".33772mm"/>
                <v:line id="Line 14" o:spid="_x0000_s1028" style="position:absolute;visibility:visible;mso-wrap-style:square" from="0,12868" to="11885,1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" strokecolor="#483f44" strokeweight=".42214mm"/>
                <w10:wrap anchorx="page"/>
              </v:group>
            </w:pict>
          </mc:Fallback>
        </mc:AlternateContent>
      </w:r>
      <w:r w:rsidR="00000000">
        <w:rPr>
          <w:color w:val="130F18"/>
          <w:sz w:val="20"/>
        </w:rPr>
        <w:t>Nájemce je povinen udržovat  řádný vzhled předmětu</w:t>
      </w:r>
      <w:r w:rsidR="00000000">
        <w:rPr>
          <w:color w:val="130F18"/>
          <w:spacing w:val="21"/>
          <w:sz w:val="20"/>
        </w:rPr>
        <w:t xml:space="preserve"> </w:t>
      </w:r>
      <w:r w:rsidR="00000000">
        <w:rPr>
          <w:color w:val="130F18"/>
          <w:sz w:val="20"/>
        </w:rPr>
        <w:t>nájmu.</w:t>
      </w:r>
    </w:p>
    <w:p w14:paraId="4C67011E" w14:textId="77777777" w:rsidR="001E12FC" w:rsidRDefault="00000000">
      <w:pPr>
        <w:pStyle w:val="Odstavecseseznamem"/>
        <w:numPr>
          <w:ilvl w:val="0"/>
          <w:numId w:val="7"/>
        </w:numPr>
        <w:tabs>
          <w:tab w:val="left" w:pos="1536"/>
        </w:tabs>
        <w:spacing w:before="37" w:line="278" w:lineRule="auto"/>
        <w:ind w:right="1103" w:hanging="359"/>
        <w:jc w:val="both"/>
        <w:rPr>
          <w:color w:val="130F18"/>
          <w:sz w:val="20"/>
        </w:rPr>
      </w:pPr>
      <w:r>
        <w:rPr>
          <w:color w:val="130F18"/>
          <w:sz w:val="20"/>
        </w:rPr>
        <w:t xml:space="preserve">Předchozí písemný souhlas pronajímatele je zapotřebí pro umístění jakékoliv reklamy či informačního zařízení (informačního štítu tabulky a podobně) na předmět nájmu. Nejpozději při předání předmětu nájmu zpět pronajímateli odstraní nájemce na svůj náklad případnou reklamu či informační </w:t>
      </w:r>
      <w:r>
        <w:rPr>
          <w:color w:val="130F18"/>
          <w:spacing w:val="14"/>
          <w:sz w:val="20"/>
        </w:rPr>
        <w:t xml:space="preserve"> </w:t>
      </w:r>
      <w:r>
        <w:rPr>
          <w:color w:val="130F18"/>
          <w:sz w:val="20"/>
        </w:rPr>
        <w:t>zařízení.</w:t>
      </w:r>
    </w:p>
    <w:p w14:paraId="26A2C2ED" w14:textId="77777777" w:rsidR="001E12FC" w:rsidRDefault="00000000">
      <w:pPr>
        <w:pStyle w:val="Odstavecseseznamem"/>
        <w:numPr>
          <w:ilvl w:val="0"/>
          <w:numId w:val="7"/>
        </w:numPr>
        <w:tabs>
          <w:tab w:val="left" w:pos="1536"/>
        </w:tabs>
        <w:spacing w:before="2" w:line="280" w:lineRule="auto"/>
        <w:ind w:left="1534" w:right="1095" w:hanging="355"/>
        <w:jc w:val="both"/>
        <w:rPr>
          <w:color w:val="130F18"/>
          <w:sz w:val="20"/>
        </w:rPr>
      </w:pPr>
      <w:r>
        <w:rPr>
          <w:color w:val="130F18"/>
          <w:sz w:val="20"/>
        </w:rPr>
        <w:t xml:space="preserve">Nájemce se zavazuje neprovádět jakékoliv zásahy do omítek a zdiva (včetně opírání předmětů o zdivo a vzpírání mezi zdmi), nátěry a přemísťování mobiliáře a příslušenství předmětu nájmu bez předchozího písemného souhlasu pronajímatele. Rovněž nebude zasahovat do míst s potencionálním výskytem archeologických nálezů, t </w:t>
      </w:r>
      <w:r>
        <w:rPr>
          <w:color w:val="130F18"/>
          <w:spacing w:val="-3"/>
          <w:sz w:val="20"/>
        </w:rPr>
        <w:t>j</w:t>
      </w:r>
      <w:r>
        <w:rPr>
          <w:color w:val="3D383F"/>
          <w:spacing w:val="-3"/>
          <w:sz w:val="20"/>
        </w:rPr>
        <w:t xml:space="preserve">. </w:t>
      </w:r>
      <w:r>
        <w:rPr>
          <w:color w:val="130F18"/>
          <w:sz w:val="20"/>
        </w:rPr>
        <w:t>do terénu, pod podlahy nebo zásypů</w:t>
      </w:r>
      <w:r>
        <w:rPr>
          <w:color w:val="130F18"/>
          <w:spacing w:val="-12"/>
          <w:sz w:val="20"/>
        </w:rPr>
        <w:t xml:space="preserve"> </w:t>
      </w:r>
      <w:r>
        <w:rPr>
          <w:color w:val="130F18"/>
          <w:sz w:val="20"/>
        </w:rPr>
        <w:t>kleneb.</w:t>
      </w:r>
    </w:p>
    <w:p w14:paraId="4D1CCE92" w14:textId="77777777" w:rsidR="001E12FC" w:rsidRDefault="00000000">
      <w:pPr>
        <w:pStyle w:val="Odstavecseseznamem"/>
        <w:numPr>
          <w:ilvl w:val="0"/>
          <w:numId w:val="6"/>
        </w:numPr>
        <w:tabs>
          <w:tab w:val="left" w:pos="1536"/>
        </w:tabs>
        <w:spacing w:line="278" w:lineRule="auto"/>
        <w:ind w:right="1092" w:hanging="355"/>
        <w:jc w:val="both"/>
        <w:rPr>
          <w:sz w:val="20"/>
        </w:rPr>
      </w:pPr>
      <w:r>
        <w:rPr>
          <w:color w:val="130F18"/>
          <w:sz w:val="20"/>
        </w:rPr>
        <w:t>Nájemce je povinen po skončení nájemního vztahu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652D9406" w14:textId="77777777" w:rsidR="001E12FC" w:rsidRDefault="001E12FC">
      <w:pPr>
        <w:pStyle w:val="Zkladntext"/>
        <w:spacing w:before="4"/>
        <w:rPr>
          <w:sz w:val="24"/>
        </w:rPr>
      </w:pPr>
    </w:p>
    <w:p w14:paraId="209493FB" w14:textId="77777777" w:rsidR="001E12FC" w:rsidRDefault="00000000">
      <w:pPr>
        <w:ind w:left="3126" w:right="3051"/>
        <w:jc w:val="center"/>
        <w:rPr>
          <w:b/>
          <w:sz w:val="19"/>
        </w:rPr>
      </w:pPr>
      <w:r>
        <w:rPr>
          <w:b/>
          <w:color w:val="130F18"/>
          <w:sz w:val="19"/>
        </w:rPr>
        <w:t>Článek VIII.</w:t>
      </w:r>
    </w:p>
    <w:p w14:paraId="7EFDC9F0" w14:textId="77777777" w:rsidR="001E12FC" w:rsidRDefault="00000000">
      <w:pPr>
        <w:spacing w:before="50"/>
        <w:ind w:left="3126" w:right="3069"/>
        <w:jc w:val="center"/>
        <w:rPr>
          <w:b/>
          <w:sz w:val="19"/>
        </w:rPr>
      </w:pPr>
      <w:r>
        <w:rPr>
          <w:b/>
          <w:color w:val="130F18"/>
          <w:sz w:val="19"/>
        </w:rPr>
        <w:t>Práva a povinnosti pronajímatele</w:t>
      </w:r>
    </w:p>
    <w:p w14:paraId="69390082" w14:textId="77777777" w:rsidR="001E12FC" w:rsidRDefault="00000000">
      <w:pPr>
        <w:pStyle w:val="Odstavecseseznamem"/>
        <w:numPr>
          <w:ilvl w:val="1"/>
          <w:numId w:val="6"/>
        </w:numPr>
        <w:tabs>
          <w:tab w:val="left" w:pos="1531"/>
        </w:tabs>
        <w:spacing w:before="36" w:line="278" w:lineRule="auto"/>
        <w:ind w:right="1092" w:hanging="364"/>
        <w:jc w:val="both"/>
        <w:rPr>
          <w:rFonts w:ascii="Times New Roman" w:hAnsi="Times New Roman"/>
          <w:color w:val="130F18"/>
          <w:sz w:val="20"/>
        </w:rPr>
      </w:pPr>
      <w:r>
        <w:rPr>
          <w:color w:val="130F18"/>
          <w:sz w:val="20"/>
        </w:rPr>
        <w:t>Pronajímatel je povinen zajistit řádný a nerušený výkon nájemních práv nájemce po celou dobu nájemního vztahu, aby bylo možno dosáhnout účelu</w:t>
      </w:r>
      <w:r>
        <w:rPr>
          <w:color w:val="130F18"/>
          <w:spacing w:val="50"/>
          <w:sz w:val="20"/>
        </w:rPr>
        <w:t xml:space="preserve"> </w:t>
      </w:r>
      <w:r>
        <w:rPr>
          <w:color w:val="130F18"/>
          <w:sz w:val="20"/>
        </w:rPr>
        <w:t>nájmu</w:t>
      </w:r>
      <w:r>
        <w:rPr>
          <w:color w:val="3D383F"/>
          <w:sz w:val="20"/>
        </w:rPr>
        <w:t>.</w:t>
      </w:r>
    </w:p>
    <w:p w14:paraId="4AD57309" w14:textId="77777777" w:rsidR="001E12FC" w:rsidRDefault="00000000">
      <w:pPr>
        <w:pStyle w:val="Odstavecseseznamem"/>
        <w:numPr>
          <w:ilvl w:val="1"/>
          <w:numId w:val="6"/>
        </w:numPr>
        <w:tabs>
          <w:tab w:val="left" w:pos="1531"/>
        </w:tabs>
        <w:spacing w:line="278" w:lineRule="auto"/>
        <w:ind w:left="1529" w:right="1092" w:hanging="353"/>
        <w:jc w:val="both"/>
        <w:rPr>
          <w:color w:val="130F18"/>
          <w:sz w:val="20"/>
        </w:rPr>
      </w:pPr>
      <w:r>
        <w:rPr>
          <w:color w:val="130F18"/>
          <w:sz w:val="20"/>
        </w:rPr>
        <w:t>Pronajímatele a jím pověření zaměstnanci jsou oprávněni vstoupit do předmětu nájmu a to v době, kdy se v těchto prostorách nachází jakýkoliv pracovník nájemce, a to zejména za účelem provádění údržby, nutných oprav či provádění kontroly elektrického, plynového, vodovodního a dalšího vedení. Není-li možné do pronajatých prostor vstoupit, vyzve pronajímatel nájemce ke zpřístupnění těchto prostor a poskytne mu k tomu přiměřenou lhůtu. Po uplynutí lhůty může pronajímatel do  předmětu  nájmu  vstoupit a provést zamýšlené</w:t>
      </w:r>
      <w:r>
        <w:rPr>
          <w:color w:val="130F18"/>
          <w:spacing w:val="24"/>
          <w:sz w:val="20"/>
        </w:rPr>
        <w:t xml:space="preserve"> </w:t>
      </w:r>
      <w:r>
        <w:rPr>
          <w:color w:val="130F18"/>
          <w:sz w:val="20"/>
        </w:rPr>
        <w:t>činnosti.</w:t>
      </w:r>
    </w:p>
    <w:p w14:paraId="79AB0B1D" w14:textId="77777777" w:rsidR="001E12FC" w:rsidRDefault="00000000">
      <w:pPr>
        <w:pStyle w:val="Odstavecseseznamem"/>
        <w:numPr>
          <w:ilvl w:val="1"/>
          <w:numId w:val="6"/>
        </w:numPr>
        <w:tabs>
          <w:tab w:val="left" w:pos="1531"/>
        </w:tabs>
        <w:spacing w:before="4" w:line="276" w:lineRule="auto"/>
        <w:ind w:left="1528" w:right="1099" w:hanging="355"/>
        <w:jc w:val="both"/>
        <w:rPr>
          <w:color w:val="130F18"/>
          <w:sz w:val="20"/>
        </w:rPr>
      </w:pPr>
      <w:r>
        <w:rPr>
          <w:color w:val="130F18"/>
          <w:sz w:val="20"/>
        </w:rPr>
        <w:t xml:space="preserve">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w:t>
      </w:r>
      <w:r>
        <w:rPr>
          <w:color w:val="130F18"/>
          <w:spacing w:val="24"/>
          <w:sz w:val="20"/>
        </w:rPr>
        <w:t xml:space="preserve"> </w:t>
      </w:r>
      <w:r>
        <w:rPr>
          <w:color w:val="130F18"/>
          <w:sz w:val="20"/>
        </w:rPr>
        <w:t>předem</w:t>
      </w:r>
      <w:r>
        <w:rPr>
          <w:color w:val="4B494F"/>
          <w:sz w:val="20"/>
        </w:rPr>
        <w:t>.</w:t>
      </w:r>
    </w:p>
    <w:p w14:paraId="31D6587D" w14:textId="77777777" w:rsidR="001E12FC" w:rsidRDefault="00000000">
      <w:pPr>
        <w:pStyle w:val="Odstavecseseznamem"/>
        <w:numPr>
          <w:ilvl w:val="1"/>
          <w:numId w:val="6"/>
        </w:numPr>
        <w:tabs>
          <w:tab w:val="left" w:pos="1531"/>
        </w:tabs>
        <w:spacing w:before="4" w:line="283" w:lineRule="auto"/>
        <w:ind w:left="1529" w:right="1093" w:hanging="359"/>
        <w:jc w:val="both"/>
        <w:rPr>
          <w:color w:val="130F18"/>
          <w:sz w:val="20"/>
        </w:rPr>
      </w:pPr>
      <w:r>
        <w:rPr>
          <w:color w:val="130F18"/>
          <w:sz w:val="20"/>
        </w:rPr>
        <w:t>Rovněž v případě, že pronajímatel bude požádán o provedení drobných úprav na předmětu nájmu, je oprávněn takto provést i bez přítomnosti pracovníka nájemce, jestliže nemá možnost  provést  tuto opravu v jiném čase a na tuto skutečnost pronajímatele</w:t>
      </w:r>
      <w:r>
        <w:rPr>
          <w:color w:val="130F18"/>
          <w:spacing w:val="38"/>
          <w:sz w:val="20"/>
        </w:rPr>
        <w:t xml:space="preserve"> </w:t>
      </w:r>
      <w:r>
        <w:rPr>
          <w:color w:val="130F18"/>
          <w:sz w:val="20"/>
        </w:rPr>
        <w:t>upozorní.</w:t>
      </w:r>
    </w:p>
    <w:p w14:paraId="070D7E1E" w14:textId="77777777" w:rsidR="001E12FC" w:rsidRDefault="00000000">
      <w:pPr>
        <w:pStyle w:val="Odstavecseseznamem"/>
        <w:numPr>
          <w:ilvl w:val="0"/>
          <w:numId w:val="5"/>
        </w:numPr>
        <w:tabs>
          <w:tab w:val="left" w:pos="1531"/>
        </w:tabs>
        <w:spacing w:line="276" w:lineRule="auto"/>
        <w:ind w:right="1090" w:hanging="355"/>
        <w:jc w:val="both"/>
        <w:rPr>
          <w:sz w:val="20"/>
        </w:rPr>
      </w:pPr>
      <w:r>
        <w:rPr>
          <w:color w:val="130F18"/>
          <w:sz w:val="20"/>
        </w:rPr>
        <w:t>Nájemce bere na vědomí, že pronajímatel bude mít v držení náhradní klíče předmětu nájmu a nájemce není oprávněn provést bez písemného souhlasu pronajímatele výměnu zámků</w:t>
      </w:r>
      <w:r>
        <w:rPr>
          <w:color w:val="4B494F"/>
          <w:sz w:val="20"/>
        </w:rPr>
        <w:t xml:space="preserve">. </w:t>
      </w:r>
      <w:r>
        <w:rPr>
          <w:color w:val="130F18"/>
          <w:sz w:val="20"/>
        </w:rPr>
        <w:t>Všechny předané klíče, případně i jejich kopie, odevzdá nájemce zpět pronajímateli při předání předmětu nájmu po skončení nájmu bez nároku na náhradu nákladů spojených s jejich</w:t>
      </w:r>
      <w:r>
        <w:rPr>
          <w:color w:val="130F18"/>
          <w:spacing w:val="-33"/>
          <w:sz w:val="20"/>
        </w:rPr>
        <w:t xml:space="preserve"> </w:t>
      </w:r>
      <w:r>
        <w:rPr>
          <w:color w:val="130F18"/>
          <w:spacing w:val="3"/>
          <w:sz w:val="20"/>
        </w:rPr>
        <w:t>pořízením</w:t>
      </w:r>
      <w:r>
        <w:rPr>
          <w:color w:val="3D383F"/>
          <w:spacing w:val="3"/>
          <w:sz w:val="20"/>
        </w:rPr>
        <w:t>.</w:t>
      </w:r>
    </w:p>
    <w:p w14:paraId="2BABFC0C" w14:textId="77777777" w:rsidR="001E12FC" w:rsidRDefault="001E12FC">
      <w:pPr>
        <w:pStyle w:val="Zkladntext"/>
        <w:spacing w:before="8"/>
        <w:rPr>
          <w:sz w:val="24"/>
        </w:rPr>
      </w:pPr>
    </w:p>
    <w:p w14:paraId="7FF12635" w14:textId="77777777" w:rsidR="001E12FC" w:rsidRDefault="00000000">
      <w:pPr>
        <w:spacing w:before="1"/>
        <w:ind w:left="3126" w:right="3058"/>
        <w:jc w:val="center"/>
        <w:rPr>
          <w:b/>
          <w:sz w:val="19"/>
        </w:rPr>
      </w:pPr>
      <w:r>
        <w:rPr>
          <w:b/>
          <w:color w:val="130F18"/>
          <w:sz w:val="19"/>
        </w:rPr>
        <w:t>Článek IX.</w:t>
      </w:r>
    </w:p>
    <w:p w14:paraId="6153B4E4" w14:textId="77777777" w:rsidR="001E12FC" w:rsidRDefault="00000000">
      <w:pPr>
        <w:spacing w:before="50"/>
        <w:ind w:left="3126" w:right="3073"/>
        <w:jc w:val="center"/>
        <w:rPr>
          <w:b/>
          <w:sz w:val="19"/>
        </w:rPr>
      </w:pPr>
      <w:r>
        <w:rPr>
          <w:b/>
          <w:color w:val="130F18"/>
          <w:sz w:val="19"/>
        </w:rPr>
        <w:t>Práva a povinnosti nájemce</w:t>
      </w:r>
    </w:p>
    <w:p w14:paraId="634F6F8F" w14:textId="77777777" w:rsidR="001E12FC" w:rsidRDefault="00000000">
      <w:pPr>
        <w:pStyle w:val="Odstavecseseznamem"/>
        <w:numPr>
          <w:ilvl w:val="1"/>
          <w:numId w:val="5"/>
        </w:numPr>
        <w:tabs>
          <w:tab w:val="left" w:pos="1531"/>
        </w:tabs>
        <w:spacing w:before="35" w:line="278" w:lineRule="auto"/>
        <w:ind w:right="1094" w:hanging="366"/>
        <w:jc w:val="both"/>
        <w:rPr>
          <w:rFonts w:ascii="Times New Roman" w:hAnsi="Times New Roman"/>
          <w:color w:val="130F18"/>
          <w:sz w:val="20"/>
        </w:rPr>
      </w:pPr>
      <w:r>
        <w:rPr>
          <w:color w:val="130F18"/>
          <w:sz w:val="20"/>
        </w:rPr>
        <w:t>Nájemce je povinen umožnit pronajímateli výkon jeho práv vyplývajících z této nájemní  smlouvy  a obecně</w:t>
      </w:r>
      <w:r>
        <w:rPr>
          <w:color w:val="130F18"/>
          <w:spacing w:val="-22"/>
          <w:sz w:val="20"/>
        </w:rPr>
        <w:t xml:space="preserve"> </w:t>
      </w:r>
      <w:r>
        <w:rPr>
          <w:color w:val="130F18"/>
          <w:sz w:val="20"/>
        </w:rPr>
        <w:t>závazných</w:t>
      </w:r>
      <w:r>
        <w:rPr>
          <w:color w:val="130F18"/>
          <w:spacing w:val="-25"/>
          <w:sz w:val="20"/>
        </w:rPr>
        <w:t xml:space="preserve"> </w:t>
      </w:r>
      <w:r>
        <w:rPr>
          <w:color w:val="130F18"/>
          <w:sz w:val="20"/>
        </w:rPr>
        <w:t>předpisů.</w:t>
      </w:r>
    </w:p>
    <w:p w14:paraId="7977ADE4" w14:textId="77777777" w:rsidR="001E12FC" w:rsidRDefault="00000000">
      <w:pPr>
        <w:pStyle w:val="Odstavecseseznamem"/>
        <w:numPr>
          <w:ilvl w:val="1"/>
          <w:numId w:val="5"/>
        </w:numPr>
        <w:tabs>
          <w:tab w:val="left" w:pos="1536"/>
        </w:tabs>
        <w:spacing w:line="285" w:lineRule="auto"/>
        <w:ind w:left="1532" w:right="1096" w:hanging="356"/>
        <w:jc w:val="both"/>
        <w:rPr>
          <w:color w:val="130F18"/>
          <w:sz w:val="20"/>
        </w:rPr>
      </w:pPr>
      <w:r>
        <w:rPr>
          <w:color w:val="130F18"/>
          <w:sz w:val="20"/>
        </w:rPr>
        <w:t xml:space="preserve">Nájemce je povinen oznámit bez zbytečného odkladu pronajímateli potřebu oprav, které  má pronajímatel provést a umožnit provedení těchto </w:t>
      </w:r>
      <w:r>
        <w:rPr>
          <w:color w:val="28262D"/>
          <w:sz w:val="20"/>
        </w:rPr>
        <w:t xml:space="preserve">i </w:t>
      </w:r>
      <w:r>
        <w:rPr>
          <w:color w:val="130F18"/>
          <w:sz w:val="20"/>
        </w:rPr>
        <w:t xml:space="preserve">jiných nezbytných oprav; jinak nájemce odpovídá za škodu, která nesplněním povinnosti pronajímateli </w:t>
      </w:r>
      <w:r>
        <w:rPr>
          <w:color w:val="130F18"/>
          <w:spacing w:val="20"/>
          <w:sz w:val="20"/>
        </w:rPr>
        <w:t xml:space="preserve"> </w:t>
      </w:r>
      <w:r>
        <w:rPr>
          <w:color w:val="130F18"/>
          <w:sz w:val="20"/>
        </w:rPr>
        <w:t>vznikla.</w:t>
      </w:r>
    </w:p>
    <w:p w14:paraId="7F570813" w14:textId="77777777" w:rsidR="001E12FC" w:rsidRDefault="001E12FC">
      <w:pPr>
        <w:pStyle w:val="Zkladntext"/>
        <w:rPr>
          <w:sz w:val="22"/>
        </w:rPr>
      </w:pPr>
    </w:p>
    <w:p w14:paraId="48DDB1AB" w14:textId="77777777" w:rsidR="001E12FC" w:rsidRDefault="001E12FC">
      <w:pPr>
        <w:pStyle w:val="Zkladntext"/>
        <w:spacing w:before="3"/>
        <w:rPr>
          <w:sz w:val="18"/>
        </w:rPr>
      </w:pPr>
    </w:p>
    <w:p w14:paraId="7BF5D531" w14:textId="77777777" w:rsidR="001E12FC" w:rsidRDefault="00000000">
      <w:pPr>
        <w:tabs>
          <w:tab w:val="left" w:pos="10050"/>
        </w:tabs>
        <w:spacing w:before="1"/>
        <w:ind w:left="4866"/>
        <w:rPr>
          <w:rFonts w:ascii="Courier New"/>
          <w:sz w:val="23"/>
        </w:rPr>
      </w:pPr>
      <w:r>
        <w:rPr>
          <w:color w:val="130F18"/>
          <w:sz w:val="20"/>
        </w:rPr>
        <w:t>strana 3</w:t>
      </w:r>
      <w:r>
        <w:rPr>
          <w:color w:val="130F18"/>
          <w:spacing w:val="-16"/>
          <w:sz w:val="20"/>
        </w:rPr>
        <w:t xml:space="preserve"> </w:t>
      </w:r>
      <w:r>
        <w:rPr>
          <w:color w:val="130F18"/>
          <w:sz w:val="20"/>
        </w:rPr>
        <w:t>(celkem</w:t>
      </w:r>
      <w:r>
        <w:rPr>
          <w:color w:val="130F18"/>
          <w:spacing w:val="-6"/>
          <w:sz w:val="20"/>
        </w:rPr>
        <w:t xml:space="preserve"> </w:t>
      </w:r>
      <w:r>
        <w:rPr>
          <w:color w:val="130F18"/>
          <w:sz w:val="20"/>
        </w:rPr>
        <w:t>S)</w:t>
      </w:r>
      <w:r>
        <w:rPr>
          <w:color w:val="130F18"/>
          <w:sz w:val="20"/>
        </w:rPr>
        <w:tab/>
      </w:r>
      <w:r>
        <w:rPr>
          <w:rFonts w:ascii="Courier New"/>
          <w:color w:val="130F18"/>
          <w:position w:val="2"/>
          <w:sz w:val="23"/>
        </w:rPr>
        <w:t>vl</w:t>
      </w:r>
    </w:p>
    <w:p w14:paraId="2100C478" w14:textId="77777777" w:rsidR="001E12FC" w:rsidRDefault="001E12FC">
      <w:pPr>
        <w:rPr>
          <w:rFonts w:ascii="Courier New"/>
          <w:sz w:val="23"/>
        </w:rPr>
        <w:sectPr w:rsidR="001E12FC">
          <w:pgSz w:w="11920" w:h="16760"/>
          <w:pgMar w:top="0" w:right="0" w:bottom="0" w:left="0" w:header="708" w:footer="708" w:gutter="0"/>
          <w:cols w:space="708"/>
        </w:sectPr>
      </w:pPr>
    </w:p>
    <w:p w14:paraId="357DF940" w14:textId="27D9205E" w:rsidR="001E12FC" w:rsidRDefault="00877EA6">
      <w:pPr>
        <w:pStyle w:val="Zkladntext"/>
        <w:spacing w:line="20" w:lineRule="exact"/>
        <w:ind w:left="3052" w:right="-35"/>
        <w:rPr>
          <w:rFonts w:ascii="Courier New"/>
          <w:sz w:val="2"/>
        </w:rPr>
      </w:pPr>
      <w:r>
        <w:rPr>
          <w:rFonts w:ascii="Courier New"/>
          <w:noProof/>
          <w:sz w:val="2"/>
        </w:rPr>
        <w:lastRenderedPageBreak/>
        <mc:AlternateContent>
          <mc:Choice Requires="wpg">
            <w:drawing>
              <wp:inline distT="0" distB="0" distL="0" distR="0" wp14:anchorId="4411B0E4" wp14:editId="1AD99295">
                <wp:extent cx="5617845" cy="6350"/>
                <wp:effectExtent l="4445" t="10160" r="6985" b="2540"/>
                <wp:docPr id="138234328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845" cy="6350"/>
                          <a:chOff x="0" y="0"/>
                          <a:chExt cx="8847" cy="10"/>
                        </a:xfrm>
                      </wpg:grpSpPr>
                      <wps:wsp>
                        <wps:cNvPr id="37779614" name="Line 12"/>
                        <wps:cNvCnPr>
                          <a:cxnSpLocks noChangeShapeType="1"/>
                        </wps:cNvCnPr>
                        <wps:spPr bwMode="auto">
                          <a:xfrm>
                            <a:off x="5" y="5"/>
                            <a:ext cx="8837" cy="0"/>
                          </a:xfrm>
                          <a:prstGeom prst="line">
                            <a:avLst/>
                          </a:prstGeom>
                          <a:noFill/>
                          <a:ln w="6096">
                            <a:solidFill>
                              <a:srgbClr val="38447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797D33" id="Group 11" o:spid="_x0000_s1026" style="width:442.35pt;height:.5pt;mso-position-horizontal-relative:char;mso-position-vertical-relative:line" coordsize="88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">
                <v:line id="Line 12" o:spid="_x0000_s1027" style="position:absolute;visibility:visible;mso-wrap-style:square" from="5,5" to="8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" strokecolor="#384470" strokeweight=".48pt"/>
                <w10:anchorlock/>
              </v:group>
            </w:pict>
          </mc:Fallback>
        </mc:AlternateContent>
      </w:r>
    </w:p>
    <w:p w14:paraId="3CCFD4EE" w14:textId="77777777" w:rsidR="001E12FC" w:rsidRDefault="001E12FC">
      <w:pPr>
        <w:pStyle w:val="Zkladntext"/>
        <w:rPr>
          <w:rFonts w:ascii="Courier New"/>
          <w:sz w:val="20"/>
        </w:rPr>
      </w:pPr>
    </w:p>
    <w:p w14:paraId="0C288FA5" w14:textId="77777777" w:rsidR="001E12FC" w:rsidRDefault="001E12FC">
      <w:pPr>
        <w:pStyle w:val="Zkladntext"/>
        <w:rPr>
          <w:rFonts w:ascii="Courier New"/>
          <w:sz w:val="20"/>
        </w:rPr>
      </w:pPr>
    </w:p>
    <w:p w14:paraId="0B1B76F9" w14:textId="77777777" w:rsidR="001E12FC" w:rsidRDefault="001E12FC">
      <w:pPr>
        <w:pStyle w:val="Zkladntext"/>
        <w:rPr>
          <w:rFonts w:ascii="Courier New"/>
          <w:sz w:val="20"/>
        </w:rPr>
      </w:pPr>
    </w:p>
    <w:p w14:paraId="37AFF39E" w14:textId="77777777" w:rsidR="001E12FC" w:rsidRDefault="001E12FC">
      <w:pPr>
        <w:pStyle w:val="Zkladntext"/>
        <w:rPr>
          <w:rFonts w:ascii="Courier New"/>
          <w:sz w:val="20"/>
        </w:rPr>
      </w:pPr>
    </w:p>
    <w:p w14:paraId="7421C0F9" w14:textId="77777777" w:rsidR="001E12FC" w:rsidRDefault="001E12FC">
      <w:pPr>
        <w:pStyle w:val="Zkladntext"/>
        <w:rPr>
          <w:rFonts w:ascii="Courier New"/>
          <w:sz w:val="20"/>
        </w:rPr>
      </w:pPr>
    </w:p>
    <w:p w14:paraId="4DF502B9" w14:textId="77777777" w:rsidR="001E12FC" w:rsidRDefault="001E12FC">
      <w:pPr>
        <w:pStyle w:val="Zkladntext"/>
        <w:spacing w:before="4"/>
        <w:rPr>
          <w:rFonts w:ascii="Courier New"/>
          <w:sz w:val="20"/>
        </w:rPr>
      </w:pPr>
    </w:p>
    <w:p w14:paraId="4B764D32" w14:textId="2DCF3924" w:rsidR="001E12FC" w:rsidRDefault="00877EA6">
      <w:pPr>
        <w:pStyle w:val="Odstavecseseznamem"/>
        <w:numPr>
          <w:ilvl w:val="1"/>
          <w:numId w:val="5"/>
        </w:numPr>
        <w:tabs>
          <w:tab w:val="left" w:pos="1527"/>
        </w:tabs>
        <w:spacing w:before="1" w:line="292" w:lineRule="auto"/>
        <w:ind w:left="1523" w:right="1106" w:hanging="360"/>
        <w:jc w:val="both"/>
        <w:rPr>
          <w:color w:val="18151C"/>
          <w:sz w:val="19"/>
        </w:rPr>
      </w:pPr>
      <w:r>
        <w:rPr>
          <w:noProof/>
        </w:rPr>
        <mc:AlternateContent>
          <mc:Choice Requires="wps">
            <w:drawing>
              <wp:anchor distT="0" distB="0" distL="114300" distR="114300" simplePos="0" relativeHeight="251657728" behindDoc="0" locked="0" layoutInCell="1" allowOverlap="1" wp14:anchorId="48FBFAE5" wp14:editId="6D7EA00E">
                <wp:simplePos x="0" y="0"/>
                <wp:positionH relativeFrom="page">
                  <wp:posOffset>4445</wp:posOffset>
                </wp:positionH>
                <wp:positionV relativeFrom="paragraph">
                  <wp:posOffset>3439160</wp:posOffset>
                </wp:positionV>
                <wp:extent cx="0" cy="0"/>
                <wp:effectExtent l="13970" t="4326890" r="5080" b="4323080"/>
                <wp:wrapNone/>
                <wp:docPr id="103604213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AFAFB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25F65" id="Line 1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270.8pt" to=".35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" strokecolor="#afafb8" strokeweight=".24pt">
                <w10:wrap anchorx="page"/>
              </v:line>
            </w:pict>
          </mc:Fallback>
        </mc:AlternateContent>
      </w:r>
      <w:r w:rsidR="00000000">
        <w:rPr>
          <w:color w:val="18151C"/>
          <w:w w:val="105"/>
          <w:sz w:val="19"/>
        </w:rPr>
        <w:t>Nájemce bere na vědomí, že předmět nájmu je součástí památkově chráněného objektu a zavazuje se dodržovat všechny obecně závazné právní předpisy, zejména předpisy na úseku památkové péče, bezpečnostní a protipožární předpisy. Nájemce je povinen počínat si v předmětu nájmu tak,  aby</w:t>
      </w:r>
      <w:r w:rsidR="00000000">
        <w:rPr>
          <w:color w:val="18151C"/>
          <w:spacing w:val="55"/>
          <w:w w:val="105"/>
          <w:sz w:val="19"/>
        </w:rPr>
        <w:t xml:space="preserve"> </w:t>
      </w:r>
      <w:r w:rsidR="00000000">
        <w:rPr>
          <w:color w:val="18151C"/>
          <w:w w:val="105"/>
          <w:sz w:val="19"/>
        </w:rPr>
        <w:t>nezavdal svým jednáním příčinu ke vzniku požáru nebo jiné živelní</w:t>
      </w:r>
      <w:r w:rsidR="00000000">
        <w:rPr>
          <w:color w:val="18151C"/>
          <w:spacing w:val="19"/>
          <w:w w:val="105"/>
          <w:sz w:val="19"/>
        </w:rPr>
        <w:t xml:space="preserve"> </w:t>
      </w:r>
      <w:r w:rsidR="00000000">
        <w:rPr>
          <w:color w:val="18151C"/>
          <w:w w:val="105"/>
          <w:sz w:val="19"/>
        </w:rPr>
        <w:t>události.</w:t>
      </w:r>
    </w:p>
    <w:p w14:paraId="147C56C7" w14:textId="77777777" w:rsidR="001E12FC" w:rsidRDefault="00000000">
      <w:pPr>
        <w:pStyle w:val="Odstavecseseznamem"/>
        <w:numPr>
          <w:ilvl w:val="1"/>
          <w:numId w:val="5"/>
        </w:numPr>
        <w:tabs>
          <w:tab w:val="left" w:pos="1522"/>
        </w:tabs>
        <w:spacing w:before="4" w:line="295" w:lineRule="auto"/>
        <w:ind w:left="1520" w:right="1107" w:hanging="361"/>
        <w:jc w:val="both"/>
        <w:rPr>
          <w:color w:val="18151C"/>
          <w:sz w:val="19"/>
        </w:rPr>
      </w:pPr>
      <w:r>
        <w:rPr>
          <w:color w:val="18151C"/>
          <w:sz w:val="19"/>
        </w:rPr>
        <w:t xml:space="preserve">Nájemce v předmětu nájmu zajišťuje  bezpečnost  a  ochranu  zdraví  svých  zaměstnanců  při  práci  s ohledem   na  rizika  možného   ohrožení  jejich   života   a  zdraví,  která   se  týkají  výkonu   práce  (dále </w:t>
      </w:r>
      <w:r>
        <w:rPr>
          <w:color w:val="18151C"/>
          <w:spacing w:val="3"/>
          <w:sz w:val="19"/>
        </w:rPr>
        <w:t xml:space="preserve"> </w:t>
      </w:r>
      <w:r>
        <w:rPr>
          <w:color w:val="18151C"/>
          <w:sz w:val="19"/>
        </w:rPr>
        <w:t>jen</w:t>
      </w:r>
    </w:p>
    <w:p w14:paraId="0119BB15" w14:textId="77777777" w:rsidR="001E12FC" w:rsidRDefault="00000000">
      <w:pPr>
        <w:pStyle w:val="Zkladntext"/>
        <w:spacing w:line="292" w:lineRule="auto"/>
        <w:ind w:left="1518" w:right="1112" w:hanging="4"/>
        <w:jc w:val="both"/>
      </w:pPr>
      <w:r>
        <w:rPr>
          <w:color w:val="38343D"/>
          <w:w w:val="105"/>
        </w:rPr>
        <w:t xml:space="preserve">„ </w:t>
      </w:r>
      <w:r>
        <w:rPr>
          <w:color w:val="18151C"/>
          <w:spacing w:val="3"/>
          <w:w w:val="105"/>
        </w:rPr>
        <w:t xml:space="preserve">rizika"), </w:t>
      </w:r>
      <w:r>
        <w:rPr>
          <w:color w:val="18151C"/>
          <w:w w:val="105"/>
        </w:rPr>
        <w:t>jakož i bezpečnost dalších osob v předmětu nájmu se nacháze jících</w:t>
      </w:r>
      <w:r>
        <w:rPr>
          <w:color w:val="38343D"/>
          <w:w w:val="105"/>
        </w:rPr>
        <w:t xml:space="preserve">, </w:t>
      </w:r>
      <w:r>
        <w:rPr>
          <w:color w:val="18151C"/>
          <w:w w:val="105"/>
        </w:rPr>
        <w:t xml:space="preserve">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w:t>
      </w:r>
      <w:r>
        <w:rPr>
          <w:color w:val="18151C"/>
          <w:spacing w:val="53"/>
          <w:w w:val="105"/>
        </w:rPr>
        <w:t xml:space="preserve"> </w:t>
      </w:r>
      <w:r>
        <w:rPr>
          <w:color w:val="18151C"/>
          <w:w w:val="105"/>
        </w:rPr>
        <w:t>působením</w:t>
      </w:r>
      <w:r>
        <w:rPr>
          <w:color w:val="49484B"/>
          <w:w w:val="105"/>
        </w:rPr>
        <w:t>.</w:t>
      </w:r>
    </w:p>
    <w:p w14:paraId="532ABD3D" w14:textId="77777777" w:rsidR="001E12FC" w:rsidRDefault="00000000">
      <w:pPr>
        <w:pStyle w:val="Zkladntext"/>
        <w:spacing w:before="11" w:line="295" w:lineRule="auto"/>
        <w:ind w:left="1516" w:right="1116" w:hanging="360"/>
        <w:jc w:val="both"/>
      </w:pPr>
      <w:r>
        <w:rPr>
          <w:color w:val="18151C"/>
          <w:w w:val="105"/>
        </w:rPr>
        <w:t>S. Pronajímatel má právo provádět kontrolu zabezpečování bezpečnosti práce a protipožární ochrany. Nájemce je povinen být pří kontrolách  součinný.</w:t>
      </w:r>
    </w:p>
    <w:p w14:paraId="29AAB83C" w14:textId="77777777" w:rsidR="001E12FC" w:rsidRDefault="00000000">
      <w:pPr>
        <w:pStyle w:val="Odstavecseseznamem"/>
        <w:numPr>
          <w:ilvl w:val="0"/>
          <w:numId w:val="4"/>
        </w:numPr>
        <w:tabs>
          <w:tab w:val="left" w:pos="1517"/>
        </w:tabs>
        <w:spacing w:line="295" w:lineRule="auto"/>
        <w:ind w:right="1126" w:hanging="356"/>
        <w:jc w:val="both"/>
        <w:rPr>
          <w:sz w:val="19"/>
        </w:rPr>
      </w:pPr>
      <w:r>
        <w:rPr>
          <w:color w:val="18151C"/>
          <w:w w:val="105"/>
          <w:sz w:val="19"/>
        </w:rPr>
        <w:t>Nájemce se zavazuje během užívání předmětu nájmu dodržovat organizační a bezpečnostní pokyny odpovědných  zaměstnanců</w:t>
      </w:r>
      <w:r>
        <w:rPr>
          <w:color w:val="18151C"/>
          <w:spacing w:val="13"/>
          <w:w w:val="105"/>
          <w:sz w:val="19"/>
        </w:rPr>
        <w:t xml:space="preserve"> </w:t>
      </w:r>
      <w:r>
        <w:rPr>
          <w:color w:val="18151C"/>
          <w:w w:val="105"/>
          <w:sz w:val="19"/>
        </w:rPr>
        <w:t>pronajímatele.</w:t>
      </w:r>
    </w:p>
    <w:p w14:paraId="156AAA65" w14:textId="77777777" w:rsidR="001E12FC" w:rsidRDefault="00000000">
      <w:pPr>
        <w:pStyle w:val="Odstavecseseznamem"/>
        <w:numPr>
          <w:ilvl w:val="0"/>
          <w:numId w:val="4"/>
        </w:numPr>
        <w:tabs>
          <w:tab w:val="left" w:pos="1517"/>
        </w:tabs>
        <w:spacing w:line="290" w:lineRule="auto"/>
        <w:ind w:left="1513" w:right="1126" w:hanging="361"/>
        <w:jc w:val="both"/>
        <w:rPr>
          <w:sz w:val="19"/>
        </w:rPr>
      </w:pPr>
      <w:r>
        <w:rPr>
          <w:color w:val="18151C"/>
          <w:w w:val="105"/>
          <w:sz w:val="19"/>
        </w:rPr>
        <w:t xml:space="preserve">Nájemce je povinen předmět nájmu užívat tak, aby nedocházelo k </w:t>
      </w:r>
      <w:r>
        <w:rPr>
          <w:color w:val="18151C"/>
          <w:spacing w:val="4"/>
          <w:w w:val="105"/>
          <w:sz w:val="19"/>
        </w:rPr>
        <w:t>rušen</w:t>
      </w:r>
      <w:r>
        <w:rPr>
          <w:color w:val="38343D"/>
          <w:spacing w:val="4"/>
          <w:w w:val="105"/>
          <w:sz w:val="19"/>
        </w:rPr>
        <w:t xml:space="preserve">í </w:t>
      </w:r>
      <w:r>
        <w:rPr>
          <w:color w:val="18151C"/>
          <w:w w:val="105"/>
          <w:sz w:val="19"/>
        </w:rPr>
        <w:t xml:space="preserve">návštěvnického provozu památkového objektu ve správě pronajímatele, kde se předmět nájmu </w:t>
      </w:r>
      <w:r>
        <w:rPr>
          <w:color w:val="18151C"/>
          <w:spacing w:val="16"/>
          <w:w w:val="105"/>
          <w:sz w:val="19"/>
        </w:rPr>
        <w:t xml:space="preserve"> </w:t>
      </w:r>
      <w:r>
        <w:rPr>
          <w:color w:val="18151C"/>
          <w:w w:val="105"/>
          <w:sz w:val="19"/>
        </w:rPr>
        <w:t>nachází.</w:t>
      </w:r>
    </w:p>
    <w:p w14:paraId="38179AF1" w14:textId="77777777" w:rsidR="001E12FC" w:rsidRDefault="00000000">
      <w:pPr>
        <w:pStyle w:val="Odstavecseseznamem"/>
        <w:numPr>
          <w:ilvl w:val="0"/>
          <w:numId w:val="4"/>
        </w:numPr>
        <w:tabs>
          <w:tab w:val="left" w:pos="1512"/>
        </w:tabs>
        <w:ind w:left="1511" w:hanging="362"/>
        <w:rPr>
          <w:sz w:val="19"/>
        </w:rPr>
      </w:pPr>
      <w:r>
        <w:rPr>
          <w:color w:val="18151C"/>
          <w:w w:val="105"/>
          <w:sz w:val="19"/>
        </w:rPr>
        <w:t xml:space="preserve">Nájemce je povinen o předmět nájmu řádně pečovat a provádět zde pravidelný  </w:t>
      </w:r>
      <w:r>
        <w:rPr>
          <w:color w:val="18151C"/>
          <w:spacing w:val="6"/>
          <w:w w:val="105"/>
          <w:sz w:val="19"/>
        </w:rPr>
        <w:t xml:space="preserve"> </w:t>
      </w:r>
      <w:r>
        <w:rPr>
          <w:color w:val="18151C"/>
          <w:w w:val="105"/>
          <w:sz w:val="19"/>
        </w:rPr>
        <w:t>úklid.</w:t>
      </w:r>
    </w:p>
    <w:p w14:paraId="7C9FD681" w14:textId="77777777" w:rsidR="001E12FC" w:rsidRDefault="00000000">
      <w:pPr>
        <w:pStyle w:val="Odstavecseseznamem"/>
        <w:numPr>
          <w:ilvl w:val="0"/>
          <w:numId w:val="4"/>
        </w:numPr>
        <w:tabs>
          <w:tab w:val="left" w:pos="1512"/>
        </w:tabs>
        <w:spacing w:before="50" w:line="295" w:lineRule="auto"/>
        <w:ind w:left="1510" w:right="1120" w:hanging="362"/>
        <w:jc w:val="both"/>
        <w:rPr>
          <w:sz w:val="19"/>
        </w:rPr>
      </w:pPr>
      <w:r>
        <w:rPr>
          <w:color w:val="18151C"/>
          <w:w w:val="105"/>
          <w:sz w:val="19"/>
        </w:rPr>
        <w:t>Nájemce si bude počínat tak, aby nedošlo ke škodě na majetku pronajímatele, na majetku  a zdraví dalších</w:t>
      </w:r>
      <w:r>
        <w:rPr>
          <w:color w:val="18151C"/>
          <w:spacing w:val="-2"/>
          <w:w w:val="105"/>
          <w:sz w:val="19"/>
        </w:rPr>
        <w:t xml:space="preserve"> </w:t>
      </w:r>
      <w:r>
        <w:rPr>
          <w:color w:val="18151C"/>
          <w:w w:val="105"/>
          <w:sz w:val="19"/>
        </w:rPr>
        <w:t>osob.</w:t>
      </w:r>
      <w:r>
        <w:rPr>
          <w:color w:val="18151C"/>
          <w:spacing w:val="-13"/>
          <w:w w:val="105"/>
          <w:sz w:val="19"/>
        </w:rPr>
        <w:t xml:space="preserve"> </w:t>
      </w:r>
      <w:r>
        <w:rPr>
          <w:color w:val="18151C"/>
          <w:w w:val="105"/>
          <w:sz w:val="19"/>
        </w:rPr>
        <w:t>Jakékoliv</w:t>
      </w:r>
      <w:r>
        <w:rPr>
          <w:color w:val="18151C"/>
          <w:spacing w:val="7"/>
          <w:w w:val="105"/>
          <w:sz w:val="19"/>
        </w:rPr>
        <w:t xml:space="preserve"> </w:t>
      </w:r>
      <w:r>
        <w:rPr>
          <w:color w:val="18151C"/>
          <w:w w:val="105"/>
          <w:sz w:val="19"/>
        </w:rPr>
        <w:t>závady</w:t>
      </w:r>
      <w:r>
        <w:rPr>
          <w:color w:val="18151C"/>
          <w:spacing w:val="-6"/>
          <w:w w:val="105"/>
          <w:sz w:val="19"/>
        </w:rPr>
        <w:t xml:space="preserve"> </w:t>
      </w:r>
      <w:r>
        <w:rPr>
          <w:color w:val="18151C"/>
          <w:w w:val="105"/>
          <w:sz w:val="19"/>
        </w:rPr>
        <w:t>nebo</w:t>
      </w:r>
      <w:r>
        <w:rPr>
          <w:color w:val="18151C"/>
          <w:spacing w:val="-2"/>
          <w:w w:val="105"/>
          <w:sz w:val="19"/>
        </w:rPr>
        <w:t xml:space="preserve"> </w:t>
      </w:r>
      <w:r>
        <w:rPr>
          <w:color w:val="18151C"/>
          <w:w w:val="105"/>
          <w:sz w:val="19"/>
        </w:rPr>
        <w:t>škodní</w:t>
      </w:r>
      <w:r>
        <w:rPr>
          <w:color w:val="18151C"/>
          <w:spacing w:val="-10"/>
          <w:w w:val="105"/>
          <w:sz w:val="19"/>
        </w:rPr>
        <w:t xml:space="preserve"> </w:t>
      </w:r>
      <w:r>
        <w:rPr>
          <w:color w:val="18151C"/>
          <w:w w:val="105"/>
          <w:sz w:val="19"/>
        </w:rPr>
        <w:t>události</w:t>
      </w:r>
      <w:r>
        <w:rPr>
          <w:color w:val="18151C"/>
          <w:spacing w:val="-2"/>
          <w:w w:val="105"/>
          <w:sz w:val="19"/>
        </w:rPr>
        <w:t xml:space="preserve"> </w:t>
      </w:r>
      <w:r>
        <w:rPr>
          <w:color w:val="18151C"/>
          <w:w w:val="105"/>
          <w:sz w:val="19"/>
        </w:rPr>
        <w:t>bude</w:t>
      </w:r>
      <w:r>
        <w:rPr>
          <w:color w:val="18151C"/>
          <w:spacing w:val="-5"/>
          <w:w w:val="105"/>
          <w:sz w:val="19"/>
        </w:rPr>
        <w:t xml:space="preserve"> </w:t>
      </w:r>
      <w:r>
        <w:rPr>
          <w:color w:val="18151C"/>
          <w:w w:val="105"/>
          <w:sz w:val="19"/>
        </w:rPr>
        <w:t>neprodleně</w:t>
      </w:r>
      <w:r>
        <w:rPr>
          <w:color w:val="18151C"/>
          <w:spacing w:val="6"/>
          <w:w w:val="105"/>
          <w:sz w:val="19"/>
        </w:rPr>
        <w:t xml:space="preserve"> </w:t>
      </w:r>
      <w:r>
        <w:rPr>
          <w:color w:val="18151C"/>
          <w:w w:val="105"/>
          <w:sz w:val="19"/>
        </w:rPr>
        <w:t>hlásit</w:t>
      </w:r>
      <w:r>
        <w:rPr>
          <w:color w:val="18151C"/>
          <w:spacing w:val="-4"/>
          <w:w w:val="105"/>
          <w:sz w:val="19"/>
        </w:rPr>
        <w:t xml:space="preserve"> </w:t>
      </w:r>
      <w:r>
        <w:rPr>
          <w:color w:val="18151C"/>
          <w:spacing w:val="2"/>
          <w:w w:val="105"/>
          <w:sz w:val="19"/>
        </w:rPr>
        <w:t>pronajímat</w:t>
      </w:r>
      <w:r>
        <w:rPr>
          <w:color w:val="18151C"/>
          <w:spacing w:val="-32"/>
          <w:w w:val="105"/>
          <w:sz w:val="19"/>
        </w:rPr>
        <w:t xml:space="preserve"> </w:t>
      </w:r>
      <w:r>
        <w:rPr>
          <w:color w:val="18151C"/>
          <w:spacing w:val="3"/>
          <w:w w:val="105"/>
          <w:sz w:val="19"/>
        </w:rPr>
        <w:t>eli</w:t>
      </w:r>
      <w:r>
        <w:rPr>
          <w:color w:val="38343D"/>
          <w:spacing w:val="3"/>
          <w:w w:val="105"/>
          <w:sz w:val="19"/>
        </w:rPr>
        <w:t>.</w:t>
      </w:r>
    </w:p>
    <w:p w14:paraId="1AF51398" w14:textId="77777777" w:rsidR="001E12FC" w:rsidRDefault="00000000">
      <w:pPr>
        <w:pStyle w:val="Odstavecseseznamem"/>
        <w:numPr>
          <w:ilvl w:val="0"/>
          <w:numId w:val="4"/>
        </w:numPr>
        <w:tabs>
          <w:tab w:val="left" w:pos="1512"/>
        </w:tabs>
        <w:spacing w:line="290" w:lineRule="auto"/>
        <w:ind w:left="1510" w:right="1127" w:hanging="365"/>
        <w:jc w:val="both"/>
        <w:rPr>
          <w:sz w:val="19"/>
        </w:rPr>
      </w:pPr>
      <w:r>
        <w:rPr>
          <w:color w:val="18151C"/>
          <w:w w:val="105"/>
          <w:sz w:val="19"/>
        </w:rPr>
        <w:t>Nájemce odpovídá za všechny osoby, kterým umožní přístup do předmětu nájmu. Nájemce odpovídá za škodu, které tyto osoby</w:t>
      </w:r>
      <w:r>
        <w:rPr>
          <w:color w:val="18151C"/>
          <w:spacing w:val="16"/>
          <w:w w:val="105"/>
          <w:sz w:val="19"/>
        </w:rPr>
        <w:t xml:space="preserve"> </w:t>
      </w:r>
      <w:r>
        <w:rPr>
          <w:color w:val="18151C"/>
          <w:w w:val="105"/>
          <w:sz w:val="19"/>
        </w:rPr>
        <w:t>způsobí.</w:t>
      </w:r>
    </w:p>
    <w:p w14:paraId="46FD6418" w14:textId="77777777" w:rsidR="001E12FC" w:rsidRDefault="00000000">
      <w:pPr>
        <w:pStyle w:val="Odstavecseseznamem"/>
        <w:numPr>
          <w:ilvl w:val="0"/>
          <w:numId w:val="4"/>
        </w:numPr>
        <w:tabs>
          <w:tab w:val="left" w:pos="1508"/>
        </w:tabs>
        <w:spacing w:before="13" w:line="295" w:lineRule="auto"/>
        <w:ind w:left="1505" w:right="1125" w:hanging="364"/>
        <w:jc w:val="both"/>
        <w:rPr>
          <w:sz w:val="19"/>
        </w:rPr>
      </w:pPr>
      <w:r>
        <w:rPr>
          <w:color w:val="18151C"/>
          <w:w w:val="105"/>
          <w:sz w:val="19"/>
        </w:rPr>
        <w:t xml:space="preserve">Nájemce  se  zavazuje  dodržovat  a  zajistit,  že  v předmětu  nájmu  nebude  používán  otevřený  oheň  a kouřeno (s výjimkou k tomu vyhrazených míst, které určí </w:t>
      </w:r>
      <w:r>
        <w:rPr>
          <w:color w:val="18151C"/>
          <w:spacing w:val="38"/>
          <w:w w:val="105"/>
          <w:sz w:val="19"/>
        </w:rPr>
        <w:t xml:space="preserve"> </w:t>
      </w:r>
      <w:r>
        <w:rPr>
          <w:color w:val="18151C"/>
          <w:w w:val="105"/>
          <w:sz w:val="19"/>
        </w:rPr>
        <w:t>pronajímatel).</w:t>
      </w:r>
    </w:p>
    <w:p w14:paraId="01F5B734" w14:textId="77777777" w:rsidR="001E12FC" w:rsidRDefault="00000000">
      <w:pPr>
        <w:pStyle w:val="Odstavecseseznamem"/>
        <w:numPr>
          <w:ilvl w:val="0"/>
          <w:numId w:val="4"/>
        </w:numPr>
        <w:tabs>
          <w:tab w:val="left" w:pos="1507"/>
        </w:tabs>
        <w:spacing w:line="292" w:lineRule="auto"/>
        <w:ind w:left="1504" w:right="1135" w:hanging="363"/>
        <w:jc w:val="both"/>
        <w:rPr>
          <w:sz w:val="19"/>
        </w:rPr>
      </w:pPr>
      <w:r>
        <w:rPr>
          <w:color w:val="18151C"/>
          <w:w w:val="105"/>
          <w:sz w:val="19"/>
        </w:rPr>
        <w:t>V případě veřejného provozování autorských děl (živě nebo z nosičů) nájemcem je nájemce povinen uzavřít s příslušným správcem autorských práv smlouvu o užití díla (licenční smlouvu) a uhradit tomuto správci</w:t>
      </w:r>
      <w:r>
        <w:rPr>
          <w:color w:val="18151C"/>
          <w:spacing w:val="-8"/>
          <w:w w:val="105"/>
          <w:sz w:val="19"/>
        </w:rPr>
        <w:t xml:space="preserve"> </w:t>
      </w:r>
      <w:r>
        <w:rPr>
          <w:color w:val="18151C"/>
          <w:w w:val="105"/>
          <w:sz w:val="19"/>
        </w:rPr>
        <w:t>autorských</w:t>
      </w:r>
      <w:r>
        <w:rPr>
          <w:color w:val="18151C"/>
          <w:spacing w:val="1"/>
          <w:w w:val="105"/>
          <w:sz w:val="19"/>
        </w:rPr>
        <w:t xml:space="preserve"> </w:t>
      </w:r>
      <w:r>
        <w:rPr>
          <w:color w:val="18151C"/>
          <w:w w:val="105"/>
          <w:sz w:val="19"/>
        </w:rPr>
        <w:t>práv</w:t>
      </w:r>
      <w:r>
        <w:rPr>
          <w:color w:val="18151C"/>
          <w:spacing w:val="-6"/>
          <w:w w:val="105"/>
          <w:sz w:val="19"/>
        </w:rPr>
        <w:t xml:space="preserve"> </w:t>
      </w:r>
      <w:r>
        <w:rPr>
          <w:color w:val="18151C"/>
          <w:w w:val="105"/>
          <w:sz w:val="19"/>
        </w:rPr>
        <w:t>poplatky dle</w:t>
      </w:r>
      <w:r>
        <w:rPr>
          <w:color w:val="18151C"/>
          <w:spacing w:val="-12"/>
          <w:w w:val="105"/>
          <w:sz w:val="19"/>
        </w:rPr>
        <w:t xml:space="preserve"> </w:t>
      </w:r>
      <w:r>
        <w:rPr>
          <w:color w:val="18151C"/>
          <w:w w:val="105"/>
          <w:sz w:val="19"/>
        </w:rPr>
        <w:t>platných</w:t>
      </w:r>
      <w:r>
        <w:rPr>
          <w:color w:val="18151C"/>
          <w:spacing w:val="-7"/>
          <w:w w:val="105"/>
          <w:sz w:val="19"/>
        </w:rPr>
        <w:t xml:space="preserve"> </w:t>
      </w:r>
      <w:r>
        <w:rPr>
          <w:color w:val="18151C"/>
          <w:w w:val="105"/>
          <w:sz w:val="19"/>
        </w:rPr>
        <w:t>sazebníků</w:t>
      </w:r>
      <w:r>
        <w:rPr>
          <w:color w:val="18151C"/>
          <w:spacing w:val="-7"/>
          <w:w w:val="105"/>
          <w:sz w:val="19"/>
        </w:rPr>
        <w:t xml:space="preserve"> </w:t>
      </w:r>
      <w:r>
        <w:rPr>
          <w:color w:val="18151C"/>
          <w:w w:val="105"/>
          <w:sz w:val="19"/>
        </w:rPr>
        <w:t>příslušného správce</w:t>
      </w:r>
      <w:r>
        <w:rPr>
          <w:color w:val="18151C"/>
          <w:spacing w:val="-22"/>
          <w:w w:val="105"/>
          <w:sz w:val="19"/>
        </w:rPr>
        <w:t xml:space="preserve"> </w:t>
      </w:r>
      <w:r>
        <w:rPr>
          <w:color w:val="49484B"/>
          <w:w w:val="105"/>
          <w:sz w:val="19"/>
        </w:rPr>
        <w:t>.</w:t>
      </w:r>
    </w:p>
    <w:p w14:paraId="4A81E822" w14:textId="77777777" w:rsidR="001E12FC" w:rsidRDefault="00000000">
      <w:pPr>
        <w:pStyle w:val="Odstavecseseznamem"/>
        <w:numPr>
          <w:ilvl w:val="0"/>
          <w:numId w:val="4"/>
        </w:numPr>
        <w:tabs>
          <w:tab w:val="left" w:pos="1503"/>
        </w:tabs>
        <w:spacing w:before="7" w:line="295" w:lineRule="auto"/>
        <w:ind w:left="1504" w:right="1134" w:hanging="368"/>
        <w:jc w:val="both"/>
        <w:rPr>
          <w:sz w:val="19"/>
        </w:rPr>
      </w:pPr>
      <w:r>
        <w:rPr>
          <w:color w:val="18151C"/>
          <w:w w:val="105"/>
          <w:sz w:val="19"/>
        </w:rPr>
        <w:t>Pronajímatel neodpovídá za škody na majetku vneseném nájemcem do předmětu nájmu a ani za škody na majetku vneseném do předmětu nájmu jinými osobami se souhlasem náj</w:t>
      </w:r>
      <w:r>
        <w:rPr>
          <w:color w:val="18151C"/>
          <w:spacing w:val="21"/>
          <w:w w:val="105"/>
          <w:sz w:val="19"/>
        </w:rPr>
        <w:t xml:space="preserve"> </w:t>
      </w:r>
      <w:r>
        <w:rPr>
          <w:color w:val="18151C"/>
          <w:w w:val="105"/>
          <w:sz w:val="19"/>
        </w:rPr>
        <w:t>emce</w:t>
      </w:r>
      <w:r>
        <w:rPr>
          <w:color w:val="38343D"/>
          <w:w w:val="105"/>
          <w:sz w:val="19"/>
        </w:rPr>
        <w:t>.</w:t>
      </w:r>
    </w:p>
    <w:p w14:paraId="74B33A91" w14:textId="08C85E22" w:rsidR="001E12FC" w:rsidRDefault="00877EA6">
      <w:pPr>
        <w:pStyle w:val="Odstavecseseznamem"/>
        <w:numPr>
          <w:ilvl w:val="0"/>
          <w:numId w:val="4"/>
        </w:numPr>
        <w:tabs>
          <w:tab w:val="left" w:pos="1503"/>
        </w:tabs>
        <w:spacing w:before="1" w:line="295" w:lineRule="auto"/>
        <w:ind w:left="1503" w:right="1125" w:hanging="367"/>
        <w:jc w:val="both"/>
        <w:rPr>
          <w:sz w:val="19"/>
        </w:rPr>
      </w:pPr>
      <w:r>
        <w:rPr>
          <w:noProof/>
        </w:rPr>
        <mc:AlternateContent>
          <mc:Choice Requires="wps">
            <w:drawing>
              <wp:anchor distT="0" distB="0" distL="114300" distR="114300" simplePos="0" relativeHeight="251658752" behindDoc="0" locked="0" layoutInCell="1" allowOverlap="1" wp14:anchorId="05D4EF8C" wp14:editId="7BAF226B">
                <wp:simplePos x="0" y="0"/>
                <wp:positionH relativeFrom="page">
                  <wp:posOffset>7557770</wp:posOffset>
                </wp:positionH>
                <wp:positionV relativeFrom="paragraph">
                  <wp:posOffset>4996815</wp:posOffset>
                </wp:positionV>
                <wp:extent cx="0" cy="0"/>
                <wp:effectExtent l="13970" t="4726940" r="14605" b="4735195"/>
                <wp:wrapNone/>
                <wp:docPr id="32731255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40">
                          <a:solidFill>
                            <a:srgbClr val="A0A0A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2164C" id="Line 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1pt,393.45pt" to="595.1pt,3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" strokecolor="#a0a0ac" strokeweight="1.2pt">
                <w10:wrap anchorx="page"/>
              </v:line>
            </w:pict>
          </mc:Fallback>
        </mc:AlternateContent>
      </w:r>
      <w:r w:rsidR="00000000">
        <w:rPr>
          <w:color w:val="18151C"/>
          <w:w w:val="105"/>
          <w:sz w:val="19"/>
        </w:rPr>
        <w:t>Pronajímatel neodpovídá za bezpečnost, zdraví a majetek osob, které se zdržují v předmětu nájmu a ani za škody osobám vzniklé při provozování činnosti uvedené v čl. Ill této smlouvy</w:t>
      </w:r>
      <w:r w:rsidR="00000000">
        <w:rPr>
          <w:color w:val="18151C"/>
          <w:spacing w:val="-29"/>
          <w:w w:val="105"/>
          <w:sz w:val="19"/>
        </w:rPr>
        <w:t xml:space="preserve"> </w:t>
      </w:r>
      <w:r w:rsidR="00000000">
        <w:rPr>
          <w:color w:val="38343D"/>
          <w:w w:val="105"/>
          <w:sz w:val="19"/>
        </w:rPr>
        <w:t>.</w:t>
      </w:r>
    </w:p>
    <w:p w14:paraId="1ADAB1D5" w14:textId="77777777" w:rsidR="001E12FC" w:rsidRDefault="00000000">
      <w:pPr>
        <w:pStyle w:val="Odstavecseseznamem"/>
        <w:numPr>
          <w:ilvl w:val="0"/>
          <w:numId w:val="4"/>
        </w:numPr>
        <w:tabs>
          <w:tab w:val="left" w:pos="1498"/>
        </w:tabs>
        <w:spacing w:before="6"/>
        <w:ind w:left="1497" w:hanging="366"/>
        <w:rPr>
          <w:sz w:val="19"/>
        </w:rPr>
      </w:pPr>
      <w:r>
        <w:rPr>
          <w:color w:val="18151C"/>
          <w:w w:val="105"/>
          <w:sz w:val="19"/>
        </w:rPr>
        <w:t>Pronajímatel neodpovídá za škody způsobené nájemci v důsledku živelní události.</w:t>
      </w:r>
    </w:p>
    <w:p w14:paraId="52E4F43F" w14:textId="77777777" w:rsidR="001E12FC" w:rsidRDefault="00000000">
      <w:pPr>
        <w:pStyle w:val="Odstavecseseznamem"/>
        <w:numPr>
          <w:ilvl w:val="0"/>
          <w:numId w:val="4"/>
        </w:numPr>
        <w:tabs>
          <w:tab w:val="left" w:pos="1498"/>
        </w:tabs>
        <w:spacing w:before="45" w:line="288" w:lineRule="auto"/>
        <w:ind w:left="1498" w:right="1130" w:hanging="367"/>
        <w:jc w:val="both"/>
        <w:rPr>
          <w:sz w:val="19"/>
        </w:rPr>
      </w:pPr>
      <w:r>
        <w:rPr>
          <w:color w:val="18151C"/>
          <w:w w:val="105"/>
          <w:sz w:val="19"/>
        </w:rPr>
        <w:t>Nájemce bere na vědomí, že v areálu objektu je instalován kamerový systém a dochází tak ke  zpracování osobních údajů osob, které vstupují do monitorovaného prostoru. Pronajímatel při jejich zpracování postupuje dle platných právních předpisů</w:t>
      </w:r>
      <w:r>
        <w:rPr>
          <w:color w:val="18151C"/>
          <w:spacing w:val="-20"/>
          <w:w w:val="105"/>
          <w:sz w:val="19"/>
        </w:rPr>
        <w:t xml:space="preserve"> </w:t>
      </w:r>
      <w:r>
        <w:rPr>
          <w:color w:val="38343D"/>
          <w:w w:val="105"/>
          <w:sz w:val="19"/>
        </w:rPr>
        <w:t>.</w:t>
      </w:r>
    </w:p>
    <w:p w14:paraId="347AF3BF" w14:textId="77777777" w:rsidR="001E12FC" w:rsidRDefault="001E12FC">
      <w:pPr>
        <w:pStyle w:val="Zkladntext"/>
        <w:spacing w:before="3"/>
        <w:rPr>
          <w:sz w:val="25"/>
        </w:rPr>
      </w:pPr>
    </w:p>
    <w:p w14:paraId="6BE5BE93" w14:textId="77777777" w:rsidR="001E12FC" w:rsidRDefault="00000000">
      <w:pPr>
        <w:spacing w:line="312" w:lineRule="auto"/>
        <w:ind w:left="5401" w:right="5409" w:firstLine="7"/>
        <w:jc w:val="center"/>
        <w:rPr>
          <w:b/>
          <w:sz w:val="18"/>
        </w:rPr>
      </w:pPr>
      <w:r>
        <w:rPr>
          <w:b/>
          <w:color w:val="18151C"/>
          <w:w w:val="105"/>
          <w:sz w:val="18"/>
        </w:rPr>
        <w:t>Článek X. Doba nájmu</w:t>
      </w:r>
    </w:p>
    <w:p w14:paraId="67CD0596" w14:textId="77777777" w:rsidR="001E12FC" w:rsidRDefault="00000000">
      <w:pPr>
        <w:pStyle w:val="Odstavecseseznamem"/>
        <w:numPr>
          <w:ilvl w:val="0"/>
          <w:numId w:val="3"/>
        </w:numPr>
        <w:tabs>
          <w:tab w:val="left" w:pos="1489"/>
        </w:tabs>
        <w:spacing w:line="206" w:lineRule="exact"/>
        <w:ind w:hanging="432"/>
        <w:rPr>
          <w:sz w:val="19"/>
        </w:rPr>
      </w:pPr>
      <w:r>
        <w:rPr>
          <w:color w:val="18151C"/>
          <w:sz w:val="19"/>
        </w:rPr>
        <w:t xml:space="preserve">Tato smlouva se uzavírá na dobu určitou </w:t>
      </w:r>
      <w:r>
        <w:rPr>
          <w:color w:val="38343D"/>
          <w:sz w:val="19"/>
        </w:rPr>
        <w:t xml:space="preserve">, </w:t>
      </w:r>
      <w:r>
        <w:rPr>
          <w:color w:val="18151C"/>
          <w:sz w:val="19"/>
        </w:rPr>
        <w:t>a to  1. 7</w:t>
      </w:r>
      <w:r>
        <w:rPr>
          <w:color w:val="38343D"/>
          <w:sz w:val="19"/>
        </w:rPr>
        <w:t>.</w:t>
      </w:r>
      <w:r>
        <w:rPr>
          <w:color w:val="38343D"/>
          <w:spacing w:val="35"/>
          <w:sz w:val="19"/>
        </w:rPr>
        <w:t xml:space="preserve"> </w:t>
      </w:r>
      <w:r>
        <w:rPr>
          <w:color w:val="18151C"/>
          <w:sz w:val="19"/>
        </w:rPr>
        <w:t>2024</w:t>
      </w:r>
    </w:p>
    <w:p w14:paraId="3F5C32D2" w14:textId="77777777" w:rsidR="001E12FC" w:rsidRDefault="00000000">
      <w:pPr>
        <w:pStyle w:val="Odstavecseseznamem"/>
        <w:numPr>
          <w:ilvl w:val="0"/>
          <w:numId w:val="3"/>
        </w:numPr>
        <w:tabs>
          <w:tab w:val="left" w:pos="1561"/>
        </w:tabs>
        <w:spacing w:before="50" w:line="290" w:lineRule="auto"/>
        <w:ind w:right="1137" w:hanging="426"/>
        <w:jc w:val="both"/>
        <w:rPr>
          <w:sz w:val="19"/>
        </w:rPr>
      </w:pPr>
      <w:r>
        <w:rPr>
          <w:color w:val="18151C"/>
          <w:w w:val="105"/>
          <w:sz w:val="19"/>
        </w:rPr>
        <w:t>Každá ze smluvních stran může smlouvu písemně vypovědět i bez udání důvodů s výpovědní lhůtou 7 dní. Výpovědní doba běží od dne prokazatelného doručení druhé</w:t>
      </w:r>
      <w:r>
        <w:rPr>
          <w:color w:val="18151C"/>
          <w:spacing w:val="48"/>
          <w:w w:val="105"/>
          <w:sz w:val="19"/>
        </w:rPr>
        <w:t xml:space="preserve"> </w:t>
      </w:r>
      <w:r>
        <w:rPr>
          <w:color w:val="18151C"/>
          <w:w w:val="105"/>
          <w:sz w:val="19"/>
        </w:rPr>
        <w:t>straně.</w:t>
      </w:r>
    </w:p>
    <w:p w14:paraId="4F166846" w14:textId="77777777" w:rsidR="001E12FC" w:rsidRDefault="00000000">
      <w:pPr>
        <w:pStyle w:val="Odstavecseseznamem"/>
        <w:numPr>
          <w:ilvl w:val="0"/>
          <w:numId w:val="3"/>
        </w:numPr>
        <w:tabs>
          <w:tab w:val="left" w:pos="1488"/>
        </w:tabs>
        <w:spacing w:before="5" w:line="290" w:lineRule="auto"/>
        <w:ind w:left="1489" w:right="1144" w:hanging="360"/>
        <w:jc w:val="both"/>
        <w:rPr>
          <w:sz w:val="19"/>
        </w:rPr>
      </w:pPr>
      <w:r>
        <w:rPr>
          <w:color w:val="18151C"/>
          <w:sz w:val="19"/>
        </w:rPr>
        <w:t>Pronajímatel je oprávněn písemně vypovědět nájem bez výpovědní doby v případech dle občanského zákoníku a v př</w:t>
      </w:r>
      <w:r>
        <w:rPr>
          <w:color w:val="38343D"/>
          <w:sz w:val="19"/>
        </w:rPr>
        <w:t>í</w:t>
      </w:r>
      <w:r>
        <w:rPr>
          <w:color w:val="18151C"/>
          <w:sz w:val="19"/>
        </w:rPr>
        <w:t xml:space="preserve">padech, kdy nájemce porušuje své povinnosti zvlášť závažným </w:t>
      </w:r>
      <w:r>
        <w:rPr>
          <w:color w:val="18151C"/>
          <w:spacing w:val="2"/>
          <w:sz w:val="19"/>
        </w:rPr>
        <w:t>způsobem</w:t>
      </w:r>
      <w:r>
        <w:rPr>
          <w:color w:val="38343D"/>
          <w:spacing w:val="2"/>
          <w:sz w:val="19"/>
        </w:rPr>
        <w:t xml:space="preserve">. </w:t>
      </w:r>
      <w:r>
        <w:rPr>
          <w:color w:val="18151C"/>
          <w:sz w:val="19"/>
        </w:rPr>
        <w:t xml:space="preserve">Za  zvlášť  závažné  </w:t>
      </w:r>
      <w:r>
        <w:rPr>
          <w:color w:val="18151C"/>
          <w:spacing w:val="2"/>
          <w:sz w:val="19"/>
        </w:rPr>
        <w:t>porušen</w:t>
      </w:r>
      <w:r>
        <w:rPr>
          <w:color w:val="38343D"/>
          <w:spacing w:val="2"/>
          <w:sz w:val="19"/>
        </w:rPr>
        <w:t xml:space="preserve">í </w:t>
      </w:r>
      <w:r>
        <w:rPr>
          <w:color w:val="18151C"/>
          <w:sz w:val="19"/>
        </w:rPr>
        <w:t>povinností  nájemcem  se  považuje</w:t>
      </w:r>
      <w:r>
        <w:rPr>
          <w:color w:val="18151C"/>
          <w:spacing w:val="-12"/>
          <w:sz w:val="19"/>
        </w:rPr>
        <w:t xml:space="preserve"> </w:t>
      </w:r>
      <w:r>
        <w:rPr>
          <w:color w:val="18151C"/>
          <w:sz w:val="19"/>
        </w:rPr>
        <w:t>zejména:</w:t>
      </w:r>
    </w:p>
    <w:p w14:paraId="29AB11EF" w14:textId="77777777" w:rsidR="001E12FC" w:rsidRDefault="00000000">
      <w:pPr>
        <w:pStyle w:val="Odstavecseseznamem"/>
        <w:numPr>
          <w:ilvl w:val="1"/>
          <w:numId w:val="3"/>
        </w:numPr>
        <w:tabs>
          <w:tab w:val="left" w:pos="2260"/>
        </w:tabs>
        <w:spacing w:before="10"/>
        <w:ind w:hanging="183"/>
        <w:rPr>
          <w:sz w:val="19"/>
        </w:rPr>
      </w:pPr>
      <w:r>
        <w:rPr>
          <w:color w:val="18151C"/>
          <w:spacing w:val="2"/>
          <w:w w:val="105"/>
          <w:sz w:val="19"/>
        </w:rPr>
        <w:t xml:space="preserve">jestliže </w:t>
      </w:r>
      <w:r>
        <w:rPr>
          <w:color w:val="18151C"/>
          <w:w w:val="105"/>
          <w:sz w:val="19"/>
        </w:rPr>
        <w:t>nájemce užívá předmět nájmu jiným způsobem nebo k jinému než sjednanému</w:t>
      </w:r>
      <w:r>
        <w:rPr>
          <w:color w:val="18151C"/>
          <w:spacing w:val="31"/>
          <w:w w:val="105"/>
          <w:sz w:val="19"/>
        </w:rPr>
        <w:t xml:space="preserve"> </w:t>
      </w:r>
      <w:r>
        <w:rPr>
          <w:color w:val="18151C"/>
          <w:w w:val="105"/>
          <w:sz w:val="19"/>
        </w:rPr>
        <w:t>účelu,</w:t>
      </w:r>
    </w:p>
    <w:p w14:paraId="22DBC2C3" w14:textId="77777777" w:rsidR="001E12FC" w:rsidRDefault="00000000">
      <w:pPr>
        <w:pStyle w:val="Zkladntext"/>
        <w:spacing w:before="107" w:line="268" w:lineRule="auto"/>
        <w:ind w:left="2252" w:right="1155" w:hanging="177"/>
      </w:pPr>
      <w:r>
        <w:rPr>
          <w:color w:val="18151C"/>
          <w:w w:val="110"/>
        </w:rPr>
        <w:t>b.jestliže</w:t>
      </w:r>
      <w:r>
        <w:rPr>
          <w:color w:val="18151C"/>
          <w:spacing w:val="-8"/>
          <w:w w:val="110"/>
        </w:rPr>
        <w:t xml:space="preserve"> </w:t>
      </w:r>
      <w:r>
        <w:rPr>
          <w:color w:val="18151C"/>
          <w:w w:val="110"/>
        </w:rPr>
        <w:t>nájemce</w:t>
      </w:r>
      <w:r>
        <w:rPr>
          <w:color w:val="18151C"/>
          <w:spacing w:val="-10"/>
          <w:w w:val="110"/>
        </w:rPr>
        <w:t xml:space="preserve"> </w:t>
      </w:r>
      <w:r>
        <w:rPr>
          <w:color w:val="18151C"/>
          <w:w w:val="110"/>
        </w:rPr>
        <w:t>poškozuje</w:t>
      </w:r>
      <w:r>
        <w:rPr>
          <w:color w:val="18151C"/>
          <w:spacing w:val="-9"/>
          <w:w w:val="110"/>
        </w:rPr>
        <w:t xml:space="preserve"> </w:t>
      </w:r>
      <w:r>
        <w:rPr>
          <w:color w:val="18151C"/>
          <w:w w:val="110"/>
        </w:rPr>
        <w:t>předmět</w:t>
      </w:r>
      <w:r>
        <w:rPr>
          <w:color w:val="18151C"/>
          <w:spacing w:val="-8"/>
          <w:w w:val="110"/>
        </w:rPr>
        <w:t xml:space="preserve"> </w:t>
      </w:r>
      <w:r>
        <w:rPr>
          <w:color w:val="18151C"/>
          <w:w w:val="110"/>
        </w:rPr>
        <w:t>nájmu</w:t>
      </w:r>
      <w:r>
        <w:rPr>
          <w:color w:val="18151C"/>
          <w:spacing w:val="-12"/>
          <w:w w:val="110"/>
        </w:rPr>
        <w:t xml:space="preserve"> </w:t>
      </w:r>
      <w:r>
        <w:rPr>
          <w:color w:val="18151C"/>
          <w:w w:val="110"/>
        </w:rPr>
        <w:t>závažným</w:t>
      </w:r>
      <w:r>
        <w:rPr>
          <w:color w:val="18151C"/>
          <w:spacing w:val="-10"/>
          <w:w w:val="110"/>
        </w:rPr>
        <w:t xml:space="preserve"> </w:t>
      </w:r>
      <w:r>
        <w:rPr>
          <w:color w:val="18151C"/>
          <w:w w:val="110"/>
        </w:rPr>
        <w:t>nebo</w:t>
      </w:r>
      <w:r>
        <w:rPr>
          <w:color w:val="18151C"/>
          <w:spacing w:val="-13"/>
          <w:w w:val="110"/>
        </w:rPr>
        <w:t xml:space="preserve"> </w:t>
      </w:r>
      <w:r>
        <w:rPr>
          <w:color w:val="18151C"/>
          <w:w w:val="110"/>
        </w:rPr>
        <w:t>nenapravitelným</w:t>
      </w:r>
      <w:r>
        <w:rPr>
          <w:color w:val="18151C"/>
          <w:spacing w:val="-20"/>
          <w:w w:val="110"/>
        </w:rPr>
        <w:t xml:space="preserve"> </w:t>
      </w:r>
      <w:r>
        <w:rPr>
          <w:color w:val="18151C"/>
          <w:w w:val="110"/>
        </w:rPr>
        <w:t>způsobem</w:t>
      </w:r>
      <w:r>
        <w:rPr>
          <w:color w:val="18151C"/>
          <w:spacing w:val="-9"/>
          <w:w w:val="110"/>
        </w:rPr>
        <w:t xml:space="preserve"> </w:t>
      </w:r>
      <w:r>
        <w:rPr>
          <w:color w:val="18151C"/>
          <w:w w:val="110"/>
        </w:rPr>
        <w:t>nebo způsobí-li</w:t>
      </w:r>
      <w:r>
        <w:rPr>
          <w:color w:val="18151C"/>
          <w:spacing w:val="-34"/>
          <w:w w:val="110"/>
        </w:rPr>
        <w:t xml:space="preserve"> </w:t>
      </w:r>
      <w:r>
        <w:rPr>
          <w:color w:val="18151C"/>
          <w:w w:val="110"/>
        </w:rPr>
        <w:t>jinak</w:t>
      </w:r>
      <w:r>
        <w:rPr>
          <w:color w:val="18151C"/>
          <w:spacing w:val="-33"/>
          <w:w w:val="110"/>
        </w:rPr>
        <w:t xml:space="preserve"> </w:t>
      </w:r>
      <w:r>
        <w:rPr>
          <w:color w:val="18151C"/>
          <w:w w:val="110"/>
        </w:rPr>
        <w:t>závažnou</w:t>
      </w:r>
      <w:r>
        <w:rPr>
          <w:color w:val="18151C"/>
          <w:spacing w:val="-34"/>
          <w:w w:val="110"/>
        </w:rPr>
        <w:t xml:space="preserve"> </w:t>
      </w:r>
      <w:r>
        <w:rPr>
          <w:color w:val="18151C"/>
          <w:w w:val="110"/>
        </w:rPr>
        <w:t>škodu</w:t>
      </w:r>
      <w:r>
        <w:rPr>
          <w:color w:val="18151C"/>
          <w:spacing w:val="-37"/>
          <w:w w:val="110"/>
        </w:rPr>
        <w:t xml:space="preserve"> </w:t>
      </w:r>
      <w:r>
        <w:rPr>
          <w:color w:val="18151C"/>
          <w:w w:val="110"/>
        </w:rPr>
        <w:t>na</w:t>
      </w:r>
      <w:r>
        <w:rPr>
          <w:color w:val="18151C"/>
          <w:spacing w:val="-37"/>
          <w:w w:val="110"/>
        </w:rPr>
        <w:t xml:space="preserve"> </w:t>
      </w:r>
      <w:r>
        <w:rPr>
          <w:color w:val="18151C"/>
          <w:w w:val="110"/>
        </w:rPr>
        <w:t>předmětu</w:t>
      </w:r>
      <w:r>
        <w:rPr>
          <w:color w:val="18151C"/>
          <w:spacing w:val="-33"/>
          <w:w w:val="110"/>
        </w:rPr>
        <w:t xml:space="preserve"> </w:t>
      </w:r>
      <w:r>
        <w:rPr>
          <w:color w:val="18151C"/>
          <w:w w:val="110"/>
        </w:rPr>
        <w:t>náj</w:t>
      </w:r>
      <w:r>
        <w:rPr>
          <w:color w:val="18151C"/>
          <w:spacing w:val="-50"/>
          <w:w w:val="110"/>
        </w:rPr>
        <w:t xml:space="preserve"> </w:t>
      </w:r>
      <w:r>
        <w:rPr>
          <w:color w:val="18151C"/>
          <w:spacing w:val="-5"/>
          <w:w w:val="110"/>
        </w:rPr>
        <w:t>mu</w:t>
      </w:r>
      <w:r>
        <w:rPr>
          <w:color w:val="38343D"/>
          <w:spacing w:val="-5"/>
          <w:w w:val="110"/>
        </w:rPr>
        <w:t>,</w:t>
      </w:r>
    </w:p>
    <w:p w14:paraId="63CB6A82" w14:textId="77777777" w:rsidR="001E12FC" w:rsidRDefault="00000000">
      <w:pPr>
        <w:pStyle w:val="Odstavecseseznamem"/>
        <w:numPr>
          <w:ilvl w:val="0"/>
          <w:numId w:val="3"/>
        </w:numPr>
        <w:tabs>
          <w:tab w:val="left" w:pos="1479"/>
        </w:tabs>
        <w:spacing w:before="91" w:line="278" w:lineRule="auto"/>
        <w:ind w:left="1477" w:right="1152" w:hanging="361"/>
        <w:jc w:val="both"/>
        <w:rPr>
          <w:sz w:val="19"/>
        </w:rPr>
      </w:pPr>
      <w:r>
        <w:rPr>
          <w:color w:val="18151C"/>
          <w:w w:val="105"/>
          <w:sz w:val="19"/>
        </w:rPr>
        <w:t>Při výpovědi bez výpovědní doby zaniká nájem dnem následujícím po doručení výpovědi druhé smluvní</w:t>
      </w:r>
      <w:r>
        <w:rPr>
          <w:color w:val="18151C"/>
          <w:spacing w:val="55"/>
          <w:w w:val="105"/>
          <w:sz w:val="19"/>
        </w:rPr>
        <w:t xml:space="preserve"> </w:t>
      </w:r>
      <w:r>
        <w:rPr>
          <w:color w:val="18151C"/>
          <w:sz w:val="19"/>
        </w:rPr>
        <w:t>st</w:t>
      </w:r>
      <w:r>
        <w:rPr>
          <w:color w:val="18151C"/>
          <w:spacing w:val="-39"/>
          <w:sz w:val="19"/>
        </w:rPr>
        <w:t xml:space="preserve"> </w:t>
      </w:r>
      <w:r>
        <w:rPr>
          <w:color w:val="18151C"/>
          <w:sz w:val="19"/>
        </w:rPr>
        <w:t>ra</w:t>
      </w:r>
      <w:r>
        <w:rPr>
          <w:color w:val="18151C"/>
          <w:spacing w:val="-41"/>
          <w:sz w:val="19"/>
        </w:rPr>
        <w:t xml:space="preserve"> </w:t>
      </w:r>
      <w:r>
        <w:rPr>
          <w:color w:val="18151C"/>
          <w:sz w:val="19"/>
        </w:rPr>
        <w:t>ně</w:t>
      </w:r>
      <w:r>
        <w:rPr>
          <w:color w:val="38343D"/>
          <w:sz w:val="19"/>
        </w:rPr>
        <w:t>.</w:t>
      </w:r>
    </w:p>
    <w:p w14:paraId="0DC1FBDC" w14:textId="77777777" w:rsidR="001E12FC" w:rsidRDefault="00000000">
      <w:pPr>
        <w:pStyle w:val="Zkladntext"/>
        <w:spacing w:before="30" w:line="283" w:lineRule="auto"/>
        <w:ind w:left="1472" w:right="1165" w:hanging="358"/>
        <w:jc w:val="both"/>
      </w:pPr>
      <w:r>
        <w:rPr>
          <w:color w:val="18151C"/>
          <w:w w:val="105"/>
        </w:rPr>
        <w:t>S</w:t>
      </w:r>
      <w:r>
        <w:rPr>
          <w:color w:val="49484B"/>
          <w:w w:val="105"/>
        </w:rPr>
        <w:t xml:space="preserve">. </w:t>
      </w:r>
      <w:r>
        <w:rPr>
          <w:color w:val="18151C"/>
          <w:w w:val="105"/>
        </w:rPr>
        <w:t xml:space="preserve">Pr onaj ímate </w:t>
      </w:r>
      <w:r>
        <w:rPr>
          <w:color w:val="38343D"/>
          <w:w w:val="105"/>
        </w:rPr>
        <w:t xml:space="preserve">l </w:t>
      </w:r>
      <w:r>
        <w:rPr>
          <w:color w:val="18151C"/>
          <w:w w:val="105"/>
        </w:rPr>
        <w:t>má rovněž možnost písemně odstoupit od nájemní smlouvy</w:t>
      </w:r>
      <w:r>
        <w:rPr>
          <w:color w:val="38343D"/>
          <w:w w:val="105"/>
        </w:rPr>
        <w:t xml:space="preserve">, </w:t>
      </w:r>
      <w:r>
        <w:rPr>
          <w:color w:val="18151C"/>
          <w:w w:val="105"/>
        </w:rPr>
        <w:t xml:space="preserve">pokud přestanou být plněny podmínky podle článku </w:t>
      </w:r>
      <w:r>
        <w:rPr>
          <w:color w:val="18151C"/>
          <w:w w:val="105"/>
          <w:sz w:val="20"/>
        </w:rPr>
        <w:t xml:space="preserve">I. </w:t>
      </w:r>
      <w:r>
        <w:rPr>
          <w:color w:val="18151C"/>
          <w:w w:val="105"/>
        </w:rPr>
        <w:t xml:space="preserve">odst </w:t>
      </w:r>
      <w:r>
        <w:rPr>
          <w:color w:val="49484B"/>
          <w:w w:val="105"/>
        </w:rPr>
        <w:t xml:space="preserve">. </w:t>
      </w:r>
      <w:r>
        <w:rPr>
          <w:color w:val="18151C"/>
          <w:w w:val="105"/>
        </w:rPr>
        <w:t xml:space="preserve">2. sm louvy </w:t>
      </w:r>
      <w:r>
        <w:rPr>
          <w:color w:val="38343D"/>
          <w:w w:val="105"/>
        </w:rPr>
        <w:t xml:space="preserve">. </w:t>
      </w:r>
      <w:r>
        <w:rPr>
          <w:color w:val="18151C"/>
          <w:w w:val="105"/>
        </w:rPr>
        <w:t>Nájem zaniká dnem následujícím po doručení písemného odstoupení nájemci.</w:t>
      </w:r>
    </w:p>
    <w:p w14:paraId="65E7D959" w14:textId="77777777" w:rsidR="001E12FC" w:rsidRDefault="00000000">
      <w:pPr>
        <w:pStyle w:val="Odstavecseseznamem"/>
        <w:numPr>
          <w:ilvl w:val="0"/>
          <w:numId w:val="2"/>
        </w:numPr>
        <w:tabs>
          <w:tab w:val="left" w:pos="1474"/>
        </w:tabs>
        <w:spacing w:before="50" w:line="213" w:lineRule="auto"/>
        <w:ind w:right="1161" w:hanging="360"/>
        <w:jc w:val="both"/>
        <w:rPr>
          <w:color w:val="18151C"/>
          <w:sz w:val="19"/>
        </w:rPr>
      </w:pPr>
      <w:r>
        <w:rPr>
          <w:color w:val="18151C"/>
          <w:sz w:val="19"/>
        </w:rPr>
        <w:t>Nájemce je povinen předmět nájmu vyklidit a předat nejpozději den  následuj</w:t>
      </w:r>
      <w:r>
        <w:rPr>
          <w:color w:val="38343D"/>
          <w:sz w:val="19"/>
        </w:rPr>
        <w:t>í</w:t>
      </w:r>
      <w:r>
        <w:rPr>
          <w:color w:val="18151C"/>
          <w:sz w:val="19"/>
        </w:rPr>
        <w:t xml:space="preserve">cí po  ukončení  nájemního vztahu  s t </w:t>
      </w:r>
      <w:r>
        <w:rPr>
          <w:color w:val="18151C"/>
          <w:spacing w:val="-7"/>
          <w:sz w:val="19"/>
        </w:rPr>
        <w:t>ím</w:t>
      </w:r>
      <w:r>
        <w:rPr>
          <w:color w:val="38343D"/>
          <w:spacing w:val="-7"/>
          <w:sz w:val="19"/>
        </w:rPr>
        <w:t xml:space="preserve">,   </w:t>
      </w:r>
      <w:r>
        <w:rPr>
          <w:color w:val="18151C"/>
          <w:sz w:val="19"/>
        </w:rPr>
        <w:t xml:space="preserve">že  o  předání  bude  v případě  požadavku  pronaj </w:t>
      </w:r>
      <w:r>
        <w:rPr>
          <w:color w:val="38343D"/>
          <w:sz w:val="19"/>
        </w:rPr>
        <w:t>í</w:t>
      </w:r>
      <w:r>
        <w:rPr>
          <w:color w:val="18151C"/>
          <w:sz w:val="19"/>
        </w:rPr>
        <w:t>mat elem  vypracován  písemný  zá pis</w:t>
      </w:r>
      <w:r>
        <w:rPr>
          <w:color w:val="49484B"/>
          <w:sz w:val="19"/>
        </w:rPr>
        <w:t>.</w:t>
      </w:r>
      <w:r>
        <w:rPr>
          <w:color w:val="49484B"/>
          <w:spacing w:val="41"/>
          <w:sz w:val="19"/>
        </w:rPr>
        <w:t xml:space="preserve"> </w:t>
      </w:r>
      <w:r>
        <w:rPr>
          <w:color w:val="18151C"/>
          <w:sz w:val="27"/>
        </w:rPr>
        <w:t>v</w:t>
      </w:r>
    </w:p>
    <w:p w14:paraId="0A8A0E8A" w14:textId="77777777" w:rsidR="001E12FC" w:rsidRDefault="00000000">
      <w:pPr>
        <w:pStyle w:val="Zkladntext"/>
        <w:tabs>
          <w:tab w:val="left" w:pos="9986"/>
        </w:tabs>
        <w:spacing w:before="135"/>
        <w:ind w:left="4803"/>
      </w:pPr>
      <w:r>
        <w:rPr>
          <w:color w:val="18151C"/>
        </w:rPr>
        <w:t>strana 4</w:t>
      </w:r>
      <w:r>
        <w:rPr>
          <w:color w:val="18151C"/>
          <w:spacing w:val="10"/>
        </w:rPr>
        <w:t xml:space="preserve"> </w:t>
      </w:r>
      <w:r>
        <w:rPr>
          <w:color w:val="18151C"/>
        </w:rPr>
        <w:t>(celkem</w:t>
      </w:r>
      <w:r>
        <w:rPr>
          <w:color w:val="18151C"/>
          <w:spacing w:val="15"/>
        </w:rPr>
        <w:t xml:space="preserve"> </w:t>
      </w:r>
      <w:r>
        <w:rPr>
          <w:color w:val="18151C"/>
        </w:rPr>
        <w:t>S)</w:t>
      </w:r>
      <w:r>
        <w:rPr>
          <w:color w:val="18151C"/>
        </w:rPr>
        <w:tab/>
        <w:t>vl</w:t>
      </w:r>
    </w:p>
    <w:p w14:paraId="6D5C8A7D" w14:textId="77777777" w:rsidR="001E12FC" w:rsidRDefault="001E12FC">
      <w:pPr>
        <w:sectPr w:rsidR="001E12FC">
          <w:pgSz w:w="11920" w:h="16760"/>
          <w:pgMar w:top="0" w:right="0" w:bottom="0" w:left="0" w:header="708" w:footer="708" w:gutter="0"/>
          <w:cols w:space="708"/>
        </w:sectPr>
      </w:pPr>
    </w:p>
    <w:p w14:paraId="1239CCC2" w14:textId="77777777" w:rsidR="001E12FC" w:rsidRDefault="00000000">
      <w:pPr>
        <w:pStyle w:val="Zkladntext"/>
        <w:spacing w:before="66" w:line="288" w:lineRule="auto"/>
        <w:ind w:left="469" w:right="126"/>
        <w:jc w:val="both"/>
      </w:pPr>
      <w:r>
        <w:rPr>
          <w:color w:val="16131C"/>
          <w:w w:val="105"/>
        </w:rPr>
        <w:lastRenderedPageBreak/>
        <w:t>případě prodlení se splněním povinnosti vyklidit a předat předmět nájmu nebo jeho  část,  uhradí</w:t>
      </w:r>
      <w:r>
        <w:rPr>
          <w:color w:val="16131C"/>
          <w:spacing w:val="55"/>
          <w:w w:val="105"/>
        </w:rPr>
        <w:t xml:space="preserve"> </w:t>
      </w:r>
      <w:r>
        <w:rPr>
          <w:color w:val="16131C"/>
          <w:w w:val="105"/>
        </w:rPr>
        <w:t>nájemce smluvní pokutu 1.000,- Kč za každý den prodlení se splněním této povinnosti, a to bez ohledu</w:t>
      </w:r>
      <w:r>
        <w:rPr>
          <w:color w:val="16131C"/>
          <w:spacing w:val="55"/>
          <w:w w:val="105"/>
        </w:rPr>
        <w:t xml:space="preserve"> </w:t>
      </w:r>
      <w:r>
        <w:rPr>
          <w:color w:val="16131C"/>
          <w:w w:val="105"/>
        </w:rPr>
        <w:t>na jeho</w:t>
      </w:r>
      <w:r>
        <w:rPr>
          <w:color w:val="16131C"/>
          <w:spacing w:val="-24"/>
          <w:w w:val="105"/>
        </w:rPr>
        <w:t xml:space="preserve"> </w:t>
      </w:r>
      <w:r>
        <w:rPr>
          <w:color w:val="16131C"/>
          <w:w w:val="105"/>
        </w:rPr>
        <w:t>zavinění.</w:t>
      </w:r>
    </w:p>
    <w:p w14:paraId="4E70DEF4" w14:textId="77777777" w:rsidR="001E12FC" w:rsidRDefault="00000000">
      <w:pPr>
        <w:pStyle w:val="Odstavecseseznamem"/>
        <w:numPr>
          <w:ilvl w:val="0"/>
          <w:numId w:val="2"/>
        </w:numPr>
        <w:tabs>
          <w:tab w:val="left" w:pos="472"/>
        </w:tabs>
        <w:spacing w:before="12" w:line="292" w:lineRule="auto"/>
        <w:ind w:left="469" w:right="130" w:hanging="362"/>
        <w:jc w:val="both"/>
        <w:rPr>
          <w:color w:val="16131C"/>
          <w:sz w:val="19"/>
        </w:rPr>
      </w:pPr>
      <w:r>
        <w:rPr>
          <w:color w:val="16131C"/>
          <w:w w:val="105"/>
          <w:sz w:val="19"/>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w:t>
      </w:r>
      <w:r>
        <w:rPr>
          <w:color w:val="16131C"/>
          <w:spacing w:val="5"/>
          <w:w w:val="105"/>
          <w:sz w:val="19"/>
        </w:rPr>
        <w:t xml:space="preserve"> </w:t>
      </w:r>
      <w:r>
        <w:rPr>
          <w:color w:val="16131C"/>
          <w:w w:val="105"/>
          <w:sz w:val="19"/>
        </w:rPr>
        <w:t>nájemce.</w:t>
      </w:r>
    </w:p>
    <w:p w14:paraId="5B26247C" w14:textId="77777777" w:rsidR="001E12FC" w:rsidRDefault="00000000">
      <w:pPr>
        <w:pStyle w:val="Odstavecseseznamem"/>
        <w:numPr>
          <w:ilvl w:val="0"/>
          <w:numId w:val="2"/>
        </w:numPr>
        <w:tabs>
          <w:tab w:val="left" w:pos="464"/>
        </w:tabs>
        <w:spacing w:before="3" w:line="295" w:lineRule="auto"/>
        <w:ind w:left="465" w:right="138" w:hanging="356"/>
        <w:jc w:val="both"/>
        <w:rPr>
          <w:color w:val="16131C"/>
          <w:sz w:val="19"/>
        </w:rPr>
      </w:pPr>
      <w:r>
        <w:rPr>
          <w:color w:val="16131C"/>
          <w:w w:val="105"/>
          <w:sz w:val="19"/>
        </w:rPr>
        <w:t xml:space="preserve">Smluvní strany sjednaly,  že ust. </w:t>
      </w:r>
      <w:r>
        <w:rPr>
          <w:color w:val="16131C"/>
          <w:w w:val="105"/>
          <w:sz w:val="17"/>
        </w:rPr>
        <w:t xml:space="preserve">§  </w:t>
      </w:r>
      <w:r>
        <w:rPr>
          <w:color w:val="16131C"/>
          <w:w w:val="105"/>
          <w:sz w:val="19"/>
        </w:rPr>
        <w:t>2230  zákona  č. 89/2012  Sb., občanský  zákoník,  v platném  znění, o automatickém  prodloužení nájmu se</w:t>
      </w:r>
      <w:r>
        <w:rPr>
          <w:color w:val="16131C"/>
          <w:spacing w:val="28"/>
          <w:w w:val="105"/>
          <w:sz w:val="19"/>
        </w:rPr>
        <w:t xml:space="preserve"> </w:t>
      </w:r>
      <w:r>
        <w:rPr>
          <w:color w:val="16131C"/>
          <w:w w:val="105"/>
          <w:sz w:val="19"/>
        </w:rPr>
        <w:t>neuplatní.</w:t>
      </w:r>
    </w:p>
    <w:p w14:paraId="61528DD3" w14:textId="77777777" w:rsidR="001E12FC" w:rsidRDefault="001E12FC">
      <w:pPr>
        <w:pStyle w:val="Zkladntext"/>
        <w:spacing w:before="3"/>
        <w:rPr>
          <w:sz w:val="24"/>
        </w:rPr>
      </w:pPr>
    </w:p>
    <w:p w14:paraId="3717BD42" w14:textId="77777777" w:rsidR="001E12FC" w:rsidRDefault="00000000">
      <w:pPr>
        <w:ind w:left="3320" w:right="3350"/>
        <w:jc w:val="center"/>
        <w:rPr>
          <w:b/>
          <w:sz w:val="18"/>
        </w:rPr>
      </w:pPr>
      <w:r>
        <w:rPr>
          <w:b/>
          <w:color w:val="16131C"/>
          <w:w w:val="105"/>
          <w:sz w:val="18"/>
        </w:rPr>
        <w:t>Článek XI.</w:t>
      </w:r>
    </w:p>
    <w:p w14:paraId="24C44C25" w14:textId="77777777" w:rsidR="001E12FC" w:rsidRDefault="00000000">
      <w:pPr>
        <w:spacing w:before="61"/>
        <w:ind w:left="3320" w:right="3378"/>
        <w:jc w:val="center"/>
        <w:rPr>
          <w:b/>
          <w:sz w:val="18"/>
        </w:rPr>
      </w:pPr>
      <w:r>
        <w:rPr>
          <w:b/>
          <w:color w:val="16131C"/>
          <w:w w:val="105"/>
          <w:sz w:val="18"/>
        </w:rPr>
        <w:t>Ustanovení přechodná a závěrečná</w:t>
      </w:r>
    </w:p>
    <w:p w14:paraId="19A9DFA4" w14:textId="77777777" w:rsidR="001E12FC" w:rsidRDefault="00000000">
      <w:pPr>
        <w:pStyle w:val="Odstavecseseznamem"/>
        <w:numPr>
          <w:ilvl w:val="0"/>
          <w:numId w:val="1"/>
        </w:numPr>
        <w:tabs>
          <w:tab w:val="left" w:pos="468"/>
        </w:tabs>
        <w:spacing w:before="47" w:line="290" w:lineRule="auto"/>
        <w:ind w:right="110" w:hanging="363"/>
        <w:jc w:val="both"/>
        <w:rPr>
          <w:sz w:val="19"/>
        </w:rPr>
      </w:pPr>
      <w:r>
        <w:rPr>
          <w:color w:val="16131C"/>
          <w:w w:val="105"/>
          <w:sz w:val="19"/>
        </w:rPr>
        <w:t xml:space="preserve">Nájemce se vzdává svého práva namítat nepřiměřenou výši smluvní pokuty u soudu ve smyslu </w:t>
      </w:r>
      <w:r>
        <w:rPr>
          <w:color w:val="16131C"/>
          <w:w w:val="105"/>
          <w:sz w:val="17"/>
        </w:rPr>
        <w:t xml:space="preserve">§ </w:t>
      </w:r>
      <w:r>
        <w:rPr>
          <w:color w:val="16131C"/>
          <w:w w:val="105"/>
          <w:sz w:val="19"/>
        </w:rPr>
        <w:t>2051 zákona č. 89/2012 Sb., občanský zákoník, ve znění pozdějších předpisů. 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r>
        <w:rPr>
          <w:color w:val="16131C"/>
          <w:spacing w:val="26"/>
          <w:w w:val="105"/>
          <w:sz w:val="19"/>
        </w:rPr>
        <w:t xml:space="preserve"> </w:t>
      </w:r>
      <w:r>
        <w:rPr>
          <w:color w:val="423D46"/>
          <w:w w:val="105"/>
          <w:sz w:val="19"/>
        </w:rPr>
        <w:t>.</w:t>
      </w:r>
    </w:p>
    <w:p w14:paraId="24F552E6" w14:textId="77777777" w:rsidR="001E12FC" w:rsidRDefault="00000000">
      <w:pPr>
        <w:pStyle w:val="Odstavecseseznamem"/>
        <w:numPr>
          <w:ilvl w:val="0"/>
          <w:numId w:val="1"/>
        </w:numPr>
        <w:tabs>
          <w:tab w:val="left" w:pos="459"/>
        </w:tabs>
        <w:spacing w:before="5" w:line="295" w:lineRule="auto"/>
        <w:ind w:right="145" w:hanging="353"/>
        <w:jc w:val="both"/>
        <w:rPr>
          <w:sz w:val="19"/>
        </w:rPr>
      </w:pPr>
      <w:r>
        <w:rPr>
          <w:color w:val="16131C"/>
          <w:w w:val="105"/>
          <w:sz w:val="19"/>
        </w:rPr>
        <w:t xml:space="preserve">Tato smlouva byla sepsána ve dvou vyhotoveních. Každá ze smluvních stran obdržela po jednom totožném </w:t>
      </w:r>
      <w:r>
        <w:rPr>
          <w:color w:val="16131C"/>
          <w:spacing w:val="4"/>
          <w:w w:val="105"/>
          <w:sz w:val="19"/>
        </w:rPr>
        <w:t xml:space="preserve"> </w:t>
      </w:r>
      <w:r>
        <w:rPr>
          <w:color w:val="16131C"/>
          <w:w w:val="105"/>
          <w:sz w:val="19"/>
        </w:rPr>
        <w:t>vyhotovení.</w:t>
      </w:r>
    </w:p>
    <w:p w14:paraId="7279FD7F" w14:textId="77777777" w:rsidR="001E12FC" w:rsidRDefault="00000000">
      <w:pPr>
        <w:pStyle w:val="Odstavecseseznamem"/>
        <w:numPr>
          <w:ilvl w:val="0"/>
          <w:numId w:val="1"/>
        </w:numPr>
        <w:tabs>
          <w:tab w:val="left" w:pos="459"/>
        </w:tabs>
        <w:spacing w:line="292" w:lineRule="auto"/>
        <w:ind w:right="140" w:hanging="360"/>
        <w:jc w:val="both"/>
        <w:rPr>
          <w:sz w:val="19"/>
        </w:rPr>
      </w:pPr>
      <w:r>
        <w:rPr>
          <w:color w:val="16131C"/>
          <w:w w:val="105"/>
          <w:sz w:val="19"/>
        </w:rPr>
        <w:t>Tato smlouva nabývá platnosti a účinnosti dnem podpisu oběma smluvními stranami. Pokud  tato  smlouva podléhá povinnosti uveřejnění dle zákona č</w:t>
      </w:r>
      <w:r>
        <w:rPr>
          <w:color w:val="423D46"/>
          <w:w w:val="105"/>
          <w:sz w:val="19"/>
        </w:rPr>
        <w:t xml:space="preserve">. </w:t>
      </w:r>
      <w:r>
        <w:rPr>
          <w:color w:val="16131C"/>
          <w:w w:val="105"/>
          <w:sz w:val="19"/>
        </w:rPr>
        <w:t>340/2015 Sb</w:t>
      </w:r>
      <w:r>
        <w:rPr>
          <w:color w:val="423D46"/>
          <w:w w:val="105"/>
          <w:sz w:val="19"/>
        </w:rPr>
        <w:t xml:space="preserve">., </w:t>
      </w:r>
      <w:r>
        <w:rPr>
          <w:color w:val="16131C"/>
          <w:w w:val="105"/>
          <w:sz w:val="19"/>
        </w:rPr>
        <w:t xml:space="preserve">o zvláštních podmínkách účinnosti některých smluv, uveřejňování těchto smluv a o registru smluv (zákon o registru smluv), nabude  účinnosti dnem uveřejnění a její uveřejnění zajistí pronajímatel. Smluvní strany  berou  na vědomí,  že tato smlouva může být předmětem zveřejnění i dle jiných právních </w:t>
      </w:r>
      <w:r>
        <w:rPr>
          <w:color w:val="16131C"/>
          <w:spacing w:val="38"/>
          <w:w w:val="105"/>
          <w:sz w:val="19"/>
        </w:rPr>
        <w:t xml:space="preserve"> </w:t>
      </w:r>
      <w:r>
        <w:rPr>
          <w:color w:val="16131C"/>
          <w:spacing w:val="2"/>
          <w:w w:val="105"/>
          <w:sz w:val="19"/>
        </w:rPr>
        <w:t>předpisů</w:t>
      </w:r>
      <w:r>
        <w:rPr>
          <w:color w:val="423D46"/>
          <w:spacing w:val="2"/>
          <w:w w:val="105"/>
          <w:sz w:val="19"/>
        </w:rPr>
        <w:t>.</w:t>
      </w:r>
    </w:p>
    <w:p w14:paraId="4CFED6F7" w14:textId="77777777" w:rsidR="001E12FC" w:rsidRDefault="00000000">
      <w:pPr>
        <w:pStyle w:val="Odstavecseseznamem"/>
        <w:numPr>
          <w:ilvl w:val="0"/>
          <w:numId w:val="1"/>
        </w:numPr>
        <w:tabs>
          <w:tab w:val="left" w:pos="459"/>
        </w:tabs>
        <w:spacing w:before="3" w:line="297" w:lineRule="auto"/>
        <w:ind w:right="137" w:hanging="360"/>
        <w:jc w:val="both"/>
        <w:rPr>
          <w:sz w:val="19"/>
        </w:rPr>
      </w:pPr>
      <w:r>
        <w:rPr>
          <w:color w:val="16131C"/>
          <w:w w:val="105"/>
          <w:sz w:val="19"/>
        </w:rPr>
        <w:t>Smluvní strany se zavazují spolupůsobit jako osoba povinná v souladu se zákonem č. 320/2001 Sb., o finanční kontrole ve veřejné správě a o změně některých zákonů (zákon o finanční kontrole), ve znění pozdějších</w:t>
      </w:r>
      <w:r>
        <w:rPr>
          <w:color w:val="16131C"/>
          <w:spacing w:val="-15"/>
          <w:w w:val="105"/>
          <w:sz w:val="19"/>
        </w:rPr>
        <w:t xml:space="preserve"> </w:t>
      </w:r>
      <w:r>
        <w:rPr>
          <w:color w:val="16131C"/>
          <w:w w:val="105"/>
          <w:sz w:val="19"/>
        </w:rPr>
        <w:t>předpisů.</w:t>
      </w:r>
    </w:p>
    <w:p w14:paraId="678995DF" w14:textId="77777777" w:rsidR="001E12FC" w:rsidRDefault="00000000">
      <w:pPr>
        <w:pStyle w:val="Odstavecseseznamem"/>
        <w:numPr>
          <w:ilvl w:val="0"/>
          <w:numId w:val="1"/>
        </w:numPr>
        <w:tabs>
          <w:tab w:val="left" w:pos="459"/>
        </w:tabs>
        <w:spacing w:line="213" w:lineRule="exact"/>
        <w:ind w:left="458" w:hanging="354"/>
        <w:rPr>
          <w:sz w:val="19"/>
        </w:rPr>
      </w:pPr>
      <w:r>
        <w:rPr>
          <w:color w:val="16131C"/>
          <w:w w:val="105"/>
          <w:sz w:val="19"/>
        </w:rPr>
        <w:t xml:space="preserve">Smlouvu je možno měnit či doplňovat výhradně písemnými číslovanými </w:t>
      </w:r>
      <w:r>
        <w:rPr>
          <w:color w:val="16131C"/>
          <w:spacing w:val="46"/>
          <w:w w:val="105"/>
          <w:sz w:val="19"/>
        </w:rPr>
        <w:t xml:space="preserve"> </w:t>
      </w:r>
      <w:r>
        <w:rPr>
          <w:color w:val="16131C"/>
          <w:w w:val="105"/>
          <w:sz w:val="19"/>
        </w:rPr>
        <w:t>dodatky.</w:t>
      </w:r>
    </w:p>
    <w:p w14:paraId="24478B8B" w14:textId="77777777" w:rsidR="001E12FC" w:rsidRDefault="00000000">
      <w:pPr>
        <w:pStyle w:val="Odstavecseseznamem"/>
        <w:numPr>
          <w:ilvl w:val="0"/>
          <w:numId w:val="1"/>
        </w:numPr>
        <w:tabs>
          <w:tab w:val="left" w:pos="459"/>
        </w:tabs>
        <w:spacing w:before="45" w:line="297" w:lineRule="auto"/>
        <w:ind w:right="140" w:hanging="360"/>
        <w:jc w:val="both"/>
        <w:rPr>
          <w:sz w:val="19"/>
        </w:rPr>
      </w:pPr>
      <w:r>
        <w:rPr>
          <w:color w:val="16131C"/>
          <w:w w:val="105"/>
          <w:sz w:val="19"/>
        </w:rPr>
        <w:t>Smluvní strany prohlašují, že tuto smlouvu uzavřely podle své pravé a svobodné vůle prosté omylů, nikoliv v tísni a že vzájemné plnění dle této smlouvy není v hrubém nepoměru. Smlouva je pro obě smluvní strany určitá a</w:t>
      </w:r>
      <w:r>
        <w:rPr>
          <w:color w:val="16131C"/>
          <w:spacing w:val="27"/>
          <w:w w:val="105"/>
          <w:sz w:val="19"/>
        </w:rPr>
        <w:t xml:space="preserve"> </w:t>
      </w:r>
      <w:r>
        <w:rPr>
          <w:color w:val="16131C"/>
          <w:w w:val="105"/>
          <w:sz w:val="19"/>
        </w:rPr>
        <w:t>srozumitelná.</w:t>
      </w:r>
    </w:p>
    <w:p w14:paraId="67C10CD0" w14:textId="77777777" w:rsidR="001E12FC" w:rsidRDefault="00000000">
      <w:pPr>
        <w:pStyle w:val="Odstavecseseznamem"/>
        <w:numPr>
          <w:ilvl w:val="0"/>
          <w:numId w:val="1"/>
        </w:numPr>
        <w:tabs>
          <w:tab w:val="left" w:pos="460"/>
        </w:tabs>
        <w:spacing w:line="295" w:lineRule="auto"/>
        <w:ind w:left="466" w:right="142" w:hanging="363"/>
        <w:jc w:val="both"/>
        <w:rPr>
          <w:sz w:val="19"/>
        </w:rPr>
      </w:pPr>
      <w:r>
        <w:rPr>
          <w:color w:val="16131C"/>
          <w:w w:val="105"/>
          <w:sz w:val="19"/>
        </w:rPr>
        <w:t>Informace k ochraně osobních údajů jsou ze strany NPÚ uveřejněny na</w:t>
      </w:r>
      <w:r>
        <w:rPr>
          <w:color w:val="16131C"/>
          <w:spacing w:val="55"/>
          <w:w w:val="105"/>
          <w:sz w:val="19"/>
        </w:rPr>
        <w:t xml:space="preserve"> </w:t>
      </w:r>
      <w:r>
        <w:rPr>
          <w:color w:val="16131C"/>
          <w:w w:val="105"/>
          <w:sz w:val="19"/>
        </w:rPr>
        <w:t>webových</w:t>
      </w:r>
      <w:r>
        <w:rPr>
          <w:color w:val="16131C"/>
          <w:spacing w:val="55"/>
          <w:w w:val="105"/>
          <w:sz w:val="19"/>
        </w:rPr>
        <w:t xml:space="preserve"> </w:t>
      </w:r>
      <w:r>
        <w:rPr>
          <w:color w:val="16131C"/>
          <w:w w:val="105"/>
          <w:sz w:val="19"/>
        </w:rPr>
        <w:t xml:space="preserve">stránkách </w:t>
      </w:r>
      <w:hyperlink r:id="rId6">
        <w:r>
          <w:rPr>
            <w:color w:val="16131C"/>
            <w:w w:val="105"/>
            <w:sz w:val="19"/>
            <w:u w:val="single" w:color="000000"/>
          </w:rPr>
          <w:t xml:space="preserve">www.npu.cz </w:t>
        </w:r>
      </w:hyperlink>
      <w:r>
        <w:rPr>
          <w:color w:val="16131C"/>
          <w:w w:val="105"/>
          <w:sz w:val="19"/>
        </w:rPr>
        <w:t>v sekci „Ochrana osobních</w:t>
      </w:r>
      <w:r>
        <w:rPr>
          <w:color w:val="16131C"/>
          <w:spacing w:val="36"/>
          <w:w w:val="105"/>
          <w:sz w:val="19"/>
        </w:rPr>
        <w:t xml:space="preserve"> </w:t>
      </w:r>
      <w:r>
        <w:rPr>
          <w:color w:val="16131C"/>
          <w:w w:val="105"/>
          <w:sz w:val="19"/>
        </w:rPr>
        <w:t>údajů".</w:t>
      </w:r>
    </w:p>
    <w:p w14:paraId="7415860A" w14:textId="77777777" w:rsidR="001E12FC" w:rsidRDefault="001E12FC">
      <w:pPr>
        <w:pStyle w:val="Zkladntext"/>
        <w:spacing w:before="3"/>
        <w:rPr>
          <w:sz w:val="18"/>
        </w:rPr>
      </w:pPr>
    </w:p>
    <w:p w14:paraId="78C41ED9" w14:textId="2209E5EF" w:rsidR="001E12FC" w:rsidRDefault="00000000">
      <w:pPr>
        <w:tabs>
          <w:tab w:val="left" w:pos="2443"/>
          <w:tab w:val="left" w:pos="6344"/>
          <w:tab w:val="left" w:pos="7180"/>
        </w:tabs>
        <w:ind w:left="1726"/>
        <w:rPr>
          <w:sz w:val="19"/>
        </w:rPr>
      </w:pPr>
      <w:r>
        <w:rPr>
          <w:color w:val="16131C"/>
          <w:w w:val="105"/>
          <w:sz w:val="26"/>
        </w:rPr>
        <w:t>v</w:t>
      </w:r>
      <w:r>
        <w:rPr>
          <w:color w:val="16131C"/>
          <w:w w:val="105"/>
          <w:sz w:val="26"/>
        </w:rPr>
        <w:tab/>
      </w:r>
      <w:r>
        <w:rPr>
          <w:color w:val="2D2A34"/>
          <w:spacing w:val="5"/>
          <w:w w:val="105"/>
          <w:sz w:val="19"/>
        </w:rPr>
        <w:t xml:space="preserve"> </w:t>
      </w:r>
      <w:r>
        <w:rPr>
          <w:color w:val="16131C"/>
          <w:w w:val="105"/>
          <w:sz w:val="19"/>
        </w:rPr>
        <w:t>dne</w:t>
      </w:r>
      <w:r>
        <w:rPr>
          <w:color w:val="16131C"/>
          <w:w w:val="105"/>
          <w:sz w:val="19"/>
        </w:rPr>
        <w:tab/>
      </w:r>
      <w:r>
        <w:rPr>
          <w:color w:val="16131C"/>
          <w:w w:val="105"/>
          <w:sz w:val="23"/>
        </w:rPr>
        <w:t>v</w:t>
      </w:r>
      <w:r>
        <w:rPr>
          <w:color w:val="16131C"/>
          <w:w w:val="105"/>
          <w:sz w:val="23"/>
        </w:rPr>
        <w:tab/>
      </w:r>
      <w:r>
        <w:rPr>
          <w:color w:val="16131C"/>
          <w:w w:val="105"/>
          <w:sz w:val="19"/>
        </w:rPr>
        <w:t>dne</w:t>
      </w:r>
    </w:p>
    <w:p w14:paraId="16E0565B" w14:textId="77777777" w:rsidR="001E12FC" w:rsidRDefault="001E12FC">
      <w:pPr>
        <w:pStyle w:val="Zkladntext"/>
        <w:rPr>
          <w:sz w:val="20"/>
        </w:rPr>
      </w:pPr>
    </w:p>
    <w:p w14:paraId="375DADB6" w14:textId="77777777" w:rsidR="001E12FC" w:rsidRDefault="001E12FC">
      <w:pPr>
        <w:pStyle w:val="Zkladntext"/>
        <w:spacing w:before="7"/>
        <w:rPr>
          <w:sz w:val="17"/>
        </w:rPr>
      </w:pPr>
    </w:p>
    <w:p w14:paraId="1FDDF1FD" w14:textId="77777777" w:rsidR="001E12FC" w:rsidRDefault="001E12FC">
      <w:pPr>
        <w:rPr>
          <w:sz w:val="17"/>
        </w:rPr>
        <w:sectPr w:rsidR="001E12FC">
          <w:pgSz w:w="11980" w:h="16790"/>
          <w:pgMar w:top="1420" w:right="1040" w:bottom="280" w:left="1040" w:header="708" w:footer="708" w:gutter="0"/>
          <w:cols w:space="708"/>
        </w:sectPr>
      </w:pPr>
    </w:p>
    <w:p w14:paraId="20994CB5" w14:textId="70C6D31E" w:rsidR="001E12FC" w:rsidRDefault="001E12FC">
      <w:pPr>
        <w:pStyle w:val="Zkladntext"/>
        <w:rPr>
          <w:sz w:val="20"/>
        </w:rPr>
      </w:pPr>
    </w:p>
    <w:p w14:paraId="34206E68" w14:textId="77777777" w:rsidR="001E12FC" w:rsidRDefault="001E12FC">
      <w:pPr>
        <w:pStyle w:val="Zkladntext"/>
        <w:spacing w:before="11"/>
        <w:rPr>
          <w:sz w:val="15"/>
        </w:rPr>
      </w:pPr>
    </w:p>
    <w:p w14:paraId="5B385D87" w14:textId="5CE3964D" w:rsidR="001E12FC" w:rsidRDefault="00877EA6">
      <w:pPr>
        <w:pStyle w:val="Zkladntext"/>
        <w:ind w:left="1603"/>
        <w:jc w:val="center"/>
      </w:pPr>
      <w:r>
        <w:rPr>
          <w:color w:val="2D2A34"/>
        </w:rPr>
        <w:t xml:space="preserve">(Podpis </w:t>
      </w:r>
      <w:r w:rsidR="00000000">
        <w:rPr>
          <w:color w:val="2D2A34"/>
        </w:rPr>
        <w:t>pronajímatele)</w:t>
      </w:r>
    </w:p>
    <w:p w14:paraId="1C68E467" w14:textId="77777777" w:rsidR="001E12FC" w:rsidRDefault="00000000">
      <w:pPr>
        <w:pStyle w:val="Zkladntext"/>
        <w:spacing w:before="50"/>
        <w:ind w:left="1578"/>
        <w:jc w:val="center"/>
      </w:pPr>
      <w:r>
        <w:rPr>
          <w:color w:val="16131C"/>
          <w:w w:val="115"/>
        </w:rPr>
        <w:t>/razítko/</w:t>
      </w:r>
    </w:p>
    <w:p w14:paraId="7F0F0D85" w14:textId="77777777" w:rsidR="001E12FC" w:rsidRDefault="00000000">
      <w:pPr>
        <w:spacing w:before="93"/>
        <w:ind w:left="2054" w:right="1180"/>
        <w:jc w:val="center"/>
        <w:rPr>
          <w:sz w:val="23"/>
        </w:rPr>
      </w:pPr>
      <w:r>
        <w:br w:type="column"/>
      </w:r>
      <w:r>
        <w:rPr>
          <w:color w:val="2D2A34"/>
          <w:w w:val="90"/>
          <w:sz w:val="23"/>
        </w:rPr>
        <w:t>.........</w:t>
      </w:r>
      <w:r>
        <w:rPr>
          <w:rFonts w:ascii="Times New Roman"/>
          <w:color w:val="564F87"/>
          <w:w w:val="90"/>
          <w:sz w:val="21"/>
        </w:rPr>
        <w:t>....,</w:t>
      </w:r>
      <w:r>
        <w:rPr>
          <w:color w:val="2D2A34"/>
          <w:w w:val="90"/>
          <w:sz w:val="23"/>
        </w:rPr>
        <w:t>.....................................</w:t>
      </w:r>
      <w:r>
        <w:rPr>
          <w:color w:val="16131C"/>
          <w:w w:val="90"/>
          <w:sz w:val="23"/>
        </w:rPr>
        <w:t>.</w:t>
      </w:r>
    </w:p>
    <w:p w14:paraId="7F8699CE" w14:textId="77777777" w:rsidR="001E12FC" w:rsidRDefault="00000000">
      <w:pPr>
        <w:pStyle w:val="Zkladntext"/>
        <w:spacing w:before="42"/>
        <w:ind w:left="2054" w:right="1179"/>
        <w:jc w:val="center"/>
      </w:pPr>
      <w:r>
        <w:rPr>
          <w:color w:val="16131C"/>
          <w:w w:val="105"/>
        </w:rPr>
        <w:t>(podpis nájemce)</w:t>
      </w:r>
    </w:p>
    <w:p w14:paraId="69C762A7" w14:textId="77777777" w:rsidR="001E12FC" w:rsidRDefault="00000000">
      <w:pPr>
        <w:pStyle w:val="Zkladntext"/>
        <w:spacing w:before="55"/>
        <w:ind w:left="2054" w:right="1176"/>
        <w:jc w:val="center"/>
      </w:pPr>
      <w:r>
        <w:rPr>
          <w:color w:val="16131C"/>
          <w:w w:val="115"/>
        </w:rPr>
        <w:t>/razítko/</w:t>
      </w:r>
    </w:p>
    <w:p w14:paraId="21209363" w14:textId="77777777" w:rsidR="001E12FC" w:rsidRDefault="001E12FC">
      <w:pPr>
        <w:pStyle w:val="Zkladntext"/>
        <w:rPr>
          <w:sz w:val="20"/>
        </w:rPr>
      </w:pPr>
    </w:p>
    <w:p w14:paraId="79C2F3F6" w14:textId="77777777" w:rsidR="001E12FC" w:rsidRDefault="001E12FC">
      <w:pPr>
        <w:pStyle w:val="Zkladntext"/>
        <w:rPr>
          <w:sz w:val="20"/>
        </w:rPr>
      </w:pPr>
    </w:p>
    <w:p w14:paraId="47160AA5" w14:textId="77777777" w:rsidR="001E12FC" w:rsidRDefault="001E12FC">
      <w:pPr>
        <w:pStyle w:val="Zkladntext"/>
        <w:rPr>
          <w:sz w:val="20"/>
        </w:rPr>
      </w:pPr>
    </w:p>
    <w:p w14:paraId="33A33389" w14:textId="77777777" w:rsidR="001E12FC" w:rsidRDefault="001E12FC">
      <w:pPr>
        <w:pStyle w:val="Zkladntext"/>
        <w:rPr>
          <w:sz w:val="20"/>
        </w:rPr>
      </w:pPr>
    </w:p>
    <w:p w14:paraId="16FCCF36" w14:textId="77777777" w:rsidR="001E12FC" w:rsidRDefault="001E12FC">
      <w:pPr>
        <w:pStyle w:val="Zkladntext"/>
        <w:rPr>
          <w:sz w:val="20"/>
        </w:rPr>
      </w:pPr>
    </w:p>
    <w:p w14:paraId="7BA6062F" w14:textId="77777777" w:rsidR="001E12FC" w:rsidRDefault="001E12FC">
      <w:pPr>
        <w:pStyle w:val="Zkladntext"/>
        <w:rPr>
          <w:sz w:val="20"/>
        </w:rPr>
      </w:pPr>
    </w:p>
    <w:p w14:paraId="2B48226D" w14:textId="77777777" w:rsidR="001E12FC" w:rsidRDefault="001E12FC">
      <w:pPr>
        <w:pStyle w:val="Zkladntext"/>
        <w:rPr>
          <w:sz w:val="20"/>
        </w:rPr>
      </w:pPr>
    </w:p>
    <w:p w14:paraId="095D7210" w14:textId="77777777" w:rsidR="001E12FC" w:rsidRDefault="001E12FC">
      <w:pPr>
        <w:pStyle w:val="Zkladntext"/>
        <w:rPr>
          <w:sz w:val="20"/>
        </w:rPr>
      </w:pPr>
    </w:p>
    <w:p w14:paraId="60ED87B5" w14:textId="77777777" w:rsidR="001E12FC" w:rsidRDefault="001E12FC">
      <w:pPr>
        <w:pStyle w:val="Zkladntext"/>
        <w:rPr>
          <w:sz w:val="20"/>
        </w:rPr>
      </w:pPr>
    </w:p>
    <w:p w14:paraId="137C17ED" w14:textId="77777777" w:rsidR="001E12FC" w:rsidRDefault="001E12FC">
      <w:pPr>
        <w:pStyle w:val="Zkladntext"/>
        <w:rPr>
          <w:sz w:val="20"/>
        </w:rPr>
      </w:pPr>
    </w:p>
    <w:p w14:paraId="1AAEAB87" w14:textId="77777777" w:rsidR="001E12FC" w:rsidRDefault="001E12FC">
      <w:pPr>
        <w:pStyle w:val="Zkladntext"/>
        <w:rPr>
          <w:sz w:val="20"/>
        </w:rPr>
      </w:pPr>
    </w:p>
    <w:p w14:paraId="39F71802" w14:textId="77777777" w:rsidR="001E12FC" w:rsidRDefault="001E12FC">
      <w:pPr>
        <w:pStyle w:val="Zkladntext"/>
        <w:rPr>
          <w:sz w:val="20"/>
        </w:rPr>
      </w:pPr>
    </w:p>
    <w:p w14:paraId="5760E6E2" w14:textId="77777777" w:rsidR="001E12FC" w:rsidRDefault="001E12FC">
      <w:pPr>
        <w:pStyle w:val="Zkladntext"/>
        <w:rPr>
          <w:sz w:val="20"/>
        </w:rPr>
      </w:pPr>
    </w:p>
    <w:p w14:paraId="3B8643FE" w14:textId="77777777" w:rsidR="001E12FC" w:rsidRDefault="001E12FC">
      <w:pPr>
        <w:pStyle w:val="Zkladntext"/>
        <w:rPr>
          <w:sz w:val="20"/>
        </w:rPr>
      </w:pPr>
    </w:p>
    <w:p w14:paraId="28EB4396" w14:textId="77777777" w:rsidR="001E12FC" w:rsidRDefault="001E12FC">
      <w:pPr>
        <w:pStyle w:val="Zkladntext"/>
        <w:rPr>
          <w:sz w:val="20"/>
        </w:rPr>
      </w:pPr>
    </w:p>
    <w:p w14:paraId="648CA2F0" w14:textId="77777777" w:rsidR="001E12FC" w:rsidRDefault="001E12FC">
      <w:pPr>
        <w:pStyle w:val="Zkladntext"/>
        <w:spacing w:before="8"/>
        <w:rPr>
          <w:sz w:val="22"/>
        </w:rPr>
      </w:pPr>
    </w:p>
    <w:p w14:paraId="0253BC0A" w14:textId="77777777" w:rsidR="001E12FC" w:rsidRDefault="00000000">
      <w:pPr>
        <w:pStyle w:val="Zkladntext"/>
        <w:tabs>
          <w:tab w:val="left" w:pos="5301"/>
        </w:tabs>
        <w:ind w:left="121"/>
        <w:rPr>
          <w:rFonts w:ascii="Courier New"/>
          <w:sz w:val="22"/>
        </w:rPr>
      </w:pPr>
      <w:r>
        <w:rPr>
          <w:color w:val="16131C"/>
        </w:rPr>
        <w:t>strana 5</w:t>
      </w:r>
      <w:r>
        <w:rPr>
          <w:color w:val="16131C"/>
          <w:spacing w:val="30"/>
        </w:rPr>
        <w:t xml:space="preserve"> </w:t>
      </w:r>
      <w:r>
        <w:rPr>
          <w:color w:val="16131C"/>
        </w:rPr>
        <w:t>(celkem</w:t>
      </w:r>
      <w:r>
        <w:rPr>
          <w:color w:val="16131C"/>
          <w:spacing w:val="16"/>
        </w:rPr>
        <w:t xml:space="preserve"> </w:t>
      </w:r>
      <w:r>
        <w:rPr>
          <w:color w:val="16131C"/>
        </w:rPr>
        <w:t>5)</w:t>
      </w:r>
      <w:r>
        <w:rPr>
          <w:color w:val="16131C"/>
        </w:rPr>
        <w:tab/>
      </w:r>
      <w:r>
        <w:rPr>
          <w:rFonts w:ascii="Courier New"/>
          <w:color w:val="16131C"/>
          <w:position w:val="2"/>
          <w:sz w:val="22"/>
        </w:rPr>
        <w:t>vl</w:t>
      </w:r>
    </w:p>
    <w:sectPr w:rsidR="001E12FC">
      <w:type w:val="continuous"/>
      <w:pgSz w:w="11980" w:h="16790"/>
      <w:pgMar w:top="1400" w:right="1040" w:bottom="0" w:left="1040" w:header="708" w:footer="708" w:gutter="0"/>
      <w:cols w:num="2" w:space="708" w:equalWidth="0">
        <w:col w:w="3646" w:space="40"/>
        <w:col w:w="62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5FBA"/>
    <w:multiLevelType w:val="hybridMultilevel"/>
    <w:tmpl w:val="7BCE1206"/>
    <w:lvl w:ilvl="0" w:tplc="D666B688">
      <w:start w:val="19"/>
      <w:numFmt w:val="upperLetter"/>
      <w:lvlText w:val="%1."/>
      <w:lvlJc w:val="left"/>
      <w:pPr>
        <w:ind w:left="1532" w:hanging="358"/>
        <w:jc w:val="left"/>
      </w:pPr>
      <w:rPr>
        <w:rFonts w:ascii="Arial" w:eastAsia="Arial" w:hAnsi="Arial" w:cs="Arial" w:hint="default"/>
        <w:color w:val="130F18"/>
        <w:spacing w:val="0"/>
        <w:w w:val="77"/>
        <w:sz w:val="20"/>
        <w:szCs w:val="20"/>
      </w:rPr>
    </w:lvl>
    <w:lvl w:ilvl="1" w:tplc="007ACA44">
      <w:start w:val="1"/>
      <w:numFmt w:val="decimal"/>
      <w:lvlText w:val="%2."/>
      <w:lvlJc w:val="left"/>
      <w:pPr>
        <w:ind w:left="1532" w:hanging="362"/>
        <w:jc w:val="left"/>
      </w:pPr>
      <w:rPr>
        <w:rFonts w:hint="default"/>
        <w:w w:val="103"/>
      </w:rPr>
    </w:lvl>
    <w:lvl w:ilvl="2" w:tplc="29203BC4">
      <w:numFmt w:val="bullet"/>
      <w:lvlText w:val="•"/>
      <w:lvlJc w:val="left"/>
      <w:pPr>
        <w:ind w:left="3615" w:hanging="362"/>
      </w:pPr>
      <w:rPr>
        <w:rFonts w:hint="default"/>
      </w:rPr>
    </w:lvl>
    <w:lvl w:ilvl="3" w:tplc="3AC271E2">
      <w:numFmt w:val="bullet"/>
      <w:lvlText w:val="•"/>
      <w:lvlJc w:val="left"/>
      <w:pPr>
        <w:ind w:left="4653" w:hanging="362"/>
      </w:pPr>
      <w:rPr>
        <w:rFonts w:hint="default"/>
      </w:rPr>
    </w:lvl>
    <w:lvl w:ilvl="4" w:tplc="8CB2F298">
      <w:numFmt w:val="bullet"/>
      <w:lvlText w:val="•"/>
      <w:lvlJc w:val="left"/>
      <w:pPr>
        <w:ind w:left="5691" w:hanging="362"/>
      </w:pPr>
      <w:rPr>
        <w:rFonts w:hint="default"/>
      </w:rPr>
    </w:lvl>
    <w:lvl w:ilvl="5" w:tplc="6BD43A52">
      <w:numFmt w:val="bullet"/>
      <w:lvlText w:val="•"/>
      <w:lvlJc w:val="left"/>
      <w:pPr>
        <w:ind w:left="6729" w:hanging="362"/>
      </w:pPr>
      <w:rPr>
        <w:rFonts w:hint="default"/>
      </w:rPr>
    </w:lvl>
    <w:lvl w:ilvl="6" w:tplc="D28281CC">
      <w:numFmt w:val="bullet"/>
      <w:lvlText w:val="•"/>
      <w:lvlJc w:val="left"/>
      <w:pPr>
        <w:ind w:left="7767" w:hanging="362"/>
      </w:pPr>
      <w:rPr>
        <w:rFonts w:hint="default"/>
      </w:rPr>
    </w:lvl>
    <w:lvl w:ilvl="7" w:tplc="F25A003A">
      <w:numFmt w:val="bullet"/>
      <w:lvlText w:val="•"/>
      <w:lvlJc w:val="left"/>
      <w:pPr>
        <w:ind w:left="8804" w:hanging="362"/>
      </w:pPr>
      <w:rPr>
        <w:rFonts w:hint="default"/>
      </w:rPr>
    </w:lvl>
    <w:lvl w:ilvl="8" w:tplc="2280E7BA">
      <w:numFmt w:val="bullet"/>
      <w:lvlText w:val="•"/>
      <w:lvlJc w:val="left"/>
      <w:pPr>
        <w:ind w:left="9842" w:hanging="362"/>
      </w:pPr>
      <w:rPr>
        <w:rFonts w:hint="default"/>
      </w:rPr>
    </w:lvl>
  </w:abstractNum>
  <w:abstractNum w:abstractNumId="1" w15:restartNumberingAfterBreak="0">
    <w:nsid w:val="057F18C0"/>
    <w:multiLevelType w:val="hybridMultilevel"/>
    <w:tmpl w:val="8BDCE7CE"/>
    <w:lvl w:ilvl="0" w:tplc="4C025958">
      <w:start w:val="1"/>
      <w:numFmt w:val="decimal"/>
      <w:lvlText w:val="%1."/>
      <w:lvlJc w:val="left"/>
      <w:pPr>
        <w:ind w:left="464" w:hanging="367"/>
        <w:jc w:val="left"/>
      </w:pPr>
      <w:rPr>
        <w:rFonts w:ascii="Arial" w:eastAsia="Arial" w:hAnsi="Arial" w:cs="Arial" w:hint="default"/>
        <w:color w:val="16131C"/>
        <w:w w:val="102"/>
        <w:sz w:val="19"/>
        <w:szCs w:val="19"/>
      </w:rPr>
    </w:lvl>
    <w:lvl w:ilvl="1" w:tplc="13AE7678">
      <w:numFmt w:val="bullet"/>
      <w:lvlText w:val="•"/>
      <w:lvlJc w:val="left"/>
      <w:pPr>
        <w:ind w:left="2440" w:hanging="367"/>
      </w:pPr>
      <w:rPr>
        <w:rFonts w:hint="default"/>
      </w:rPr>
    </w:lvl>
    <w:lvl w:ilvl="2" w:tplc="7CAEC654">
      <w:numFmt w:val="bullet"/>
      <w:lvlText w:val="•"/>
      <w:lvlJc w:val="left"/>
      <w:pPr>
        <w:ind w:left="3268" w:hanging="367"/>
      </w:pPr>
      <w:rPr>
        <w:rFonts w:hint="default"/>
      </w:rPr>
    </w:lvl>
    <w:lvl w:ilvl="3" w:tplc="F8D0EA14">
      <w:numFmt w:val="bullet"/>
      <w:lvlText w:val="•"/>
      <w:lvlJc w:val="left"/>
      <w:pPr>
        <w:ind w:left="4096" w:hanging="367"/>
      </w:pPr>
      <w:rPr>
        <w:rFonts w:hint="default"/>
      </w:rPr>
    </w:lvl>
    <w:lvl w:ilvl="4" w:tplc="AF106E1E">
      <w:numFmt w:val="bullet"/>
      <w:lvlText w:val="•"/>
      <w:lvlJc w:val="left"/>
      <w:pPr>
        <w:ind w:left="4925" w:hanging="367"/>
      </w:pPr>
      <w:rPr>
        <w:rFonts w:hint="default"/>
      </w:rPr>
    </w:lvl>
    <w:lvl w:ilvl="5" w:tplc="F52EACF4">
      <w:numFmt w:val="bullet"/>
      <w:lvlText w:val="•"/>
      <w:lvlJc w:val="left"/>
      <w:pPr>
        <w:ind w:left="5753" w:hanging="367"/>
      </w:pPr>
      <w:rPr>
        <w:rFonts w:hint="default"/>
      </w:rPr>
    </w:lvl>
    <w:lvl w:ilvl="6" w:tplc="87929708">
      <w:numFmt w:val="bullet"/>
      <w:lvlText w:val="•"/>
      <w:lvlJc w:val="left"/>
      <w:pPr>
        <w:ind w:left="6582" w:hanging="367"/>
      </w:pPr>
      <w:rPr>
        <w:rFonts w:hint="default"/>
      </w:rPr>
    </w:lvl>
    <w:lvl w:ilvl="7" w:tplc="B45CA626">
      <w:numFmt w:val="bullet"/>
      <w:lvlText w:val="•"/>
      <w:lvlJc w:val="left"/>
      <w:pPr>
        <w:ind w:left="7410" w:hanging="367"/>
      </w:pPr>
      <w:rPr>
        <w:rFonts w:hint="default"/>
      </w:rPr>
    </w:lvl>
    <w:lvl w:ilvl="8" w:tplc="753AA3A6">
      <w:numFmt w:val="bullet"/>
      <w:lvlText w:val="•"/>
      <w:lvlJc w:val="left"/>
      <w:pPr>
        <w:ind w:left="8239" w:hanging="367"/>
      </w:pPr>
      <w:rPr>
        <w:rFonts w:hint="default"/>
      </w:rPr>
    </w:lvl>
  </w:abstractNum>
  <w:abstractNum w:abstractNumId="2" w15:restartNumberingAfterBreak="0">
    <w:nsid w:val="0C8E5621"/>
    <w:multiLevelType w:val="hybridMultilevel"/>
    <w:tmpl w:val="E438F252"/>
    <w:lvl w:ilvl="0" w:tplc="F90A91AE">
      <w:start w:val="1"/>
      <w:numFmt w:val="decimal"/>
      <w:lvlText w:val="%1."/>
      <w:lvlJc w:val="left"/>
      <w:pPr>
        <w:ind w:left="1520" w:hanging="369"/>
        <w:jc w:val="left"/>
      </w:pPr>
      <w:rPr>
        <w:rFonts w:hint="default"/>
        <w:w w:val="107"/>
      </w:rPr>
    </w:lvl>
    <w:lvl w:ilvl="1" w:tplc="4D647560">
      <w:numFmt w:val="bullet"/>
      <w:lvlText w:val="•"/>
      <w:lvlJc w:val="left"/>
      <w:pPr>
        <w:ind w:left="2559" w:hanging="369"/>
      </w:pPr>
      <w:rPr>
        <w:rFonts w:hint="default"/>
      </w:rPr>
    </w:lvl>
    <w:lvl w:ilvl="2" w:tplc="7A4C2732">
      <w:numFmt w:val="bullet"/>
      <w:lvlText w:val="•"/>
      <w:lvlJc w:val="left"/>
      <w:pPr>
        <w:ind w:left="3599" w:hanging="369"/>
      </w:pPr>
      <w:rPr>
        <w:rFonts w:hint="default"/>
      </w:rPr>
    </w:lvl>
    <w:lvl w:ilvl="3" w:tplc="03F8ABA6">
      <w:numFmt w:val="bullet"/>
      <w:lvlText w:val="•"/>
      <w:lvlJc w:val="left"/>
      <w:pPr>
        <w:ind w:left="4639" w:hanging="369"/>
      </w:pPr>
      <w:rPr>
        <w:rFonts w:hint="default"/>
      </w:rPr>
    </w:lvl>
    <w:lvl w:ilvl="4" w:tplc="A52AC9E8">
      <w:numFmt w:val="bullet"/>
      <w:lvlText w:val="•"/>
      <w:lvlJc w:val="left"/>
      <w:pPr>
        <w:ind w:left="5679" w:hanging="369"/>
      </w:pPr>
      <w:rPr>
        <w:rFonts w:hint="default"/>
      </w:rPr>
    </w:lvl>
    <w:lvl w:ilvl="5" w:tplc="4226FD52">
      <w:numFmt w:val="bullet"/>
      <w:lvlText w:val="•"/>
      <w:lvlJc w:val="left"/>
      <w:pPr>
        <w:ind w:left="6719" w:hanging="369"/>
      </w:pPr>
      <w:rPr>
        <w:rFonts w:hint="default"/>
      </w:rPr>
    </w:lvl>
    <w:lvl w:ilvl="6" w:tplc="B6C4F400">
      <w:numFmt w:val="bullet"/>
      <w:lvlText w:val="•"/>
      <w:lvlJc w:val="left"/>
      <w:pPr>
        <w:ind w:left="7759" w:hanging="369"/>
      </w:pPr>
      <w:rPr>
        <w:rFonts w:hint="default"/>
      </w:rPr>
    </w:lvl>
    <w:lvl w:ilvl="7" w:tplc="51E8B04C">
      <w:numFmt w:val="bullet"/>
      <w:lvlText w:val="•"/>
      <w:lvlJc w:val="left"/>
      <w:pPr>
        <w:ind w:left="8798" w:hanging="369"/>
      </w:pPr>
      <w:rPr>
        <w:rFonts w:hint="default"/>
      </w:rPr>
    </w:lvl>
    <w:lvl w:ilvl="8" w:tplc="F9B434A8">
      <w:numFmt w:val="bullet"/>
      <w:lvlText w:val="•"/>
      <w:lvlJc w:val="left"/>
      <w:pPr>
        <w:ind w:left="9838" w:hanging="369"/>
      </w:pPr>
      <w:rPr>
        <w:rFonts w:hint="default"/>
      </w:rPr>
    </w:lvl>
  </w:abstractNum>
  <w:abstractNum w:abstractNumId="3" w15:restartNumberingAfterBreak="0">
    <w:nsid w:val="0FFA2B3F"/>
    <w:multiLevelType w:val="hybridMultilevel"/>
    <w:tmpl w:val="88861FC0"/>
    <w:lvl w:ilvl="0" w:tplc="7AFC94B6">
      <w:start w:val="1"/>
      <w:numFmt w:val="decimal"/>
      <w:lvlText w:val="%1."/>
      <w:lvlJc w:val="left"/>
      <w:pPr>
        <w:ind w:left="1619" w:hanging="363"/>
        <w:jc w:val="left"/>
      </w:pPr>
      <w:rPr>
        <w:rFonts w:hint="default"/>
        <w:w w:val="98"/>
      </w:rPr>
    </w:lvl>
    <w:lvl w:ilvl="1" w:tplc="8BA6E4A2">
      <w:numFmt w:val="bullet"/>
      <w:lvlText w:val="•"/>
      <w:lvlJc w:val="left"/>
      <w:pPr>
        <w:ind w:left="2553" w:hanging="363"/>
      </w:pPr>
      <w:rPr>
        <w:rFonts w:hint="default"/>
      </w:rPr>
    </w:lvl>
    <w:lvl w:ilvl="2" w:tplc="A504FC42">
      <w:numFmt w:val="bullet"/>
      <w:lvlText w:val="•"/>
      <w:lvlJc w:val="left"/>
      <w:pPr>
        <w:ind w:left="3487" w:hanging="363"/>
      </w:pPr>
      <w:rPr>
        <w:rFonts w:hint="default"/>
      </w:rPr>
    </w:lvl>
    <w:lvl w:ilvl="3" w:tplc="F76CA4CC">
      <w:numFmt w:val="bullet"/>
      <w:lvlText w:val="•"/>
      <w:lvlJc w:val="left"/>
      <w:pPr>
        <w:ind w:left="4421" w:hanging="363"/>
      </w:pPr>
      <w:rPr>
        <w:rFonts w:hint="default"/>
      </w:rPr>
    </w:lvl>
    <w:lvl w:ilvl="4" w:tplc="B7EAFF72">
      <w:numFmt w:val="bullet"/>
      <w:lvlText w:val="•"/>
      <w:lvlJc w:val="left"/>
      <w:pPr>
        <w:ind w:left="5355" w:hanging="363"/>
      </w:pPr>
      <w:rPr>
        <w:rFonts w:hint="default"/>
      </w:rPr>
    </w:lvl>
    <w:lvl w:ilvl="5" w:tplc="61962F92">
      <w:numFmt w:val="bullet"/>
      <w:lvlText w:val="•"/>
      <w:lvlJc w:val="left"/>
      <w:pPr>
        <w:ind w:left="6289" w:hanging="363"/>
      </w:pPr>
      <w:rPr>
        <w:rFonts w:hint="default"/>
      </w:rPr>
    </w:lvl>
    <w:lvl w:ilvl="6" w:tplc="5F604CAE">
      <w:numFmt w:val="bullet"/>
      <w:lvlText w:val="•"/>
      <w:lvlJc w:val="left"/>
      <w:pPr>
        <w:ind w:left="7223" w:hanging="363"/>
      </w:pPr>
      <w:rPr>
        <w:rFonts w:hint="default"/>
      </w:rPr>
    </w:lvl>
    <w:lvl w:ilvl="7" w:tplc="089CC8B8">
      <w:numFmt w:val="bullet"/>
      <w:lvlText w:val="•"/>
      <w:lvlJc w:val="left"/>
      <w:pPr>
        <w:ind w:left="8156" w:hanging="363"/>
      </w:pPr>
      <w:rPr>
        <w:rFonts w:hint="default"/>
      </w:rPr>
    </w:lvl>
    <w:lvl w:ilvl="8" w:tplc="E620EA54">
      <w:numFmt w:val="bullet"/>
      <w:lvlText w:val="•"/>
      <w:lvlJc w:val="left"/>
      <w:pPr>
        <w:ind w:left="9090" w:hanging="363"/>
      </w:pPr>
      <w:rPr>
        <w:rFonts w:hint="default"/>
      </w:rPr>
    </w:lvl>
  </w:abstractNum>
  <w:abstractNum w:abstractNumId="4" w15:restartNumberingAfterBreak="0">
    <w:nsid w:val="25FB3B95"/>
    <w:multiLevelType w:val="hybridMultilevel"/>
    <w:tmpl w:val="1F58BD1A"/>
    <w:lvl w:ilvl="0" w:tplc="020A8E9C">
      <w:start w:val="6"/>
      <w:numFmt w:val="decimal"/>
      <w:lvlText w:val="%1."/>
      <w:lvlJc w:val="left"/>
      <w:pPr>
        <w:ind w:left="1515" w:hanging="358"/>
        <w:jc w:val="left"/>
      </w:pPr>
      <w:rPr>
        <w:rFonts w:ascii="Arial" w:eastAsia="Arial" w:hAnsi="Arial" w:cs="Arial" w:hint="default"/>
        <w:color w:val="18151C"/>
        <w:w w:val="98"/>
        <w:sz w:val="19"/>
        <w:szCs w:val="19"/>
      </w:rPr>
    </w:lvl>
    <w:lvl w:ilvl="1" w:tplc="9508FDC4">
      <w:numFmt w:val="bullet"/>
      <w:lvlText w:val="•"/>
      <w:lvlJc w:val="left"/>
      <w:pPr>
        <w:ind w:left="2559" w:hanging="358"/>
      </w:pPr>
      <w:rPr>
        <w:rFonts w:hint="default"/>
      </w:rPr>
    </w:lvl>
    <w:lvl w:ilvl="2" w:tplc="D638D050">
      <w:numFmt w:val="bullet"/>
      <w:lvlText w:val="•"/>
      <w:lvlJc w:val="left"/>
      <w:pPr>
        <w:ind w:left="3599" w:hanging="358"/>
      </w:pPr>
      <w:rPr>
        <w:rFonts w:hint="default"/>
      </w:rPr>
    </w:lvl>
    <w:lvl w:ilvl="3" w:tplc="097C3D08">
      <w:numFmt w:val="bullet"/>
      <w:lvlText w:val="•"/>
      <w:lvlJc w:val="left"/>
      <w:pPr>
        <w:ind w:left="4639" w:hanging="358"/>
      </w:pPr>
      <w:rPr>
        <w:rFonts w:hint="default"/>
      </w:rPr>
    </w:lvl>
    <w:lvl w:ilvl="4" w:tplc="D8864D84">
      <w:numFmt w:val="bullet"/>
      <w:lvlText w:val="•"/>
      <w:lvlJc w:val="left"/>
      <w:pPr>
        <w:ind w:left="5679" w:hanging="358"/>
      </w:pPr>
      <w:rPr>
        <w:rFonts w:hint="default"/>
      </w:rPr>
    </w:lvl>
    <w:lvl w:ilvl="5" w:tplc="165E9B74">
      <w:numFmt w:val="bullet"/>
      <w:lvlText w:val="•"/>
      <w:lvlJc w:val="left"/>
      <w:pPr>
        <w:ind w:left="6719" w:hanging="358"/>
      </w:pPr>
      <w:rPr>
        <w:rFonts w:hint="default"/>
      </w:rPr>
    </w:lvl>
    <w:lvl w:ilvl="6" w:tplc="5A12F394">
      <w:numFmt w:val="bullet"/>
      <w:lvlText w:val="•"/>
      <w:lvlJc w:val="left"/>
      <w:pPr>
        <w:ind w:left="7759" w:hanging="358"/>
      </w:pPr>
      <w:rPr>
        <w:rFonts w:hint="default"/>
      </w:rPr>
    </w:lvl>
    <w:lvl w:ilvl="7" w:tplc="059EEB66">
      <w:numFmt w:val="bullet"/>
      <w:lvlText w:val="•"/>
      <w:lvlJc w:val="left"/>
      <w:pPr>
        <w:ind w:left="8798" w:hanging="358"/>
      </w:pPr>
      <w:rPr>
        <w:rFonts w:hint="default"/>
      </w:rPr>
    </w:lvl>
    <w:lvl w:ilvl="8" w:tplc="3B7C5C3A">
      <w:numFmt w:val="bullet"/>
      <w:lvlText w:val="•"/>
      <w:lvlJc w:val="left"/>
      <w:pPr>
        <w:ind w:left="9838" w:hanging="358"/>
      </w:pPr>
      <w:rPr>
        <w:rFonts w:hint="default"/>
      </w:rPr>
    </w:lvl>
  </w:abstractNum>
  <w:abstractNum w:abstractNumId="5" w15:restartNumberingAfterBreak="0">
    <w:nsid w:val="36B56EAD"/>
    <w:multiLevelType w:val="hybridMultilevel"/>
    <w:tmpl w:val="645C7CC8"/>
    <w:lvl w:ilvl="0" w:tplc="97DC6BC4">
      <w:start w:val="6"/>
      <w:numFmt w:val="decimal"/>
      <w:lvlText w:val="%1."/>
      <w:lvlJc w:val="left"/>
      <w:pPr>
        <w:ind w:left="1471" w:hanging="363"/>
        <w:jc w:val="right"/>
      </w:pPr>
      <w:rPr>
        <w:rFonts w:hint="default"/>
        <w:spacing w:val="-1"/>
        <w:w w:val="104"/>
      </w:rPr>
    </w:lvl>
    <w:lvl w:ilvl="1" w:tplc="C72ED0BA">
      <w:numFmt w:val="bullet"/>
      <w:lvlText w:val="•"/>
      <w:lvlJc w:val="left"/>
      <w:pPr>
        <w:ind w:left="2523" w:hanging="363"/>
      </w:pPr>
      <w:rPr>
        <w:rFonts w:hint="default"/>
      </w:rPr>
    </w:lvl>
    <w:lvl w:ilvl="2" w:tplc="F06ADD16">
      <w:numFmt w:val="bullet"/>
      <w:lvlText w:val="•"/>
      <w:lvlJc w:val="left"/>
      <w:pPr>
        <w:ind w:left="3567" w:hanging="363"/>
      </w:pPr>
      <w:rPr>
        <w:rFonts w:hint="default"/>
      </w:rPr>
    </w:lvl>
    <w:lvl w:ilvl="3" w:tplc="420C1ADC">
      <w:numFmt w:val="bullet"/>
      <w:lvlText w:val="•"/>
      <w:lvlJc w:val="left"/>
      <w:pPr>
        <w:ind w:left="4611" w:hanging="363"/>
      </w:pPr>
      <w:rPr>
        <w:rFonts w:hint="default"/>
      </w:rPr>
    </w:lvl>
    <w:lvl w:ilvl="4" w:tplc="C0980C84">
      <w:numFmt w:val="bullet"/>
      <w:lvlText w:val="•"/>
      <w:lvlJc w:val="left"/>
      <w:pPr>
        <w:ind w:left="5655" w:hanging="363"/>
      </w:pPr>
      <w:rPr>
        <w:rFonts w:hint="default"/>
      </w:rPr>
    </w:lvl>
    <w:lvl w:ilvl="5" w:tplc="960814F8">
      <w:numFmt w:val="bullet"/>
      <w:lvlText w:val="•"/>
      <w:lvlJc w:val="left"/>
      <w:pPr>
        <w:ind w:left="6699" w:hanging="363"/>
      </w:pPr>
      <w:rPr>
        <w:rFonts w:hint="default"/>
      </w:rPr>
    </w:lvl>
    <w:lvl w:ilvl="6" w:tplc="C99E47AA">
      <w:numFmt w:val="bullet"/>
      <w:lvlText w:val="•"/>
      <w:lvlJc w:val="left"/>
      <w:pPr>
        <w:ind w:left="7743" w:hanging="363"/>
      </w:pPr>
      <w:rPr>
        <w:rFonts w:hint="default"/>
      </w:rPr>
    </w:lvl>
    <w:lvl w:ilvl="7" w:tplc="CDAAA786">
      <w:numFmt w:val="bullet"/>
      <w:lvlText w:val="•"/>
      <w:lvlJc w:val="left"/>
      <w:pPr>
        <w:ind w:left="8786" w:hanging="363"/>
      </w:pPr>
      <w:rPr>
        <w:rFonts w:hint="default"/>
      </w:rPr>
    </w:lvl>
    <w:lvl w:ilvl="8" w:tplc="343C4972">
      <w:numFmt w:val="bullet"/>
      <w:lvlText w:val="•"/>
      <w:lvlJc w:val="left"/>
      <w:pPr>
        <w:ind w:left="9830" w:hanging="363"/>
      </w:pPr>
      <w:rPr>
        <w:rFonts w:hint="default"/>
      </w:rPr>
    </w:lvl>
  </w:abstractNum>
  <w:abstractNum w:abstractNumId="6" w15:restartNumberingAfterBreak="0">
    <w:nsid w:val="3E9402A1"/>
    <w:multiLevelType w:val="hybridMultilevel"/>
    <w:tmpl w:val="FEEADEC8"/>
    <w:lvl w:ilvl="0" w:tplc="4F62C9BA">
      <w:start w:val="1"/>
      <w:numFmt w:val="decimal"/>
      <w:lvlText w:val="%1."/>
      <w:lvlJc w:val="left"/>
      <w:pPr>
        <w:ind w:left="1537" w:hanging="367"/>
        <w:jc w:val="left"/>
      </w:pPr>
      <w:rPr>
        <w:rFonts w:hint="default"/>
        <w:w w:val="101"/>
      </w:rPr>
    </w:lvl>
    <w:lvl w:ilvl="1" w:tplc="A3D22AF8">
      <w:numFmt w:val="bullet"/>
      <w:lvlText w:val="•"/>
      <w:lvlJc w:val="left"/>
      <w:pPr>
        <w:ind w:left="2577" w:hanging="367"/>
      </w:pPr>
      <w:rPr>
        <w:rFonts w:hint="default"/>
      </w:rPr>
    </w:lvl>
    <w:lvl w:ilvl="2" w:tplc="E1784CAE">
      <w:numFmt w:val="bullet"/>
      <w:lvlText w:val="•"/>
      <w:lvlJc w:val="left"/>
      <w:pPr>
        <w:ind w:left="3615" w:hanging="367"/>
      </w:pPr>
      <w:rPr>
        <w:rFonts w:hint="default"/>
      </w:rPr>
    </w:lvl>
    <w:lvl w:ilvl="3" w:tplc="34E80C56">
      <w:numFmt w:val="bullet"/>
      <w:lvlText w:val="•"/>
      <w:lvlJc w:val="left"/>
      <w:pPr>
        <w:ind w:left="4653" w:hanging="367"/>
      </w:pPr>
      <w:rPr>
        <w:rFonts w:hint="default"/>
      </w:rPr>
    </w:lvl>
    <w:lvl w:ilvl="4" w:tplc="7FFE9E9A">
      <w:numFmt w:val="bullet"/>
      <w:lvlText w:val="•"/>
      <w:lvlJc w:val="left"/>
      <w:pPr>
        <w:ind w:left="5691" w:hanging="367"/>
      </w:pPr>
      <w:rPr>
        <w:rFonts w:hint="default"/>
      </w:rPr>
    </w:lvl>
    <w:lvl w:ilvl="5" w:tplc="E0AA915A">
      <w:numFmt w:val="bullet"/>
      <w:lvlText w:val="•"/>
      <w:lvlJc w:val="left"/>
      <w:pPr>
        <w:ind w:left="6729" w:hanging="367"/>
      </w:pPr>
      <w:rPr>
        <w:rFonts w:hint="default"/>
      </w:rPr>
    </w:lvl>
    <w:lvl w:ilvl="6" w:tplc="C5E690AE">
      <w:numFmt w:val="bullet"/>
      <w:lvlText w:val="•"/>
      <w:lvlJc w:val="left"/>
      <w:pPr>
        <w:ind w:left="7767" w:hanging="367"/>
      </w:pPr>
      <w:rPr>
        <w:rFonts w:hint="default"/>
      </w:rPr>
    </w:lvl>
    <w:lvl w:ilvl="7" w:tplc="D1AEBC2C">
      <w:numFmt w:val="bullet"/>
      <w:lvlText w:val="•"/>
      <w:lvlJc w:val="left"/>
      <w:pPr>
        <w:ind w:left="8804" w:hanging="367"/>
      </w:pPr>
      <w:rPr>
        <w:rFonts w:hint="default"/>
      </w:rPr>
    </w:lvl>
    <w:lvl w:ilvl="8" w:tplc="7D76780E">
      <w:numFmt w:val="bullet"/>
      <w:lvlText w:val="•"/>
      <w:lvlJc w:val="left"/>
      <w:pPr>
        <w:ind w:left="9842" w:hanging="367"/>
      </w:pPr>
      <w:rPr>
        <w:rFonts w:hint="default"/>
      </w:rPr>
    </w:lvl>
  </w:abstractNum>
  <w:abstractNum w:abstractNumId="7" w15:restartNumberingAfterBreak="0">
    <w:nsid w:val="60334EA0"/>
    <w:multiLevelType w:val="hybridMultilevel"/>
    <w:tmpl w:val="15189B12"/>
    <w:lvl w:ilvl="0" w:tplc="87ECD448">
      <w:start w:val="1"/>
      <w:numFmt w:val="decimal"/>
      <w:lvlText w:val="%1."/>
      <w:lvlJc w:val="left"/>
      <w:pPr>
        <w:ind w:left="1624" w:hanging="363"/>
        <w:jc w:val="left"/>
      </w:pPr>
      <w:rPr>
        <w:rFonts w:hint="default"/>
        <w:spacing w:val="-11"/>
        <w:w w:val="88"/>
      </w:rPr>
    </w:lvl>
    <w:lvl w:ilvl="1" w:tplc="874268BC">
      <w:numFmt w:val="bullet"/>
      <w:lvlText w:val="•"/>
      <w:lvlJc w:val="left"/>
      <w:pPr>
        <w:ind w:left="2553" w:hanging="363"/>
      </w:pPr>
      <w:rPr>
        <w:rFonts w:hint="default"/>
      </w:rPr>
    </w:lvl>
    <w:lvl w:ilvl="2" w:tplc="754C7F16">
      <w:numFmt w:val="bullet"/>
      <w:lvlText w:val="•"/>
      <w:lvlJc w:val="left"/>
      <w:pPr>
        <w:ind w:left="3487" w:hanging="363"/>
      </w:pPr>
      <w:rPr>
        <w:rFonts w:hint="default"/>
      </w:rPr>
    </w:lvl>
    <w:lvl w:ilvl="3" w:tplc="0DA27CC8">
      <w:numFmt w:val="bullet"/>
      <w:lvlText w:val="•"/>
      <w:lvlJc w:val="left"/>
      <w:pPr>
        <w:ind w:left="4421" w:hanging="363"/>
      </w:pPr>
      <w:rPr>
        <w:rFonts w:hint="default"/>
      </w:rPr>
    </w:lvl>
    <w:lvl w:ilvl="4" w:tplc="A26811DE">
      <w:numFmt w:val="bullet"/>
      <w:lvlText w:val="•"/>
      <w:lvlJc w:val="left"/>
      <w:pPr>
        <w:ind w:left="5355" w:hanging="363"/>
      </w:pPr>
      <w:rPr>
        <w:rFonts w:hint="default"/>
      </w:rPr>
    </w:lvl>
    <w:lvl w:ilvl="5" w:tplc="F6AA9E1A">
      <w:numFmt w:val="bullet"/>
      <w:lvlText w:val="•"/>
      <w:lvlJc w:val="left"/>
      <w:pPr>
        <w:ind w:left="6289" w:hanging="363"/>
      </w:pPr>
      <w:rPr>
        <w:rFonts w:hint="default"/>
      </w:rPr>
    </w:lvl>
    <w:lvl w:ilvl="6" w:tplc="F1E0CA34">
      <w:numFmt w:val="bullet"/>
      <w:lvlText w:val="•"/>
      <w:lvlJc w:val="left"/>
      <w:pPr>
        <w:ind w:left="7223" w:hanging="363"/>
      </w:pPr>
      <w:rPr>
        <w:rFonts w:hint="default"/>
      </w:rPr>
    </w:lvl>
    <w:lvl w:ilvl="7" w:tplc="DE063150">
      <w:numFmt w:val="bullet"/>
      <w:lvlText w:val="•"/>
      <w:lvlJc w:val="left"/>
      <w:pPr>
        <w:ind w:left="8156" w:hanging="363"/>
      </w:pPr>
      <w:rPr>
        <w:rFonts w:hint="default"/>
      </w:rPr>
    </w:lvl>
    <w:lvl w:ilvl="8" w:tplc="3154D5FC">
      <w:numFmt w:val="bullet"/>
      <w:lvlText w:val="•"/>
      <w:lvlJc w:val="left"/>
      <w:pPr>
        <w:ind w:left="9090" w:hanging="363"/>
      </w:pPr>
      <w:rPr>
        <w:rFonts w:hint="default"/>
      </w:rPr>
    </w:lvl>
  </w:abstractNum>
  <w:abstractNum w:abstractNumId="8" w15:restartNumberingAfterBreak="0">
    <w:nsid w:val="64C52383"/>
    <w:multiLevelType w:val="hybridMultilevel"/>
    <w:tmpl w:val="FF7E10C0"/>
    <w:lvl w:ilvl="0" w:tplc="F7B0DFD0">
      <w:start w:val="1"/>
      <w:numFmt w:val="decimal"/>
      <w:lvlText w:val="%1."/>
      <w:lvlJc w:val="left"/>
      <w:pPr>
        <w:ind w:left="1558" w:hanging="362"/>
        <w:jc w:val="left"/>
      </w:pPr>
      <w:rPr>
        <w:rFonts w:ascii="Arial" w:eastAsia="Arial" w:hAnsi="Arial" w:cs="Arial" w:hint="default"/>
        <w:color w:val="18151C"/>
        <w:w w:val="107"/>
        <w:sz w:val="19"/>
        <w:szCs w:val="19"/>
      </w:rPr>
    </w:lvl>
    <w:lvl w:ilvl="1" w:tplc="CB90CB54">
      <w:start w:val="1"/>
      <w:numFmt w:val="lowerLetter"/>
      <w:lvlText w:val="%2."/>
      <w:lvlJc w:val="left"/>
      <w:pPr>
        <w:ind w:left="2259" w:hanging="184"/>
        <w:jc w:val="left"/>
      </w:pPr>
      <w:rPr>
        <w:rFonts w:ascii="Arial" w:eastAsia="Arial" w:hAnsi="Arial" w:cs="Arial" w:hint="default"/>
        <w:color w:val="18151C"/>
        <w:spacing w:val="0"/>
        <w:w w:val="87"/>
        <w:sz w:val="19"/>
        <w:szCs w:val="19"/>
      </w:rPr>
    </w:lvl>
    <w:lvl w:ilvl="2" w:tplc="DBDC1048">
      <w:numFmt w:val="bullet"/>
      <w:lvlText w:val="•"/>
      <w:lvlJc w:val="left"/>
      <w:pPr>
        <w:ind w:left="3333" w:hanging="184"/>
      </w:pPr>
      <w:rPr>
        <w:rFonts w:hint="default"/>
      </w:rPr>
    </w:lvl>
    <w:lvl w:ilvl="3" w:tplc="DD1062F4">
      <w:numFmt w:val="bullet"/>
      <w:lvlText w:val="•"/>
      <w:lvlJc w:val="left"/>
      <w:pPr>
        <w:ind w:left="4406" w:hanging="184"/>
      </w:pPr>
      <w:rPr>
        <w:rFonts w:hint="default"/>
      </w:rPr>
    </w:lvl>
    <w:lvl w:ilvl="4" w:tplc="9064F064">
      <w:numFmt w:val="bullet"/>
      <w:lvlText w:val="•"/>
      <w:lvlJc w:val="left"/>
      <w:pPr>
        <w:ind w:left="5479" w:hanging="184"/>
      </w:pPr>
      <w:rPr>
        <w:rFonts w:hint="default"/>
      </w:rPr>
    </w:lvl>
    <w:lvl w:ilvl="5" w:tplc="EC08858A">
      <w:numFmt w:val="bullet"/>
      <w:lvlText w:val="•"/>
      <w:lvlJc w:val="left"/>
      <w:pPr>
        <w:ind w:left="6552" w:hanging="184"/>
      </w:pPr>
      <w:rPr>
        <w:rFonts w:hint="default"/>
      </w:rPr>
    </w:lvl>
    <w:lvl w:ilvl="6" w:tplc="6DB4FDC8">
      <w:numFmt w:val="bullet"/>
      <w:lvlText w:val="•"/>
      <w:lvlJc w:val="left"/>
      <w:pPr>
        <w:ind w:left="7625" w:hanging="184"/>
      </w:pPr>
      <w:rPr>
        <w:rFonts w:hint="default"/>
      </w:rPr>
    </w:lvl>
    <w:lvl w:ilvl="7" w:tplc="7182E136">
      <w:numFmt w:val="bullet"/>
      <w:lvlText w:val="•"/>
      <w:lvlJc w:val="left"/>
      <w:pPr>
        <w:ind w:left="8698" w:hanging="184"/>
      </w:pPr>
      <w:rPr>
        <w:rFonts w:hint="default"/>
      </w:rPr>
    </w:lvl>
    <w:lvl w:ilvl="8" w:tplc="85045D5C">
      <w:numFmt w:val="bullet"/>
      <w:lvlText w:val="•"/>
      <w:lvlJc w:val="left"/>
      <w:pPr>
        <w:ind w:left="9772" w:hanging="184"/>
      </w:pPr>
      <w:rPr>
        <w:rFonts w:hint="default"/>
      </w:rPr>
    </w:lvl>
  </w:abstractNum>
  <w:abstractNum w:abstractNumId="9" w15:restartNumberingAfterBreak="0">
    <w:nsid w:val="66631FBF"/>
    <w:multiLevelType w:val="hybridMultilevel"/>
    <w:tmpl w:val="5A02504A"/>
    <w:lvl w:ilvl="0" w:tplc="B720ECD8">
      <w:start w:val="1"/>
      <w:numFmt w:val="decimal"/>
      <w:lvlText w:val="%1."/>
      <w:lvlJc w:val="left"/>
      <w:pPr>
        <w:ind w:left="1851" w:hanging="364"/>
        <w:jc w:val="left"/>
      </w:pPr>
      <w:rPr>
        <w:rFonts w:hint="default"/>
        <w:w w:val="104"/>
      </w:rPr>
    </w:lvl>
    <w:lvl w:ilvl="1" w:tplc="980C73B2">
      <w:numFmt w:val="bullet"/>
      <w:lvlText w:val="•"/>
      <w:lvlJc w:val="left"/>
      <w:pPr>
        <w:ind w:left="2865" w:hanging="364"/>
      </w:pPr>
      <w:rPr>
        <w:rFonts w:hint="default"/>
      </w:rPr>
    </w:lvl>
    <w:lvl w:ilvl="2" w:tplc="0F022B0A">
      <w:numFmt w:val="bullet"/>
      <w:lvlText w:val="•"/>
      <w:lvlJc w:val="left"/>
      <w:pPr>
        <w:ind w:left="3871" w:hanging="364"/>
      </w:pPr>
      <w:rPr>
        <w:rFonts w:hint="default"/>
      </w:rPr>
    </w:lvl>
    <w:lvl w:ilvl="3" w:tplc="9748308A">
      <w:numFmt w:val="bullet"/>
      <w:lvlText w:val="•"/>
      <w:lvlJc w:val="left"/>
      <w:pPr>
        <w:ind w:left="4877" w:hanging="364"/>
      </w:pPr>
      <w:rPr>
        <w:rFonts w:hint="default"/>
      </w:rPr>
    </w:lvl>
    <w:lvl w:ilvl="4" w:tplc="A41C63EC">
      <w:numFmt w:val="bullet"/>
      <w:lvlText w:val="•"/>
      <w:lvlJc w:val="left"/>
      <w:pPr>
        <w:ind w:left="5883" w:hanging="364"/>
      </w:pPr>
      <w:rPr>
        <w:rFonts w:hint="default"/>
      </w:rPr>
    </w:lvl>
    <w:lvl w:ilvl="5" w:tplc="CA8291F4">
      <w:numFmt w:val="bullet"/>
      <w:lvlText w:val="•"/>
      <w:lvlJc w:val="left"/>
      <w:pPr>
        <w:ind w:left="6889" w:hanging="364"/>
      </w:pPr>
      <w:rPr>
        <w:rFonts w:hint="default"/>
      </w:rPr>
    </w:lvl>
    <w:lvl w:ilvl="6" w:tplc="AF62DF6C">
      <w:numFmt w:val="bullet"/>
      <w:lvlText w:val="•"/>
      <w:lvlJc w:val="left"/>
      <w:pPr>
        <w:ind w:left="7895" w:hanging="364"/>
      </w:pPr>
      <w:rPr>
        <w:rFonts w:hint="default"/>
      </w:rPr>
    </w:lvl>
    <w:lvl w:ilvl="7" w:tplc="E920F984">
      <w:numFmt w:val="bullet"/>
      <w:lvlText w:val="•"/>
      <w:lvlJc w:val="left"/>
      <w:pPr>
        <w:ind w:left="8900" w:hanging="364"/>
      </w:pPr>
      <w:rPr>
        <w:rFonts w:hint="default"/>
      </w:rPr>
    </w:lvl>
    <w:lvl w:ilvl="8" w:tplc="C6E0F712">
      <w:numFmt w:val="bullet"/>
      <w:lvlText w:val="•"/>
      <w:lvlJc w:val="left"/>
      <w:pPr>
        <w:ind w:left="9906" w:hanging="364"/>
      </w:pPr>
      <w:rPr>
        <w:rFonts w:hint="default"/>
      </w:rPr>
    </w:lvl>
  </w:abstractNum>
  <w:abstractNum w:abstractNumId="10" w15:restartNumberingAfterBreak="0">
    <w:nsid w:val="7B10653A"/>
    <w:multiLevelType w:val="hybridMultilevel"/>
    <w:tmpl w:val="7F185F5A"/>
    <w:lvl w:ilvl="0" w:tplc="8A102862">
      <w:start w:val="1"/>
      <w:numFmt w:val="decimal"/>
      <w:lvlText w:val="%1."/>
      <w:lvlJc w:val="left"/>
      <w:pPr>
        <w:ind w:left="1489" w:hanging="367"/>
        <w:jc w:val="left"/>
      </w:pPr>
      <w:rPr>
        <w:rFonts w:ascii="Arial" w:eastAsia="Arial" w:hAnsi="Arial" w:cs="Arial" w:hint="default"/>
        <w:color w:val="16131A"/>
        <w:spacing w:val="0"/>
        <w:w w:val="105"/>
        <w:sz w:val="19"/>
        <w:szCs w:val="19"/>
      </w:rPr>
    </w:lvl>
    <w:lvl w:ilvl="1" w:tplc="B162872C">
      <w:numFmt w:val="bullet"/>
      <w:lvlText w:val="•"/>
      <w:lvlJc w:val="left"/>
      <w:pPr>
        <w:ind w:left="2523" w:hanging="367"/>
      </w:pPr>
      <w:rPr>
        <w:rFonts w:hint="default"/>
      </w:rPr>
    </w:lvl>
    <w:lvl w:ilvl="2" w:tplc="45A88DC4">
      <w:numFmt w:val="bullet"/>
      <w:lvlText w:val="•"/>
      <w:lvlJc w:val="left"/>
      <w:pPr>
        <w:ind w:left="3567" w:hanging="367"/>
      </w:pPr>
      <w:rPr>
        <w:rFonts w:hint="default"/>
      </w:rPr>
    </w:lvl>
    <w:lvl w:ilvl="3" w:tplc="FE92EFC4">
      <w:numFmt w:val="bullet"/>
      <w:lvlText w:val="•"/>
      <w:lvlJc w:val="left"/>
      <w:pPr>
        <w:ind w:left="4611" w:hanging="367"/>
      </w:pPr>
      <w:rPr>
        <w:rFonts w:hint="default"/>
      </w:rPr>
    </w:lvl>
    <w:lvl w:ilvl="4" w:tplc="E438DF46">
      <w:numFmt w:val="bullet"/>
      <w:lvlText w:val="•"/>
      <w:lvlJc w:val="left"/>
      <w:pPr>
        <w:ind w:left="5655" w:hanging="367"/>
      </w:pPr>
      <w:rPr>
        <w:rFonts w:hint="default"/>
      </w:rPr>
    </w:lvl>
    <w:lvl w:ilvl="5" w:tplc="081A265C">
      <w:numFmt w:val="bullet"/>
      <w:lvlText w:val="•"/>
      <w:lvlJc w:val="left"/>
      <w:pPr>
        <w:ind w:left="6699" w:hanging="367"/>
      </w:pPr>
      <w:rPr>
        <w:rFonts w:hint="default"/>
      </w:rPr>
    </w:lvl>
    <w:lvl w:ilvl="6" w:tplc="043602BC">
      <w:numFmt w:val="bullet"/>
      <w:lvlText w:val="•"/>
      <w:lvlJc w:val="left"/>
      <w:pPr>
        <w:ind w:left="7743" w:hanging="367"/>
      </w:pPr>
      <w:rPr>
        <w:rFonts w:hint="default"/>
      </w:rPr>
    </w:lvl>
    <w:lvl w:ilvl="7" w:tplc="34087AE4">
      <w:numFmt w:val="bullet"/>
      <w:lvlText w:val="•"/>
      <w:lvlJc w:val="left"/>
      <w:pPr>
        <w:ind w:left="8786" w:hanging="367"/>
      </w:pPr>
      <w:rPr>
        <w:rFonts w:hint="default"/>
      </w:rPr>
    </w:lvl>
    <w:lvl w:ilvl="8" w:tplc="1F1269C8">
      <w:numFmt w:val="bullet"/>
      <w:lvlText w:val="•"/>
      <w:lvlJc w:val="left"/>
      <w:pPr>
        <w:ind w:left="9830" w:hanging="367"/>
      </w:pPr>
      <w:rPr>
        <w:rFonts w:hint="default"/>
      </w:rPr>
    </w:lvl>
  </w:abstractNum>
  <w:abstractNum w:abstractNumId="11" w15:restartNumberingAfterBreak="0">
    <w:nsid w:val="7E8E6B78"/>
    <w:multiLevelType w:val="hybridMultilevel"/>
    <w:tmpl w:val="54C68780"/>
    <w:lvl w:ilvl="0" w:tplc="CD4C8CC6">
      <w:start w:val="19"/>
      <w:numFmt w:val="upperLetter"/>
      <w:lvlText w:val="%1."/>
      <w:lvlJc w:val="left"/>
      <w:pPr>
        <w:ind w:left="1528" w:hanging="358"/>
        <w:jc w:val="left"/>
      </w:pPr>
      <w:rPr>
        <w:rFonts w:ascii="Arial" w:eastAsia="Arial" w:hAnsi="Arial" w:cs="Arial" w:hint="default"/>
        <w:color w:val="130F18"/>
        <w:w w:val="86"/>
        <w:sz w:val="20"/>
        <w:szCs w:val="20"/>
      </w:rPr>
    </w:lvl>
    <w:lvl w:ilvl="1" w:tplc="018EE5A8">
      <w:start w:val="1"/>
      <w:numFmt w:val="decimal"/>
      <w:lvlText w:val="%2."/>
      <w:lvlJc w:val="left"/>
      <w:pPr>
        <w:ind w:left="1534" w:hanging="363"/>
        <w:jc w:val="left"/>
      </w:pPr>
      <w:rPr>
        <w:rFonts w:hint="default"/>
        <w:spacing w:val="-18"/>
        <w:w w:val="81"/>
      </w:rPr>
    </w:lvl>
    <w:lvl w:ilvl="2" w:tplc="F13ABEAC">
      <w:numFmt w:val="bullet"/>
      <w:lvlText w:val="•"/>
      <w:lvlJc w:val="left"/>
      <w:pPr>
        <w:ind w:left="2693" w:hanging="363"/>
      </w:pPr>
      <w:rPr>
        <w:rFonts w:hint="default"/>
      </w:rPr>
    </w:lvl>
    <w:lvl w:ilvl="3" w:tplc="6DBC63D6">
      <w:numFmt w:val="bullet"/>
      <w:lvlText w:val="•"/>
      <w:lvlJc w:val="left"/>
      <w:pPr>
        <w:ind w:left="3846" w:hanging="363"/>
      </w:pPr>
      <w:rPr>
        <w:rFonts w:hint="default"/>
      </w:rPr>
    </w:lvl>
    <w:lvl w:ilvl="4" w:tplc="8A9C1326">
      <w:numFmt w:val="bullet"/>
      <w:lvlText w:val="•"/>
      <w:lvlJc w:val="left"/>
      <w:pPr>
        <w:ind w:left="4999" w:hanging="363"/>
      </w:pPr>
      <w:rPr>
        <w:rFonts w:hint="default"/>
      </w:rPr>
    </w:lvl>
    <w:lvl w:ilvl="5" w:tplc="EBD62EE0">
      <w:numFmt w:val="bullet"/>
      <w:lvlText w:val="•"/>
      <w:lvlJc w:val="left"/>
      <w:pPr>
        <w:ind w:left="6152" w:hanging="363"/>
      </w:pPr>
      <w:rPr>
        <w:rFonts w:hint="default"/>
      </w:rPr>
    </w:lvl>
    <w:lvl w:ilvl="6" w:tplc="9F642AB4">
      <w:numFmt w:val="bullet"/>
      <w:lvlText w:val="•"/>
      <w:lvlJc w:val="left"/>
      <w:pPr>
        <w:ind w:left="7305" w:hanging="363"/>
      </w:pPr>
      <w:rPr>
        <w:rFonts w:hint="default"/>
      </w:rPr>
    </w:lvl>
    <w:lvl w:ilvl="7" w:tplc="B4220CB8">
      <w:numFmt w:val="bullet"/>
      <w:lvlText w:val="•"/>
      <w:lvlJc w:val="left"/>
      <w:pPr>
        <w:ind w:left="8458" w:hanging="363"/>
      </w:pPr>
      <w:rPr>
        <w:rFonts w:hint="default"/>
      </w:rPr>
    </w:lvl>
    <w:lvl w:ilvl="8" w:tplc="5260A192">
      <w:numFmt w:val="bullet"/>
      <w:lvlText w:val="•"/>
      <w:lvlJc w:val="left"/>
      <w:pPr>
        <w:ind w:left="9612" w:hanging="363"/>
      </w:pPr>
      <w:rPr>
        <w:rFonts w:hint="default"/>
      </w:rPr>
    </w:lvl>
  </w:abstractNum>
  <w:abstractNum w:abstractNumId="12" w15:restartNumberingAfterBreak="0">
    <w:nsid w:val="7EDE592B"/>
    <w:multiLevelType w:val="hybridMultilevel"/>
    <w:tmpl w:val="19E6F87C"/>
    <w:lvl w:ilvl="0" w:tplc="4AB21560">
      <w:start w:val="1"/>
      <w:numFmt w:val="decimal"/>
      <w:lvlText w:val="%1."/>
      <w:lvlJc w:val="left"/>
      <w:pPr>
        <w:ind w:left="1509" w:hanging="365"/>
        <w:jc w:val="left"/>
      </w:pPr>
      <w:rPr>
        <w:rFonts w:hint="default"/>
        <w:w w:val="107"/>
      </w:rPr>
    </w:lvl>
    <w:lvl w:ilvl="1" w:tplc="5D1A0B22">
      <w:start w:val="1"/>
      <w:numFmt w:val="lowerLetter"/>
      <w:lvlText w:val="%2."/>
      <w:lvlJc w:val="left"/>
      <w:pPr>
        <w:ind w:left="2231" w:hanging="358"/>
        <w:jc w:val="left"/>
      </w:pPr>
      <w:rPr>
        <w:rFonts w:ascii="Arial" w:eastAsia="Arial" w:hAnsi="Arial" w:cs="Arial" w:hint="default"/>
        <w:color w:val="16131A"/>
        <w:spacing w:val="0"/>
        <w:w w:val="87"/>
        <w:sz w:val="19"/>
        <w:szCs w:val="19"/>
      </w:rPr>
    </w:lvl>
    <w:lvl w:ilvl="2" w:tplc="8A6E1174">
      <w:numFmt w:val="bullet"/>
      <w:lvlText w:val="•"/>
      <w:lvlJc w:val="left"/>
      <w:pPr>
        <w:ind w:left="3315" w:hanging="358"/>
      </w:pPr>
      <w:rPr>
        <w:rFonts w:hint="default"/>
      </w:rPr>
    </w:lvl>
    <w:lvl w:ilvl="3" w:tplc="FBF6B65C">
      <w:numFmt w:val="bullet"/>
      <w:lvlText w:val="•"/>
      <w:lvlJc w:val="left"/>
      <w:pPr>
        <w:ind w:left="4390" w:hanging="358"/>
      </w:pPr>
      <w:rPr>
        <w:rFonts w:hint="default"/>
      </w:rPr>
    </w:lvl>
    <w:lvl w:ilvl="4" w:tplc="57CC9420">
      <w:numFmt w:val="bullet"/>
      <w:lvlText w:val="•"/>
      <w:lvlJc w:val="left"/>
      <w:pPr>
        <w:ind w:left="5466" w:hanging="358"/>
      </w:pPr>
      <w:rPr>
        <w:rFonts w:hint="default"/>
      </w:rPr>
    </w:lvl>
    <w:lvl w:ilvl="5" w:tplc="3DAAF268">
      <w:numFmt w:val="bullet"/>
      <w:lvlText w:val="•"/>
      <w:lvlJc w:val="left"/>
      <w:pPr>
        <w:ind w:left="6541" w:hanging="358"/>
      </w:pPr>
      <w:rPr>
        <w:rFonts w:hint="default"/>
      </w:rPr>
    </w:lvl>
    <w:lvl w:ilvl="6" w:tplc="2D684EA6">
      <w:numFmt w:val="bullet"/>
      <w:lvlText w:val="•"/>
      <w:lvlJc w:val="left"/>
      <w:pPr>
        <w:ind w:left="7616" w:hanging="358"/>
      </w:pPr>
      <w:rPr>
        <w:rFonts w:hint="default"/>
      </w:rPr>
    </w:lvl>
    <w:lvl w:ilvl="7" w:tplc="8CB8EEF8">
      <w:numFmt w:val="bullet"/>
      <w:lvlText w:val="•"/>
      <w:lvlJc w:val="left"/>
      <w:pPr>
        <w:ind w:left="8692" w:hanging="358"/>
      </w:pPr>
      <w:rPr>
        <w:rFonts w:hint="default"/>
      </w:rPr>
    </w:lvl>
    <w:lvl w:ilvl="8" w:tplc="2B0A99AA">
      <w:numFmt w:val="bullet"/>
      <w:lvlText w:val="•"/>
      <w:lvlJc w:val="left"/>
      <w:pPr>
        <w:ind w:left="9767" w:hanging="358"/>
      </w:pPr>
      <w:rPr>
        <w:rFonts w:hint="default"/>
      </w:rPr>
    </w:lvl>
  </w:abstractNum>
  <w:num w:numId="1" w16cid:durableId="1776443748">
    <w:abstractNumId w:val="1"/>
  </w:num>
  <w:num w:numId="2" w16cid:durableId="958994927">
    <w:abstractNumId w:val="5"/>
  </w:num>
  <w:num w:numId="3" w16cid:durableId="1476340587">
    <w:abstractNumId w:val="8"/>
  </w:num>
  <w:num w:numId="4" w16cid:durableId="698359868">
    <w:abstractNumId w:val="4"/>
  </w:num>
  <w:num w:numId="5" w16cid:durableId="491990887">
    <w:abstractNumId w:val="11"/>
  </w:num>
  <w:num w:numId="6" w16cid:durableId="1444617003">
    <w:abstractNumId w:val="0"/>
  </w:num>
  <w:num w:numId="7" w16cid:durableId="1326201407">
    <w:abstractNumId w:val="6"/>
  </w:num>
  <w:num w:numId="8" w16cid:durableId="902906311">
    <w:abstractNumId w:val="10"/>
  </w:num>
  <w:num w:numId="9" w16cid:durableId="967398420">
    <w:abstractNumId w:val="9"/>
  </w:num>
  <w:num w:numId="10" w16cid:durableId="866066577">
    <w:abstractNumId w:val="12"/>
  </w:num>
  <w:num w:numId="11" w16cid:durableId="1969890110">
    <w:abstractNumId w:val="2"/>
  </w:num>
  <w:num w:numId="12" w16cid:durableId="1163817350">
    <w:abstractNumId w:val="3"/>
  </w:num>
  <w:num w:numId="13" w16cid:durableId="1665087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FC"/>
    <w:rsid w:val="001E12FC"/>
    <w:rsid w:val="00745A2A"/>
    <w:rsid w:val="00877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ABCF"/>
  <w15:docId w15:val="{1941FC8C-4F19-47F1-94F7-5B9F42B4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532" w:right="1092" w:hanging="355"/>
      <w:jc w:val="both"/>
      <w:outlineLvl w:val="0"/>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ind w:left="464"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u.cz/" TargetMode="External"/><Relationship Id="rId5" Type="http://schemas.openxmlformats.org/officeDocument/2006/relationships/hyperlink" Target="mailto:kozel@npu.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2305</Words>
  <Characters>13603</Characters>
  <Application>Microsoft Office Word</Application>
  <DocSecurity>0</DocSecurity>
  <Lines>113</Lines>
  <Paragraphs>31</Paragraphs>
  <ScaleCrop>false</ScaleCrop>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Grebeňová</dc:creator>
  <cp:lastModifiedBy>Blanka Grebeňová</cp:lastModifiedBy>
  <cp:revision>2</cp:revision>
  <dcterms:created xsi:type="dcterms:W3CDTF">2024-07-15T08:31:00Z</dcterms:created>
  <dcterms:modified xsi:type="dcterms:W3CDTF">2024-07-15T08:31:00Z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EIS MAGION</vt:lpwstr>
  </property>
  <property fmtid="{D5CDD505-2E9C-101B-9397-08002B2CF9AE}" pid="4" name="LastSaved">
    <vt:filetime>2024-07-15T00:00:00Z</vt:filetime>
  </property>
</Properties>
</file>