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AC" w:rsidRDefault="000E534D">
      <w:pPr>
        <w:pStyle w:val="Zkladntext20"/>
        <w:framePr w:w="1957" w:h="806" w:wrap="none" w:vAnchor="text" w:hAnchor="margin" w:x="5541" w:y="3"/>
        <w:shd w:val="clear" w:color="auto" w:fill="auto"/>
        <w:ind w:left="100" w:right="100"/>
      </w:pPr>
      <w:bookmarkStart w:id="0" w:name="_GoBack"/>
      <w:bookmarkEnd w:id="0"/>
      <w:r>
        <w:rPr>
          <w:rStyle w:val="ZkladntextExact"/>
        </w:rPr>
        <w:t xml:space="preserve">Číslo objednávky: </w:t>
      </w:r>
      <w:r>
        <w:rPr>
          <w:rStyle w:val="ZkladntextExact"/>
          <w:lang w:val="en-US" w:eastAsia="en-US" w:bidi="en-US"/>
        </w:rPr>
        <w:t xml:space="preserve">Datum </w:t>
      </w:r>
      <w:r>
        <w:rPr>
          <w:rStyle w:val="ZkladntextExact"/>
        </w:rPr>
        <w:t>objednávky: Číslo zákazníka:</w:t>
      </w:r>
    </w:p>
    <w:p w:rsidR="002F3AAC" w:rsidRDefault="000E534D">
      <w:pPr>
        <w:pStyle w:val="Zkladntext20"/>
        <w:framePr w:w="1222" w:h="806" w:wrap="none" w:vAnchor="text" w:hAnchor="margin" w:x="8099" w:y="3"/>
        <w:shd w:val="clear" w:color="auto" w:fill="auto"/>
        <w:ind w:left="100"/>
      </w:pPr>
      <w:r>
        <w:rPr>
          <w:rStyle w:val="ZkladntextExact"/>
        </w:rPr>
        <w:t>5500483</w:t>
      </w:r>
    </w:p>
    <w:p w:rsidR="002F3AAC" w:rsidRDefault="000E534D">
      <w:pPr>
        <w:pStyle w:val="Zkladntext20"/>
        <w:framePr w:w="1222" w:h="806" w:wrap="none" w:vAnchor="text" w:hAnchor="margin" w:x="8099" w:y="3"/>
        <w:shd w:val="clear" w:color="auto" w:fill="auto"/>
        <w:ind w:left="100"/>
      </w:pPr>
      <w:r>
        <w:rPr>
          <w:rStyle w:val="ZkladntextExact"/>
        </w:rPr>
        <w:t>07.09.2016</w:t>
      </w:r>
    </w:p>
    <w:p w:rsidR="002F3AAC" w:rsidRDefault="000E534D">
      <w:pPr>
        <w:pStyle w:val="Zkladntext20"/>
        <w:framePr w:w="1222" w:h="806" w:wrap="none" w:vAnchor="text" w:hAnchor="margin" w:x="8099" w:y="3"/>
        <w:shd w:val="clear" w:color="auto" w:fill="auto"/>
        <w:ind w:left="100"/>
      </w:pPr>
      <w:r>
        <w:rPr>
          <w:rStyle w:val="ZkladntextExact"/>
        </w:rPr>
        <w:t>246349</w:t>
      </w:r>
    </w:p>
    <w:p w:rsidR="002F3AAC" w:rsidRDefault="000E534D">
      <w:pPr>
        <w:pStyle w:val="Zkladntext2"/>
        <w:framePr w:w="3282" w:h="160" w:wrap="none" w:vAnchor="text" w:hAnchor="margin" w:x="-70" w:y="524"/>
        <w:shd w:val="clear" w:color="auto" w:fill="auto"/>
        <w:spacing w:line="130" w:lineRule="exact"/>
        <w:ind w:left="100"/>
      </w:pPr>
      <w:r>
        <w:rPr>
          <w:spacing w:val="0"/>
        </w:rPr>
        <w:t>THE SCIENCE OF WHAT’S POSSIBLE.®</w:t>
      </w:r>
    </w:p>
    <w:p w:rsidR="002F3AAC" w:rsidRDefault="002F3AAC">
      <w:pPr>
        <w:spacing w:line="360" w:lineRule="exact"/>
      </w:pPr>
    </w:p>
    <w:p w:rsidR="002F3AAC" w:rsidRDefault="002F3AAC">
      <w:pPr>
        <w:spacing w:line="431" w:lineRule="exact"/>
      </w:pPr>
    </w:p>
    <w:p w:rsidR="002F3AAC" w:rsidRDefault="002F3AAC">
      <w:pPr>
        <w:rPr>
          <w:sz w:val="2"/>
          <w:szCs w:val="2"/>
        </w:rPr>
        <w:sectPr w:rsidR="002F3AAC">
          <w:type w:val="continuous"/>
          <w:pgSz w:w="11909" w:h="16838"/>
          <w:pgMar w:top="438" w:right="720" w:bottom="438" w:left="720" w:header="0" w:footer="3" w:gutter="0"/>
          <w:cols w:space="720"/>
          <w:noEndnote/>
          <w:docGrid w:linePitch="360"/>
        </w:sectPr>
      </w:pPr>
    </w:p>
    <w:p w:rsidR="002F3AAC" w:rsidRDefault="000E534D">
      <w:pPr>
        <w:pStyle w:val="Nadpis10"/>
        <w:keepNext/>
        <w:keepLines/>
        <w:shd w:val="clear" w:color="auto" w:fill="auto"/>
        <w:spacing w:line="380" w:lineRule="exact"/>
        <w:sectPr w:rsidR="002F3AAC">
          <w:type w:val="continuous"/>
          <w:pgSz w:w="11909" w:h="16838"/>
          <w:pgMar w:top="127" w:right="2996" w:bottom="84" w:left="3298" w:header="0" w:footer="3" w:gutter="0"/>
          <w:cols w:space="720"/>
          <w:noEndnote/>
          <w:docGrid w:linePitch="360"/>
        </w:sectPr>
      </w:pPr>
      <w:bookmarkStart w:id="1" w:name="bookmark0"/>
      <w:r>
        <w:lastRenderedPageBreak/>
        <w:t>POTVRZENÍ OBJEDNÁVKY</w:t>
      </w:r>
      <w:bookmarkEnd w:id="1"/>
    </w:p>
    <w:p w:rsidR="002F3AAC" w:rsidRDefault="002F3AAC">
      <w:pPr>
        <w:spacing w:before="107" w:after="107" w:line="240" w:lineRule="exact"/>
        <w:rPr>
          <w:sz w:val="19"/>
          <w:szCs w:val="19"/>
        </w:rPr>
      </w:pPr>
    </w:p>
    <w:p w:rsidR="002F3AAC" w:rsidRDefault="002F3AAC">
      <w:pPr>
        <w:rPr>
          <w:sz w:val="2"/>
          <w:szCs w:val="2"/>
        </w:rPr>
        <w:sectPr w:rsidR="002F3AA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3AAC" w:rsidRDefault="000E534D">
      <w:pPr>
        <w:pStyle w:val="Zkladntext20"/>
        <w:framePr w:w="2301" w:h="1440" w:wrap="around" w:vAnchor="text" w:hAnchor="margin" w:x="8" w:y="-13"/>
        <w:shd w:val="clear" w:color="auto" w:fill="auto"/>
        <w:spacing w:line="240" w:lineRule="exact"/>
      </w:pPr>
      <w:r>
        <w:rPr>
          <w:rStyle w:val="ZkladntextExact"/>
        </w:rPr>
        <w:t>Odběratel:</w:t>
      </w:r>
    </w:p>
    <w:p w:rsidR="002F3AAC" w:rsidRDefault="000E534D">
      <w:pPr>
        <w:pStyle w:val="Zkladntext20"/>
        <w:framePr w:w="2301" w:h="1440" w:wrap="around" w:vAnchor="text" w:hAnchor="margin" w:x="8" w:y="-13"/>
        <w:shd w:val="clear" w:color="auto" w:fill="auto"/>
        <w:spacing w:line="240" w:lineRule="exact"/>
        <w:ind w:right="100"/>
      </w:pPr>
      <w:r>
        <w:rPr>
          <w:rStyle w:val="ZkladntextExact"/>
        </w:rPr>
        <w:t>Státní zemědělská a potravinářská inspekce Ing. Dagmar Vošmerová Květná 15 603 00 Brno</w:t>
      </w:r>
    </w:p>
    <w:p w:rsidR="002F3AAC" w:rsidRDefault="000E534D">
      <w:pPr>
        <w:pStyle w:val="Zkladntext20"/>
        <w:shd w:val="clear" w:color="auto" w:fill="auto"/>
        <w:spacing w:line="240" w:lineRule="exact"/>
        <w:jc w:val="right"/>
      </w:pPr>
      <w:r>
        <w:lastRenderedPageBreak/>
        <w:t>Plátce:</w:t>
      </w:r>
    </w:p>
    <w:p w:rsidR="002F3AAC" w:rsidRDefault="000E534D">
      <w:pPr>
        <w:pStyle w:val="Zkladntext20"/>
        <w:shd w:val="clear" w:color="auto" w:fill="auto"/>
        <w:spacing w:line="240" w:lineRule="exact"/>
        <w:jc w:val="right"/>
      </w:pPr>
      <w:r>
        <w:t>Státní zemědělská a potravinářská</w:t>
      </w:r>
    </w:p>
    <w:p w:rsidR="002F3AAC" w:rsidRDefault="000E534D">
      <w:pPr>
        <w:pStyle w:val="Zkladntext20"/>
        <w:shd w:val="clear" w:color="auto" w:fill="auto"/>
        <w:spacing w:line="240" w:lineRule="exact"/>
        <w:jc w:val="right"/>
      </w:pPr>
      <w:r>
        <w:t>inspekce</w:t>
      </w:r>
    </w:p>
    <w:p w:rsidR="002F3AAC" w:rsidRDefault="000E534D">
      <w:pPr>
        <w:pStyle w:val="Zkladntext20"/>
        <w:shd w:val="clear" w:color="auto" w:fill="auto"/>
        <w:spacing w:line="240" w:lineRule="exact"/>
        <w:jc w:val="right"/>
      </w:pPr>
      <w:r>
        <w:t>Běhounská 10</w:t>
      </w:r>
    </w:p>
    <w:p w:rsidR="002F3AAC" w:rsidRDefault="000E534D">
      <w:pPr>
        <w:pStyle w:val="Zkladntext20"/>
        <w:shd w:val="clear" w:color="auto" w:fill="auto"/>
        <w:spacing w:after="732" w:line="240" w:lineRule="exact"/>
        <w:jc w:val="right"/>
      </w:pPr>
      <w:r>
        <w:t>601 26 Brno</w:t>
      </w:r>
    </w:p>
    <w:p w:rsidR="002F3AAC" w:rsidRDefault="000E534D">
      <w:pPr>
        <w:pStyle w:val="Titulektabulky0"/>
        <w:framePr w:w="10214" w:wrap="notBeside" w:vAnchor="text" w:hAnchor="text" w:xAlign="center" w:y="1"/>
        <w:shd w:val="clear" w:color="auto" w:fill="auto"/>
        <w:spacing w:line="170" w:lineRule="exact"/>
      </w:pPr>
      <w:r>
        <w:t>Potvrzujeme vaši objednávku dle našich Všeobecných obchodních podmínek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2F3AAC">
        <w:trPr>
          <w:trHeight w:hRule="exact" w:val="288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Číslo objednávky zákazníka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Datum nákupní objednávky</w:t>
            </w:r>
          </w:p>
        </w:tc>
      </w:tr>
      <w:tr w:rsidR="002F3AAC">
        <w:trPr>
          <w:trHeight w:hRule="exact" w:val="29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249/2016/17020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07.09.2016</w:t>
            </w:r>
          </w:p>
        </w:tc>
      </w:tr>
    </w:tbl>
    <w:p w:rsidR="002F3AAC" w:rsidRDefault="002F3AAC">
      <w:pPr>
        <w:rPr>
          <w:sz w:val="2"/>
          <w:szCs w:val="2"/>
        </w:rPr>
      </w:pPr>
    </w:p>
    <w:p w:rsidR="002F3AAC" w:rsidRDefault="000E534D">
      <w:pPr>
        <w:pStyle w:val="Zkladntext20"/>
        <w:shd w:val="clear" w:color="auto" w:fill="auto"/>
        <w:spacing w:before="226" w:line="240" w:lineRule="exact"/>
        <w:ind w:left="20" w:right="580"/>
      </w:pPr>
      <w:r>
        <w:t>Za obaly od shora uvedených balených výrobků byl uhrazen servisní poplatek za zajištění zpětného odběru a využití obalového odpadu Identifikační č. EK-F00022251</w:t>
      </w:r>
    </w:p>
    <w:p w:rsidR="002F3AAC" w:rsidRDefault="000E534D">
      <w:pPr>
        <w:pStyle w:val="Zkladntext20"/>
        <w:shd w:val="clear" w:color="auto" w:fill="auto"/>
        <w:spacing w:line="240" w:lineRule="exact"/>
        <w:ind w:left="20"/>
      </w:pPr>
      <w:r>
        <w:t>Společnost Waters je členem kolektivního systému RETELA 00824/05-ECZ.</w:t>
      </w:r>
    </w:p>
    <w:p w:rsidR="002F3AAC" w:rsidRDefault="000E534D">
      <w:pPr>
        <w:pStyle w:val="Zkladntext20"/>
        <w:shd w:val="clear" w:color="auto" w:fill="auto"/>
        <w:spacing w:after="372" w:line="240" w:lineRule="exact"/>
        <w:ind w:left="20" w:right="360"/>
      </w:pPr>
      <w:r>
        <w:t>Kupní cena bude považována za uhrazenou řádně a včas tehdy, bude-li nejpozději v den splatnosti připsána ve prospěch účtu Prodávajícího. Pro případ prodlení Kupujícího s řádnou a včasnou úhradou kupní ceny se sjednává úrok z prodlení ve výši 0,05 % z dlužné částky za každý započatý den prodlení.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448"/>
        <w:gridCol w:w="1272"/>
        <w:gridCol w:w="1704"/>
        <w:gridCol w:w="1277"/>
        <w:gridCol w:w="989"/>
        <w:gridCol w:w="1997"/>
      </w:tblGrid>
      <w:tr w:rsidR="002F3AAC">
        <w:trPr>
          <w:trHeight w:hRule="exact" w:val="31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360"/>
            </w:pPr>
            <w:r>
              <w:rPr>
                <w:rStyle w:val="Zkladntext75pt"/>
              </w:rPr>
              <w:t>Katalogové číslo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75pt"/>
              </w:rPr>
              <w:t>Předpokládané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Cena za jednotku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Objednané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Sleva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Celkem</w:t>
            </w:r>
          </w:p>
        </w:tc>
      </w:tr>
      <w:tr w:rsidR="002F3AAC">
        <w:trPr>
          <w:trHeight w:hRule="exact" w:val="20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360"/>
            </w:pPr>
            <w:r>
              <w:rPr>
                <w:rStyle w:val="Zkladntext75pt"/>
              </w:rPr>
              <w:t>Popis výrobku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75pt"/>
                <w:lang w:val="en-US" w:eastAsia="en-US" w:bidi="en-US"/>
              </w:rPr>
              <w:t xml:space="preserve">datum </w:t>
            </w:r>
            <w:r>
              <w:rPr>
                <w:rStyle w:val="Zkladntext75pt"/>
              </w:rPr>
              <w:t>dodávky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CZK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množství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CZK</w:t>
            </w:r>
          </w:p>
        </w:tc>
      </w:tr>
      <w:tr w:rsidR="002F3AAC">
        <w:trPr>
          <w:trHeight w:hRule="exact" w:val="32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75pt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75pt"/>
              </w:rPr>
              <w:t>WAT052675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75pt"/>
              </w:rPr>
              <w:t>07.09.2016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75pt"/>
              </w:rPr>
              <w:t>33.660,00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1,0 EA</w:t>
            </w: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75pt"/>
              </w:rPr>
              <w:t>33.660,00</w:t>
            </w:r>
          </w:p>
        </w:tc>
      </w:tr>
      <w:tr w:rsidR="002F3AAC">
        <w:trPr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4" w:type="dxa"/>
            <w:gridSpan w:val="3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75pt"/>
              </w:rPr>
              <w:t xml:space="preserve">600 100ULPERFORMANCE </w:t>
            </w:r>
            <w:r>
              <w:rPr>
                <w:rStyle w:val="Zkladntext75pt"/>
                <w:lang w:val="en-US" w:eastAsia="en-US" w:bidi="en-US"/>
              </w:rPr>
              <w:t>MAINTENANCE KIT</w:t>
            </w:r>
          </w:p>
        </w:tc>
        <w:tc>
          <w:tcPr>
            <w:tcW w:w="2266" w:type="dxa"/>
            <w:gridSpan w:val="2"/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3AAC">
        <w:trPr>
          <w:trHeight w:hRule="exact" w:val="283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75pt"/>
              </w:rPr>
              <w:t>2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75pt"/>
              </w:rPr>
              <w:t>WAT084038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75pt"/>
                <w:lang w:val="en-US" w:eastAsia="en-US" w:bidi="en-US"/>
              </w:rPr>
              <w:t>07.09.2016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75pt"/>
              </w:rPr>
              <w:t>24.295,00</w:t>
            </w:r>
          </w:p>
        </w:tc>
        <w:tc>
          <w:tcPr>
            <w:tcW w:w="2266" w:type="dxa"/>
            <w:gridSpan w:val="2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1,0 EA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75pt"/>
              </w:rPr>
              <w:t>24.295,00</w:t>
            </w:r>
          </w:p>
        </w:tc>
      </w:tr>
      <w:tr w:rsidR="002F3AAC">
        <w:trPr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gridSpan w:val="2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75pt"/>
                <w:lang w:val="en-US" w:eastAsia="en-US" w:bidi="en-US"/>
              </w:rPr>
              <w:t>CARBOHYDRATE ANALYSIS COLUMN</w:t>
            </w:r>
          </w:p>
        </w:tc>
        <w:tc>
          <w:tcPr>
            <w:tcW w:w="1704" w:type="dxa"/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3AAC">
        <w:trPr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75pt"/>
              </w:rPr>
              <w:t>3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75pt"/>
                <w:lang w:val="en-US" w:eastAsia="en-US" w:bidi="en-US"/>
              </w:rPr>
              <w:t>WAT046865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75pt"/>
                <w:lang w:val="en-US" w:eastAsia="en-US" w:bidi="en-US"/>
              </w:rPr>
              <w:t>07.09.2016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75pt"/>
              </w:rPr>
              <w:t>4.754,00</w:t>
            </w:r>
          </w:p>
        </w:tc>
        <w:tc>
          <w:tcPr>
            <w:tcW w:w="2266" w:type="dxa"/>
            <w:gridSpan w:val="2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75pt"/>
              </w:rPr>
              <w:t>1,0 EA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75pt"/>
              </w:rPr>
              <w:t>4.754,00</w:t>
            </w:r>
          </w:p>
        </w:tc>
      </w:tr>
      <w:tr w:rsidR="002F3AAC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75pt"/>
                <w:lang w:val="en-US" w:eastAsia="en-US" w:bidi="en-US"/>
              </w:rPr>
              <w:t>UBONDAPAK NH2 GUARD COL 2/PK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AAC" w:rsidRDefault="002F3AAC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F3AAC" w:rsidRDefault="002F3AAC">
      <w:pPr>
        <w:rPr>
          <w:sz w:val="2"/>
          <w:szCs w:val="2"/>
        </w:rPr>
      </w:pPr>
    </w:p>
    <w:p w:rsidR="002F3AAC" w:rsidRDefault="000E534D">
      <w:pPr>
        <w:pStyle w:val="Zkladntext20"/>
        <w:shd w:val="clear" w:color="auto" w:fill="auto"/>
        <w:spacing w:before="197" w:after="132" w:line="240" w:lineRule="exact"/>
        <w:ind w:left="160" w:right="760"/>
      </w:pPr>
      <w:r>
        <w:t>Veškeré dodávky jsou v souladu s našimi Všeobenými obchodními podmínkami , které jsou k dispozici na vyžádání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2981"/>
        <w:gridCol w:w="2150"/>
      </w:tblGrid>
      <w:tr w:rsidR="002F3AAC">
        <w:trPr>
          <w:trHeight w:hRule="exact" w:val="322"/>
          <w:jc w:val="right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left="160"/>
            </w:pPr>
            <w:r>
              <w:rPr>
                <w:rStyle w:val="Zkladntext1"/>
                <w:lang w:val="en-US" w:eastAsia="en-US" w:bidi="en-US"/>
              </w:rPr>
              <w:t>NET</w:t>
            </w: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right="800"/>
              <w:jc w:val="right"/>
            </w:pPr>
            <w:r>
              <w:rPr>
                <w:rStyle w:val="Zkladntext1"/>
              </w:rPr>
              <w:t>CZK</w:t>
            </w:r>
          </w:p>
        </w:tc>
        <w:tc>
          <w:tcPr>
            <w:tcW w:w="21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right="140"/>
              <w:jc w:val="right"/>
            </w:pPr>
            <w:r>
              <w:rPr>
                <w:rStyle w:val="Zkladntext1"/>
              </w:rPr>
              <w:t>62.709,00</w:t>
            </w:r>
          </w:p>
        </w:tc>
      </w:tr>
      <w:tr w:rsidR="002F3AAC">
        <w:trPr>
          <w:trHeight w:hRule="exact" w:val="274"/>
          <w:jc w:val="right"/>
        </w:trPr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left="160"/>
            </w:pPr>
            <w:r>
              <w:rPr>
                <w:rStyle w:val="Zkladntext1"/>
              </w:rPr>
              <w:t>DPH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right="800"/>
              <w:jc w:val="right"/>
            </w:pPr>
            <w:r>
              <w:rPr>
                <w:rStyle w:val="Zkladntext1"/>
              </w:rPr>
              <w:t>21,00%</w:t>
            </w:r>
          </w:p>
        </w:tc>
        <w:tc>
          <w:tcPr>
            <w:tcW w:w="21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170" w:lineRule="exact"/>
              <w:ind w:right="140"/>
              <w:jc w:val="right"/>
            </w:pPr>
            <w:r>
              <w:rPr>
                <w:rStyle w:val="Zkladntext1"/>
              </w:rPr>
              <w:t>13.168,89</w:t>
            </w:r>
          </w:p>
        </w:tc>
      </w:tr>
      <w:tr w:rsidR="002F3AAC">
        <w:trPr>
          <w:trHeight w:hRule="exact" w:val="283"/>
          <w:jc w:val="right"/>
        </w:trPr>
        <w:tc>
          <w:tcPr>
            <w:tcW w:w="33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210" w:lineRule="exact"/>
              <w:ind w:left="160"/>
            </w:pPr>
            <w:r>
              <w:rPr>
                <w:rStyle w:val="Zkladntext105ptTun"/>
              </w:rPr>
              <w:t>CELKEM S DPH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210" w:lineRule="exact"/>
              <w:ind w:right="800"/>
              <w:jc w:val="right"/>
            </w:pPr>
            <w:r>
              <w:rPr>
                <w:rStyle w:val="Zkladntext105ptTun"/>
              </w:rPr>
              <w:t>CZK</w:t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3AAC" w:rsidRDefault="000E534D">
            <w:pPr>
              <w:pStyle w:val="Zkladntext20"/>
              <w:framePr w:w="8520" w:wrap="notBeside" w:vAnchor="text" w:hAnchor="text" w:xAlign="right" w:y="1"/>
              <w:shd w:val="clear" w:color="auto" w:fill="auto"/>
              <w:spacing w:line="210" w:lineRule="exact"/>
              <w:ind w:right="140"/>
              <w:jc w:val="right"/>
            </w:pPr>
            <w:r>
              <w:rPr>
                <w:rStyle w:val="Zkladntext105ptTun"/>
              </w:rPr>
              <w:t>75.877,89</w:t>
            </w:r>
          </w:p>
        </w:tc>
      </w:tr>
    </w:tbl>
    <w:p w:rsidR="002F3AAC" w:rsidRDefault="002F3AAC">
      <w:pPr>
        <w:rPr>
          <w:sz w:val="2"/>
          <w:szCs w:val="2"/>
        </w:rPr>
      </w:pPr>
    </w:p>
    <w:p w:rsidR="002F3AAC" w:rsidRDefault="000E534D">
      <w:pPr>
        <w:pStyle w:val="Zkladntext20"/>
        <w:shd w:val="clear" w:color="auto" w:fill="auto"/>
        <w:spacing w:before="253" w:after="99" w:line="170" w:lineRule="exact"/>
        <w:ind w:left="1880"/>
      </w:pPr>
      <w:r>
        <w:t>Dodací podmínky Incoterms: CIP</w:t>
      </w:r>
    </w:p>
    <w:p w:rsidR="002F3AAC" w:rsidRDefault="000E534D">
      <w:pPr>
        <w:pStyle w:val="Zkladntext20"/>
        <w:shd w:val="clear" w:color="auto" w:fill="auto"/>
        <w:spacing w:after="1589" w:line="170" w:lineRule="exact"/>
        <w:ind w:left="1880"/>
      </w:pPr>
      <w:r>
        <w:t>Platební podmínky: Během 30 dní beze srážky</w:t>
      </w:r>
    </w:p>
    <w:p w:rsidR="002F3AAC" w:rsidRDefault="000E534D">
      <w:pPr>
        <w:pStyle w:val="Zkladntext20"/>
        <w:shd w:val="clear" w:color="auto" w:fill="auto"/>
        <w:spacing w:after="9" w:line="170" w:lineRule="exact"/>
        <w:ind w:left="240"/>
        <w:jc w:val="center"/>
      </w:pPr>
      <w:r>
        <w:t>Strana 1 / 1</w:t>
      </w:r>
    </w:p>
    <w:p w:rsidR="002F3AAC" w:rsidRDefault="000E534D">
      <w:pPr>
        <w:pStyle w:val="Zkladntext30"/>
        <w:shd w:val="clear" w:color="auto" w:fill="auto"/>
        <w:spacing w:before="0"/>
        <w:ind w:left="240"/>
      </w:pPr>
      <w:r>
        <w:t xml:space="preserve">WATERS </w:t>
      </w:r>
      <w:r>
        <w:rPr>
          <w:lang w:val="de-DE" w:eastAsia="de-DE" w:bidi="de-DE"/>
        </w:rPr>
        <w:t xml:space="preserve">Gesellschaft m.b.H. </w:t>
      </w:r>
      <w:r>
        <w:t xml:space="preserve">|| Organizační složka Psohlavců 43 147 00 Praha 4 || Tel: </w:t>
      </w:r>
      <w:r w:rsidR="00DF7694" w:rsidRPr="00214294">
        <w:rPr>
          <w:b/>
        </w:rPr>
        <w:t>xxxxxxxxxxxxxx</w:t>
      </w:r>
      <w:r>
        <w:t xml:space="preserve"> Fax: </w:t>
      </w:r>
      <w:r w:rsidR="00DF7694" w:rsidRPr="00214294">
        <w:rPr>
          <w:b/>
        </w:rPr>
        <w:t>xxxxxxxxxx</w:t>
      </w:r>
      <w:r w:rsidRPr="00214294">
        <w:rPr>
          <w:b/>
        </w:rPr>
        <w:t xml:space="preserve"> </w:t>
      </w:r>
      <w:r>
        <w:t xml:space="preserve">Webside: </w:t>
      </w:r>
      <w:hyperlink r:id="rId7" w:history="1">
        <w:r>
          <w:rPr>
            <w:rStyle w:val="Hypertextovodkaz"/>
            <w:lang w:val="en-US" w:eastAsia="en-US" w:bidi="en-US"/>
          </w:rPr>
          <w:t>www.waters.cz</w:t>
        </w:r>
      </w:hyperlink>
    </w:p>
    <w:p w:rsidR="002F3AAC" w:rsidRPr="00214294" w:rsidRDefault="000E534D">
      <w:pPr>
        <w:pStyle w:val="Zkladntext30"/>
        <w:shd w:val="clear" w:color="auto" w:fill="auto"/>
        <w:spacing w:before="0"/>
        <w:ind w:left="240"/>
        <w:rPr>
          <w:b/>
        </w:rPr>
      </w:pPr>
      <w:r>
        <w:t xml:space="preserve">Zápis v </w:t>
      </w:r>
      <w:r>
        <w:rPr>
          <w:lang w:val="en-US" w:eastAsia="en-US" w:bidi="en-US"/>
        </w:rPr>
        <w:t xml:space="preserve">OR </w:t>
      </w:r>
      <w:r>
        <w:t xml:space="preserve">Městského soudu v Praze, oddíl A, vložka 9889 IČO: 60459441 || DIČ: CZ60459441 Bankovní spojení: UniCredit </w:t>
      </w:r>
      <w:r>
        <w:rPr>
          <w:lang w:val="en-US" w:eastAsia="en-US" w:bidi="en-US"/>
        </w:rPr>
        <w:t xml:space="preserve">Bank Czech Republic </w:t>
      </w:r>
      <w:r>
        <w:t xml:space="preserve">a.s. || </w:t>
      </w:r>
      <w:r>
        <w:rPr>
          <w:lang w:val="en-US" w:eastAsia="en-US" w:bidi="en-US"/>
        </w:rPr>
        <w:t xml:space="preserve">SWIFT: </w:t>
      </w:r>
      <w:r>
        <w:t xml:space="preserve">BACXCZPP CZK </w:t>
      </w:r>
      <w:r w:rsidR="00DF7694" w:rsidRPr="00214294">
        <w:rPr>
          <w:b/>
        </w:rPr>
        <w:t>xxxxxxxxxxx</w:t>
      </w:r>
      <w:r w:rsidRPr="00214294">
        <w:rPr>
          <w:b/>
        </w:rPr>
        <w:t xml:space="preserve"> </w:t>
      </w:r>
      <w:r>
        <w:t>IBAN</w:t>
      </w:r>
      <w:r w:rsidRPr="00214294">
        <w:rPr>
          <w:b/>
        </w:rPr>
        <w:t xml:space="preserve">: </w:t>
      </w:r>
      <w:r w:rsidR="00DF7694" w:rsidRPr="00214294">
        <w:rPr>
          <w:b/>
        </w:rPr>
        <w:t>xxxxxxxxxxxxxxx</w:t>
      </w:r>
      <w:r>
        <w:t xml:space="preserve"> || EUR </w:t>
      </w:r>
      <w:r w:rsidR="00DF7694" w:rsidRPr="00214294">
        <w:rPr>
          <w:b/>
        </w:rPr>
        <w:t>xxxxxxxxxx</w:t>
      </w:r>
      <w:r>
        <w:t xml:space="preserve"> IBAN: </w:t>
      </w:r>
      <w:r w:rsidR="00DF7694" w:rsidRPr="00214294">
        <w:rPr>
          <w:b/>
        </w:rPr>
        <w:t>xxxxxxxxxxxxxxxxxxxxxxxxxx</w:t>
      </w:r>
    </w:p>
    <w:sectPr w:rsidR="002F3AAC" w:rsidRPr="00214294">
      <w:type w:val="continuous"/>
      <w:pgSz w:w="11909" w:h="16838"/>
      <w:pgMar w:top="1949" w:right="720" w:bottom="39" w:left="7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7F" w:rsidRDefault="0021617F">
      <w:r>
        <w:separator/>
      </w:r>
    </w:p>
  </w:endnote>
  <w:endnote w:type="continuationSeparator" w:id="0">
    <w:p w:rsidR="0021617F" w:rsidRDefault="002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7F" w:rsidRDefault="0021617F"/>
  </w:footnote>
  <w:footnote w:type="continuationSeparator" w:id="0">
    <w:p w:rsidR="0021617F" w:rsidRDefault="002161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F3AAC"/>
    <w:rsid w:val="000E534D"/>
    <w:rsid w:val="00214294"/>
    <w:rsid w:val="0021617F"/>
    <w:rsid w:val="002F3AAC"/>
    <w:rsid w:val="006A2192"/>
    <w:rsid w:val="009959F5"/>
    <w:rsid w:val="00AD51E0"/>
    <w:rsid w:val="00DF7694"/>
    <w:rsid w:val="00EB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Verdana" w:eastAsia="Verdana" w:hAnsi="Verdana" w:cs="Verdana"/>
      <w:b/>
      <w:bCs/>
      <w:i w:val="0"/>
      <w:iCs w:val="0"/>
      <w:smallCaps w:val="0"/>
      <w:strike w:val="0"/>
      <w:spacing w:val="2"/>
      <w:sz w:val="13"/>
      <w:szCs w:val="13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5pt">
    <w:name w:val="Základní text + 7;5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5ptTun">
    <w:name w:val="Základní text + 10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2"/>
    <w:basedOn w:val="Normln"/>
    <w:link w:val="Zkladntext"/>
    <w:pPr>
      <w:shd w:val="clear" w:color="auto" w:fill="FFFFFF"/>
      <w:spacing w:line="283" w:lineRule="exact"/>
    </w:pPr>
    <w:rPr>
      <w:rFonts w:ascii="Verdana" w:eastAsia="Verdana" w:hAnsi="Verdana" w:cs="Verdana"/>
      <w:sz w:val="17"/>
      <w:szCs w:val="17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2"/>
      <w:sz w:val="13"/>
      <w:szCs w:val="13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240" w:lineRule="exact"/>
      <w:jc w:val="center"/>
    </w:pPr>
    <w:rPr>
      <w:rFonts w:ascii="Verdana" w:eastAsia="Verdana" w:hAnsi="Verdana" w:cs="Verdana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Verdana" w:eastAsia="Verdana" w:hAnsi="Verdana" w:cs="Verdana"/>
      <w:b/>
      <w:bCs/>
      <w:i w:val="0"/>
      <w:iCs w:val="0"/>
      <w:smallCaps w:val="0"/>
      <w:strike w:val="0"/>
      <w:spacing w:val="2"/>
      <w:sz w:val="13"/>
      <w:szCs w:val="13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5pt">
    <w:name w:val="Základní text + 7;5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5ptTun">
    <w:name w:val="Základní text + 10;5 pt;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2"/>
    <w:basedOn w:val="Normln"/>
    <w:link w:val="Zkladntext"/>
    <w:pPr>
      <w:shd w:val="clear" w:color="auto" w:fill="FFFFFF"/>
      <w:spacing w:line="283" w:lineRule="exact"/>
    </w:pPr>
    <w:rPr>
      <w:rFonts w:ascii="Verdana" w:eastAsia="Verdana" w:hAnsi="Verdana" w:cs="Verdana"/>
      <w:sz w:val="17"/>
      <w:szCs w:val="17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2"/>
      <w:sz w:val="13"/>
      <w:szCs w:val="13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240" w:lineRule="exact"/>
      <w:jc w:val="center"/>
    </w:pPr>
    <w:rPr>
      <w:rFonts w:ascii="Verdana" w:eastAsia="Verdana" w:hAnsi="Verdana" w:cs="Verdan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ter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Hoferková Petra, Mgr., Ph.D.</dc:creator>
  <cp:lastModifiedBy>Gašková Blažena</cp:lastModifiedBy>
  <cp:revision>2</cp:revision>
  <dcterms:created xsi:type="dcterms:W3CDTF">2016-09-20T08:35:00Z</dcterms:created>
  <dcterms:modified xsi:type="dcterms:W3CDTF">2016-09-20T08:35:00Z</dcterms:modified>
</cp:coreProperties>
</file>