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7" w:after="1459" w:line="446" w:lineRule="exact"/>
        <w:ind w:right="0" w:left="0" w:firstLine="0"/>
        <w:jc w:val="center"/>
        <w:textAlignment w:val="baseline"/>
        <w:rPr>
          <w:rFonts w:ascii="Gill Sans MT" w:hAnsi="Gill Sans MT" w:eastAsia="Gill Sans MT"/>
          <w:b w:val="true"/>
          <w:color w:val="000000"/>
          <w:spacing w:val="0"/>
          <w:w w:val="100"/>
          <w:sz w:val="40"/>
          <w:vertAlign w:val="baseline"/>
          <w:lang w:val="cs-CZ"/>
        </w:rPr>
      </w:pPr>
      <w:r>
        <w:rPr>
          <w:rFonts w:ascii="Gill Sans MT" w:hAnsi="Gill Sans MT" w:eastAsia="Gill Sans MT"/>
          <w:b w:val="true"/>
          <w:color w:val="000000"/>
          <w:spacing w:val="0"/>
          <w:w w:val="100"/>
          <w:sz w:val="40"/>
          <w:vertAlign w:val="baseline"/>
          <w:lang w:val="cs-CZ"/>
        </w:rPr>
        <w:t xml:space="preserve">VEŘEJNÁ ZAKÁZKA</w:t>
      </w:r>
    </w:p>
    <w:p>
      <w:pPr>
        <w:spacing w:before="420" w:after="316" w:line="371" w:lineRule="exact"/>
        <w:ind w:right="0" w:left="0" w:firstLine="0"/>
        <w:jc w:val="center"/>
        <w:textAlignment w:val="baseline"/>
        <w:rPr>
          <w:rFonts w:ascii="Gill Sans MT" w:hAnsi="Gill Sans MT" w:eastAsia="Gill Sans MT"/>
          <w:b w:val="true"/>
          <w:color w:val="000000"/>
          <w:spacing w:val="0"/>
          <w:w w:val="100"/>
          <w:sz w:val="32"/>
          <w:vertAlign w:val="baseline"/>
          <w:lang w:val="cs-CZ"/>
        </w:rPr>
      </w:pPr>
      <w:r>
        <w:pict>
          <v:line strokeweight="0.7pt" strokecolor="#000000" from="177.6pt,268.1pt" to="417.4pt,268.1pt" style="position:absolute;mso-position-horizontal-relative:page;mso-position-vertical-relative:page;">
            <v:stroke dashstyle="dash"/>
          </v:line>
        </w:pict>
      </w:r>
      <w:r>
        <w:rPr>
          <w:rFonts w:ascii="Gill Sans MT" w:hAnsi="Gill Sans MT" w:eastAsia="Gill Sans MT"/>
          <w:b w:val="true"/>
          <w:color w:val="000000"/>
          <w:spacing w:val="0"/>
          <w:w w:val="100"/>
          <w:sz w:val="32"/>
          <w:vertAlign w:val="baseline"/>
          <w:lang w:val="cs-CZ"/>
        </w:rPr>
        <w:t xml:space="preserve">SMLOUVA</w:t>
        <w:br/>
      </w:r>
      <w:r>
        <w:rPr>
          <w:rFonts w:ascii="Gill Sans MT" w:hAnsi="Gill Sans MT" w:eastAsia="Gill Sans MT"/>
          <w:b w:val="true"/>
          <w:color w:val="000000"/>
          <w:spacing w:val="0"/>
          <w:w w:val="100"/>
          <w:sz w:val="32"/>
          <w:vertAlign w:val="baseline"/>
          <w:lang w:val="cs-CZ"/>
        </w:rPr>
        <w:t xml:space="preserve">O SDRUŽENÝCH SLUŽBÁCH DODÁVKY ELEKTŘINY</w:t>
        <w:br/>
      </w:r>
      <w:r>
        <w:rPr>
          <w:rFonts w:ascii="Gill Sans MT" w:hAnsi="Gill Sans MT" w:eastAsia="Gill Sans MT"/>
          <w:b w:val="true"/>
          <w:color w:val="000000"/>
          <w:spacing w:val="0"/>
          <w:w w:val="100"/>
          <w:sz w:val="32"/>
          <w:vertAlign w:val="baseline"/>
          <w:lang w:val="cs-CZ"/>
        </w:rPr>
        <w:t xml:space="preserve">(kategorie VELKOODBĚRATEL ZE SÍTÍ VYSOKÉHO A VELMI</w:t>
        <w:br/>
      </w:r>
      <w:r>
        <w:rPr>
          <w:rFonts w:ascii="Gill Sans MT" w:hAnsi="Gill Sans MT" w:eastAsia="Gill Sans MT"/>
          <w:b w:val="true"/>
          <w:color w:val="000000"/>
          <w:spacing w:val="0"/>
          <w:w w:val="100"/>
          <w:sz w:val="32"/>
          <w:vertAlign w:val="baseline"/>
          <w:lang w:val="cs-CZ"/>
        </w:rPr>
        <w:t xml:space="preserve">VYSOKÉHO NAPĚTÍ)</w:t>
      </w:r>
    </w:p>
    <w:p>
      <w:pPr>
        <w:spacing w:before="52" w:after="0" w:line="742" w:lineRule="exact"/>
        <w:ind w:right="0" w:left="0" w:firstLine="0"/>
        <w:jc w:val="center"/>
        <w:textAlignment w:val="baseline"/>
        <w:rPr>
          <w:rFonts w:ascii="Gill Sans MT" w:hAnsi="Gill Sans MT" w:eastAsia="Gill Sans MT"/>
          <w:b w:val="true"/>
          <w:color w:val="000000"/>
          <w:spacing w:val="0"/>
          <w:w w:val="100"/>
          <w:sz w:val="32"/>
          <w:vertAlign w:val="baseline"/>
          <w:lang w:val="cs-CZ"/>
        </w:rPr>
      </w:pPr>
      <w:r>
        <w:pict>
          <v:line strokeweight="0.7pt" strokecolor="#000000" from="177.6pt,379.2pt" to="417.4pt,379.2pt" style="position:absolute;mso-position-horizontal-relative:page;mso-position-vertical-relative:page;">
            <v:stroke dashstyle="dash"/>
          </v:line>
        </w:pict>
      </w:r>
      <w:r>
        <w:rPr>
          <w:rFonts w:ascii="Gill Sans MT" w:hAnsi="Gill Sans MT" w:eastAsia="Gill Sans MT"/>
          <w:b w:val="true"/>
          <w:color w:val="000000"/>
          <w:spacing w:val="0"/>
          <w:w w:val="100"/>
          <w:sz w:val="32"/>
          <w:vertAlign w:val="baseline"/>
          <w:lang w:val="cs-CZ"/>
        </w:rPr>
        <w:t xml:space="preserve">uzavřená mezi</w:t>
        <w:br/>
      </w:r>
      <w:r>
        <w:rPr>
          <w:rFonts w:ascii="Gill Sans MT" w:hAnsi="Gill Sans MT" w:eastAsia="Gill Sans MT"/>
          <w:b w:val="true"/>
          <w:color w:val="000000"/>
          <w:spacing w:val="0"/>
          <w:w w:val="100"/>
          <w:sz w:val="32"/>
          <w:vertAlign w:val="baseline"/>
          <w:lang w:val="cs-CZ"/>
        </w:rPr>
        <w:t xml:space="preserve">Pra</w:t>
      </w:r>
      <w:r>
        <w:rPr>
          <w:rFonts w:ascii="Gill Sans MT" w:hAnsi="Gill Sans MT" w:eastAsia="Gill Sans MT"/>
          <w:b w:val="true"/>
          <w:color w:val="000000"/>
          <w:spacing w:val="0"/>
          <w:w w:val="100"/>
          <w:sz w:val="32"/>
          <w:vertAlign w:val="baseline"/>
          <w:lang w:val="cs-CZ"/>
        </w:rPr>
        <w:t xml:space="preserve">ž</w:t>
      </w:r>
      <w:r>
        <w:rPr>
          <w:rFonts w:ascii="Gill Sans MT" w:hAnsi="Gill Sans MT" w:eastAsia="Gill Sans MT"/>
          <w:b w:val="true"/>
          <w:color w:val="000000"/>
          <w:spacing w:val="0"/>
          <w:w w:val="100"/>
          <w:sz w:val="32"/>
          <w:vertAlign w:val="baseline"/>
          <w:lang w:val="cs-CZ"/>
        </w:rPr>
        <w:t xml:space="preserve">ská plynárenská, a. s.</w:t>
        <w:br/>
      </w:r>
      <w:r>
        <w:rPr>
          <w:rFonts w:ascii="Gill Sans MT" w:hAnsi="Gill Sans MT" w:eastAsia="Gill Sans MT"/>
          <w:b w:val="true"/>
          <w:color w:val="000000"/>
          <w:spacing w:val="0"/>
          <w:w w:val="100"/>
          <w:sz w:val="32"/>
          <w:vertAlign w:val="baseline"/>
          <w:lang w:val="cs-CZ"/>
        </w:rPr>
        <w:t xml:space="preserve">a</w:t>
        <w:br/>
      </w:r>
      <w:r>
        <w:rPr>
          <w:rFonts w:ascii="Gill Sans MT" w:hAnsi="Gill Sans MT" w:eastAsia="Gill Sans MT"/>
          <w:b w:val="true"/>
          <w:color w:val="000000"/>
          <w:spacing w:val="0"/>
          <w:w w:val="100"/>
          <w:sz w:val="32"/>
          <w:vertAlign w:val="baseline"/>
          <w:lang w:val="cs-CZ"/>
        </w:rPr>
        <w:t xml:space="preserve">Pelhřimovská vodárenská s.r.o.</w:t>
      </w:r>
    </w:p>
    <w:p>
      <w:pPr>
        <w:spacing w:before="2533" w:after="0" w:line="258" w:lineRule="exact"/>
        <w:ind w:right="0" w:left="0"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Jejíž obsah tvoří:</w:t>
      </w:r>
    </w:p>
    <w:p>
      <w:pPr>
        <w:numPr>
          <w:ilvl w:val="0"/>
          <w:numId w:val="1"/>
        </w:numPr>
        <w:tabs>
          <w:tab w:val="clear" w:pos="216"/>
          <w:tab w:val="left" w:pos="288"/>
        </w:tabs>
        <w:spacing w:before="251" w:after="0" w:line="256"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Výběrový list</w:t>
      </w:r>
    </w:p>
    <w:p>
      <w:pPr>
        <w:numPr>
          <w:ilvl w:val="0"/>
          <w:numId w:val="1"/>
        </w:numPr>
        <w:tabs>
          <w:tab w:val="clear" w:pos="216"/>
          <w:tab w:val="left" w:pos="288"/>
        </w:tabs>
        <w:spacing w:before="0" w:after="0" w:line="255"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Obecné znění Smlouvy</w:t>
      </w:r>
    </w:p>
    <w:p>
      <w:pPr>
        <w:numPr>
          <w:ilvl w:val="0"/>
          <w:numId w:val="1"/>
        </w:numPr>
        <w:tabs>
          <w:tab w:val="clear" w:pos="216"/>
          <w:tab w:val="left" w:pos="288"/>
        </w:tabs>
        <w:spacing w:before="0" w:after="0" w:line="254"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Příloha A Smlouvy – Seznam a specifikace odběrných míst</w:t>
      </w:r>
    </w:p>
    <w:p>
      <w:pPr>
        <w:numPr>
          <w:ilvl w:val="0"/>
          <w:numId w:val="1"/>
        </w:numPr>
        <w:tabs>
          <w:tab w:val="clear" w:pos="216"/>
          <w:tab w:val="left" w:pos="288"/>
        </w:tabs>
        <w:spacing w:before="0" w:after="0" w:line="256"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Příloha B Smlouvy – Cena dodávky elektřiny</w:t>
      </w:r>
    </w:p>
    <w:p>
      <w:pPr>
        <w:sectPr>
          <w:type w:val="nextPage"/>
          <w:pgSz w:w="11904" w:h="16843" w:orient="portrait"/>
          <w:pgMar w:bottom="1767" w:top="3420" w:right="1201" w:left="1123" w:header="720" w:footer="720"/>
          <w:titlePg w:val="false"/>
          <w:textDirection w:val="lrTb"/>
        </w:sectPr>
      </w:pPr>
    </w:p>
    <w:p>
      <w:pPr>
        <w:spacing w:before="18" w:after="0" w:line="252" w:lineRule="exact"/>
        <w:ind w:right="0" w:left="72" w:firstLine="0"/>
        <w:jc w:val="center"/>
        <w:textAlignment w:val="baseline"/>
        <w:rPr>
          <w:rFonts w:ascii="Gill Sans MT" w:hAnsi="Gill Sans MT" w:eastAsia="Gill Sans MT"/>
          <w:b w:val="true"/>
          <w:color w:val="000000"/>
          <w:spacing w:val="0"/>
          <w:w w:val="100"/>
          <w:sz w:val="22"/>
          <w:vertAlign w:val="baseline"/>
          <w:lang w:val="cs-CZ"/>
        </w:rPr>
      </w:pPr>
      <w:r>
        <w:rPr>
          <w:rFonts w:ascii="Gill Sans MT" w:hAnsi="Gill Sans MT" w:eastAsia="Gill Sans MT"/>
          <w:b w:val="true"/>
          <w:color w:val="000000"/>
          <w:spacing w:val="0"/>
          <w:w w:val="100"/>
          <w:sz w:val="22"/>
          <w:vertAlign w:val="baseline"/>
          <w:lang w:val="cs-CZ"/>
        </w:rPr>
        <w:t xml:space="preserve">VÝBĚROVÝ LIST</w:t>
      </w:r>
    </w:p>
    <w:p>
      <w:pPr>
        <w:spacing w:before="302" w:after="0" w:line="292" w:lineRule="exact"/>
        <w:ind w:right="0" w:left="72" w:firstLine="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V souladu s ustanovením § 50 odst. 2 Energetického zákona uzavírají ní</w:t>
      </w:r>
      <w:r>
        <w:rPr>
          <w:rFonts w:ascii="Gill Sans MT" w:hAnsi="Gill Sans MT" w:eastAsia="Gill Sans MT"/>
          <w:color w:val="000000"/>
          <w:spacing w:val="0"/>
          <w:w w:val="100"/>
          <w:sz w:val="22"/>
          <w:vertAlign w:val="baseline"/>
          <w:lang w:val="cs-CZ"/>
        </w:rPr>
        <w:t xml:space="preserve">ž</w:t>
      </w:r>
      <w:r>
        <w:rPr>
          <w:rFonts w:ascii="Gill Sans MT" w:hAnsi="Gill Sans MT" w:eastAsia="Gill Sans MT"/>
          <w:color w:val="000000"/>
          <w:spacing w:val="0"/>
          <w:w w:val="100"/>
          <w:sz w:val="22"/>
          <w:vertAlign w:val="baseline"/>
          <w:lang w:val="cs-CZ"/>
        </w:rPr>
        <w:t xml:space="preserve">e uvedené smluvní strany smlouvu o sdružených službách dodávky elektřiny ve znění obsaženém ve Výběrovém listu, Obecném znění Smlouvy a jejích nedílných přílohách (dále jen „</w:t>
      </w:r>
      <w:r>
        <w:rPr>
          <w:rFonts w:ascii="Gill Sans MT" w:hAnsi="Gill Sans MT" w:eastAsia="Gill Sans MT"/>
          <w:b w:val="true"/>
          <w:color w:val="000000"/>
          <w:spacing w:val="0"/>
          <w:w w:val="100"/>
          <w:sz w:val="22"/>
          <w:vertAlign w:val="baseline"/>
          <w:lang w:val="cs-CZ"/>
        </w:rPr>
        <w:t xml:space="preserve">Smlouva</w:t>
      </w:r>
      <w:r>
        <w:rPr>
          <w:rFonts w:ascii="Gill Sans MT" w:hAnsi="Gill Sans MT" w:eastAsia="Gill Sans MT"/>
          <w:color w:val="000000"/>
          <w:spacing w:val="0"/>
          <w:w w:val="100"/>
          <w:sz w:val="22"/>
          <w:vertAlign w:val="baseline"/>
          <w:lang w:val="cs-CZ"/>
        </w:rPr>
        <w:t xml:space="preserve">“):</w:t>
      </w:r>
    </w:p>
    <w:p>
      <w:pPr>
        <w:spacing w:before="284" w:after="0" w:line="261" w:lineRule="exact"/>
        <w:ind w:right="0" w:left="72" w:firstLine="0"/>
        <w:jc w:val="left"/>
        <w:textAlignment w:val="baseline"/>
        <w:rPr>
          <w:rFonts w:ascii="Gill Sans MT" w:hAnsi="Gill Sans MT" w:eastAsia="Gill Sans MT"/>
          <w:b w:val="true"/>
          <w:color w:val="000000"/>
          <w:spacing w:val="0"/>
          <w:w w:val="100"/>
          <w:sz w:val="22"/>
          <w:vertAlign w:val="baseline"/>
          <w:lang w:val="cs-CZ"/>
        </w:rPr>
      </w:pPr>
      <w:r>
        <w:rPr>
          <w:rFonts w:ascii="Gill Sans MT" w:hAnsi="Gill Sans MT" w:eastAsia="Gill Sans MT"/>
          <w:b w:val="true"/>
          <w:color w:val="000000"/>
          <w:spacing w:val="0"/>
          <w:w w:val="100"/>
          <w:sz w:val="22"/>
          <w:vertAlign w:val="baseline"/>
          <w:lang w:val="cs-CZ"/>
        </w:rPr>
        <w:t xml:space="preserve">Pra</w:t>
      </w:r>
      <w:r>
        <w:rPr>
          <w:rFonts w:ascii="Gill Sans MT" w:hAnsi="Gill Sans MT" w:eastAsia="Gill Sans MT"/>
          <w:b w:val="true"/>
          <w:color w:val="000000"/>
          <w:spacing w:val="0"/>
          <w:w w:val="100"/>
          <w:sz w:val="22"/>
          <w:vertAlign w:val="baseline"/>
          <w:lang w:val="cs-CZ"/>
        </w:rPr>
        <w:t xml:space="preserve">ž</w:t>
      </w:r>
      <w:r>
        <w:rPr>
          <w:rFonts w:ascii="Gill Sans MT" w:hAnsi="Gill Sans MT" w:eastAsia="Gill Sans MT"/>
          <w:b w:val="true"/>
          <w:color w:val="000000"/>
          <w:spacing w:val="0"/>
          <w:w w:val="100"/>
          <w:sz w:val="22"/>
          <w:vertAlign w:val="baseline"/>
          <w:lang w:val="cs-CZ"/>
        </w:rPr>
        <w:t xml:space="preserve">ská plynárenská, a. s.</w:t>
      </w:r>
    </w:p>
    <w:p>
      <w:pPr>
        <w:spacing w:before="0" w:after="0" w:line="256"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Se sídlem: Praha 1 – Nové Město, Národní 37, PSČ 110 00</w:t>
      </w:r>
    </w:p>
    <w:p>
      <w:pPr>
        <w:spacing w:before="2" w:after="0" w:line="251"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IČO: 60193492, DIČ: CZ60193492</w:t>
      </w:r>
    </w:p>
    <w:p>
      <w:pPr>
        <w:spacing w:before="0" w:after="0" w:line="254"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Zastoupená: </w:t>
      </w:r>
      <w:r>
        <w:rPr>
          <w:rFonts w:ascii="Gill Sans MT" w:hAnsi="Gill Sans MT" w:eastAsia="Gill Sans MT"/>
          <w:color w:val="000000"/>
          <w:spacing w:val="0"/>
          <w:w w:val="100"/>
          <w:sz w:val="22"/>
          <w:vertAlign w:val="baseline"/>
          <w:lang w:val="cs-CZ"/>
        </w:rPr>
        <w:t xml:space="preserve">xxxxxxxx</w:t>
      </w:r>
    </w:p>
    <w:p>
      <w:pPr>
        <w:spacing w:before="0" w:after="0" w:line="257"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Zapsána v obchodním rejstříku, vedeném Městským soudem v Praze, oddíl B, vložka 2337</w:t>
      </w:r>
    </w:p>
    <w:p>
      <w:pPr>
        <w:tabs>
          <w:tab w:val="left" w:leader="none" w:pos="2232"/>
        </w:tabs>
        <w:spacing w:before="1" w:after="0" w:line="254"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Bankovní spojení:	</w:t>
      </w:r>
      <w:r>
        <w:rPr>
          <w:rFonts w:ascii="Gill Sans MT" w:hAnsi="Gill Sans MT" w:eastAsia="Gill Sans MT"/>
          <w:color w:val="000000"/>
          <w:spacing w:val="0"/>
          <w:w w:val="100"/>
          <w:sz w:val="22"/>
          <w:vertAlign w:val="baseline"/>
          <w:lang w:val="cs-CZ"/>
        </w:rPr>
        <w:t xml:space="preserve">Komerční banka, a.s.</w:t>
      </w:r>
    </w:p>
    <w:p>
      <w:pPr>
        <w:spacing w:before="0" w:after="0" w:line="254"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Číslo účtu / kód banky:</w:t>
      </w:r>
      <w:r>
        <w:rPr>
          <w:rFonts w:ascii="Gill Sans MT" w:hAnsi="Gill Sans MT" w:eastAsia="Gill Sans MT"/>
          <w:color w:val="000000"/>
          <w:spacing w:val="0"/>
          <w:w w:val="100"/>
          <w:sz w:val="22"/>
          <w:vertAlign w:val="baseline"/>
          <w:lang w:val="cs-CZ"/>
        </w:rPr>
        <w:t xml:space="preserve">xxxxxxxxx</w:t>
      </w:r>
    </w:p>
    <w:p>
      <w:pPr>
        <w:spacing w:before="0" w:after="0" w:line="256"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Kontaktní osoba: </w:t>
      </w:r>
      <w:r>
        <w:rPr>
          <w:rFonts w:ascii="Gill Sans MT" w:hAnsi="Gill Sans MT" w:eastAsia="Gill Sans MT"/>
          <w:color w:val="000000"/>
          <w:spacing w:val="0"/>
          <w:w w:val="100"/>
          <w:sz w:val="22"/>
          <w:vertAlign w:val="baseline"/>
          <w:lang w:val="cs-CZ"/>
        </w:rPr>
        <w:t xml:space="preserve">xxxxxxxx </w:t>
      </w:r>
      <w:r>
        <w:rPr>
          <w:rFonts w:ascii="Gill Sans MT" w:hAnsi="Gill Sans MT" w:eastAsia="Gill Sans MT"/>
          <w:color w:val="000000"/>
          <w:spacing w:val="0"/>
          <w:w w:val="100"/>
          <w:sz w:val="22"/>
          <w:vertAlign w:val="baseline"/>
          <w:lang w:val="cs-CZ"/>
        </w:rPr>
        <w:t xml:space="preserve">tel.: </w:t>
      </w:r>
      <w:r>
        <w:rPr>
          <w:rFonts w:ascii="Gill Sans MT" w:hAnsi="Gill Sans MT" w:eastAsia="Gill Sans MT"/>
          <w:color w:val="000000"/>
          <w:spacing w:val="0"/>
          <w:w w:val="100"/>
          <w:sz w:val="22"/>
          <w:vertAlign w:val="baseline"/>
          <w:lang w:val="cs-CZ"/>
        </w:rPr>
        <w:t xml:space="preserve">xxxxxxx </w:t>
      </w:r>
      <w:r>
        <w:rPr>
          <w:rFonts w:ascii="Gill Sans MT" w:hAnsi="Gill Sans MT" w:eastAsia="Gill Sans MT"/>
          <w:color w:val="000000"/>
          <w:spacing w:val="0"/>
          <w:w w:val="100"/>
          <w:sz w:val="22"/>
          <w:vertAlign w:val="baseline"/>
          <w:lang w:val="cs-CZ"/>
        </w:rPr>
        <w:t xml:space="preserve">email: </w:t>
      </w:r>
      <w:r>
        <w:rPr>
          <w:rFonts w:ascii="Gill Sans MT" w:hAnsi="Gill Sans MT" w:eastAsia="Gill Sans MT"/>
          <w:color w:val="000000"/>
          <w:spacing w:val="0"/>
          <w:w w:val="100"/>
          <w:sz w:val="22"/>
          <w:vertAlign w:val="baseline"/>
          <w:lang w:val="cs-CZ"/>
        </w:rPr>
        <w:t xml:space="preserve">xxxxxx</w:t>
      </w:r>
    </w:p>
    <w:p>
      <w:pPr>
        <w:spacing w:before="0" w:after="0" w:line="257" w:lineRule="exact"/>
        <w:ind w:right="0" w:left="216" w:firstLine="0"/>
        <w:jc w:val="left"/>
        <w:textAlignment w:val="baseline"/>
        <w:rPr>
          <w:rFonts w:ascii="Gill Sans MT" w:hAnsi="Gill Sans MT" w:eastAsia="Gill Sans MT"/>
          <w:color w:val="000000"/>
          <w:spacing w:val="-1"/>
          <w:w w:val="100"/>
          <w:sz w:val="22"/>
          <w:vertAlign w:val="baseline"/>
          <w:lang w:val="cs-CZ"/>
        </w:rPr>
      </w:pPr>
      <w:r>
        <w:rPr>
          <w:rFonts w:ascii="Gill Sans MT" w:hAnsi="Gill Sans MT" w:eastAsia="Gill Sans MT"/>
          <w:color w:val="000000"/>
          <w:spacing w:val="-1"/>
          <w:w w:val="100"/>
          <w:sz w:val="22"/>
          <w:vertAlign w:val="baseline"/>
          <w:lang w:val="cs-CZ"/>
        </w:rPr>
        <w:t xml:space="preserve">(dále jen </w:t>
      </w:r>
      <w:r>
        <w:rPr>
          <w:rFonts w:ascii="Gill Sans MT" w:hAnsi="Gill Sans MT" w:eastAsia="Gill Sans MT"/>
          <w:b w:val="true"/>
          <w:color w:val="000000"/>
          <w:spacing w:val="-1"/>
          <w:w w:val="100"/>
          <w:sz w:val="22"/>
          <w:vertAlign w:val="baseline"/>
          <w:lang w:val="cs-CZ"/>
        </w:rPr>
        <w:t xml:space="preserve">„Obchodník“</w:t>
      </w:r>
      <w:r>
        <w:rPr>
          <w:rFonts w:ascii="Gill Sans MT" w:hAnsi="Gill Sans MT" w:eastAsia="Gill Sans MT"/>
          <w:color w:val="000000"/>
          <w:spacing w:val="-1"/>
          <w:w w:val="100"/>
          <w:sz w:val="22"/>
          <w:vertAlign w:val="baseline"/>
          <w:lang w:val="cs-CZ"/>
        </w:rPr>
        <w:t xml:space="preserve">)</w:t>
      </w:r>
    </w:p>
    <w:p>
      <w:pPr>
        <w:spacing w:before="256" w:after="0" w:line="257"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a</w:t>
      </w:r>
    </w:p>
    <w:p>
      <w:pPr>
        <w:spacing w:before="257" w:after="0" w:line="250" w:lineRule="exact"/>
        <w:ind w:right="0" w:left="72" w:firstLine="0"/>
        <w:jc w:val="left"/>
        <w:textAlignment w:val="baseline"/>
        <w:rPr>
          <w:rFonts w:ascii="Gill Sans MT" w:hAnsi="Gill Sans MT" w:eastAsia="Gill Sans MT"/>
          <w:b w:val="true"/>
          <w:color w:val="000000"/>
          <w:spacing w:val="0"/>
          <w:w w:val="100"/>
          <w:sz w:val="22"/>
          <w:vertAlign w:val="baseline"/>
          <w:lang w:val="cs-CZ"/>
        </w:rPr>
      </w:pPr>
      <w:r>
        <w:rPr>
          <w:rFonts w:ascii="Gill Sans MT" w:hAnsi="Gill Sans MT" w:eastAsia="Gill Sans MT"/>
          <w:b w:val="true"/>
          <w:color w:val="000000"/>
          <w:spacing w:val="0"/>
          <w:w w:val="100"/>
          <w:sz w:val="22"/>
          <w:vertAlign w:val="baseline"/>
          <w:lang w:val="cs-CZ"/>
        </w:rPr>
        <w:t xml:space="preserve">Pelhřimovská vodárenská s.r.o.</w:t>
      </w:r>
    </w:p>
    <w:p>
      <w:pPr>
        <w:spacing w:before="0" w:after="0" w:line="255"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Se sídlem: Radětínská 1158, 393 01 Pelhřimov</w:t>
      </w:r>
    </w:p>
    <w:p>
      <w:pPr>
        <w:spacing w:before="0" w:after="0" w:line="254"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IČO: 04605683, DIČ: CZ04605683</w:t>
      </w:r>
    </w:p>
    <w:p>
      <w:pPr>
        <w:spacing w:before="0" w:after="0" w:line="260"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Zastoupená: Ing. Vlastimil </w:t>
      </w:r>
      <w:r>
        <w:rPr>
          <w:rFonts w:ascii="Gill Sans MT" w:hAnsi="Gill Sans MT" w:eastAsia="Gill Sans MT"/>
          <w:color w:val="000000"/>
          <w:spacing w:val="0"/>
          <w:w w:val="100"/>
          <w:sz w:val="22"/>
          <w:vertAlign w:val="baseline"/>
          <w:lang w:val="cs-CZ"/>
        </w:rPr>
        <w:t xml:space="preserve">Š</w:t>
      </w:r>
      <w:r>
        <w:rPr>
          <w:rFonts w:ascii="Gill Sans MT" w:hAnsi="Gill Sans MT" w:eastAsia="Gill Sans MT"/>
          <w:color w:val="000000"/>
          <w:spacing w:val="0"/>
          <w:w w:val="100"/>
          <w:sz w:val="22"/>
          <w:vertAlign w:val="baseline"/>
          <w:lang w:val="cs-CZ"/>
        </w:rPr>
        <w:t xml:space="preserve">ebesta, jednatel</w:t>
      </w:r>
    </w:p>
    <w:p>
      <w:pPr>
        <w:spacing w:before="0" w:after="0" w:line="254"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Zapsána v obchodním rejstříku, vedeném Krajským soudem v Českých Budějovicích, oddíl C, vložka 24345</w:t>
      </w:r>
    </w:p>
    <w:p>
      <w:pPr>
        <w:spacing w:before="0" w:after="0" w:line="252"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Bankovní spojení: 4149614359/0800</w:t>
      </w:r>
    </w:p>
    <w:p>
      <w:pPr>
        <w:spacing w:before="0" w:after="0" w:line="254"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Adresa k zasílání fakturace Zákazníkovi: </w:t>
      </w:r>
      <w:r>
        <w:rPr>
          <w:rFonts w:ascii="Gill Sans MT" w:hAnsi="Gill Sans MT" w:eastAsia="Gill Sans MT"/>
          <w:color w:val="000000"/>
          <w:spacing w:val="0"/>
          <w:w w:val="100"/>
          <w:sz w:val="22"/>
          <w:vertAlign w:val="baseline"/>
          <w:lang w:val="cs-CZ"/>
        </w:rPr>
        <w:t xml:space="preserve">xxxxxxx</w:t>
      </w:r>
    </w:p>
    <w:p>
      <w:pPr>
        <w:spacing w:before="0" w:after="0" w:line="257"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Kontaktní osoba: Ing. Vlastimil </w:t>
      </w:r>
      <w:r>
        <w:rPr>
          <w:rFonts w:ascii="Gill Sans MT" w:hAnsi="Gill Sans MT" w:eastAsia="Gill Sans MT"/>
          <w:color w:val="000000"/>
          <w:spacing w:val="0"/>
          <w:w w:val="100"/>
          <w:sz w:val="22"/>
          <w:vertAlign w:val="baseline"/>
          <w:lang w:val="cs-CZ"/>
        </w:rPr>
        <w:t xml:space="preserve">Š</w:t>
      </w:r>
      <w:r>
        <w:rPr>
          <w:rFonts w:ascii="Gill Sans MT" w:hAnsi="Gill Sans MT" w:eastAsia="Gill Sans MT"/>
          <w:color w:val="000000"/>
          <w:spacing w:val="0"/>
          <w:w w:val="100"/>
          <w:sz w:val="22"/>
          <w:vertAlign w:val="baseline"/>
          <w:lang w:val="cs-CZ"/>
        </w:rPr>
        <w:t xml:space="preserve">ebesta, tel.: </w:t>
      </w:r>
      <w:r>
        <w:rPr>
          <w:rFonts w:ascii="Gill Sans MT" w:hAnsi="Gill Sans MT" w:eastAsia="Gill Sans MT"/>
          <w:color w:val="000000"/>
          <w:spacing w:val="0"/>
          <w:w w:val="100"/>
          <w:sz w:val="22"/>
          <w:vertAlign w:val="baseline"/>
          <w:lang w:val="cs-CZ"/>
        </w:rPr>
        <w:t xml:space="preserve">xxxxxx </w:t>
      </w:r>
      <w:r>
        <w:rPr>
          <w:rFonts w:ascii="Gill Sans MT" w:hAnsi="Gill Sans MT" w:eastAsia="Gill Sans MT"/>
          <w:color w:val="000000"/>
          <w:spacing w:val="0"/>
          <w:w w:val="100"/>
          <w:sz w:val="22"/>
          <w:vertAlign w:val="baseline"/>
          <w:lang w:val="cs-CZ"/>
        </w:rPr>
        <w:t xml:space="preserve">email: </w:t>
      </w:r>
      <w:r>
        <w:rPr>
          <w:rFonts w:ascii="Gill Sans MT" w:hAnsi="Gill Sans MT" w:eastAsia="Gill Sans MT"/>
          <w:color w:val="000000"/>
          <w:spacing w:val="0"/>
          <w:w w:val="100"/>
          <w:sz w:val="22"/>
          <w:vertAlign w:val="baseline"/>
          <w:lang w:val="cs-CZ"/>
        </w:rPr>
        <w:t xml:space="preserve">xxxxxxx</w:t>
      </w:r>
    </w:p>
    <w:p>
      <w:pPr>
        <w:spacing w:before="0" w:after="0" w:line="257"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(dále jen „</w:t>
      </w:r>
      <w:r>
        <w:rPr>
          <w:rFonts w:ascii="Gill Sans MT" w:hAnsi="Gill Sans MT" w:eastAsia="Gill Sans MT"/>
          <w:b w:val="true"/>
          <w:color w:val="000000"/>
          <w:spacing w:val="0"/>
          <w:w w:val="100"/>
          <w:sz w:val="22"/>
          <w:vertAlign w:val="baseline"/>
          <w:lang w:val="cs-CZ"/>
        </w:rPr>
        <w:t xml:space="preserve">Zákazník</w:t>
      </w:r>
      <w:r>
        <w:rPr>
          <w:rFonts w:ascii="Gill Sans MT" w:hAnsi="Gill Sans MT" w:eastAsia="Gill Sans MT"/>
          <w:color w:val="000000"/>
          <w:spacing w:val="0"/>
          <w:w w:val="100"/>
          <w:sz w:val="22"/>
          <w:vertAlign w:val="baseline"/>
          <w:lang w:val="cs-CZ"/>
        </w:rPr>
        <w:t xml:space="preserve">“)</w:t>
      </w:r>
    </w:p>
    <w:p>
      <w:pPr>
        <w:spacing w:before="255" w:after="0" w:line="258"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(Obchodník a Zákazník společně dále jen „</w:t>
      </w:r>
      <w:r>
        <w:rPr>
          <w:rFonts w:ascii="Gill Sans MT" w:hAnsi="Gill Sans MT" w:eastAsia="Gill Sans MT"/>
          <w:b w:val="true"/>
          <w:color w:val="000000"/>
          <w:spacing w:val="0"/>
          <w:w w:val="100"/>
          <w:sz w:val="22"/>
          <w:vertAlign w:val="baseline"/>
          <w:lang w:val="cs-CZ"/>
        </w:rPr>
        <w:t xml:space="preserve">Smluvní strany</w:t>
      </w:r>
      <w:r>
        <w:rPr>
          <w:rFonts w:ascii="Gill Sans MT" w:hAnsi="Gill Sans MT" w:eastAsia="Gill Sans MT"/>
          <w:color w:val="000000"/>
          <w:spacing w:val="0"/>
          <w:w w:val="100"/>
          <w:sz w:val="22"/>
          <w:vertAlign w:val="baseline"/>
          <w:lang w:val="cs-CZ"/>
        </w:rPr>
        <w:t xml:space="preserve">“)</w:t>
      </w:r>
    </w:p>
    <w:p>
      <w:pPr>
        <w:spacing w:before="256" w:after="0" w:line="254" w:lineRule="exact"/>
        <w:ind w:right="0" w:left="72" w:firstLine="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Obchodník se Smlouvou zavazuje v době odpovídající Termínu dodávek dodávat Zákazníkovi elektřinu, zajistit přistavení této elektřiny k odběru v Odběrných místech a zajistit vlastním jménem a na vlastní účet související služby v elektroenergetice a Zákazník se zavazuje tuto elektřinu ve sjednaném množství odebírat a platit za ni a za související slu</w:t>
      </w:r>
      <w:r>
        <w:rPr>
          <w:rFonts w:ascii="Gill Sans MT" w:hAnsi="Gill Sans MT" w:eastAsia="Gill Sans MT"/>
          <w:color w:val="000000"/>
          <w:spacing w:val="0"/>
          <w:w w:val="100"/>
          <w:sz w:val="22"/>
          <w:vertAlign w:val="baseline"/>
          <w:lang w:val="cs-CZ"/>
        </w:rPr>
        <w:t xml:space="preserve">ž</w:t>
      </w:r>
      <w:r>
        <w:rPr>
          <w:rFonts w:ascii="Gill Sans MT" w:hAnsi="Gill Sans MT" w:eastAsia="Gill Sans MT"/>
          <w:color w:val="000000"/>
          <w:spacing w:val="0"/>
          <w:w w:val="100"/>
          <w:sz w:val="22"/>
          <w:vertAlign w:val="baseline"/>
          <w:lang w:val="cs-CZ"/>
        </w:rPr>
        <w:t xml:space="preserve">by Obchodníkovi dohodnutou cenu.</w:t>
      </w:r>
    </w:p>
    <w:p>
      <w:pPr>
        <w:spacing w:before="260" w:after="0" w:line="254" w:lineRule="exact"/>
        <w:ind w:right="0" w:left="72" w:firstLine="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Pro určení rozsahu vzájemných práv a povinností Smluvních stran ze Smlouvy platí ujednání Výběrového listu, ujednání obsažená v Obecném znění Smlouvy a nedílných přílohách Smlouvy.</w:t>
      </w:r>
    </w:p>
    <w:p>
      <w:pPr>
        <w:spacing w:before="254" w:after="0" w:line="255" w:lineRule="exact"/>
        <w:ind w:right="0" w:left="72" w:firstLine="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Nestanoví-li dohoda Smluvních stran jinak, Smlouva se uzavírá pro Termín dodávek na dobu </w:t>
      </w:r>
      <w:r>
        <w:rPr>
          <w:rFonts w:ascii="Gill Sans MT" w:hAnsi="Gill Sans MT" w:eastAsia="Gill Sans MT"/>
          <w:b w:val="true"/>
          <w:color w:val="000000"/>
          <w:spacing w:val="0"/>
          <w:w w:val="100"/>
          <w:sz w:val="22"/>
          <w:u w:val="single"/>
          <w:vertAlign w:val="baseline"/>
          <w:lang w:val="cs-CZ"/>
        </w:rPr>
        <w:t xml:space="preserve">určitou od 1.1.2025 do 31.12.2027</w:t>
      </w:r>
      <w:r>
        <w:rPr>
          <w:rFonts w:ascii="Gill Sans MT" w:hAnsi="Gill Sans MT" w:eastAsia="Gill Sans MT"/>
          <w:b w:val="true"/>
          <w:color w:val="000000"/>
          <w:spacing w:val="0"/>
          <w:w w:val="100"/>
          <w:sz w:val="22"/>
          <w:vertAlign w:val="baseline"/>
          <w:lang w:val="cs-CZ"/>
        </w:rPr>
        <w:t xml:space="preserve">.</w:t>
      </w:r>
      <w:r>
        <w:rPr>
          <w:rFonts w:ascii="Gill Sans MT" w:hAnsi="Gill Sans MT" w:eastAsia="Gill Sans MT"/>
          <w:b w:val="true"/>
          <w:color w:val="000000"/>
          <w:spacing w:val="0"/>
          <w:w w:val="100"/>
          <w:sz w:val="22"/>
          <w:u w:val="single"/>
          <w:vertAlign w:val="baseline"/>
          <w:lang w:val="cs-CZ"/>
        </w:rPr>
        <w:t xml:space="preserve">
</w:t>
      </w:r>
    </w:p>
    <w:p>
      <w:pPr>
        <w:spacing w:before="258" w:after="0" w:line="255" w:lineRule="exact"/>
        <w:ind w:right="0" w:left="72" w:firstLine="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Ujednání o </w:t>
      </w:r>
      <w:r>
        <w:rPr>
          <w:rFonts w:ascii="Gill Sans MT" w:hAnsi="Gill Sans MT" w:eastAsia="Gill Sans MT"/>
          <w:b w:val="true"/>
          <w:color w:val="000000"/>
          <w:spacing w:val="0"/>
          <w:w w:val="100"/>
          <w:sz w:val="22"/>
          <w:u w:val="single"/>
          <w:vertAlign w:val="baseline"/>
          <w:lang w:val="cs-CZ"/>
        </w:rPr>
        <w:t xml:space="preserve">množství a časovém průběhu odběru elektřiny</w:t>
      </w:r>
      <w:r>
        <w:rPr>
          <w:rFonts w:ascii="Gill Sans MT" w:hAnsi="Gill Sans MT" w:eastAsia="Gill Sans MT"/>
          <w:color w:val="000000"/>
          <w:spacing w:val="0"/>
          <w:w w:val="100"/>
          <w:sz w:val="22"/>
          <w:vertAlign w:val="baseline"/>
          <w:lang w:val="cs-CZ"/>
        </w:rPr>
        <w:t xml:space="preserve">, včetně </w:t>
      </w:r>
      <w:r>
        <w:rPr>
          <w:rFonts w:ascii="Gill Sans MT" w:hAnsi="Gill Sans MT" w:eastAsia="Gill Sans MT"/>
          <w:b w:val="true"/>
          <w:color w:val="000000"/>
          <w:spacing w:val="0"/>
          <w:w w:val="100"/>
          <w:sz w:val="22"/>
          <w:u w:val="single"/>
          <w:vertAlign w:val="baseline"/>
          <w:lang w:val="cs-CZ"/>
        </w:rPr>
        <w:t xml:space="preserve"> specifikace Odběrných míst</w:t>
      </w:r>
      <w:r>
        <w:rPr>
          <w:rFonts w:ascii="Gill Sans MT" w:hAnsi="Gill Sans MT" w:eastAsia="Gill Sans MT"/>
          <w:color w:val="000000"/>
          <w:spacing w:val="0"/>
          <w:w w:val="100"/>
          <w:sz w:val="22"/>
          <w:vertAlign w:val="baseline"/>
          <w:lang w:val="cs-CZ"/>
        </w:rPr>
        <w:t xml:space="preserve"> a </w:t>
      </w:r>
      <w:r>
        <w:rPr>
          <w:rFonts w:ascii="Gill Sans MT" w:hAnsi="Gill Sans MT" w:eastAsia="Gill Sans MT"/>
          <w:b w:val="true"/>
          <w:color w:val="000000"/>
          <w:spacing w:val="0"/>
          <w:w w:val="100"/>
          <w:sz w:val="22"/>
          <w:u w:val="single"/>
          <w:vertAlign w:val="baseline"/>
          <w:lang w:val="cs-CZ"/>
        </w:rPr>
        <w:t xml:space="preserve">Odběrového diagramu</w:t>
      </w:r>
      <w:r>
        <w:rPr>
          <w:rFonts w:ascii="Gill Sans MT" w:hAnsi="Gill Sans MT" w:eastAsia="Gill Sans MT"/>
          <w:color w:val="000000"/>
          <w:spacing w:val="0"/>
          <w:w w:val="100"/>
          <w:sz w:val="22"/>
          <w:vertAlign w:val="baseline"/>
          <w:lang w:val="cs-CZ"/>
        </w:rPr>
        <w:t xml:space="preserve"> dle Smlouvy je obsaženo v nedílné </w:t>
      </w:r>
      <w:r>
        <w:rPr>
          <w:rFonts w:ascii="Gill Sans MT" w:hAnsi="Gill Sans MT" w:eastAsia="Gill Sans MT"/>
          <w:color w:val="000000"/>
          <w:spacing w:val="0"/>
          <w:w w:val="100"/>
          <w:sz w:val="22"/>
          <w:u w:val="single"/>
          <w:vertAlign w:val="baseline"/>
          <w:lang w:val="cs-CZ"/>
        </w:rPr>
        <w:t xml:space="preserve">Příloze A</w:t>
      </w:r>
      <w:r>
        <w:rPr>
          <w:rFonts w:ascii="Gill Sans MT" w:hAnsi="Gill Sans MT" w:eastAsia="Gill Sans MT"/>
          <w:color w:val="000000"/>
          <w:spacing w:val="0"/>
          <w:w w:val="100"/>
          <w:sz w:val="22"/>
          <w:vertAlign w:val="baseline"/>
          <w:lang w:val="cs-CZ"/>
        </w:rPr>
        <w:t xml:space="preserve"> ke Smlouvě.</w:t>
      </w:r>
    </w:p>
    <w:p>
      <w:pPr>
        <w:spacing w:before="250" w:after="0" w:line="258" w:lineRule="exact"/>
        <w:ind w:right="0" w:left="72" w:firstLine="0"/>
        <w:jc w:val="both"/>
        <w:textAlignment w:val="baseline"/>
        <w:rPr>
          <w:rFonts w:ascii="Gill Sans MT" w:hAnsi="Gill Sans MT" w:eastAsia="Gill Sans MT"/>
          <w:b w:val="true"/>
          <w:color w:val="000000"/>
          <w:spacing w:val="-2"/>
          <w:w w:val="100"/>
          <w:sz w:val="22"/>
          <w:u w:val="single"/>
          <w:vertAlign w:val="baseline"/>
          <w:lang w:val="cs-CZ"/>
        </w:rPr>
      </w:pPr>
      <w:r>
        <w:rPr>
          <w:rFonts w:ascii="Gill Sans MT" w:hAnsi="Gill Sans MT" w:eastAsia="Gill Sans MT"/>
          <w:b w:val="true"/>
          <w:color w:val="000000"/>
          <w:spacing w:val="-2"/>
          <w:w w:val="100"/>
          <w:sz w:val="22"/>
          <w:u w:val="single"/>
          <w:vertAlign w:val="baseline"/>
          <w:lang w:val="cs-CZ"/>
        </w:rPr>
        <w:t xml:space="preserve">Cena dodávky elektřiny</w:t>
      </w:r>
      <w:r>
        <w:rPr>
          <w:rFonts w:ascii="Gill Sans MT" w:hAnsi="Gill Sans MT" w:eastAsia="Gill Sans MT"/>
          <w:color w:val="000000"/>
          <w:spacing w:val="-2"/>
          <w:w w:val="100"/>
          <w:sz w:val="22"/>
          <w:vertAlign w:val="baseline"/>
          <w:lang w:val="cs-CZ"/>
        </w:rPr>
        <w:t xml:space="preserve"> dle Smlouvy se sjednává individuálně a je uvedena v nedílné </w:t>
      </w:r>
      <w:r>
        <w:rPr>
          <w:rFonts w:ascii="Gill Sans MT" w:hAnsi="Gill Sans MT" w:eastAsia="Gill Sans MT"/>
          <w:color w:val="000000"/>
          <w:spacing w:val="-2"/>
          <w:w w:val="100"/>
          <w:sz w:val="22"/>
          <w:u w:val="single"/>
          <w:vertAlign w:val="baseline"/>
          <w:lang w:val="cs-CZ"/>
        </w:rPr>
        <w:t xml:space="preserve">Příloze B</w:t>
      </w:r>
      <w:r>
        <w:rPr>
          <w:rFonts w:ascii="Gill Sans MT" w:hAnsi="Gill Sans MT" w:eastAsia="Gill Sans MT"/>
          <w:color w:val="000000"/>
          <w:spacing w:val="-2"/>
          <w:w w:val="100"/>
          <w:sz w:val="22"/>
          <w:vertAlign w:val="baseline"/>
          <w:lang w:val="cs-CZ"/>
        </w:rPr>
        <w:t xml:space="preserve"> ke Smlouvě.</w:t>
      </w:r>
    </w:p>
    <w:p>
      <w:pPr>
        <w:spacing w:before="253" w:after="0" w:line="255" w:lineRule="exact"/>
        <w:ind w:right="0" w:left="72" w:firstLine="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Smluvní strany sjednávají, </w:t>
      </w:r>
      <w:r>
        <w:rPr>
          <w:rFonts w:ascii="Gill Sans MT" w:hAnsi="Gill Sans MT" w:eastAsia="Gill Sans MT"/>
          <w:color w:val="000000"/>
          <w:spacing w:val="0"/>
          <w:w w:val="100"/>
          <w:sz w:val="22"/>
          <w:vertAlign w:val="baseline"/>
          <w:lang w:val="cs-CZ"/>
        </w:rPr>
        <w:t xml:space="preserve">ž</w:t>
      </w:r>
      <w:r>
        <w:rPr>
          <w:rFonts w:ascii="Gill Sans MT" w:hAnsi="Gill Sans MT" w:eastAsia="Gill Sans MT"/>
          <w:color w:val="000000"/>
          <w:spacing w:val="0"/>
          <w:w w:val="100"/>
          <w:sz w:val="22"/>
          <w:vertAlign w:val="baseline"/>
          <w:lang w:val="cs-CZ"/>
        </w:rPr>
        <w:t xml:space="preserve">e Zákazník je povinen hradit </w:t>
      </w:r>
      <w:r>
        <w:rPr>
          <w:rFonts w:ascii="Gill Sans MT" w:hAnsi="Gill Sans MT" w:eastAsia="Gill Sans MT"/>
          <w:b w:val="true"/>
          <w:color w:val="000000"/>
          <w:spacing w:val="0"/>
          <w:w w:val="100"/>
          <w:sz w:val="22"/>
          <w:u w:val="single"/>
          <w:vertAlign w:val="baseline"/>
          <w:lang w:val="cs-CZ"/>
        </w:rPr>
        <w:t xml:space="preserve">zálohy</w:t>
      </w:r>
      <w:r>
        <w:rPr>
          <w:rFonts w:ascii="Gill Sans MT" w:hAnsi="Gill Sans MT" w:eastAsia="Gill Sans MT"/>
          <w:color w:val="000000"/>
          <w:spacing w:val="0"/>
          <w:w w:val="100"/>
          <w:sz w:val="22"/>
          <w:vertAlign w:val="baseline"/>
          <w:lang w:val="cs-CZ"/>
        </w:rPr>
        <w:t xml:space="preserve"> na cenu ve výši 100 % z předpokládané měsíční platby.</w:t>
      </w:r>
    </w:p>
    <w:p>
      <w:pPr>
        <w:spacing w:before="258" w:after="0" w:line="255" w:lineRule="exact"/>
        <w:ind w:right="0" w:left="72" w:firstLine="0"/>
        <w:jc w:val="both"/>
        <w:textAlignment w:val="baseline"/>
        <w:rPr>
          <w:rFonts w:ascii="Gill Sans MT" w:hAnsi="Gill Sans MT" w:eastAsia="Gill Sans MT"/>
          <w:b w:val="true"/>
          <w:color w:val="000000"/>
          <w:spacing w:val="0"/>
          <w:w w:val="100"/>
          <w:sz w:val="22"/>
          <w:u w:val="single"/>
          <w:vertAlign w:val="baseline"/>
          <w:lang w:val="cs-CZ"/>
        </w:rPr>
      </w:pPr>
      <w:r>
        <w:rPr>
          <w:rFonts w:ascii="Gill Sans MT" w:hAnsi="Gill Sans MT" w:eastAsia="Gill Sans MT"/>
          <w:b w:val="true"/>
          <w:color w:val="000000"/>
          <w:spacing w:val="0"/>
          <w:w w:val="100"/>
          <w:sz w:val="22"/>
          <w:u w:val="single"/>
          <w:vertAlign w:val="baseline"/>
          <w:lang w:val="cs-CZ"/>
        </w:rPr>
        <w:t xml:space="preserve">Splatnost záloh </w:t>
      </w:r>
      <w:r>
        <w:rPr>
          <w:rFonts w:ascii="Gill Sans MT" w:hAnsi="Gill Sans MT" w:eastAsia="Gill Sans MT"/>
          <w:color w:val="000000"/>
          <w:spacing w:val="0"/>
          <w:w w:val="100"/>
          <w:sz w:val="22"/>
          <w:vertAlign w:val="baseline"/>
          <w:lang w:val="cs-CZ"/>
        </w:rPr>
        <w:t xml:space="preserve"> na cenu dodávky elektřiny se sjednává jako měsíční tak, že každá záloha je splatná k 15. dni kalendářního měsíce</w:t>
      </w:r>
    </w:p>
    <w:p>
      <w:pPr>
        <w:spacing w:before="251" w:after="0" w:line="258"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Smluvní strany sjednávají </w:t>
      </w:r>
      <w:r>
        <w:rPr>
          <w:rFonts w:ascii="Gill Sans MT" w:hAnsi="Gill Sans MT" w:eastAsia="Gill Sans MT"/>
          <w:b w:val="true"/>
          <w:color w:val="000000"/>
          <w:spacing w:val="0"/>
          <w:w w:val="100"/>
          <w:sz w:val="22"/>
          <w:u w:val="single"/>
          <w:vertAlign w:val="baseline"/>
          <w:lang w:val="cs-CZ"/>
        </w:rPr>
        <w:t xml:space="preserve">splatnost přeplatků a nedoplatků </w:t>
      </w:r>
      <w:r>
        <w:rPr>
          <w:rFonts w:ascii="Gill Sans MT" w:hAnsi="Gill Sans MT" w:eastAsia="Gill Sans MT"/>
          <w:color w:val="000000"/>
          <w:spacing w:val="0"/>
          <w:w w:val="100"/>
          <w:sz w:val="22"/>
          <w:vertAlign w:val="baseline"/>
          <w:lang w:val="cs-CZ"/>
        </w:rPr>
        <w:t xml:space="preserve">ve lhůtě 21 dnů.</w:t>
      </w:r>
    </w:p>
    <w:p>
      <w:pPr>
        <w:spacing w:before="260" w:after="0" w:line="254" w:lineRule="exact"/>
        <w:ind w:right="0" w:left="72" w:firstLine="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Zákazník souhlasí se zasíláním a doručováním faktur, předpisů záloh v elektronické podobě na adresu uvedenou v záhlaví Výběrového listu.</w:t>
      </w:r>
    </w:p>
    <w:p>
      <w:pPr>
        <w:spacing w:before="251" w:after="0" w:line="258"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Smlouva je uzavřena na dobu určitou bez možnosti automatické prolongace.</w:t>
      </w:r>
    </w:p>
    <w:p>
      <w:pPr>
        <w:sectPr>
          <w:type w:val="nextPage"/>
          <w:pgSz w:w="11904" w:h="16843" w:orient="portrait"/>
          <w:pgMar w:bottom="307" w:top="1120" w:right="1112" w:left="1072" w:header="720" w:footer="720"/>
          <w:titlePg w:val="false"/>
          <w:textDirection w:val="lrTb"/>
        </w:sectPr>
      </w:pPr>
    </w:p>
    <w:p>
      <w:pPr>
        <w:spacing w:before="0" w:after="0" w:line="257" w:lineRule="exact"/>
        <w:ind w:right="0" w:left="0"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Na zákazníka se nevztahují sankce za nedodržení množství odběru elektrické energie.</w:t>
      </w:r>
    </w:p>
    <w:p>
      <w:pPr>
        <w:spacing w:before="274" w:after="0" w:line="259" w:lineRule="exact"/>
        <w:ind w:right="0" w:left="0" w:firstLine="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Obchodník přebírá úplnou zodpovědnost za odchylku. Nebude se vyhodnocovat skutečně odebrané množství elektrické energie ve smyslu jakýchkoliv dalších poplatků nebo sankcí.</w:t>
      </w:r>
    </w:p>
    <w:p>
      <w:pPr>
        <w:spacing w:before="277" w:after="0" w:line="256" w:lineRule="exact"/>
        <w:ind w:right="0" w:left="0" w:firstLine="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V případech zrušení odběrného místa u zákazníka, zejména z důvodu převodu vlastnických práv k odběrnému místu, odstranění odběrného místa, demolice, zničení živelnou pohromou, je zákazník oprávněn ukončit smluvní vztah s vybraným obchodníkem k danému odběrnému místu nejpozději do 30 dnů ode dne oznámení obchodníkovi o zrušení odběrného místa, a to bez nároku na finanční kompenzaci.</w:t>
      </w:r>
    </w:p>
    <w:p>
      <w:pPr>
        <w:spacing w:before="278" w:after="0" w:line="256" w:lineRule="exact"/>
        <w:ind w:right="0" w:left="0" w:firstLine="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Nedílnou součástí smlouvy je Příloha č. 2A nebo 2B, jež specifikuje způsob realizace postupného nákupu. (Tento bod účastník neuvádí v případě, kdy dá celý způsob realizace postupného nákupu – Přílohu č. 2 (A/B) této ZD – přímo do těla smlouvy).</w:t>
      </w:r>
    </w:p>
    <w:p>
      <w:pPr>
        <w:spacing w:before="282" w:after="0" w:line="255" w:lineRule="exact"/>
        <w:ind w:right="0" w:left="0" w:firstLine="0"/>
        <w:jc w:val="both"/>
        <w:textAlignment w:val="baseline"/>
        <w:rPr>
          <w:rFonts w:ascii="Gill Sans MT" w:hAnsi="Gill Sans MT" w:eastAsia="Gill Sans MT"/>
          <w:color w:val="000000"/>
          <w:spacing w:val="-1"/>
          <w:w w:val="100"/>
          <w:sz w:val="22"/>
          <w:vertAlign w:val="baseline"/>
          <w:lang w:val="cs-CZ"/>
        </w:rPr>
      </w:pPr>
      <w:r>
        <w:rPr>
          <w:rFonts w:ascii="Gill Sans MT" w:hAnsi="Gill Sans MT" w:eastAsia="Gill Sans MT"/>
          <w:color w:val="000000"/>
          <w:spacing w:val="-1"/>
          <w:w w:val="100"/>
          <w:sz w:val="22"/>
          <w:vertAlign w:val="baseline"/>
          <w:lang w:val="cs-CZ"/>
        </w:rPr>
        <w:t xml:space="preserve">Z důvodu provozních potřeb může zákazník v průběhu smluvního období počet měřících nebo odběrných míst změnit, a to jak zrušením stávajících, tak zřízením nových odběrných míst (případně i přepisem odběrných míst z jiného subjektu). Zákazník je oprávněn kdykoli v průběhu smluvního období požádat obchodníka o zahájení dodávek elektrické energie do odběrných míst zadavatele, které nebyly součástí veřejné zakázky. Obchodník v takovém případě navrhne zákazníkovi podmínky, za jakých je ochoten do těchto odběrných míst zahájit dodávku. V případě potvrzení podmínek zákazníkem a podepsaní dodatku, obchodník bez zbytečného odkladu zahájí dodávky elektrické energie do předmětných odběrných míst za podmínek popsaných v dodatku.</w:t>
      </w:r>
    </w:p>
    <w:p>
      <w:pPr>
        <w:spacing w:before="278" w:after="0" w:line="256" w:lineRule="exact"/>
        <w:ind w:right="0" w:left="0" w:firstLine="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Obchodník se zavazuje zajistit dodržování pracovněprávních předpisů, zejména zákona č. 262/2006 Sb., zákoník práce, ve znění pozdějších předpisů, zákona č. 435/2004 Sb., o zaměstnanosti, ve znění pozdějších předpisů, a to vůči všem osobám, které se na plnění zakázky podílejí a bez ohledu na to, zda jsou práce na předmětu plnění prováděny obchodníkem či jeho poddodavateli.</w:t>
      </w:r>
    </w:p>
    <w:p>
      <w:pPr>
        <w:spacing w:before="279" w:after="0" w:line="254" w:lineRule="exact"/>
        <w:ind w:right="0" w:left="0" w:firstLine="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Obchodník se zavazuje poskytovat odběrateli přehled fakturačních dat ve formátu xls, a to v pravidelném intervalu dle realizované fakturace po dobu trvání této smlouvy.</w:t>
      </w:r>
    </w:p>
    <w:p>
      <w:pPr>
        <w:spacing w:before="514" w:after="0" w:line="251" w:lineRule="exact"/>
        <w:ind w:right="0" w:left="0" w:firstLine="0"/>
        <w:jc w:val="center"/>
        <w:textAlignment w:val="baseline"/>
        <w:rPr>
          <w:rFonts w:ascii="Gill Sans MT" w:hAnsi="Gill Sans MT" w:eastAsia="Gill Sans MT"/>
          <w:b w:val="true"/>
          <w:color w:val="000000"/>
          <w:spacing w:val="0"/>
          <w:w w:val="100"/>
          <w:sz w:val="22"/>
          <w:vertAlign w:val="baseline"/>
          <w:lang w:val="cs-CZ"/>
        </w:rPr>
      </w:pPr>
      <w:r>
        <w:rPr>
          <w:rFonts w:ascii="Gill Sans MT" w:hAnsi="Gill Sans MT" w:eastAsia="Gill Sans MT"/>
          <w:b w:val="true"/>
          <w:color w:val="000000"/>
          <w:spacing w:val="0"/>
          <w:w w:val="100"/>
          <w:sz w:val="22"/>
          <w:vertAlign w:val="baseline"/>
          <w:lang w:val="cs-CZ"/>
        </w:rPr>
        <w:t xml:space="preserve">OBECNÉ ZNĚNÍ SMLOUVY</w:t>
      </w:r>
    </w:p>
    <w:p>
      <w:pPr>
        <w:spacing w:before="376" w:after="0" w:line="292" w:lineRule="exact"/>
        <w:ind w:right="0" w:left="0" w:firstLine="0"/>
        <w:jc w:val="center"/>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Článek I</w:t>
        <w:br/>
      </w:r>
      <w:r>
        <w:rPr>
          <w:rFonts w:ascii="Gill Sans MT" w:hAnsi="Gill Sans MT" w:eastAsia="Gill Sans MT"/>
          <w:b w:val="true"/>
          <w:color w:val="000000"/>
          <w:spacing w:val="0"/>
          <w:w w:val="100"/>
          <w:sz w:val="22"/>
          <w:vertAlign w:val="baseline"/>
          <w:lang w:val="cs-CZ"/>
        </w:rPr>
        <w:t xml:space="preserve">Definice</w:t>
      </w:r>
    </w:p>
    <w:p>
      <w:pPr>
        <w:tabs>
          <w:tab w:val="left" w:leader="none" w:pos="504"/>
        </w:tabs>
        <w:spacing w:before="3" w:after="0" w:line="293" w:lineRule="exact"/>
        <w:ind w:right="0" w:left="504" w:hanging="504"/>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1.	</w:t>
      </w:r>
      <w:r>
        <w:rPr>
          <w:rFonts w:ascii="Gill Sans MT" w:hAnsi="Gill Sans MT" w:eastAsia="Gill Sans MT"/>
          <w:color w:val="000000"/>
          <w:spacing w:val="0"/>
          <w:w w:val="100"/>
          <w:sz w:val="22"/>
          <w:vertAlign w:val="baseline"/>
          <w:lang w:val="cs-CZ"/>
        </w:rPr>
        <w:t xml:space="preserve">Níže uvedené definice slouží pro účely Smlouvy. Pojmy definované v tomto článku mohou být ve Smlouvě uvedeny v jednotném i množném čísle.</w:t>
      </w:r>
    </w:p>
    <w:p>
      <w:pPr>
        <w:numPr>
          <w:ilvl w:val="0"/>
          <w:numId w:val="2"/>
        </w:numPr>
        <w:tabs>
          <w:tab w:val="clear" w:pos="504"/>
          <w:tab w:val="left" w:pos="504"/>
        </w:tabs>
        <w:spacing w:before="127" w:after="0" w:line="292" w:lineRule="exact"/>
        <w:ind w:right="0" w:left="504" w:hanging="504"/>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w:t>
      </w:r>
      <w:r>
        <w:rPr>
          <w:rFonts w:ascii="Gill Sans MT" w:hAnsi="Gill Sans MT" w:eastAsia="Gill Sans MT"/>
          <w:b w:val="true"/>
          <w:color w:val="000000"/>
          <w:spacing w:val="0"/>
          <w:w w:val="100"/>
          <w:sz w:val="22"/>
          <w:vertAlign w:val="baseline"/>
          <w:lang w:val="cs-CZ"/>
        </w:rPr>
        <w:t xml:space="preserve">Energetický zákon</w:t>
      </w:r>
      <w:r>
        <w:rPr>
          <w:rFonts w:ascii="Gill Sans MT" w:hAnsi="Gill Sans MT" w:eastAsia="Gill Sans MT"/>
          <w:color w:val="000000"/>
          <w:spacing w:val="0"/>
          <w:w w:val="100"/>
          <w:sz w:val="22"/>
          <w:vertAlign w:val="baseline"/>
          <w:lang w:val="cs-CZ"/>
        </w:rPr>
        <w:t xml:space="preserve">“ je zákon č. 458/2000 Sb., o podmínkách podnikání a o výkonu státní správy v energetických odvětvích a o změně některých zákonů, v platném znění či obecně závazný právní předpis Energetický zákon nahrazující;</w:t>
      </w:r>
    </w:p>
    <w:p>
      <w:pPr>
        <w:numPr>
          <w:ilvl w:val="0"/>
          <w:numId w:val="2"/>
        </w:numPr>
        <w:tabs>
          <w:tab w:val="clear" w:pos="504"/>
          <w:tab w:val="left" w:pos="504"/>
        </w:tabs>
        <w:spacing w:before="120" w:after="0" w:line="293" w:lineRule="exact"/>
        <w:ind w:right="0" w:left="504" w:hanging="504"/>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w:t>
      </w:r>
      <w:r>
        <w:rPr>
          <w:rFonts w:ascii="Gill Sans MT" w:hAnsi="Gill Sans MT" w:eastAsia="Gill Sans MT"/>
          <w:b w:val="true"/>
          <w:color w:val="000000"/>
          <w:spacing w:val="0"/>
          <w:w w:val="100"/>
          <w:sz w:val="22"/>
          <w:vertAlign w:val="baseline"/>
          <w:lang w:val="cs-CZ"/>
        </w:rPr>
        <w:t xml:space="preserve">ERÚ</w:t>
      </w:r>
      <w:r>
        <w:rPr>
          <w:rFonts w:ascii="Gill Sans MT" w:hAnsi="Gill Sans MT" w:eastAsia="Gill Sans MT"/>
          <w:color w:val="000000"/>
          <w:spacing w:val="0"/>
          <w:w w:val="100"/>
          <w:sz w:val="22"/>
          <w:vertAlign w:val="baseline"/>
          <w:lang w:val="cs-CZ"/>
        </w:rPr>
        <w:t xml:space="preserve">“ – Energetický regulační úřad jako správní úřad pro výkon regulace v energetice ve smyslu Energetického zákona;</w:t>
      </w:r>
    </w:p>
    <w:p>
      <w:pPr>
        <w:numPr>
          <w:ilvl w:val="0"/>
          <w:numId w:val="2"/>
        </w:numPr>
        <w:tabs>
          <w:tab w:val="clear" w:pos="504"/>
          <w:tab w:val="left" w:pos="504"/>
        </w:tabs>
        <w:spacing w:before="121" w:after="0" w:line="292" w:lineRule="exact"/>
        <w:ind w:right="0" w:left="504" w:hanging="504"/>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w:t>
      </w:r>
      <w:r>
        <w:rPr>
          <w:rFonts w:ascii="Gill Sans MT" w:hAnsi="Gill Sans MT" w:eastAsia="Gill Sans MT"/>
          <w:b w:val="true"/>
          <w:color w:val="000000"/>
          <w:spacing w:val="0"/>
          <w:w w:val="100"/>
          <w:sz w:val="22"/>
          <w:vertAlign w:val="baseline"/>
          <w:lang w:val="cs-CZ"/>
        </w:rPr>
        <w:t xml:space="preserve">Nepřímé daně</w:t>
      </w:r>
      <w:r>
        <w:rPr>
          <w:rFonts w:ascii="Gill Sans MT" w:hAnsi="Gill Sans MT" w:eastAsia="Gill Sans MT"/>
          <w:color w:val="000000"/>
          <w:spacing w:val="0"/>
          <w:w w:val="100"/>
          <w:sz w:val="22"/>
          <w:vertAlign w:val="baseline"/>
          <w:lang w:val="cs-CZ"/>
        </w:rPr>
        <w:t xml:space="preserve">“ jsou daň z přidané hodnoty, daň z elektřiny a jiné daně vztahující se k prodeji elektřiny ve smyslu obecně závazných právních předpisů v České republice;</w:t>
      </w:r>
    </w:p>
    <w:p>
      <w:pPr>
        <w:numPr>
          <w:ilvl w:val="0"/>
          <w:numId w:val="2"/>
        </w:numPr>
        <w:tabs>
          <w:tab w:val="clear" w:pos="504"/>
          <w:tab w:val="left" w:pos="504"/>
        </w:tabs>
        <w:spacing w:before="155" w:after="0" w:line="258" w:lineRule="exact"/>
        <w:ind w:right="0" w:left="504" w:hanging="504"/>
        <w:jc w:val="both"/>
        <w:textAlignment w:val="baseline"/>
        <w:rPr>
          <w:rFonts w:ascii="Gill Sans MT" w:hAnsi="Gill Sans MT" w:eastAsia="Gill Sans MT"/>
          <w:b w:val="true"/>
          <w:color w:val="000000"/>
          <w:spacing w:val="0"/>
          <w:w w:val="100"/>
          <w:sz w:val="22"/>
          <w:vertAlign w:val="baseline"/>
          <w:lang w:val="cs-CZ"/>
        </w:rPr>
      </w:pPr>
      <w:r>
        <w:rPr>
          <w:rFonts w:ascii="Gill Sans MT" w:hAnsi="Gill Sans MT" w:eastAsia="Gill Sans MT"/>
          <w:b w:val="true"/>
          <w:color w:val="000000"/>
          <w:spacing w:val="0"/>
          <w:w w:val="100"/>
          <w:sz w:val="22"/>
          <w:vertAlign w:val="baseline"/>
          <w:lang w:val="cs-CZ"/>
        </w:rPr>
        <w:t xml:space="preserve">„Obecné znění Smlouvy</w:t>
      </w:r>
      <w:r>
        <w:rPr>
          <w:rFonts w:ascii="Gill Sans MT" w:hAnsi="Gill Sans MT" w:eastAsia="Gill Sans MT"/>
          <w:color w:val="000000"/>
          <w:spacing w:val="0"/>
          <w:w w:val="100"/>
          <w:sz w:val="22"/>
          <w:vertAlign w:val="baseline"/>
          <w:lang w:val="cs-CZ"/>
        </w:rPr>
        <w:t xml:space="preserve">“ představuje toto závazné ujednání nadepsané jako obecné znění smlouvy</w:t>
      </w:r>
    </w:p>
    <w:p>
      <w:pPr>
        <w:spacing w:before="7" w:after="0" w:line="292" w:lineRule="exact"/>
        <w:ind w:right="0" w:left="504" w:firstLine="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o vzájemných právech a povinnostech Smluvních stran, jehož obsah je upřesněn ujednáními obsaženými ve Výběrovém listu a společně s ním a s nedílnými přílohami Smlouvy představuje smlouvu o sdružených službách dodávky elektřiny dle § 50 odst. 2 Energetického zákona;</w:t>
      </w:r>
    </w:p>
    <w:p>
      <w:pPr>
        <w:numPr>
          <w:ilvl w:val="0"/>
          <w:numId w:val="2"/>
        </w:numPr>
        <w:tabs>
          <w:tab w:val="clear" w:pos="504"/>
          <w:tab w:val="left" w:pos="504"/>
        </w:tabs>
        <w:spacing w:before="155" w:after="0" w:line="258" w:lineRule="exact"/>
        <w:ind w:right="0" w:left="504" w:hanging="504"/>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w:t>
      </w:r>
      <w:r>
        <w:rPr>
          <w:rFonts w:ascii="Gill Sans MT" w:hAnsi="Gill Sans MT" w:eastAsia="Gill Sans MT"/>
          <w:b w:val="true"/>
          <w:color w:val="000000"/>
          <w:spacing w:val="0"/>
          <w:w w:val="100"/>
          <w:sz w:val="22"/>
          <w:vertAlign w:val="baseline"/>
          <w:lang w:val="cs-CZ"/>
        </w:rPr>
        <w:t xml:space="preserve">Obchodní podmínky operátora trhu“ </w:t>
      </w:r>
      <w:r>
        <w:rPr>
          <w:rFonts w:ascii="Gill Sans MT" w:hAnsi="Gill Sans MT" w:eastAsia="Gill Sans MT"/>
          <w:color w:val="000000"/>
          <w:spacing w:val="0"/>
          <w:w w:val="100"/>
          <w:sz w:val="22"/>
          <w:vertAlign w:val="baseline"/>
          <w:lang w:val="cs-CZ"/>
        </w:rPr>
        <w:t xml:space="preserve">jsou obchodní podmínky OTE schválené ERÚ;</w:t>
      </w:r>
    </w:p>
    <w:p>
      <w:pPr>
        <w:sectPr>
          <w:type w:val="nextPage"/>
          <w:pgSz w:w="11904" w:h="16843" w:orient="portrait"/>
          <w:pgMar w:bottom="1047" w:top="1140" w:right="1084" w:left="1100" w:header="720" w:footer="720"/>
          <w:titlePg w:val="false"/>
          <w:textDirection w:val="lrTb"/>
        </w:sectPr>
      </w:pPr>
    </w:p>
    <w:p>
      <w:pPr>
        <w:numPr>
          <w:ilvl w:val="0"/>
          <w:numId w:val="2"/>
        </w:numPr>
        <w:tabs>
          <w:tab w:val="clear" w:pos="432"/>
          <w:tab w:val="left" w:pos="504"/>
        </w:tabs>
        <w:spacing w:before="0" w:after="0" w:line="287" w:lineRule="exact"/>
        <w:ind w:right="0" w:left="504" w:hanging="432"/>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w:t>
      </w:r>
      <w:r>
        <w:rPr>
          <w:rFonts w:ascii="Gill Sans MT" w:hAnsi="Gill Sans MT" w:eastAsia="Gill Sans MT"/>
          <w:b w:val="true"/>
          <w:color w:val="000000"/>
          <w:spacing w:val="0"/>
          <w:w w:val="100"/>
          <w:sz w:val="22"/>
          <w:vertAlign w:val="baseline"/>
          <w:lang w:val="cs-CZ"/>
        </w:rPr>
        <w:t xml:space="preserve">Odběrné místo</w:t>
      </w:r>
      <w:r>
        <w:rPr>
          <w:rFonts w:ascii="Gill Sans MT" w:hAnsi="Gill Sans MT" w:eastAsia="Gill Sans MT"/>
          <w:color w:val="000000"/>
          <w:spacing w:val="0"/>
          <w:w w:val="100"/>
          <w:sz w:val="22"/>
          <w:vertAlign w:val="baseline"/>
          <w:lang w:val="cs-CZ"/>
        </w:rPr>
        <w:t xml:space="preserve">“ je ve smyslu § 2 odstavce 2 písmene a) bodu 6 Energetického zákona takovým výstupním bodem elektrizační soustavy opatřeným unikátním kódem EAN, do kterého Obchodník dodává elektřinu pro Zákazníka. Seznam Odběrných míst Zákazníka je obsažen v </w:t>
      </w:r>
      <w:r>
        <w:rPr>
          <w:rFonts w:ascii="Gill Sans MT" w:hAnsi="Gill Sans MT" w:eastAsia="Gill Sans MT"/>
          <w:color w:val="000000"/>
          <w:spacing w:val="0"/>
          <w:w w:val="100"/>
          <w:sz w:val="22"/>
          <w:u w:val="single"/>
          <w:vertAlign w:val="baseline"/>
          <w:lang w:val="cs-CZ"/>
        </w:rPr>
        <w:t xml:space="preserve">Příloze A</w:t>
      </w:r>
      <w:r>
        <w:rPr>
          <w:rFonts w:ascii="Gill Sans MT" w:hAnsi="Gill Sans MT" w:eastAsia="Gill Sans MT"/>
          <w:color w:val="000000"/>
          <w:spacing w:val="0"/>
          <w:w w:val="100"/>
          <w:sz w:val="22"/>
          <w:vertAlign w:val="baseline"/>
          <w:lang w:val="cs-CZ"/>
        </w:rPr>
        <w:t xml:space="preserve"> Smlouvy;</w:t>
      </w:r>
    </w:p>
    <w:p>
      <w:pPr>
        <w:numPr>
          <w:ilvl w:val="0"/>
          <w:numId w:val="2"/>
        </w:numPr>
        <w:tabs>
          <w:tab w:val="clear" w:pos="432"/>
          <w:tab w:val="left" w:pos="504"/>
        </w:tabs>
        <w:spacing w:before="120" w:after="0" w:line="293" w:lineRule="exact"/>
        <w:ind w:right="0" w:left="504" w:hanging="432"/>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w:t>
      </w:r>
      <w:r>
        <w:rPr>
          <w:rFonts w:ascii="Gill Sans MT" w:hAnsi="Gill Sans MT" w:eastAsia="Gill Sans MT"/>
          <w:b w:val="true"/>
          <w:color w:val="000000"/>
          <w:spacing w:val="0"/>
          <w:w w:val="100"/>
          <w:sz w:val="22"/>
          <w:vertAlign w:val="baseline"/>
          <w:lang w:val="cs-CZ"/>
        </w:rPr>
        <w:t xml:space="preserve">Odpovědnost za odchylku</w:t>
      </w:r>
      <w:r>
        <w:rPr>
          <w:rFonts w:ascii="Gill Sans MT" w:hAnsi="Gill Sans MT" w:eastAsia="Gill Sans MT"/>
          <w:color w:val="000000"/>
          <w:spacing w:val="0"/>
          <w:w w:val="100"/>
          <w:sz w:val="22"/>
          <w:vertAlign w:val="baseline"/>
          <w:lang w:val="cs-CZ"/>
        </w:rPr>
        <w:t xml:space="preserve">“ představuje odpovědnost za rozdíl mezi sjednaným množstvím a skutečným množstvím dodávek elektřiny do Odběrného místa ve smyslu ustanovení § 2 odstavce 2 písmene a) bodu 7 Energetického zákona a ve smyslu Pravidel trhu s elektřinou;</w:t>
      </w:r>
    </w:p>
    <w:p>
      <w:pPr>
        <w:numPr>
          <w:ilvl w:val="0"/>
          <w:numId w:val="2"/>
        </w:numPr>
        <w:tabs>
          <w:tab w:val="clear" w:pos="432"/>
          <w:tab w:val="left" w:pos="504"/>
        </w:tabs>
        <w:spacing w:before="155" w:after="0" w:line="258" w:lineRule="exact"/>
        <w:ind w:right="0" w:left="504" w:hanging="432"/>
        <w:jc w:val="both"/>
        <w:textAlignment w:val="baseline"/>
        <w:rPr>
          <w:rFonts w:ascii="Gill Sans MT" w:hAnsi="Gill Sans MT" w:eastAsia="Gill Sans MT"/>
          <w:b w:val="true"/>
          <w:color w:val="000000"/>
          <w:spacing w:val="0"/>
          <w:w w:val="100"/>
          <w:sz w:val="22"/>
          <w:vertAlign w:val="baseline"/>
          <w:lang w:val="cs-CZ"/>
        </w:rPr>
      </w:pPr>
      <w:r>
        <w:rPr>
          <w:rFonts w:ascii="Gill Sans MT" w:hAnsi="Gill Sans MT" w:eastAsia="Gill Sans MT"/>
          <w:b w:val="true"/>
          <w:color w:val="000000"/>
          <w:spacing w:val="0"/>
          <w:w w:val="100"/>
          <w:sz w:val="22"/>
          <w:vertAlign w:val="baseline"/>
          <w:lang w:val="cs-CZ"/>
        </w:rPr>
        <w:t xml:space="preserve">„OTE</w:t>
      </w:r>
      <w:r>
        <w:rPr>
          <w:rFonts w:ascii="Gill Sans MT" w:hAnsi="Gill Sans MT" w:eastAsia="Gill Sans MT"/>
          <w:color w:val="000000"/>
          <w:spacing w:val="0"/>
          <w:w w:val="100"/>
          <w:sz w:val="22"/>
          <w:vertAlign w:val="baseline"/>
          <w:lang w:val="cs-CZ"/>
        </w:rPr>
        <w:t xml:space="preserve">“ je akciová společnost definovaná v ustanovení § 20a Energetického zákona;</w:t>
      </w:r>
    </w:p>
    <w:p>
      <w:pPr>
        <w:numPr>
          <w:ilvl w:val="0"/>
          <w:numId w:val="2"/>
        </w:numPr>
        <w:tabs>
          <w:tab w:val="clear" w:pos="432"/>
          <w:tab w:val="left" w:pos="504"/>
        </w:tabs>
        <w:spacing w:before="121" w:after="0" w:line="292" w:lineRule="exact"/>
        <w:ind w:right="0" w:left="504" w:hanging="432"/>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w:t>
      </w:r>
      <w:r>
        <w:rPr>
          <w:rFonts w:ascii="Gill Sans MT" w:hAnsi="Gill Sans MT" w:eastAsia="Gill Sans MT"/>
          <w:b w:val="true"/>
          <w:color w:val="000000"/>
          <w:spacing w:val="0"/>
          <w:w w:val="100"/>
          <w:sz w:val="22"/>
          <w:vertAlign w:val="baseline"/>
          <w:lang w:val="cs-CZ"/>
        </w:rPr>
        <w:t xml:space="preserve">Pravidla trhu s elektřinou</w:t>
      </w:r>
      <w:r>
        <w:rPr>
          <w:rFonts w:ascii="Gill Sans MT" w:hAnsi="Gill Sans MT" w:eastAsia="Gill Sans MT"/>
          <w:color w:val="000000"/>
          <w:spacing w:val="0"/>
          <w:w w:val="100"/>
          <w:sz w:val="22"/>
          <w:vertAlign w:val="baseline"/>
          <w:lang w:val="cs-CZ"/>
        </w:rPr>
        <w:t xml:space="preserve">“ jsou účinná ustanovení vyhlášky č. 408/2015 Sb., o Pravidlech trhu s elektřinou či obecně závazného právního předpisu uvedenou vyhlášku měnícího či nahrazujícího;</w:t>
      </w:r>
    </w:p>
    <w:p>
      <w:pPr>
        <w:numPr>
          <w:ilvl w:val="0"/>
          <w:numId w:val="2"/>
        </w:numPr>
        <w:tabs>
          <w:tab w:val="clear" w:pos="432"/>
          <w:tab w:val="left" w:pos="504"/>
        </w:tabs>
        <w:spacing w:before="125" w:after="0" w:line="293" w:lineRule="exact"/>
        <w:ind w:right="0" w:left="504" w:hanging="432"/>
        <w:jc w:val="both"/>
        <w:textAlignment w:val="baseline"/>
        <w:rPr>
          <w:rFonts w:ascii="Gill Sans MT" w:hAnsi="Gill Sans MT" w:eastAsia="Gill Sans MT"/>
          <w:b w:val="true"/>
          <w:color w:val="000000"/>
          <w:spacing w:val="0"/>
          <w:w w:val="100"/>
          <w:sz w:val="22"/>
          <w:vertAlign w:val="baseline"/>
          <w:lang w:val="cs-CZ"/>
        </w:rPr>
      </w:pPr>
      <w:r>
        <w:rPr>
          <w:rFonts w:ascii="Gill Sans MT" w:hAnsi="Gill Sans MT" w:eastAsia="Gill Sans MT"/>
          <w:b w:val="true"/>
          <w:color w:val="000000"/>
          <w:spacing w:val="0"/>
          <w:w w:val="100"/>
          <w:sz w:val="22"/>
          <w:vertAlign w:val="baseline"/>
          <w:lang w:val="cs-CZ"/>
        </w:rPr>
        <w:t xml:space="preserve">„PDS“ </w:t>
      </w:r>
      <w:r>
        <w:rPr>
          <w:rFonts w:ascii="Gill Sans MT" w:hAnsi="Gill Sans MT" w:eastAsia="Gill Sans MT"/>
          <w:color w:val="000000"/>
          <w:spacing w:val="0"/>
          <w:w w:val="100"/>
          <w:sz w:val="22"/>
          <w:vertAlign w:val="baseline"/>
          <w:lang w:val="cs-CZ"/>
        </w:rPr>
        <w:t xml:space="preserve">– místně příslušný provozovatel distribuční soustavy, prostřednictvím kterého Obchodník Zákazníkovi zajišťuje služby distribuční soustavy elektřiny;</w:t>
      </w:r>
    </w:p>
    <w:p>
      <w:pPr>
        <w:numPr>
          <w:ilvl w:val="0"/>
          <w:numId w:val="2"/>
        </w:numPr>
        <w:tabs>
          <w:tab w:val="clear" w:pos="432"/>
          <w:tab w:val="left" w:pos="504"/>
        </w:tabs>
        <w:spacing w:before="155" w:after="0" w:line="257" w:lineRule="exact"/>
        <w:ind w:right="0" w:left="504" w:hanging="432"/>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w:t>
      </w:r>
      <w:r>
        <w:rPr>
          <w:rFonts w:ascii="Gill Sans MT" w:hAnsi="Gill Sans MT" w:eastAsia="Gill Sans MT"/>
          <w:b w:val="true"/>
          <w:color w:val="000000"/>
          <w:spacing w:val="0"/>
          <w:w w:val="100"/>
          <w:sz w:val="22"/>
          <w:vertAlign w:val="baseline"/>
          <w:lang w:val="cs-CZ"/>
        </w:rPr>
        <w:t xml:space="preserve">Stav nouze</w:t>
      </w:r>
      <w:r>
        <w:rPr>
          <w:rFonts w:ascii="Gill Sans MT" w:hAnsi="Gill Sans MT" w:eastAsia="Gill Sans MT"/>
          <w:color w:val="000000"/>
          <w:spacing w:val="0"/>
          <w:w w:val="100"/>
          <w:sz w:val="22"/>
          <w:vertAlign w:val="baseline"/>
          <w:lang w:val="cs-CZ"/>
        </w:rPr>
        <w:t xml:space="preserve">“ stav definovaný v ustanovení § 54 Energetického zákona;</w:t>
      </w:r>
    </w:p>
    <w:p>
      <w:pPr>
        <w:numPr>
          <w:ilvl w:val="0"/>
          <w:numId w:val="2"/>
        </w:numPr>
        <w:tabs>
          <w:tab w:val="clear" w:pos="432"/>
          <w:tab w:val="left" w:pos="504"/>
        </w:tabs>
        <w:spacing w:before="155" w:after="0" w:line="258" w:lineRule="exact"/>
        <w:ind w:right="0" w:left="504" w:hanging="432"/>
        <w:jc w:val="both"/>
        <w:textAlignment w:val="baseline"/>
        <w:rPr>
          <w:rFonts w:ascii="Gill Sans MT" w:hAnsi="Gill Sans MT" w:eastAsia="Gill Sans MT"/>
          <w:color w:val="000000"/>
          <w:spacing w:val="-2"/>
          <w:w w:val="100"/>
          <w:sz w:val="22"/>
          <w:vertAlign w:val="baseline"/>
          <w:lang w:val="cs-CZ"/>
        </w:rPr>
      </w:pPr>
      <w:r>
        <w:rPr>
          <w:rFonts w:ascii="Gill Sans MT" w:hAnsi="Gill Sans MT" w:eastAsia="Gill Sans MT"/>
          <w:color w:val="000000"/>
          <w:spacing w:val="-2"/>
          <w:w w:val="100"/>
          <w:sz w:val="22"/>
          <w:vertAlign w:val="baseline"/>
          <w:lang w:val="cs-CZ"/>
        </w:rPr>
        <w:t xml:space="preserve">„</w:t>
      </w:r>
      <w:r>
        <w:rPr>
          <w:rFonts w:ascii="Gill Sans MT" w:hAnsi="Gill Sans MT" w:eastAsia="Gill Sans MT"/>
          <w:b w:val="true"/>
          <w:color w:val="000000"/>
          <w:spacing w:val="-2"/>
          <w:w w:val="100"/>
          <w:sz w:val="22"/>
          <w:vertAlign w:val="baseline"/>
          <w:lang w:val="cs-CZ"/>
        </w:rPr>
        <w:t xml:space="preserve">Termín dodávek</w:t>
      </w:r>
      <w:r>
        <w:rPr>
          <w:rFonts w:ascii="Gill Sans MT" w:hAnsi="Gill Sans MT" w:eastAsia="Gill Sans MT"/>
          <w:color w:val="000000"/>
          <w:spacing w:val="-2"/>
          <w:w w:val="100"/>
          <w:sz w:val="22"/>
          <w:vertAlign w:val="baseline"/>
          <w:lang w:val="cs-CZ"/>
        </w:rPr>
        <w:t xml:space="preserve">“ je doba uvedená ve Výběrovém listu Smlouvy a specifikovaná v přílohách Smlouvy;</w:t>
      </w:r>
    </w:p>
    <w:p>
      <w:pPr>
        <w:numPr>
          <w:ilvl w:val="0"/>
          <w:numId w:val="2"/>
        </w:numPr>
        <w:tabs>
          <w:tab w:val="clear" w:pos="432"/>
          <w:tab w:val="left" w:pos="504"/>
        </w:tabs>
        <w:spacing w:before="123" w:after="0" w:line="293" w:lineRule="exact"/>
        <w:ind w:right="0" w:left="504" w:hanging="432"/>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w:t>
      </w:r>
      <w:r>
        <w:rPr>
          <w:rFonts w:ascii="Gill Sans MT" w:hAnsi="Gill Sans MT" w:eastAsia="Gill Sans MT"/>
          <w:b w:val="true"/>
          <w:color w:val="000000"/>
          <w:spacing w:val="0"/>
          <w:w w:val="100"/>
          <w:sz w:val="22"/>
          <w:vertAlign w:val="baseline"/>
          <w:lang w:val="cs-CZ"/>
        </w:rPr>
        <w:t xml:space="preserve">Výběrový list</w:t>
      </w:r>
      <w:r>
        <w:rPr>
          <w:rFonts w:ascii="Gill Sans MT" w:hAnsi="Gill Sans MT" w:eastAsia="Gill Sans MT"/>
          <w:color w:val="000000"/>
          <w:spacing w:val="0"/>
          <w:w w:val="100"/>
          <w:sz w:val="22"/>
          <w:vertAlign w:val="baseline"/>
          <w:lang w:val="cs-CZ"/>
        </w:rPr>
        <w:t xml:space="preserve">“ obsahuje ujednání o některých náležitostech Smlouvy a představuje nedílnou součást Smlouvy, přičemž bude-li shledán rozpor mezi výslovným ujednáním obsaženým ve Výběrovém listu na jedné straně a výslovným ujednáním obsaženým v Obecném znění Smlouvy nebo v kterékoli nedílné příloze Smlouvy na straně druhé, má ujednání obsažené ve Výběrovém listu přednost a ujednání obsažená v Obecném znění Smlouvy nebo v nedílné příloze Smlouvy se považují v rozsahu dotčeném rozporem za neúčinná.</w:t>
      </w:r>
    </w:p>
    <w:p>
      <w:pPr>
        <w:spacing w:before="290" w:after="0" w:line="257" w:lineRule="exact"/>
        <w:ind w:right="0" w:left="72" w:firstLine="0"/>
        <w:jc w:val="center"/>
        <w:textAlignment w:val="baseline"/>
        <w:rPr>
          <w:rFonts w:ascii="Gill Sans MT" w:hAnsi="Gill Sans MT" w:eastAsia="Gill Sans MT"/>
          <w:color w:val="000000"/>
          <w:spacing w:val="-2"/>
          <w:w w:val="100"/>
          <w:sz w:val="22"/>
          <w:vertAlign w:val="baseline"/>
          <w:lang w:val="cs-CZ"/>
        </w:rPr>
      </w:pPr>
      <w:r>
        <w:rPr>
          <w:rFonts w:ascii="Gill Sans MT" w:hAnsi="Gill Sans MT" w:eastAsia="Gill Sans MT"/>
          <w:color w:val="000000"/>
          <w:spacing w:val="-2"/>
          <w:w w:val="100"/>
          <w:sz w:val="22"/>
          <w:vertAlign w:val="baseline"/>
          <w:lang w:val="cs-CZ"/>
        </w:rPr>
        <w:t xml:space="preserve">Článek II</w:t>
      </w:r>
    </w:p>
    <w:p>
      <w:pPr>
        <w:spacing w:before="41" w:after="0" w:line="253" w:lineRule="exact"/>
        <w:ind w:right="0" w:left="72" w:firstLine="0"/>
        <w:jc w:val="center"/>
        <w:textAlignment w:val="baseline"/>
        <w:rPr>
          <w:rFonts w:ascii="Gill Sans MT" w:hAnsi="Gill Sans MT" w:eastAsia="Gill Sans MT"/>
          <w:b w:val="true"/>
          <w:color w:val="000000"/>
          <w:spacing w:val="0"/>
          <w:w w:val="100"/>
          <w:sz w:val="22"/>
          <w:vertAlign w:val="baseline"/>
          <w:lang w:val="cs-CZ"/>
        </w:rPr>
      </w:pPr>
      <w:r>
        <w:rPr>
          <w:rFonts w:ascii="Gill Sans MT" w:hAnsi="Gill Sans MT" w:eastAsia="Gill Sans MT"/>
          <w:b w:val="true"/>
          <w:color w:val="000000"/>
          <w:spacing w:val="0"/>
          <w:w w:val="100"/>
          <w:sz w:val="22"/>
          <w:vertAlign w:val="baseline"/>
          <w:lang w:val="cs-CZ"/>
        </w:rPr>
        <w:t xml:space="preserve">Předmět Smlouvy</w:t>
      </w:r>
    </w:p>
    <w:p>
      <w:pPr>
        <w:numPr>
          <w:ilvl w:val="0"/>
          <w:numId w:val="3"/>
        </w:numPr>
        <w:tabs>
          <w:tab w:val="clear" w:pos="432"/>
          <w:tab w:val="left" w:pos="504"/>
        </w:tabs>
        <w:spacing w:before="119" w:after="0" w:line="294" w:lineRule="exact"/>
        <w:ind w:right="0" w:left="504" w:hanging="432"/>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Obchodník se Smlouvou zavazuje v době odpovídající Termínu dodávek dodávat Zákazníkovi elektřinu v množství a termínech sjednaných dále v Článku III Obecného znění Smlouvy a zajistit přistavení této elektřiny k odběru v Odběrných místech Zákazníka jako výstupních bodech elektrizační soustavy a Zákazník se zavazuje tuto elektřinu ve sjednaném množství odebírat a zaplatit za ni Obchodníkovi dohodnutou cenu za podmínek stanovených dle Článku IV Obecného znění Smlouvy.</w:t>
      </w:r>
    </w:p>
    <w:p>
      <w:pPr>
        <w:numPr>
          <w:ilvl w:val="0"/>
          <w:numId w:val="3"/>
        </w:numPr>
        <w:tabs>
          <w:tab w:val="clear" w:pos="432"/>
          <w:tab w:val="left" w:pos="504"/>
        </w:tabs>
        <w:spacing w:before="155" w:after="0" w:line="257" w:lineRule="exact"/>
        <w:ind w:right="0" w:left="504" w:hanging="432"/>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Obchodník se dále zavazuje převzít za Zákazníka v Odběrných místech Odpovědnost za odchylku.</w:t>
      </w:r>
    </w:p>
    <w:p>
      <w:pPr>
        <w:numPr>
          <w:ilvl w:val="0"/>
          <w:numId w:val="3"/>
        </w:numPr>
        <w:tabs>
          <w:tab w:val="clear" w:pos="432"/>
          <w:tab w:val="left" w:pos="504"/>
        </w:tabs>
        <w:spacing w:before="119" w:after="0" w:line="294" w:lineRule="exact"/>
        <w:ind w:right="0" w:left="504" w:hanging="432"/>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Obchodník se dále zavazuje vlastním jménem a na vlastní účet zajistit pro Zákazníka v Odběrných místech služby distribuční soustavy elektřiny u příslušného PDS v souladu s podmínkami Pravidel trhu s elektřinou a Řádem provozovatele příslušné distribuční soustavy a Zákazník se zavazuje Obchodníkovi uhradit za zajištění distribuce elektřiny cenu stanovenou v souladu s cenovou regulací dále v Článku IV Obecného znění Smlouvy.</w:t>
      </w:r>
    </w:p>
    <w:p>
      <w:pPr>
        <w:spacing w:before="410" w:after="0" w:line="257" w:lineRule="exact"/>
        <w:ind w:right="0" w:left="72" w:firstLine="0"/>
        <w:jc w:val="center"/>
        <w:textAlignment w:val="baseline"/>
        <w:rPr>
          <w:rFonts w:ascii="Gill Sans MT" w:hAnsi="Gill Sans MT" w:eastAsia="Gill Sans MT"/>
          <w:color w:val="000000"/>
          <w:spacing w:val="-2"/>
          <w:w w:val="100"/>
          <w:sz w:val="22"/>
          <w:vertAlign w:val="baseline"/>
          <w:lang w:val="cs-CZ"/>
        </w:rPr>
      </w:pPr>
      <w:r>
        <w:rPr>
          <w:rFonts w:ascii="Gill Sans MT" w:hAnsi="Gill Sans MT" w:eastAsia="Gill Sans MT"/>
          <w:color w:val="000000"/>
          <w:spacing w:val="-2"/>
          <w:w w:val="100"/>
          <w:sz w:val="22"/>
          <w:vertAlign w:val="baseline"/>
          <w:lang w:val="cs-CZ"/>
        </w:rPr>
        <w:t xml:space="preserve">Článek III</w:t>
      </w:r>
    </w:p>
    <w:p>
      <w:pPr>
        <w:spacing w:before="40" w:after="0" w:line="253" w:lineRule="exact"/>
        <w:ind w:right="0" w:left="72" w:firstLine="0"/>
        <w:jc w:val="center"/>
        <w:textAlignment w:val="baseline"/>
        <w:rPr>
          <w:rFonts w:ascii="Gill Sans MT" w:hAnsi="Gill Sans MT" w:eastAsia="Gill Sans MT"/>
          <w:b w:val="true"/>
          <w:color w:val="000000"/>
          <w:spacing w:val="0"/>
          <w:w w:val="100"/>
          <w:sz w:val="22"/>
          <w:vertAlign w:val="baseline"/>
          <w:lang w:val="cs-CZ"/>
        </w:rPr>
      </w:pPr>
      <w:r>
        <w:rPr>
          <w:rFonts w:ascii="Gill Sans MT" w:hAnsi="Gill Sans MT" w:eastAsia="Gill Sans MT"/>
          <w:b w:val="true"/>
          <w:color w:val="000000"/>
          <w:spacing w:val="0"/>
          <w:w w:val="100"/>
          <w:sz w:val="22"/>
          <w:vertAlign w:val="baseline"/>
          <w:lang w:val="cs-CZ"/>
        </w:rPr>
        <w:t xml:space="preserve">Doba plnění, sjednané množství elektřiny a dodací podmínky</w:t>
      </w:r>
    </w:p>
    <w:p>
      <w:pPr>
        <w:numPr>
          <w:ilvl w:val="0"/>
          <w:numId w:val="4"/>
        </w:numPr>
        <w:tabs>
          <w:tab w:val="clear" w:pos="432"/>
          <w:tab w:val="left" w:pos="504"/>
        </w:tabs>
        <w:spacing w:before="120" w:after="0" w:line="293" w:lineRule="exact"/>
        <w:ind w:right="0" w:left="504" w:hanging="432"/>
        <w:jc w:val="both"/>
        <w:textAlignment w:val="baseline"/>
        <w:rPr>
          <w:rFonts w:ascii="Gill Sans MT" w:hAnsi="Gill Sans MT" w:eastAsia="Gill Sans MT"/>
          <w:color w:val="000000"/>
          <w:spacing w:val="-2"/>
          <w:w w:val="100"/>
          <w:sz w:val="22"/>
          <w:vertAlign w:val="baseline"/>
          <w:lang w:val="cs-CZ"/>
        </w:rPr>
      </w:pPr>
      <w:r>
        <w:rPr>
          <w:rFonts w:ascii="Gill Sans MT" w:hAnsi="Gill Sans MT" w:eastAsia="Gill Sans MT"/>
          <w:color w:val="000000"/>
          <w:spacing w:val="-2"/>
          <w:w w:val="100"/>
          <w:sz w:val="22"/>
          <w:vertAlign w:val="baseline"/>
          <w:lang w:val="cs-CZ"/>
        </w:rPr>
        <w:t xml:space="preserve">Smluvní strany ve smyslu Článku II Obecného znění Smlouvy sjednávají, že Obchodník bude Zákazníkovi v dále uvedeném rozsahu dodávat elektřinu v Termínu dodávek sjednaném ve Výběrovém listu.</w:t>
      </w:r>
    </w:p>
    <w:p>
      <w:pPr>
        <w:numPr>
          <w:ilvl w:val="0"/>
          <w:numId w:val="4"/>
        </w:numPr>
        <w:tabs>
          <w:tab w:val="clear" w:pos="432"/>
          <w:tab w:val="left" w:pos="504"/>
        </w:tabs>
        <w:spacing w:before="123" w:after="0" w:line="293" w:lineRule="exact"/>
        <w:ind w:right="0" w:left="504" w:hanging="432"/>
        <w:jc w:val="both"/>
        <w:textAlignment w:val="baseline"/>
        <w:rPr>
          <w:rFonts w:ascii="Gill Sans MT" w:hAnsi="Gill Sans MT" w:eastAsia="Gill Sans MT"/>
          <w:color w:val="000000"/>
          <w:spacing w:val="-2"/>
          <w:w w:val="100"/>
          <w:sz w:val="22"/>
          <w:vertAlign w:val="baseline"/>
          <w:lang w:val="cs-CZ"/>
        </w:rPr>
      </w:pPr>
      <w:r>
        <w:rPr>
          <w:rFonts w:ascii="Gill Sans MT" w:hAnsi="Gill Sans MT" w:eastAsia="Gill Sans MT"/>
          <w:color w:val="000000"/>
          <w:spacing w:val="-2"/>
          <w:w w:val="100"/>
          <w:sz w:val="22"/>
          <w:vertAlign w:val="baseline"/>
          <w:lang w:val="cs-CZ"/>
        </w:rPr>
        <w:t xml:space="preserve">Sjednané množství elektřiny v MWh a časový průběh odběru elektřiny pro období dodávek je sjednáno jako odběr elektřiny ve všech Odběrných místech Zákazníka uvedených v nedílné </w:t>
      </w:r>
      <w:r>
        <w:rPr>
          <w:rFonts w:ascii="Gill Sans MT" w:hAnsi="Gill Sans MT" w:eastAsia="Gill Sans MT"/>
          <w:color w:val="000000"/>
          <w:spacing w:val="-2"/>
          <w:w w:val="100"/>
          <w:sz w:val="22"/>
          <w:u w:val="single"/>
          <w:vertAlign w:val="baseline"/>
          <w:lang w:val="cs-CZ"/>
        </w:rPr>
        <w:t xml:space="preserve">Příloze A</w:t>
      </w:r>
      <w:r>
        <w:rPr>
          <w:rFonts w:ascii="Gill Sans MT" w:hAnsi="Gill Sans MT" w:eastAsia="Gill Sans MT"/>
          <w:color w:val="000000"/>
          <w:spacing w:val="-2"/>
          <w:w w:val="100"/>
          <w:sz w:val="22"/>
          <w:vertAlign w:val="baseline"/>
          <w:lang w:val="cs-CZ"/>
        </w:rPr>
        <w:t xml:space="preserve"> Smlouvy a jsou platné po celou dobu trvání Smlouvy, pokud se Smluvní strany nedohodnou jinak. Sjednané celkové množství elektřiny je rozděleno na množství elektřiny pro každý měsíc období dodávek dle Smlouvy a je obsaženo v plánu odběru v </w:t>
      </w:r>
      <w:r>
        <w:rPr>
          <w:rFonts w:ascii="Gill Sans MT" w:hAnsi="Gill Sans MT" w:eastAsia="Gill Sans MT"/>
          <w:color w:val="000000"/>
          <w:spacing w:val="-2"/>
          <w:w w:val="100"/>
          <w:sz w:val="22"/>
          <w:u w:val="single"/>
          <w:vertAlign w:val="baseline"/>
          <w:lang w:val="cs-CZ"/>
        </w:rPr>
        <w:t xml:space="preserve">Příloze A</w:t>
      </w:r>
      <w:r>
        <w:rPr>
          <w:rFonts w:ascii="Gill Sans MT" w:hAnsi="Gill Sans MT" w:eastAsia="Gill Sans MT"/>
          <w:color w:val="000000"/>
          <w:spacing w:val="-2"/>
          <w:w w:val="100"/>
          <w:sz w:val="22"/>
          <w:vertAlign w:val="baseline"/>
          <w:lang w:val="cs-CZ"/>
        </w:rPr>
        <w:t xml:space="preserve"> Smlouvy. Jednotlivá Odběrná místa Zákazníka specifikovaná názvem a kódem Odběrného místa, včetně odběrových diagramů specifikujících množstevní a časový průběh odběru elektřiny jsou uvedeny v </w:t>
      </w:r>
      <w:r>
        <w:rPr>
          <w:rFonts w:ascii="Gill Sans MT" w:hAnsi="Gill Sans MT" w:eastAsia="Gill Sans MT"/>
          <w:color w:val="000000"/>
          <w:spacing w:val="-2"/>
          <w:w w:val="100"/>
          <w:sz w:val="22"/>
          <w:u w:val="single"/>
          <w:vertAlign w:val="baseline"/>
          <w:lang w:val="cs-CZ"/>
        </w:rPr>
        <w:t xml:space="preserve">Příloze A</w:t>
      </w:r>
      <w:r>
        <w:rPr>
          <w:rFonts w:ascii="Gill Sans MT" w:hAnsi="Gill Sans MT" w:eastAsia="Gill Sans MT"/>
          <w:color w:val="000000"/>
          <w:spacing w:val="-2"/>
          <w:w w:val="100"/>
          <w:sz w:val="22"/>
          <w:vertAlign w:val="baseline"/>
          <w:lang w:val="cs-CZ"/>
        </w:rPr>
        <w:t xml:space="preserve"> Smlouvy.</w:t>
      </w:r>
    </w:p>
    <w:p>
      <w:pPr>
        <w:sectPr>
          <w:type w:val="nextPage"/>
          <w:pgSz w:w="11904" w:h="16843" w:orient="portrait"/>
          <w:pgMar w:bottom="607" w:top="1120" w:right="1089" w:left="1095" w:header="720" w:footer="720"/>
          <w:titlePg w:val="false"/>
          <w:textDirection w:val="lrTb"/>
        </w:sectPr>
      </w:pPr>
    </w:p>
    <w:p>
      <w:pPr>
        <w:tabs>
          <w:tab w:val="left" w:leader="none" w:pos="504"/>
        </w:tabs>
        <w:spacing w:before="23" w:after="0" w:line="293" w:lineRule="exact"/>
        <w:ind w:right="0" w:left="432" w:hanging="432"/>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3.	</w:t>
      </w:r>
      <w:r>
        <w:rPr>
          <w:rFonts w:ascii="Gill Sans MT" w:hAnsi="Gill Sans MT" w:eastAsia="Gill Sans MT"/>
          <w:color w:val="000000"/>
          <w:spacing w:val="0"/>
          <w:w w:val="100"/>
          <w:sz w:val="22"/>
          <w:vertAlign w:val="baseline"/>
          <w:lang w:val="cs-CZ"/>
        </w:rPr>
        <w:t xml:space="preserve">Pro účely sjednání rezervované kapacity pro jednotlivá Odběrná místa Zákazníka v souvislosti se zajištěním služby distribuční soustavy elektřiny je v </w:t>
      </w:r>
      <w:r>
        <w:rPr>
          <w:rFonts w:ascii="Gill Sans MT" w:hAnsi="Gill Sans MT" w:eastAsia="Gill Sans MT"/>
          <w:color w:val="000000"/>
          <w:spacing w:val="0"/>
          <w:w w:val="100"/>
          <w:sz w:val="22"/>
          <w:u w:val="single"/>
          <w:vertAlign w:val="baseline"/>
          <w:lang w:val="cs-CZ"/>
        </w:rPr>
        <w:t xml:space="preserve">Příloze A</w:t>
      </w:r>
      <w:r>
        <w:rPr>
          <w:rFonts w:ascii="Gill Sans MT" w:hAnsi="Gill Sans MT" w:eastAsia="Gill Sans MT"/>
          <w:color w:val="000000"/>
          <w:spacing w:val="0"/>
          <w:w w:val="100"/>
          <w:sz w:val="22"/>
          <w:vertAlign w:val="baseline"/>
          <w:lang w:val="cs-CZ"/>
        </w:rPr>
        <w:t xml:space="preserve"> Smlouvy specifikována pro každé Odběrné místo smluvní rezervovaná kapacita stanovená v souladu s touto Smlouvou a Pravidly trhu s elektřinou. Obchodník vynaloží veškeré úsilí, které od něho lze rozumně v této souvislosti očekávat, k tomu, aby byla v souladu s Pravidly trhu s elektřinou formou smlouvy o zajištění služby distribuční soustavy elektřiny uzavřené s příslušným PDS pro tato Odběrná místa přidělena taková rezervovaná kapacita, jejíž výše odpovídá výši smluvní rezervované kapacitě stanovené na základě návrhu Zákazníka předloženého Obchodníkovi.</w:t>
      </w:r>
    </w:p>
    <w:p>
      <w:pPr>
        <w:tabs>
          <w:tab w:val="left" w:leader="none" w:pos="504"/>
        </w:tabs>
        <w:spacing w:before="124" w:after="0" w:line="293" w:lineRule="exact"/>
        <w:ind w:right="0" w:left="432" w:hanging="432"/>
        <w:jc w:val="both"/>
        <w:textAlignment w:val="baseline"/>
        <w:rPr>
          <w:rFonts w:ascii="Gill Sans MT" w:hAnsi="Gill Sans MT" w:eastAsia="Gill Sans MT"/>
          <w:color w:val="000000"/>
          <w:spacing w:val="-1"/>
          <w:w w:val="100"/>
          <w:sz w:val="22"/>
          <w:vertAlign w:val="baseline"/>
          <w:lang w:val="cs-CZ"/>
        </w:rPr>
      </w:pPr>
      <w:r>
        <w:rPr>
          <w:rFonts w:ascii="Gill Sans MT" w:hAnsi="Gill Sans MT" w:eastAsia="Gill Sans MT"/>
          <w:color w:val="000000"/>
          <w:spacing w:val="-1"/>
          <w:w w:val="100"/>
          <w:sz w:val="22"/>
          <w:vertAlign w:val="baseline"/>
          <w:lang w:val="cs-CZ"/>
        </w:rPr>
        <w:t xml:space="preserve">4.	</w:t>
      </w:r>
      <w:r>
        <w:rPr>
          <w:rFonts w:ascii="Gill Sans MT" w:hAnsi="Gill Sans MT" w:eastAsia="Gill Sans MT"/>
          <w:color w:val="000000"/>
          <w:spacing w:val="-1"/>
          <w:w w:val="100"/>
          <w:sz w:val="22"/>
          <w:vertAlign w:val="baseline"/>
          <w:lang w:val="cs-CZ"/>
        </w:rPr>
        <w:t xml:space="preserve">Zákazník může požádat o změnu roční rezervované kapacity či sjednat měsíční rezervovanou kapacitu pro jednotlivá odběrná místa specifikovaná EAN kódem v </w:t>
      </w:r>
      <w:r>
        <w:rPr>
          <w:rFonts w:ascii="Gill Sans MT" w:hAnsi="Gill Sans MT" w:eastAsia="Gill Sans MT"/>
          <w:color w:val="000000"/>
          <w:spacing w:val="-1"/>
          <w:w w:val="100"/>
          <w:sz w:val="22"/>
          <w:u w:val="single"/>
          <w:vertAlign w:val="baseline"/>
          <w:lang w:val="cs-CZ"/>
        </w:rPr>
        <w:t xml:space="preserve">Příloze A</w:t>
      </w:r>
      <w:r>
        <w:rPr>
          <w:rFonts w:ascii="Gill Sans MT" w:hAnsi="Gill Sans MT" w:eastAsia="Gill Sans MT"/>
          <w:color w:val="000000"/>
          <w:spacing w:val="-1"/>
          <w:w w:val="100"/>
          <w:sz w:val="22"/>
          <w:vertAlign w:val="baseline"/>
          <w:lang w:val="cs-CZ"/>
        </w:rPr>
        <w:t xml:space="preserve"> pro konkrétní smluvní období, vždy nejpozději do 10.00 hodin předposledního pracovního dne předcházejícího měsíce pro měsíc následující.</w:t>
      </w:r>
    </w:p>
    <w:p>
      <w:pPr>
        <w:numPr>
          <w:ilvl w:val="0"/>
          <w:numId w:val="5"/>
        </w:numPr>
        <w:tabs>
          <w:tab w:val="clear" w:pos="288"/>
          <w:tab w:val="left" w:pos="720"/>
        </w:tabs>
        <w:spacing w:before="4" w:after="0" w:line="293" w:lineRule="exact"/>
        <w:ind w:right="0" w:left="720" w:hanging="288"/>
        <w:jc w:val="left"/>
        <w:textAlignment w:val="baseline"/>
        <w:rPr>
          <w:rFonts w:ascii="Gill Sans MT" w:hAnsi="Gill Sans MT" w:eastAsia="Gill Sans MT"/>
          <w:color w:val="000000"/>
          <w:spacing w:val="4"/>
          <w:w w:val="100"/>
          <w:sz w:val="22"/>
          <w:vertAlign w:val="baseline"/>
          <w:lang w:val="cs-CZ"/>
        </w:rPr>
      </w:pPr>
      <w:r>
        <w:rPr>
          <w:rFonts w:ascii="Gill Sans MT" w:hAnsi="Gill Sans MT" w:eastAsia="Gill Sans MT"/>
          <w:color w:val="000000"/>
          <w:spacing w:val="4"/>
          <w:w w:val="100"/>
          <w:sz w:val="22"/>
          <w:vertAlign w:val="baseline"/>
          <w:lang w:val="cs-CZ"/>
        </w:rPr>
        <w:t xml:space="preserve">Změnu nebo sjednání kapacity provede Zákazník přes zákaznický portál FLEXI, který je k dispozici na webových stránkách Obchodníka </w:t>
      </w:r>
      <w:hyperlink r:id="dhId1">
        <w:r>
          <w:rPr>
            <w:rFonts w:ascii="Gill Sans MT" w:hAnsi="Gill Sans MT" w:eastAsia="Gill Sans MT"/>
            <w:color w:val="0000FF"/>
            <w:spacing w:val="4"/>
            <w:w w:val="100"/>
            <w:sz w:val="22"/>
            <w:u w:val="single"/>
            <w:vertAlign w:val="baseline"/>
            <w:lang w:val="cs-CZ"/>
          </w:rPr>
          <w:t xml:space="preserve">xxxxxxxxx </w:t>
        </w:r>
      </w:hyperlink>
      <w:hyperlink r:id="dhId1">
        <w:r>
          <w:rPr>
            <w:rFonts w:ascii="Gill Sans MT" w:hAnsi="Gill Sans MT" w:eastAsia="Gill Sans MT"/>
            <w:color w:val="0000FF"/>
            <w:spacing w:val="4"/>
            <w:w w:val="100"/>
            <w:sz w:val="22"/>
            <w:u w:val="single"/>
            <w:vertAlign w:val="baseline"/>
            <w:lang w:val="cs-CZ"/>
          </w:rPr>
          <w:t xml:space="preserve">(přístupové údaje na tento p</w:t>
        </w:r>
      </w:hyperlink>
      <w:hyperlink r:id="dhId1">
        <w:r>
          <w:rPr>
            <w:rFonts w:ascii="Gill Sans MT" w:hAnsi="Gill Sans MT" w:eastAsia="Gill Sans MT"/>
            <w:color w:val="0000FF"/>
            <w:spacing w:val="4"/>
            <w:w w:val="100"/>
            <w:sz w:val="22"/>
            <w:u w:val="single"/>
            <w:vertAlign w:val="baseline"/>
            <w:lang w:val="cs-CZ"/>
          </w:rPr>
          <w:t xml:space="preserve">o</w:t>
        </w:r>
      </w:hyperlink>
      <w:r>
        <w:rPr>
          <w:rFonts w:ascii="Gill Sans MT" w:hAnsi="Gill Sans MT" w:eastAsia="Gill Sans MT"/>
          <w:color w:val="000000"/>
          <w:spacing w:val="4"/>
          <w:w w:val="100"/>
          <w:sz w:val="22"/>
          <w:vertAlign w:val="baseline"/>
          <w:lang w:val="cs-CZ"/>
        </w:rPr>
        <w:t xml:space="preserve">rtál si Zákazník vygeneruje na vý</w:t>
      </w:r>
      <w:r>
        <w:rPr>
          <w:rFonts w:ascii="Gill Sans MT" w:hAnsi="Gill Sans MT" w:eastAsia="Gill Sans MT"/>
          <w:color w:val="000000"/>
          <w:spacing w:val="4"/>
          <w:w w:val="100"/>
          <w:sz w:val="22"/>
          <w:vertAlign w:val="baseline"/>
          <w:lang w:val="cs-CZ"/>
        </w:rPr>
        <w:t xml:space="preserve">š</w:t>
      </w:r>
      <w:r>
        <w:rPr>
          <w:rFonts w:ascii="Gill Sans MT" w:hAnsi="Gill Sans MT" w:eastAsia="Gill Sans MT"/>
          <w:color w:val="000000"/>
          <w:spacing w:val="4"/>
          <w:w w:val="100"/>
          <w:sz w:val="22"/>
          <w:vertAlign w:val="baseline"/>
          <w:lang w:val="cs-CZ"/>
        </w:rPr>
        <w:t xml:space="preserve">e uvedeném odkazu pomocí e-mailu uvedeném ve Výběrovém listu Smlouvy);</w:t>
      </w:r>
    </w:p>
    <w:p>
      <w:pPr>
        <w:numPr>
          <w:ilvl w:val="0"/>
          <w:numId w:val="5"/>
        </w:numPr>
        <w:tabs>
          <w:tab w:val="clear" w:pos="288"/>
          <w:tab w:val="left" w:pos="720"/>
        </w:tabs>
        <w:spacing w:before="0" w:after="0" w:line="292" w:lineRule="exact"/>
        <w:ind w:right="0" w:left="720" w:hanging="288"/>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Není-li možné rezervovanou kapacitu sjednat přes zákaznický portál Obchodníka, sjedná Zákazník rezervovanou kapacitu nebo její změnu prostřednictvím e-mailové komunikace, a to odesláním po</w:t>
      </w:r>
      <w:r>
        <w:rPr>
          <w:rFonts w:ascii="Gill Sans MT" w:hAnsi="Gill Sans MT" w:eastAsia="Gill Sans MT"/>
          <w:color w:val="000000"/>
          <w:spacing w:val="0"/>
          <w:w w:val="100"/>
          <w:sz w:val="22"/>
          <w:vertAlign w:val="baseline"/>
          <w:lang w:val="cs-CZ"/>
        </w:rPr>
        <w:t xml:space="preserve">ž</w:t>
      </w:r>
      <w:r>
        <w:rPr>
          <w:rFonts w:ascii="Gill Sans MT" w:hAnsi="Gill Sans MT" w:eastAsia="Gill Sans MT"/>
          <w:color w:val="000000"/>
          <w:spacing w:val="0"/>
          <w:w w:val="100"/>
          <w:sz w:val="22"/>
          <w:vertAlign w:val="baseline"/>
          <w:lang w:val="cs-CZ"/>
        </w:rPr>
        <w:t xml:space="preserve">adavku Zákazníka na e-mailovou adresu Obchodníka pro sjednání rezervované kapacity</w:t>
      </w:r>
    </w:p>
    <w:p>
      <w:pPr>
        <w:spacing w:before="53" w:after="0" w:line="224" w:lineRule="exact"/>
        <w:ind w:right="0" w:left="720" w:firstLine="0"/>
        <w:jc w:val="left"/>
        <w:textAlignment w:val="baseline"/>
        <w:rPr>
          <w:rFonts w:ascii="Gill Sans MT" w:hAnsi="Gill Sans MT" w:eastAsia="Gill Sans MT"/>
          <w:b w:val="true"/>
          <w:color w:val="0000FF"/>
          <w:spacing w:val="58"/>
          <w:w w:val="100"/>
          <w:sz w:val="16"/>
          <w:u w:val="single"/>
          <w:vertAlign w:val="baseline"/>
          <w:lang w:val="cs-CZ"/>
        </w:rPr>
      </w:pPr>
      <w:hyperlink r:id="dhId2">
        <w:r>
          <w:rPr>
            <w:rFonts w:ascii="Gill Sans MT" w:hAnsi="Gill Sans MT" w:eastAsia="Gill Sans MT"/>
            <w:b w:val="true"/>
            <w:color w:val="0000FF"/>
            <w:spacing w:val="58"/>
            <w:w w:val="100"/>
            <w:sz w:val="16"/>
            <w:u w:val="single"/>
            <w:vertAlign w:val="baseline"/>
            <w:lang w:val="cs-CZ"/>
          </w:rPr>
          <w:t xml:space="preserve">XXXXXXXXX</w:t>
        </w:r>
      </w:hyperlink>
      <w:hyperlink r:id="dhId2">
        <w:r>
          <w:rPr>
            <w:rFonts w:ascii="Gill Sans MT" w:hAnsi="Gill Sans MT" w:eastAsia="Gill Sans MT"/>
            <w:b w:val="true"/>
            <w:color w:val="0000FF"/>
            <w:spacing w:val="58"/>
            <w:w w:val="100"/>
            <w:sz w:val="16"/>
            <w:u w:val="single"/>
            <w:vertAlign w:val="baseline"/>
            <w:lang w:val="cs-CZ"/>
          </w:rPr>
          <w:t xml:space="preserve"> .</w:t>
        </w:r>
      </w:hyperlink>
      <w:r>
        <w:rPr>
          <w:rFonts w:ascii="Gill Sans MT" w:hAnsi="Gill Sans MT" w:eastAsia="Gill Sans MT"/>
          <w:b w:val="true"/>
          <w:color w:val="000000"/>
          <w:spacing w:val="58"/>
          <w:w w:val="100"/>
          <w:sz w:val="16"/>
          <w:u w:val="single"/>
          <w:vertAlign w:val="baseline"/>
          <w:lang w:val="cs-CZ"/>
        </w:rPr>
        <w:t xml:space="preserve"> </w:t>
      </w:r>
    </w:p>
    <w:p>
      <w:pPr>
        <w:spacing w:before="19" w:after="0" w:line="293" w:lineRule="exact"/>
        <w:ind w:right="0" w:left="432" w:firstLine="0"/>
        <w:jc w:val="both"/>
        <w:textAlignment w:val="baseline"/>
        <w:rPr>
          <w:rFonts w:ascii="Gill Sans MT" w:hAnsi="Gill Sans MT" w:eastAsia="Gill Sans MT"/>
          <w:color w:val="000000"/>
          <w:spacing w:val="-2"/>
          <w:w w:val="100"/>
          <w:sz w:val="22"/>
          <w:vertAlign w:val="baseline"/>
          <w:lang w:val="cs-CZ"/>
        </w:rPr>
      </w:pPr>
      <w:r>
        <w:rPr>
          <w:rFonts w:ascii="Gill Sans MT" w:hAnsi="Gill Sans MT" w:eastAsia="Gill Sans MT"/>
          <w:color w:val="000000"/>
          <w:spacing w:val="-2"/>
          <w:w w:val="100"/>
          <w:sz w:val="22"/>
          <w:vertAlign w:val="baseline"/>
          <w:lang w:val="cs-CZ"/>
        </w:rPr>
        <w:t xml:space="preserve">Při nedodržení postupu sjednávání kapacity ze strany Zákazníka je Obchodník oprávněn odmítnout požadovanou změnu, neboť nemůže takovou změnu zpracovat a sjednat v souladu s aktuálně platnou právní úpravou s příslušným PDS. Obchodník je dále oprávněn odmítnout požadavek na změnu hodnoty roční nebo měsíční rezervované kapacity navržené zákazníkem, je-li tento požadavek v rozporu s Pravidly trhu s elektřinou a podmínkami příslušného PDS nebo je-li požadavek v rozporu s energetickým zákonem a navazujícími prováděcími předpisy. Rezervovaná kapacita nebo její změna je sjednána okamžikem, kdy Obchodník potvrdí akceptaci požadované rezervované kapacity příslušným PDS na kontaktní e-mailovou adresu Zákazníka. Na jinou formu sjednávání kapacity nebude brán zřetel a zůstanou tak v platnosti hodnoty roční a měsíční rezervované kapacity uvedené ve smlouvě, respektive poslední sjednané hodnoty rezervované roční nebo měsíční kapacity Obchodníkem řádně potvrzené.</w:t>
      </w:r>
    </w:p>
    <w:p>
      <w:pPr>
        <w:tabs>
          <w:tab w:val="left" w:leader="none" w:pos="504"/>
        </w:tabs>
        <w:spacing w:before="258" w:after="0" w:line="293" w:lineRule="exact"/>
        <w:ind w:right="0" w:left="432" w:hanging="432"/>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5.	</w:t>
      </w:r>
      <w:r>
        <w:rPr>
          <w:rFonts w:ascii="Gill Sans MT" w:hAnsi="Gill Sans MT" w:eastAsia="Gill Sans MT"/>
          <w:color w:val="000000"/>
          <w:spacing w:val="0"/>
          <w:w w:val="100"/>
          <w:sz w:val="22"/>
          <w:vertAlign w:val="baseline"/>
          <w:lang w:val="cs-CZ"/>
        </w:rPr>
        <w:t xml:space="preserve">Dodávka elektřiny je považována za splněnou přechodem elektřiny z příslušné distribuční soustavy přes měřící zařízení do Odběrného místa. Za dodané množství elektřiny se považují skutečné hodnoty spotřeby elektřiny uvedené na fakturách za službu distribuční soustavy elektřiny od příslušného PDS za Odběrná místa Zákazníka.</w:t>
      </w:r>
    </w:p>
    <w:p>
      <w:pPr>
        <w:tabs>
          <w:tab w:val="left" w:leader="none" w:pos="504"/>
        </w:tabs>
        <w:spacing w:before="122" w:after="0" w:line="293" w:lineRule="exact"/>
        <w:ind w:right="0" w:left="432" w:hanging="432"/>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6.	</w:t>
      </w:r>
      <w:r>
        <w:rPr>
          <w:rFonts w:ascii="Gill Sans MT" w:hAnsi="Gill Sans MT" w:eastAsia="Gill Sans MT"/>
          <w:color w:val="000000"/>
          <w:spacing w:val="0"/>
          <w:w w:val="100"/>
          <w:sz w:val="22"/>
          <w:vertAlign w:val="baseline"/>
          <w:lang w:val="cs-CZ"/>
        </w:rPr>
        <w:t xml:space="preserve">Smluvní strany jsou si při plnění Smlouvy povinny poskytovat veškerou součinnost, kterou lze v souvislosti s řádným plněním práv a povinností založených Smlouvou rozumně očekávat, přičemž Zákazník se v této souvislosti zavazuje na žádost Obchodníka týkající se ověření údaje o spotřebě elektřiny v Odběrném místě udělit Obchodníkovi k možnosti takového ověření v systému OTE a příslušného PDS plnou moc. Zákazník je dále povinen na kontaktní e-mail Obchodníka uvedený ve Výběrovém listu Smlouvy oznámit všechny změny, které mohou ovlivnit řádné plnění Smlouvy, zejména se zavazuje v případě jakékoli neočekávané události, např. havárie odběrného elektrického zařízení, havárie výrobního zařízení, mající vliv na jeho odběr elektřiny, především její množství dle Smlouvy bez zbytečného odkladu od jejího zjištění tuto skutečnost oznámit Obchodníkovi. V případě očekávané události, např. plánované opravy, celozávodní dovolené, která má vliv na jeho odběr elektřiny dle Smlouvy, se Zákazník zavazuje do 10 dnů před jejím počátkem tuto skutečnost oznámit Obchodníkovi. Nesplnění povinností Zákazníka dle předchozích dvou vět je považováno za porušení Smlouvy podstatným způsobem.</w:t>
      </w:r>
    </w:p>
    <w:p>
      <w:pPr>
        <w:tabs>
          <w:tab w:val="left" w:leader="none" w:pos="504"/>
        </w:tabs>
        <w:spacing w:before="125" w:after="0" w:line="293" w:lineRule="exact"/>
        <w:ind w:right="0" w:left="432" w:hanging="432"/>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7.	</w:t>
      </w:r>
      <w:r>
        <w:rPr>
          <w:rFonts w:ascii="Gill Sans MT" w:hAnsi="Gill Sans MT" w:eastAsia="Gill Sans MT"/>
          <w:color w:val="000000"/>
          <w:spacing w:val="0"/>
          <w:w w:val="100"/>
          <w:sz w:val="22"/>
          <w:vertAlign w:val="baseline"/>
          <w:lang w:val="cs-CZ"/>
        </w:rPr>
        <w:t xml:space="preserve">Zákazník je před podpisem Smlouvy povinen sdělit Obchodníkovi, zda je zároveň výrobcem elektřiny, případně sdělit Obchodníkovi, stane-li se výrobcem elektřiny v průběhu dodávky dle této Smlouvy.</w:t>
      </w:r>
    </w:p>
    <w:p>
      <w:pPr>
        <w:sectPr>
          <w:type w:val="nextPage"/>
          <w:pgSz w:w="11904" w:h="16843" w:orient="portrait"/>
          <w:pgMar w:bottom="627" w:top="1080" w:right="1087" w:left="1097" w:header="720" w:footer="720"/>
          <w:titlePg w:val="false"/>
          <w:textDirection w:val="lrTb"/>
        </w:sectPr>
      </w:pPr>
    </w:p>
    <w:p>
      <w:pPr>
        <w:spacing w:before="0" w:after="0" w:line="285" w:lineRule="exact"/>
        <w:ind w:right="0" w:left="0" w:firstLine="0"/>
        <w:jc w:val="center"/>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Článek IV</w:t>
        <w:br/>
      </w:r>
      <w:r>
        <w:rPr>
          <w:rFonts w:ascii="Gill Sans MT" w:hAnsi="Gill Sans MT" w:eastAsia="Gill Sans MT"/>
          <w:b w:val="true"/>
          <w:color w:val="000000"/>
          <w:spacing w:val="0"/>
          <w:w w:val="100"/>
          <w:sz w:val="22"/>
          <w:vertAlign w:val="baseline"/>
          <w:lang w:val="cs-CZ"/>
        </w:rPr>
        <w:t xml:space="preserve">Cena</w:t>
      </w:r>
    </w:p>
    <w:p>
      <w:pPr>
        <w:tabs>
          <w:tab w:val="left" w:leader="none" w:pos="504"/>
        </w:tabs>
        <w:spacing w:before="121" w:after="0" w:line="292" w:lineRule="exact"/>
        <w:ind w:right="0" w:left="504" w:hanging="504"/>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1.	</w:t>
      </w:r>
      <w:r>
        <w:rPr>
          <w:rFonts w:ascii="Gill Sans MT" w:hAnsi="Gill Sans MT" w:eastAsia="Gill Sans MT"/>
          <w:color w:val="000000"/>
          <w:spacing w:val="0"/>
          <w:w w:val="100"/>
          <w:sz w:val="22"/>
          <w:vertAlign w:val="baseline"/>
          <w:lang w:val="cs-CZ"/>
        </w:rPr>
        <w:t xml:space="preserve">Zákazník se zavazuje Obchodníkovi uhradit za jeho plnění dle této Smlouvy (Článek II Obecného znění Smlouvy) dále uvedenou cenu (cena za dodávky elektřiny a související služby), která je tvořena:</w:t>
      </w:r>
    </w:p>
    <w:p>
      <w:pPr>
        <w:numPr>
          <w:ilvl w:val="0"/>
          <w:numId w:val="6"/>
        </w:numPr>
        <w:tabs>
          <w:tab w:val="clear" w:pos="216"/>
          <w:tab w:val="left" w:pos="1008"/>
        </w:tabs>
        <w:spacing w:before="0" w:after="0" w:line="293" w:lineRule="exact"/>
        <w:ind w:right="0" w:left="504" w:firstLine="288"/>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neregulovanou složkou ceny označovanou jako cena dodávky elektřiny individuálně sjednanou v </w:t>
      </w:r>
      <w:r>
        <w:rPr>
          <w:rFonts w:ascii="Gill Sans MT" w:hAnsi="Gill Sans MT" w:eastAsia="Gill Sans MT"/>
          <w:color w:val="000000"/>
          <w:spacing w:val="0"/>
          <w:w w:val="100"/>
          <w:sz w:val="22"/>
          <w:u w:val="single"/>
          <w:vertAlign w:val="baseline"/>
          <w:lang w:val="cs-CZ"/>
        </w:rPr>
        <w:t xml:space="preserve">Příloze B</w:t>
      </w:r>
      <w:r>
        <w:rPr>
          <w:rFonts w:ascii="Gill Sans MT" w:hAnsi="Gill Sans MT" w:eastAsia="Gill Sans MT"/>
          <w:color w:val="000000"/>
          <w:spacing w:val="0"/>
          <w:w w:val="100"/>
          <w:sz w:val="22"/>
          <w:vertAlign w:val="baseline"/>
          <w:lang w:val="cs-CZ"/>
        </w:rPr>
        <w:t xml:space="preserve"> Smlouvy;</w:t>
      </w:r>
    </w:p>
    <w:p>
      <w:pPr>
        <w:numPr>
          <w:ilvl w:val="0"/>
          <w:numId w:val="6"/>
        </w:numPr>
        <w:tabs>
          <w:tab w:val="clear" w:pos="216"/>
          <w:tab w:val="left" w:pos="1008"/>
        </w:tabs>
        <w:spacing w:before="2" w:after="0" w:line="292" w:lineRule="exact"/>
        <w:ind w:right="0" w:left="504" w:firstLine="288"/>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regulovanou slo</w:t>
      </w:r>
      <w:r>
        <w:rPr>
          <w:rFonts w:ascii="Gill Sans MT" w:hAnsi="Gill Sans MT" w:eastAsia="Gill Sans MT"/>
          <w:color w:val="000000"/>
          <w:spacing w:val="0"/>
          <w:w w:val="100"/>
          <w:sz w:val="22"/>
          <w:vertAlign w:val="baseline"/>
          <w:lang w:val="cs-CZ"/>
        </w:rPr>
        <w:t xml:space="preserve">ž</w:t>
      </w:r>
      <w:r>
        <w:rPr>
          <w:rFonts w:ascii="Gill Sans MT" w:hAnsi="Gill Sans MT" w:eastAsia="Gill Sans MT"/>
          <w:color w:val="000000"/>
          <w:spacing w:val="0"/>
          <w:w w:val="100"/>
          <w:sz w:val="22"/>
          <w:vertAlign w:val="baseline"/>
          <w:lang w:val="cs-CZ"/>
        </w:rPr>
        <w:t xml:space="preserve">kou ceny, která se stanoví v souladu s Energetickým zákonem a Pravidly trhu s elektřinou formou platného a účinného cenového rozhodnutí ERÚ a Obchodník ji připočte k ceně dle písm. a) tohoto odstavce;</w:t>
      </w:r>
    </w:p>
    <w:p>
      <w:pPr>
        <w:numPr>
          <w:ilvl w:val="0"/>
          <w:numId w:val="6"/>
        </w:numPr>
        <w:tabs>
          <w:tab w:val="clear" w:pos="216"/>
          <w:tab w:val="left" w:pos="1008"/>
        </w:tabs>
        <w:spacing w:before="5" w:after="0" w:line="293" w:lineRule="exact"/>
        <w:ind w:right="0" w:left="504" w:firstLine="288"/>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Nepřímými daněmi, které Obchodník v souladu s obecně závaznými právními předpisy připočítá k ceně dle písm. a) tohoto odstavce.</w:t>
      </w:r>
    </w:p>
    <w:p>
      <w:pPr>
        <w:tabs>
          <w:tab w:val="left" w:leader="none" w:pos="504"/>
        </w:tabs>
        <w:spacing w:before="2" w:after="0" w:line="292" w:lineRule="exact"/>
        <w:ind w:right="0" w:left="504" w:hanging="504"/>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2.	</w:t>
      </w:r>
      <w:r>
        <w:rPr>
          <w:rFonts w:ascii="Gill Sans MT" w:hAnsi="Gill Sans MT" w:eastAsia="Gill Sans MT"/>
          <w:color w:val="000000"/>
          <w:spacing w:val="0"/>
          <w:w w:val="100"/>
          <w:sz w:val="22"/>
          <w:vertAlign w:val="baseline"/>
          <w:lang w:val="cs-CZ"/>
        </w:rPr>
        <w:t xml:space="preserve">Zákazník má právo po dohodě s příslušným PDS zvolit sazbu distribuce za předpokladu splnění stanovených podmínek dle platného a účinného cenového rozhodnutí ERÚ. Cena se hradí formou měsíčních plateb, není-li mezi Smluvními stranami ujednáno jinak.</w:t>
      </w:r>
    </w:p>
    <w:p>
      <w:pPr>
        <w:tabs>
          <w:tab w:val="left" w:leader="none" w:pos="504"/>
        </w:tabs>
        <w:spacing w:before="120" w:after="0" w:line="294" w:lineRule="exact"/>
        <w:ind w:right="0" w:left="504" w:hanging="504"/>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3.	</w:t>
      </w:r>
      <w:r>
        <w:rPr>
          <w:rFonts w:ascii="Gill Sans MT" w:hAnsi="Gill Sans MT" w:eastAsia="Gill Sans MT"/>
          <w:color w:val="000000"/>
          <w:spacing w:val="0"/>
          <w:w w:val="100"/>
          <w:sz w:val="22"/>
          <w:vertAlign w:val="baseline"/>
          <w:lang w:val="cs-CZ"/>
        </w:rPr>
        <w:t xml:space="preserve">Smluvní strany sjednávají, že měsíční platba pro příslušný měsíc je stanovena jako součet měsíčních plateb za jednotlivá Odběrná místa Zákazníka. Pro stanovení dodaného a odebraného množství elektřiny za příslušný měsíc se použije postup podle Článku III odstavce 5. Obecného znění Smlouvy pro všechny dny příslušného měsíce.</w:t>
      </w:r>
    </w:p>
    <w:p>
      <w:pPr>
        <w:tabs>
          <w:tab w:val="left" w:leader="none" w:pos="504"/>
        </w:tabs>
        <w:spacing w:before="124" w:after="0" w:line="292" w:lineRule="exact"/>
        <w:ind w:right="0" w:left="504" w:hanging="504"/>
        <w:jc w:val="both"/>
        <w:textAlignment w:val="baseline"/>
        <w:rPr>
          <w:rFonts w:ascii="Gill Sans MT" w:hAnsi="Gill Sans MT" w:eastAsia="Gill Sans MT"/>
          <w:color w:val="000000"/>
          <w:spacing w:val="-1"/>
          <w:w w:val="100"/>
          <w:sz w:val="22"/>
          <w:vertAlign w:val="baseline"/>
          <w:lang w:val="cs-CZ"/>
        </w:rPr>
      </w:pPr>
      <w:r>
        <w:rPr>
          <w:rFonts w:ascii="Gill Sans MT" w:hAnsi="Gill Sans MT" w:eastAsia="Gill Sans MT"/>
          <w:color w:val="000000"/>
          <w:spacing w:val="-1"/>
          <w:w w:val="100"/>
          <w:sz w:val="22"/>
          <w:vertAlign w:val="baseline"/>
          <w:lang w:val="cs-CZ"/>
        </w:rPr>
        <w:t xml:space="preserve">4.	</w:t>
      </w:r>
      <w:r>
        <w:rPr>
          <w:rFonts w:ascii="Gill Sans MT" w:hAnsi="Gill Sans MT" w:eastAsia="Gill Sans MT"/>
          <w:color w:val="000000"/>
          <w:spacing w:val="-1"/>
          <w:w w:val="100"/>
          <w:sz w:val="22"/>
          <w:vertAlign w:val="baseline"/>
          <w:lang w:val="cs-CZ"/>
        </w:rPr>
        <w:t xml:space="preserve">Zákazník je povinen předložit Obchodníkovi povolení k nabytí elektřiny osvobozené od daně z elektřiny, je-li jeho držitelem a uplatňuje-li osvobození od této daně, případně další doklad, uplatňuje-li osvobození od jiné daně. Zároveň je Zákazník povinen v případě zániku či zrušení povolení dle předchozí věty tuto skutečnost Obchodníkovi oznámit, a to bez zbytečného odkladu, nejdéle však do 2. pracovního dne ode dne zániku nebo zru</w:t>
      </w:r>
      <w:r>
        <w:rPr>
          <w:rFonts w:ascii="Gill Sans MT" w:hAnsi="Gill Sans MT" w:eastAsia="Gill Sans MT"/>
          <w:color w:val="000000"/>
          <w:spacing w:val="-1"/>
          <w:w w:val="100"/>
          <w:sz w:val="22"/>
          <w:vertAlign w:val="baseline"/>
          <w:lang w:val="cs-CZ"/>
        </w:rPr>
        <w:t xml:space="preserve">š</w:t>
      </w:r>
      <w:r>
        <w:rPr>
          <w:rFonts w:ascii="Gill Sans MT" w:hAnsi="Gill Sans MT" w:eastAsia="Gill Sans MT"/>
          <w:color w:val="000000"/>
          <w:spacing w:val="-1"/>
          <w:w w:val="100"/>
          <w:sz w:val="22"/>
          <w:vertAlign w:val="baseline"/>
          <w:lang w:val="cs-CZ"/>
        </w:rPr>
        <w:t xml:space="preserve">ení tohoto povolení.</w:t>
      </w:r>
    </w:p>
    <w:p>
      <w:pPr>
        <w:tabs>
          <w:tab w:val="left" w:leader="none" w:pos="504"/>
        </w:tabs>
        <w:spacing w:before="118" w:after="0" w:line="295" w:lineRule="exact"/>
        <w:ind w:right="0" w:left="504" w:hanging="504"/>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5.	</w:t>
      </w:r>
      <w:r>
        <w:rPr>
          <w:rFonts w:ascii="Gill Sans MT" w:hAnsi="Gill Sans MT" w:eastAsia="Gill Sans MT"/>
          <w:color w:val="000000"/>
          <w:spacing w:val="0"/>
          <w:w w:val="100"/>
          <w:sz w:val="22"/>
          <w:vertAlign w:val="baseline"/>
          <w:lang w:val="cs-CZ"/>
        </w:rPr>
        <w:t xml:space="preserve">V případě, že v Odběrném místě Zákazníka dojde v příslušném dni k překročení sjednané maximální rezervované kapacity, postupuje se podle principů uvedených v platném a účinném cenovém rozhodnutí ERÚ.</w:t>
      </w:r>
    </w:p>
    <w:p>
      <w:pPr>
        <w:tabs>
          <w:tab w:val="left" w:leader="none" w:pos="504"/>
        </w:tabs>
        <w:spacing w:before="120" w:after="0" w:line="293" w:lineRule="exact"/>
        <w:ind w:right="0" w:left="504" w:hanging="504"/>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6.	</w:t>
      </w:r>
      <w:r>
        <w:rPr>
          <w:rFonts w:ascii="Gill Sans MT" w:hAnsi="Gill Sans MT" w:eastAsia="Gill Sans MT"/>
          <w:color w:val="000000"/>
          <w:spacing w:val="0"/>
          <w:w w:val="100"/>
          <w:sz w:val="22"/>
          <w:vertAlign w:val="baseline"/>
          <w:lang w:val="cs-CZ"/>
        </w:rPr>
        <w:t xml:space="preserve">V případě vyhlášení Stavu nouze nebo předcházení Stavu nouze je cena za dodávku elektřiny stanovena podle principů uvedených v Pravidlech trhu s elektřinou a platném a účinném cenovém rozhodnutí ERÚ pro zúčtování odchylek ve Stavech nouze a při předcházení Stavů nouze.</w:t>
      </w:r>
    </w:p>
    <w:p>
      <w:pPr>
        <w:spacing w:before="567" w:after="0" w:line="258" w:lineRule="exact"/>
        <w:ind w:right="0" w:left="0" w:firstLine="0"/>
        <w:jc w:val="center"/>
        <w:textAlignment w:val="baseline"/>
        <w:rPr>
          <w:rFonts w:ascii="Gill Sans MT" w:hAnsi="Gill Sans MT" w:eastAsia="Gill Sans MT"/>
          <w:color w:val="000000"/>
          <w:spacing w:val="-1"/>
          <w:w w:val="100"/>
          <w:sz w:val="22"/>
          <w:vertAlign w:val="baseline"/>
          <w:lang w:val="cs-CZ"/>
        </w:rPr>
      </w:pPr>
      <w:r>
        <w:rPr>
          <w:rFonts w:ascii="Gill Sans MT" w:hAnsi="Gill Sans MT" w:eastAsia="Gill Sans MT"/>
          <w:color w:val="000000"/>
          <w:spacing w:val="-1"/>
          <w:w w:val="100"/>
          <w:sz w:val="22"/>
          <w:vertAlign w:val="baseline"/>
          <w:lang w:val="cs-CZ"/>
        </w:rPr>
        <w:t xml:space="preserve">Článek V</w:t>
      </w:r>
    </w:p>
    <w:p>
      <w:pPr>
        <w:spacing w:before="40" w:after="0" w:line="253" w:lineRule="exact"/>
        <w:ind w:right="0" w:left="0" w:firstLine="0"/>
        <w:jc w:val="center"/>
        <w:textAlignment w:val="baseline"/>
        <w:rPr>
          <w:rFonts w:ascii="Gill Sans MT" w:hAnsi="Gill Sans MT" w:eastAsia="Gill Sans MT"/>
          <w:b w:val="true"/>
          <w:color w:val="000000"/>
          <w:spacing w:val="0"/>
          <w:w w:val="100"/>
          <w:sz w:val="22"/>
          <w:vertAlign w:val="baseline"/>
          <w:lang w:val="cs-CZ"/>
        </w:rPr>
      </w:pPr>
      <w:r>
        <w:rPr>
          <w:rFonts w:ascii="Gill Sans MT" w:hAnsi="Gill Sans MT" w:eastAsia="Gill Sans MT"/>
          <w:b w:val="true"/>
          <w:color w:val="000000"/>
          <w:spacing w:val="0"/>
          <w:w w:val="100"/>
          <w:sz w:val="22"/>
          <w:vertAlign w:val="baseline"/>
          <w:lang w:val="cs-CZ"/>
        </w:rPr>
        <w:t xml:space="preserve">Fakturační a platební podmínky</w:t>
      </w:r>
    </w:p>
    <w:p>
      <w:pPr>
        <w:numPr>
          <w:ilvl w:val="0"/>
          <w:numId w:val="7"/>
        </w:numPr>
        <w:tabs>
          <w:tab w:val="clear" w:pos="504"/>
          <w:tab w:val="left" w:pos="504"/>
        </w:tabs>
        <w:spacing w:before="120" w:after="0" w:line="294" w:lineRule="exact"/>
        <w:ind w:right="0" w:left="504" w:hanging="504"/>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Výše záloh stanovená Obchodníkem je vypočtena z množství elektřiny, jež se Obchodník zavazuje dle Smlouvy dodat a Zákazník odebrat v měsíčním členění ve výši sjednané ve Výběrovém listu jako procentní části z celkové předpokládané ceny dodávky elektřiny včetně DPH, odvádí-li z ceny dle Smlouvy DPH jako její plátce Obchodník, v ostatních případech bez DPH, zaokrouhlená na desítky Kč.</w:t>
      </w:r>
    </w:p>
    <w:p>
      <w:pPr>
        <w:numPr>
          <w:ilvl w:val="0"/>
          <w:numId w:val="7"/>
        </w:numPr>
        <w:tabs>
          <w:tab w:val="clear" w:pos="504"/>
          <w:tab w:val="left" w:pos="504"/>
        </w:tabs>
        <w:spacing w:before="120" w:after="0" w:line="293" w:lineRule="exact"/>
        <w:ind w:right="0" w:left="504" w:hanging="504"/>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Splatnost zálohy na cenu pro kalendářní měsíc je sjednána ve Výběrovém listu. V případě, že bude sjednaný den splatnosti dnem pracovního volna nebo klidu, uhradí Zákazník splátku zálohy nejbli</w:t>
      </w:r>
      <w:r>
        <w:rPr>
          <w:rFonts w:ascii="Gill Sans MT" w:hAnsi="Gill Sans MT" w:eastAsia="Gill Sans MT"/>
          <w:color w:val="000000"/>
          <w:spacing w:val="0"/>
          <w:w w:val="100"/>
          <w:sz w:val="22"/>
          <w:vertAlign w:val="baseline"/>
          <w:lang w:val="cs-CZ"/>
        </w:rPr>
        <w:t xml:space="preserve">žš</w:t>
      </w:r>
      <w:r>
        <w:rPr>
          <w:rFonts w:ascii="Gill Sans MT" w:hAnsi="Gill Sans MT" w:eastAsia="Gill Sans MT"/>
          <w:color w:val="000000"/>
          <w:spacing w:val="0"/>
          <w:w w:val="100"/>
          <w:sz w:val="22"/>
          <w:vertAlign w:val="baseline"/>
          <w:lang w:val="cs-CZ"/>
        </w:rPr>
        <w:t xml:space="preserve">í následující pracovní den.</w:t>
      </w:r>
    </w:p>
    <w:p>
      <w:pPr>
        <w:numPr>
          <w:ilvl w:val="0"/>
          <w:numId w:val="7"/>
        </w:numPr>
        <w:tabs>
          <w:tab w:val="clear" w:pos="504"/>
          <w:tab w:val="left" w:pos="504"/>
        </w:tabs>
        <w:spacing w:before="119" w:after="0" w:line="293" w:lineRule="exact"/>
        <w:ind w:right="0" w:left="504" w:hanging="504"/>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Oznámení s rozpisem zálohových plateb zašle Obchodník Zákazníkovi písemně nejpozději do 7 dnů před dnem splatnosti první zálohy.</w:t>
      </w:r>
    </w:p>
    <w:p>
      <w:pPr>
        <w:numPr>
          <w:ilvl w:val="0"/>
          <w:numId w:val="7"/>
        </w:numPr>
        <w:tabs>
          <w:tab w:val="clear" w:pos="504"/>
          <w:tab w:val="left" w:pos="504"/>
        </w:tabs>
        <w:spacing w:before="128" w:after="0" w:line="292" w:lineRule="exact"/>
        <w:ind w:right="0" w:left="504" w:hanging="504"/>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Dodávka plnění Obchodníka za uplynulý měsíc bude Zákazníkovi vyúčtována do 14. pracovního dne následujícího měsíce fakturou jako souhrnným daňovým dokladem, který bude obsahovat náležitosti dle obecně závazných právních předpisů, se zdanitelným plněním k poslednímu dni měsíce, v němž byla dodávka uskutečněna. Faktura bude zároveň obsahovat i vyúčtování uhrazené zálohy.</w:t>
      </w:r>
    </w:p>
    <w:p>
      <w:pPr>
        <w:sectPr>
          <w:type w:val="nextPage"/>
          <w:pgSz w:w="11904" w:h="16843" w:orient="portrait"/>
          <w:pgMar w:bottom="807" w:top="1120" w:right="1087" w:left="1097" w:header="720" w:footer="720"/>
          <w:titlePg w:val="false"/>
          <w:textDirection w:val="lrTb"/>
        </w:sectPr>
      </w:pPr>
    </w:p>
    <w:p>
      <w:pPr>
        <w:numPr>
          <w:ilvl w:val="0"/>
          <w:numId w:val="7"/>
        </w:numPr>
        <w:tabs>
          <w:tab w:val="clear" w:pos="432"/>
          <w:tab w:val="left" w:pos="504"/>
        </w:tabs>
        <w:spacing w:before="23" w:after="0" w:line="293" w:lineRule="exact"/>
        <w:ind w:right="0" w:left="504" w:hanging="432"/>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Fakturu s výsledným nedoplatkem uhradí Zákazník Obchodníkovi nejpozději v takové lhůtě, která je sjednána ve Výběrovém listu. Vznikne-li přeplatek, uhradí jej Obchodník Zákazníkovi nejpozději v takové lhůtě, která je sjednána ve Výběrovém listu, a to tehdy, nemá-li Zákazník neuhrazené dluhy vůči Obchodníkovi. V případě neuhrazených dluhů ze strany Zákazníka bude přeplatek použit k započtení těchto dluhů.</w:t>
      </w:r>
    </w:p>
    <w:p>
      <w:pPr>
        <w:numPr>
          <w:ilvl w:val="0"/>
          <w:numId w:val="7"/>
        </w:numPr>
        <w:tabs>
          <w:tab w:val="clear" w:pos="432"/>
          <w:tab w:val="left" w:pos="504"/>
        </w:tabs>
        <w:spacing w:before="120" w:after="0" w:line="293" w:lineRule="exact"/>
        <w:ind w:right="0" w:left="504" w:hanging="432"/>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Zákazník bude hradit zálohy a faktury za dodávky Obchodníka na bankovní účet Obchodníka s číslem uvedeným na faktuře, případně Obchodníkem jinak Zákazníkovi uvedeným, bezhotovostně způsobem sjednaným ve Výběrovém listu.</w:t>
      </w:r>
    </w:p>
    <w:p>
      <w:pPr>
        <w:numPr>
          <w:ilvl w:val="0"/>
          <w:numId w:val="7"/>
        </w:numPr>
        <w:tabs>
          <w:tab w:val="clear" w:pos="432"/>
          <w:tab w:val="left" w:pos="504"/>
        </w:tabs>
        <w:spacing w:before="123" w:after="0" w:line="293" w:lineRule="exact"/>
        <w:ind w:right="0" w:left="504" w:hanging="432"/>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Při nedodržení termínů a lhůt sjednaného způsobu úhrady záloh a faktur a jejich výše na straně Zákazníka vzniká Obchodníkovi právo na smluvní úrok z prodlení ve výši 0,1 % z dlužné částky za každý den prodlení. Zákazník je povinen uhradit tuto částku Obchodníkovi na základě vystavené faktury do 14 dnů od data doručení. Smluvní úrok z prodlení se nijak nedotýká ani neomezuje právo na náhradu škody způsobené prodlením v celém rozsahu.</w:t>
      </w:r>
    </w:p>
    <w:p>
      <w:pPr>
        <w:numPr>
          <w:ilvl w:val="0"/>
          <w:numId w:val="7"/>
        </w:numPr>
        <w:tabs>
          <w:tab w:val="clear" w:pos="432"/>
          <w:tab w:val="left" w:pos="504"/>
        </w:tabs>
        <w:spacing w:before="120" w:after="0" w:line="293" w:lineRule="exact"/>
        <w:ind w:right="0" w:left="504" w:hanging="432"/>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Při nedodržení termínů a lhůt sjednaného způsobu placení faktur, které v důsledku přeplatků hradí Obchodník Zákazníkovi, vzniká Zákazníkovi právo na smluvní úrok z prodlení ve vý</w:t>
      </w:r>
      <w:r>
        <w:rPr>
          <w:rFonts w:ascii="Gill Sans MT" w:hAnsi="Gill Sans MT" w:eastAsia="Gill Sans MT"/>
          <w:color w:val="000000"/>
          <w:spacing w:val="0"/>
          <w:w w:val="100"/>
          <w:sz w:val="22"/>
          <w:vertAlign w:val="baseline"/>
          <w:lang w:val="cs-CZ"/>
        </w:rPr>
        <w:t xml:space="preserve">š</w:t>
      </w:r>
      <w:r>
        <w:rPr>
          <w:rFonts w:ascii="Gill Sans MT" w:hAnsi="Gill Sans MT" w:eastAsia="Gill Sans MT"/>
          <w:color w:val="000000"/>
          <w:spacing w:val="0"/>
          <w:w w:val="100"/>
          <w:sz w:val="22"/>
          <w:vertAlign w:val="baseline"/>
          <w:lang w:val="cs-CZ"/>
        </w:rPr>
        <w:t xml:space="preserve">i 0,1 % z dlu</w:t>
      </w:r>
      <w:r>
        <w:rPr>
          <w:rFonts w:ascii="Gill Sans MT" w:hAnsi="Gill Sans MT" w:eastAsia="Gill Sans MT"/>
          <w:color w:val="000000"/>
          <w:spacing w:val="0"/>
          <w:w w:val="100"/>
          <w:sz w:val="22"/>
          <w:vertAlign w:val="baseline"/>
          <w:lang w:val="cs-CZ"/>
        </w:rPr>
        <w:t xml:space="preserve">ž</w:t>
      </w:r>
      <w:r>
        <w:rPr>
          <w:rFonts w:ascii="Gill Sans MT" w:hAnsi="Gill Sans MT" w:eastAsia="Gill Sans MT"/>
          <w:color w:val="000000"/>
          <w:spacing w:val="0"/>
          <w:w w:val="100"/>
          <w:sz w:val="22"/>
          <w:vertAlign w:val="baseline"/>
          <w:lang w:val="cs-CZ"/>
        </w:rPr>
        <w:t xml:space="preserve">né částky za každý den prodlení. Obchodník je povinen uhradit smluvní úrok z prodlení Zákazníkovi na základě vystavené faktury do 14 dnů od data doručení.</w:t>
      </w:r>
    </w:p>
    <w:p>
      <w:pPr>
        <w:numPr>
          <w:ilvl w:val="0"/>
          <w:numId w:val="7"/>
        </w:numPr>
        <w:tabs>
          <w:tab w:val="clear" w:pos="432"/>
          <w:tab w:val="left" w:pos="504"/>
        </w:tabs>
        <w:spacing w:before="123" w:after="0" w:line="293" w:lineRule="exact"/>
        <w:ind w:right="0" w:left="504" w:hanging="432"/>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Nedojde-li k úhradě dlužných částek a k nápravě v plnění fakturačních a platebních podmínek ze strany Zákazníka nebo nedojde-li k dohodě o úhradě mezi Obchodníkem a Zákazníkem do 5 kalendářních dnů ode dne, kdy došlo ze strany Zákazníka k prodlení s plněním povinnosti dle Smlouvy, je Obchodník oprávněn vypovědět Smlouvu bez ohledu na ustanovení Článku VI Obecného znění Smlouvy. Výpověď je účinná uplynutím dvoudenní výpovědní lhůty od dne jejího doručení Zákazníkovi. Tím však není dotčena povinnost Zákazníka uhradit veškeré dluhy Obchodníkovi.</w:t>
      </w:r>
    </w:p>
    <w:p>
      <w:pPr>
        <w:spacing w:before="7" w:after="0" w:line="293" w:lineRule="exact"/>
        <w:ind w:right="0" w:left="504" w:firstLine="0"/>
        <w:jc w:val="both"/>
        <w:textAlignment w:val="baseline"/>
        <w:rPr>
          <w:rFonts w:ascii="Gill Sans MT" w:hAnsi="Gill Sans MT" w:eastAsia="Gill Sans MT"/>
          <w:color w:val="000000"/>
          <w:spacing w:val="-1"/>
          <w:w w:val="100"/>
          <w:sz w:val="22"/>
          <w:vertAlign w:val="baseline"/>
          <w:lang w:val="cs-CZ"/>
        </w:rPr>
      </w:pPr>
      <w:r>
        <w:rPr>
          <w:rFonts w:ascii="Gill Sans MT" w:hAnsi="Gill Sans MT" w:eastAsia="Gill Sans MT"/>
          <w:color w:val="000000"/>
          <w:spacing w:val="-1"/>
          <w:w w:val="100"/>
          <w:sz w:val="22"/>
          <w:vertAlign w:val="baseline"/>
          <w:lang w:val="cs-CZ"/>
        </w:rPr>
        <w:t xml:space="preserve">Poruší-li Zákazník své platební povinnosti dle Článku V Obecného znění Smlouvy výše a Obchodník Smlouvu vypoví v souladu s Článkem V odstavcem 9. Obecného znění Smlouvy nebo od Smlouvy z uvedeného důvodu odstoupí, vzniká Zákazníkovi povinnost uhradit Obchodníkovi poplatek ve výši podílu 10 % na rozdílu mezi cenou ve Smlouvě sjednaného celkového množství elektřiny platnou dle přílohy B Smlouvy ke dni účinnosti výpovědi či odstoupení a souhrnnou cenou dodávek elektřiny uskutečněných dle Smlouvy až do dne účinnosti výpovědi či odstoupení, nejméně však rozdíl mezi cenou neodebrané elektřiny sjednané pro jednotlivé měsíce Termínu dodávky ode dne účinnosti odstoupení zbývající do konce původně sjednaného Termínu dodávky a cenou takto neodebraného množství vyjádřenou jako násobek neodebraného množství (v MWh) a aktuální spotové ceny ke dni ukončení dodávky snížené o 10 %. Bude-li mít takto vypočtený rozdíl negativní hodnotu, nárok na poplatek nevzniká. Poplatek dle tohoto odstavce je splatný do 3 dnů od doručení příslušného daňového dokladu. Poplatek bude navýšen o základní sazbu daně z přidané hodnoty. Ujednáním o poplatku dle tohoto článku není jakkoli dotčeno právo Obchodníka na náhradu škody v celé výši způsobené porušením povinnosti Zákazníka odebrat sjednané množství elektřiny. Poplatky sjednané v tomto článku nezanikají zánikem Smlouvy.</w:t>
      </w:r>
    </w:p>
    <w:p>
      <w:pPr>
        <w:spacing w:before="155" w:after="0" w:line="258" w:lineRule="exact"/>
        <w:ind w:right="0" w:left="72" w:firstLine="0"/>
        <w:jc w:val="center"/>
        <w:textAlignment w:val="baseline"/>
        <w:rPr>
          <w:rFonts w:ascii="Gill Sans MT" w:hAnsi="Gill Sans MT" w:eastAsia="Gill Sans MT"/>
          <w:color w:val="000000"/>
          <w:spacing w:val="-2"/>
          <w:w w:val="100"/>
          <w:sz w:val="22"/>
          <w:vertAlign w:val="baseline"/>
          <w:lang w:val="cs-CZ"/>
        </w:rPr>
      </w:pPr>
      <w:r>
        <w:rPr>
          <w:rFonts w:ascii="Gill Sans MT" w:hAnsi="Gill Sans MT" w:eastAsia="Gill Sans MT"/>
          <w:color w:val="000000"/>
          <w:spacing w:val="-2"/>
          <w:w w:val="100"/>
          <w:sz w:val="22"/>
          <w:vertAlign w:val="baseline"/>
          <w:lang w:val="cs-CZ"/>
        </w:rPr>
        <w:t xml:space="preserve">Článek VI</w:t>
      </w:r>
    </w:p>
    <w:p>
      <w:pPr>
        <w:spacing w:before="39" w:after="0" w:line="253" w:lineRule="exact"/>
        <w:ind w:right="0" w:left="72" w:firstLine="0"/>
        <w:jc w:val="center"/>
        <w:textAlignment w:val="baseline"/>
        <w:rPr>
          <w:rFonts w:ascii="Gill Sans MT" w:hAnsi="Gill Sans MT" w:eastAsia="Gill Sans MT"/>
          <w:b w:val="true"/>
          <w:color w:val="000000"/>
          <w:spacing w:val="0"/>
          <w:w w:val="100"/>
          <w:sz w:val="22"/>
          <w:vertAlign w:val="baseline"/>
          <w:lang w:val="cs-CZ"/>
        </w:rPr>
      </w:pPr>
      <w:r>
        <w:rPr>
          <w:rFonts w:ascii="Gill Sans MT" w:hAnsi="Gill Sans MT" w:eastAsia="Gill Sans MT"/>
          <w:b w:val="true"/>
          <w:color w:val="000000"/>
          <w:spacing w:val="0"/>
          <w:w w:val="100"/>
          <w:sz w:val="22"/>
          <w:vertAlign w:val="baseline"/>
          <w:lang w:val="cs-CZ"/>
        </w:rPr>
        <w:t xml:space="preserve">Omezení nebo přerušení dodávek elektřiny</w:t>
      </w:r>
    </w:p>
    <w:p>
      <w:pPr>
        <w:tabs>
          <w:tab w:val="left" w:leader="none" w:pos="504"/>
        </w:tabs>
        <w:spacing w:before="124" w:after="0" w:line="293" w:lineRule="exact"/>
        <w:ind w:right="0" w:left="504" w:hanging="504"/>
        <w:jc w:val="both"/>
        <w:textAlignment w:val="baseline"/>
        <w:rPr>
          <w:rFonts w:ascii="Gill Sans MT" w:hAnsi="Gill Sans MT" w:eastAsia="Gill Sans MT"/>
          <w:color w:val="000000"/>
          <w:spacing w:val="-1"/>
          <w:w w:val="100"/>
          <w:sz w:val="22"/>
          <w:vertAlign w:val="baseline"/>
          <w:lang w:val="cs-CZ"/>
        </w:rPr>
      </w:pPr>
      <w:r>
        <w:rPr>
          <w:rFonts w:ascii="Gill Sans MT" w:hAnsi="Gill Sans MT" w:eastAsia="Gill Sans MT"/>
          <w:color w:val="000000"/>
          <w:spacing w:val="-1"/>
          <w:w w:val="100"/>
          <w:sz w:val="22"/>
          <w:vertAlign w:val="baseline"/>
          <w:lang w:val="cs-CZ"/>
        </w:rPr>
        <w:t xml:space="preserve">1.	</w:t>
      </w:r>
      <w:r>
        <w:rPr>
          <w:rFonts w:ascii="Gill Sans MT" w:hAnsi="Gill Sans MT" w:eastAsia="Gill Sans MT"/>
          <w:color w:val="000000"/>
          <w:spacing w:val="-1"/>
          <w:w w:val="100"/>
          <w:sz w:val="22"/>
          <w:vertAlign w:val="baseline"/>
          <w:lang w:val="cs-CZ"/>
        </w:rPr>
        <w:t xml:space="preserve">Omezení nebo přerušení dodávek a odběru elektřiny se řídí Energetickým zákonem a předpisy vydanými k jeho provedení. K omezení nebo přerušení dodávek a odběru elektřiny může dojít zejména v případech, kdy provozovatel přepravní soustavy, PDS v souladu s oprávněním podle Energetického zákona přeruší nebo omezí činnosti spojené s přepravou elektřiny, distribucí elektřiny a za souvislostí uvedených v Řádu provozovatele přepravní soustavy, Řádu provozovatele distribuční soustavy.</w:t>
      </w:r>
    </w:p>
    <w:p>
      <w:pPr>
        <w:spacing w:before="120" w:after="0" w:line="293" w:lineRule="exact"/>
        <w:ind w:right="0" w:left="504" w:firstLine="0"/>
        <w:jc w:val="both"/>
        <w:textAlignment w:val="baseline"/>
        <w:rPr>
          <w:rFonts w:ascii="Gill Sans MT" w:hAnsi="Gill Sans MT" w:eastAsia="Gill Sans MT"/>
          <w:color w:val="000000"/>
          <w:spacing w:val="-3"/>
          <w:w w:val="100"/>
          <w:sz w:val="22"/>
          <w:vertAlign w:val="baseline"/>
          <w:lang w:val="cs-CZ"/>
        </w:rPr>
      </w:pPr>
      <w:r>
        <w:rPr>
          <w:rFonts w:ascii="Gill Sans MT" w:hAnsi="Gill Sans MT" w:eastAsia="Gill Sans MT"/>
          <w:color w:val="000000"/>
          <w:spacing w:val="-3"/>
          <w:w w:val="100"/>
          <w:sz w:val="22"/>
          <w:vertAlign w:val="baseline"/>
          <w:lang w:val="cs-CZ"/>
        </w:rPr>
        <w:t xml:space="preserve">Obchodník je dále oprávněn omezit nebo přerušit dodávku elektřiny, neplní-li Zákazník dohodnuté fakturační a platební podmínky a nereaguje na předchozí výzvy k nápravě nebo bylo-li proti Zákazníkovi zahájeno insolvenční řízení. Omezení nebo přerušení dodávky elektřiny bude v tomto případě oznámeno</w:t>
      </w:r>
    </w:p>
    <w:p>
      <w:pPr>
        <w:sectPr>
          <w:type w:val="nextPage"/>
          <w:pgSz w:w="11904" w:h="16843" w:orient="portrait"/>
          <w:pgMar w:bottom="407" w:top="1080" w:right="1087" w:left="1097" w:header="720" w:footer="720"/>
          <w:titlePg w:val="false"/>
          <w:textDirection w:val="lrTb"/>
        </w:sectPr>
      </w:pPr>
    </w:p>
    <w:p>
      <w:pPr>
        <w:spacing w:before="24" w:after="0" w:line="293" w:lineRule="exact"/>
        <w:ind w:right="0" w:left="432" w:firstLine="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Zákazníkovi 5 dnů předem. Omezením nebo přerušením dodávky elektřiny není dotčena povinnost Zákazníka uhradit veškeré dlužné částky Obchodníkovi.</w:t>
      </w:r>
    </w:p>
    <w:p>
      <w:pPr>
        <w:spacing w:before="539" w:after="0" w:line="258" w:lineRule="exact"/>
        <w:ind w:right="0" w:left="72" w:firstLine="0"/>
        <w:jc w:val="center"/>
        <w:textAlignment w:val="baseline"/>
        <w:rPr>
          <w:rFonts w:ascii="Gill Sans MT" w:hAnsi="Gill Sans MT" w:eastAsia="Gill Sans MT"/>
          <w:color w:val="000000"/>
          <w:spacing w:val="-2"/>
          <w:w w:val="100"/>
          <w:sz w:val="22"/>
          <w:vertAlign w:val="baseline"/>
          <w:lang w:val="cs-CZ"/>
        </w:rPr>
      </w:pPr>
      <w:r>
        <w:rPr>
          <w:rFonts w:ascii="Gill Sans MT" w:hAnsi="Gill Sans MT" w:eastAsia="Gill Sans MT"/>
          <w:color w:val="000000"/>
          <w:spacing w:val="-2"/>
          <w:w w:val="100"/>
          <w:sz w:val="22"/>
          <w:vertAlign w:val="baseline"/>
          <w:lang w:val="cs-CZ"/>
        </w:rPr>
        <w:t xml:space="preserve">Článek VII</w:t>
      </w:r>
    </w:p>
    <w:p>
      <w:pPr>
        <w:spacing w:before="39" w:after="0" w:line="253" w:lineRule="exact"/>
        <w:ind w:right="0" w:left="72" w:firstLine="0"/>
        <w:jc w:val="center"/>
        <w:textAlignment w:val="baseline"/>
        <w:rPr>
          <w:rFonts w:ascii="Gill Sans MT" w:hAnsi="Gill Sans MT" w:eastAsia="Gill Sans MT"/>
          <w:b w:val="true"/>
          <w:color w:val="000000"/>
          <w:spacing w:val="0"/>
          <w:w w:val="100"/>
          <w:sz w:val="22"/>
          <w:vertAlign w:val="baseline"/>
          <w:lang w:val="cs-CZ"/>
        </w:rPr>
      </w:pPr>
      <w:r>
        <w:rPr>
          <w:rFonts w:ascii="Gill Sans MT" w:hAnsi="Gill Sans MT" w:eastAsia="Gill Sans MT"/>
          <w:b w:val="true"/>
          <w:color w:val="000000"/>
          <w:spacing w:val="0"/>
          <w:w w:val="100"/>
          <w:sz w:val="22"/>
          <w:vertAlign w:val="baseline"/>
          <w:lang w:val="cs-CZ"/>
        </w:rPr>
        <w:t xml:space="preserve">Vypořádání rozdílů skutečně odebraného a sjednaného množství elektřiny</w:t>
      </w:r>
    </w:p>
    <w:p>
      <w:pPr>
        <w:numPr>
          <w:ilvl w:val="0"/>
          <w:numId w:val="8"/>
        </w:numPr>
        <w:tabs>
          <w:tab w:val="clear" w:pos="360"/>
          <w:tab w:val="left" w:pos="432"/>
          <w:tab w:val="right" w:leader="none" w:pos="9720"/>
        </w:tabs>
        <w:spacing w:before="124" w:after="0" w:line="293" w:lineRule="exact"/>
        <w:ind w:right="0" w:left="432" w:hanging="360"/>
        <w:jc w:val="both"/>
        <w:textAlignment w:val="baseline"/>
        <w:rPr>
          <w:rFonts w:ascii="Gill Sans MT" w:hAnsi="Gill Sans MT" w:eastAsia="Gill Sans MT"/>
          <w:color w:val="000000"/>
          <w:spacing w:val="-2"/>
          <w:w w:val="100"/>
          <w:sz w:val="22"/>
          <w:vertAlign w:val="baseline"/>
          <w:lang w:val="cs-CZ"/>
        </w:rPr>
      </w:pPr>
      <w:r>
        <w:rPr>
          <w:rFonts w:ascii="Gill Sans MT" w:hAnsi="Gill Sans MT" w:eastAsia="Gill Sans MT"/>
          <w:color w:val="000000"/>
          <w:spacing w:val="-2"/>
          <w:w w:val="100"/>
          <w:sz w:val="22"/>
          <w:vertAlign w:val="baseline"/>
          <w:lang w:val="cs-CZ"/>
        </w:rPr>
        <w:t xml:space="preserve">Zákazník sjednává potřebný objem dodávky, tj. sjednává celkové množství elektřiny pro Termín dodávek,</w:t>
        <w:br/>
      </w:r>
      <w:r>
        <w:rPr>
          <w:rFonts w:ascii="Gill Sans MT" w:hAnsi="Gill Sans MT" w:eastAsia="Gill Sans MT"/>
          <w:color w:val="000000"/>
          <w:spacing w:val="-2"/>
          <w:w w:val="100"/>
          <w:sz w:val="22"/>
          <w:vertAlign w:val="baseline"/>
          <w:lang w:val="cs-CZ"/>
        </w:rPr>
        <w:t xml:space="preserve">a to v měsíčním členění. Detailní hodnoty sjednaného množství elektřiny včetně rozsahu tolerance poskytnuté Obchodníkem jsou sjednány a uvedeny v Příloze A Smlouvy. Na základě dohody Smluvních stran může být pevně stanovená část dodávky sjednána za fixní cenu dle principu stanovení ceny v Příloze B a zbývající část sjednaného množství elektřiny je dodávána Obchodníkem na principu spotové ceny stanovené v příloze B; parametry takové dodávky jsou vždy uvedeny v Příloze A a Příloze B, přičemž není-li v Příloze B určeno jinak, ostatní ustanovení tohoto Článku VII se použijí přiměřeně.</w:t>
      </w:r>
    </w:p>
    <w:p>
      <w:pPr>
        <w:numPr>
          <w:ilvl w:val="0"/>
          <w:numId w:val="8"/>
        </w:numPr>
        <w:tabs>
          <w:tab w:val="clear" w:pos="360"/>
          <w:tab w:val="left" w:pos="432"/>
        </w:tabs>
        <w:spacing w:before="130" w:after="0" w:line="293" w:lineRule="exact"/>
        <w:ind w:right="0" w:left="432" w:hanging="36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V případě, že Zákazník odebere v příslušném měsíci Termínu dodávky méně elektřiny, ve vztahu ke sjednanému množství, tj. pod stanovenou hranici tolerance a zároveň platí, že aritmetický průměr spotové ceny upravené koeficientem dle Přílohy A je pro příslušný měsíc Termínu dodávky nižší než cena dle Přílohy B Smlouvy, vzniká Obchodníkovi právo účtovat poplatek za neodebrané množství s vazbou a vypořádáním ceny dle níže uvedeného principu spotové ceny za předmětnou část neodebrané elektřiny. Při vyhodnocení na principu spotové ceny se postupuje tak, že se od celkového odebraného množství v měsíci Termínu dodávky odečte množství sjednané včetně poskytnuté tolerance, a tato část neodebraného množství pod hranicí tolerance (v absolutním množství) se vyúčtuje za rozdíl fixní ceny dodávky dle Přílohy B Smlouvy a aritmetického průměru spotové ceny za neodebrané množství snížené příslušným koeficientem dle Přílohy A Smlouvy. Vztažná spotová cena pro stanovení aritmetického průměru spotové ceny je hodnota hodinové ceny Marginální cena ČR (EUR/MWh) pro příslušnou hodinu zveřejněná na</w:t>
      </w:r>
      <w:hyperlink r:id="dhId3">
        <w:r>
          <w:rPr>
            <w:rFonts w:ascii="Gill Sans MT" w:hAnsi="Gill Sans MT" w:eastAsia="Gill Sans MT"/>
            <w:color w:val="0000FF"/>
            <w:spacing w:val="0"/>
            <w:w w:val="100"/>
            <w:sz w:val="22"/>
            <w:u w:val="single"/>
            <w:vertAlign w:val="baseline"/>
            <w:lang w:val="cs-CZ"/>
          </w:rPr>
          <w:t xml:space="preserve"> </w:t>
        </w:r>
      </w:hyperlink>
      <w:hyperlink r:id="dhId4">
        <w:r>
          <w:rPr>
            <w:rFonts w:ascii="Gill Sans MT" w:hAnsi="Gill Sans MT" w:eastAsia="Gill Sans MT"/>
            <w:color w:val="0000FF"/>
            <w:spacing w:val="0"/>
            <w:w w:val="100"/>
            <w:sz w:val="22"/>
            <w:u w:val="single"/>
            <w:vertAlign w:val="baseline"/>
            <w:lang w:val="cs-CZ"/>
          </w:rPr>
          <w:t xml:space="preserve">https://www.ote-cr.cz/cs/statistika/rocni-zprava</w:t>
        </w:r>
      </w:hyperlink>
      <w:hyperlink r:id="dhId4">
        <w:r>
          <w:rPr>
            <w:rFonts w:ascii="Gill Sans MT" w:hAnsi="Gill Sans MT" w:eastAsia="Gill Sans MT"/>
            <w:color w:val="0000FF"/>
            <w:spacing w:val="0"/>
            <w:w w:val="100"/>
            <w:sz w:val="22"/>
            <w:u w:val="single"/>
            <w:vertAlign w:val="baseline"/>
            <w:lang w:val="cs-CZ"/>
          </w:rPr>
          <w:t xml:space="preserve">.</w:t>
        </w:r>
      </w:hyperlink>
      <w:r>
        <w:rPr>
          <w:rFonts w:ascii="Gill Sans MT" w:hAnsi="Gill Sans MT" w:eastAsia="Gill Sans MT"/>
          <w:color w:val="000000"/>
          <w:spacing w:val="0"/>
          <w:w w:val="100"/>
          <w:sz w:val="22"/>
          <w:vertAlign w:val="baseline"/>
          <w:lang w:val="cs-CZ"/>
        </w:rPr>
        <w:t xml:space="preserve"> Je-li</w:t>
      </w:r>
      <w:r>
        <w:rPr>
          <w:rFonts w:ascii="Gill Sans MT" w:hAnsi="Gill Sans MT" w:eastAsia="Gill Sans MT"/>
          <w:color w:val="000000"/>
          <w:spacing w:val="0"/>
          <w:w w:val="100"/>
          <w:sz w:val="22"/>
          <w:vertAlign w:val="baseline"/>
          <w:lang w:val="cs-CZ"/>
        </w:rPr>
        <w:t xml:space="preserve"> cena dodávky dle Přílohy B primárně stanovena v české měně, přepočítá se spotová cena na Kč/MWh devizovým kurzem CZK/EUR uvedeným pro příslušný den na stránkách České národní banky. V případě, že pro příslušný den není hodnota směnného kurzu uvedená, použije se hodnota z nejbližšího předcházejícího data. Hodnota směnného kurzu je veřejně dostupná na stránce (</w:t>
      </w:r>
      <w:hyperlink r:id="dhId5">
        <w:r>
          <w:rPr>
            <w:rFonts w:ascii="Gill Sans MT" w:hAnsi="Gill Sans MT" w:eastAsia="Gill Sans MT"/>
            <w:color w:val="0000FF"/>
            <w:spacing w:val="0"/>
            <w:w w:val="100"/>
            <w:sz w:val="22"/>
            <w:u w:val="single"/>
            <w:vertAlign w:val="baseline"/>
            <w:lang w:val="cs-CZ"/>
          </w:rPr>
          <w:t xml:space="preserve">http://www.cnb.cz</w:t>
        </w:r>
      </w:hyperlink>
      <w:r>
        <w:rPr>
          <w:rFonts w:ascii="Gill Sans MT" w:hAnsi="Gill Sans MT" w:eastAsia="Gill Sans MT"/>
          <w:color w:val="000000"/>
          <w:spacing w:val="0"/>
          <w:w w:val="100"/>
          <w:sz w:val="22"/>
          <w:vertAlign w:val="baseline"/>
          <w:lang w:val="cs-CZ"/>
        </w:rPr>
        <w:t xml:space="preserve">).Vyhodnocení a výpočet ceny se provádí zvlášť za každé konkrétní odběrné místo dle Přílohy A Smlouvy. Pokud by hodinová cena OTE stanovená v souladu s Pravidly trhu a Obchodními podmínkami operátora trhu OTE byla pro konkrétní hodinu záporná, použije se pro účely výpočtu ceny za dodávku pro tuto konkrétní hodinu hodnota rovnající se nule. Zákazník je povinen uhradit cenu dodávky a případného poplatku za neodebrané množství na základě vystavené faktury. Poplatek za neodebrané množství elektřiny bude navýšen o základní sazbu daně z přidané hodnoty.</w:t>
      </w:r>
    </w:p>
    <w:p>
      <w:pPr>
        <w:numPr>
          <w:ilvl w:val="0"/>
          <w:numId w:val="8"/>
        </w:numPr>
        <w:tabs>
          <w:tab w:val="clear" w:pos="360"/>
          <w:tab w:val="left" w:pos="432"/>
        </w:tabs>
        <w:spacing w:before="122" w:after="0" w:line="293" w:lineRule="exact"/>
        <w:ind w:right="0" w:left="432" w:hanging="360"/>
        <w:jc w:val="both"/>
        <w:textAlignment w:val="baseline"/>
        <w:rPr>
          <w:rFonts w:ascii="Gill Sans MT" w:hAnsi="Gill Sans MT" w:eastAsia="Gill Sans MT"/>
          <w:color w:val="000000"/>
          <w:spacing w:val="-2"/>
          <w:w w:val="100"/>
          <w:sz w:val="22"/>
          <w:vertAlign w:val="baseline"/>
          <w:lang w:val="cs-CZ"/>
        </w:rPr>
      </w:pPr>
      <w:r>
        <w:rPr>
          <w:rFonts w:ascii="Gill Sans MT" w:hAnsi="Gill Sans MT" w:eastAsia="Gill Sans MT"/>
          <w:color w:val="000000"/>
          <w:spacing w:val="-2"/>
          <w:w w:val="100"/>
          <w:sz w:val="22"/>
          <w:vertAlign w:val="baseline"/>
          <w:lang w:val="cs-CZ"/>
        </w:rPr>
        <w:t xml:space="preserve">V případě, že Zákazník odebere v příslušném měsíci Termínu dodávky více elektřiny ve vztahu ke sjednanému množství, tj. nad stanovenou hranici tolerance, vzniká Obchodníkovi právo účtovat Zákazníkovi objem dodávky nad stanovenou hranicí tolerance za spotovou cenu zvý</w:t>
      </w:r>
      <w:r>
        <w:rPr>
          <w:rFonts w:ascii="Gill Sans MT" w:hAnsi="Gill Sans MT" w:eastAsia="Gill Sans MT"/>
          <w:color w:val="000000"/>
          <w:spacing w:val="-2"/>
          <w:w w:val="100"/>
          <w:sz w:val="22"/>
          <w:vertAlign w:val="baseline"/>
          <w:lang w:val="cs-CZ"/>
        </w:rPr>
        <w:t xml:space="preserve">š</w:t>
      </w:r>
      <w:r>
        <w:rPr>
          <w:rFonts w:ascii="Gill Sans MT" w:hAnsi="Gill Sans MT" w:eastAsia="Gill Sans MT"/>
          <w:color w:val="000000"/>
          <w:spacing w:val="-2"/>
          <w:w w:val="100"/>
          <w:sz w:val="22"/>
          <w:vertAlign w:val="baseline"/>
          <w:lang w:val="cs-CZ"/>
        </w:rPr>
        <w:t xml:space="preserve">enou koeficientem uvedeným v Příloze A. Při vyhodnocení na principu spotové ceny se postupuje tak, že se od celkového odebraného množství v měsíci Termínu dodávky odečte množství sjednané včetně poskytnuté tolerance a tato hodnota se vyúčtuje za aritmetický průměr spotové ceny zvýšené příslušným koeficientem dle Přílohy A, tj. sjednané množství včetně poskytnuté tolerance se vyúčtuje za sjednanou pevnou cenu dle Přílohy B Smlouvy. Vztažná spotová cena pro stanovení aritmetického průměru spotové ceny je hodnota hodinové ceny Marginální cena ČR (EUR/MWh) pro příslušnou hodinu zveřejněná na</w:t>
      </w:r>
      <w:hyperlink r:id="dhId6">
        <w:r>
          <w:rPr>
            <w:rFonts w:ascii="Gill Sans MT" w:hAnsi="Gill Sans MT" w:eastAsia="Gill Sans MT"/>
            <w:color w:val="0000FF"/>
            <w:spacing w:val="-2"/>
            <w:w w:val="100"/>
            <w:sz w:val="22"/>
            <w:u w:val="single"/>
            <w:vertAlign w:val="baseline"/>
            <w:lang w:val="cs-CZ"/>
          </w:rPr>
          <w:t xml:space="preserve"> </w:t>
        </w:r>
      </w:hyperlink>
      <w:hyperlink r:id="dhId7">
        <w:r>
          <w:rPr>
            <w:rFonts w:ascii="Gill Sans MT" w:hAnsi="Gill Sans MT" w:eastAsia="Gill Sans MT"/>
            <w:color w:val="0000FF"/>
            <w:spacing w:val="-2"/>
            <w:w w:val="100"/>
            <w:sz w:val="22"/>
            <w:u w:val="single"/>
            <w:vertAlign w:val="baseline"/>
            <w:lang w:val="cs-CZ"/>
          </w:rPr>
          <w:t xml:space="preserve">https://www.ote-cr.cz/cs/statistika/rocni-zprava</w:t>
        </w:r>
      </w:hyperlink>
      <w:hyperlink r:id="dhId7">
        <w:r>
          <w:rPr>
            <w:rFonts w:ascii="Gill Sans MT" w:hAnsi="Gill Sans MT" w:eastAsia="Gill Sans MT"/>
            <w:color w:val="0000FF"/>
            <w:spacing w:val="-2"/>
            <w:w w:val="100"/>
            <w:sz w:val="22"/>
            <w:u w:val="single"/>
            <w:vertAlign w:val="baseline"/>
            <w:lang w:val="cs-CZ"/>
          </w:rPr>
          <w:t xml:space="preserve">.</w:t>
        </w:r>
      </w:hyperlink>
      <w:r>
        <w:rPr>
          <w:rFonts w:ascii="Gill Sans MT" w:hAnsi="Gill Sans MT" w:eastAsia="Gill Sans MT"/>
          <w:color w:val="000000"/>
          <w:spacing w:val="-2"/>
          <w:w w:val="100"/>
          <w:sz w:val="22"/>
          <w:vertAlign w:val="baseline"/>
          <w:lang w:val="cs-CZ"/>
        </w:rPr>
        <w:t xml:space="preserve"> Je-li</w:t>
      </w:r>
      <w:r>
        <w:rPr>
          <w:rFonts w:ascii="Gill Sans MT" w:hAnsi="Gill Sans MT" w:eastAsia="Gill Sans MT"/>
          <w:color w:val="000000"/>
          <w:spacing w:val="-2"/>
          <w:w w:val="100"/>
          <w:sz w:val="22"/>
          <w:vertAlign w:val="baseline"/>
          <w:lang w:val="cs-CZ"/>
        </w:rPr>
        <w:t xml:space="preserve"> cena dodávky dle Přílohy B primárně stanovena v české měně, přepočítá se spotová cena na Kč/MWh devizovým kurzem CZK/EUR uvedeným pro příslušný den na stránkách České národní banky. V případě, že pro příslušný den není hodnota směnného kurzu uvedená, použije se hodnota z nejbližšího předcházejícího data. Hodnota směnného kurzu je veřejně dostupná na stránce (</w:t>
      </w:r>
      <w:hyperlink r:id="dhId8">
        <w:r>
          <w:rPr>
            <w:rFonts w:ascii="Gill Sans MT" w:hAnsi="Gill Sans MT" w:eastAsia="Gill Sans MT"/>
            <w:color w:val="0000FF"/>
            <w:spacing w:val="-2"/>
            <w:w w:val="100"/>
            <w:sz w:val="22"/>
            <w:u w:val="single"/>
            <w:vertAlign w:val="baseline"/>
            <w:lang w:val="cs-CZ"/>
          </w:rPr>
          <w:t xml:space="preserve">http://www.cnb.cz</w:t>
        </w:r>
      </w:hyperlink>
      <w:r>
        <w:rPr>
          <w:rFonts w:ascii="Gill Sans MT" w:hAnsi="Gill Sans MT" w:eastAsia="Gill Sans MT"/>
          <w:color w:val="000000"/>
          <w:spacing w:val="-2"/>
          <w:w w:val="100"/>
          <w:sz w:val="22"/>
          <w:vertAlign w:val="baseline"/>
          <w:lang w:val="cs-CZ"/>
        </w:rPr>
        <w:t xml:space="preserve">). Pokud by hodinová cena OTE stanovená v souladu s Pravidly trhu a Obchodními podmínkami operátora trhu OTE byla pro konkrétní hodinu záporná, použije se pro účely</w:t>
      </w:r>
    </w:p>
    <w:p>
      <w:pPr>
        <w:sectPr>
          <w:type w:val="nextPage"/>
          <w:pgSz w:w="11904" w:h="16843" w:orient="portrait"/>
          <w:pgMar w:bottom="387" w:top="1080" w:right="1082" w:left="1102" w:header="720" w:footer="720"/>
          <w:titlePg w:val="false"/>
          <w:textDirection w:val="lrTb"/>
        </w:sectPr>
      </w:pPr>
    </w:p>
    <w:p>
      <w:pPr>
        <w:spacing w:before="23" w:after="0" w:line="293" w:lineRule="exact"/>
        <w:ind w:right="0" w:left="432" w:firstLine="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výpočtu ceny za dodávku pro tuto konkrétní hodinu hodnota rovnající se nule. Zákazník je povinen uhradit cenu dodávky a případného poplatku za neodebrané množství na základě vystavené faktury. Vyhodnocení a výpočet ceny se provádí zvlášť za každé konkrétní odběrné místo dle Přílohy A Smlouvy. Zákazník je povinen uhradit takovou cenu dodávky na základě vystavené faktur.</w:t>
      </w:r>
    </w:p>
    <w:p>
      <w:pPr>
        <w:numPr>
          <w:ilvl w:val="0"/>
          <w:numId w:val="8"/>
        </w:numPr>
        <w:tabs>
          <w:tab w:val="clear" w:pos="432"/>
          <w:tab w:val="left" w:pos="432"/>
        </w:tabs>
        <w:spacing w:before="123" w:after="0" w:line="293" w:lineRule="exact"/>
        <w:ind w:right="0" w:left="432" w:hanging="432"/>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V případě, že Zákazník před ukončením platnosti Smlouvy neoprávněně ukončí odběr elektřiny, je povinen zaplatit Obchodníkovi poplatek ve vý</w:t>
      </w:r>
      <w:r>
        <w:rPr>
          <w:rFonts w:ascii="Gill Sans MT" w:hAnsi="Gill Sans MT" w:eastAsia="Gill Sans MT"/>
          <w:color w:val="000000"/>
          <w:spacing w:val="0"/>
          <w:w w:val="100"/>
          <w:sz w:val="22"/>
          <w:vertAlign w:val="baseline"/>
          <w:lang w:val="cs-CZ"/>
        </w:rPr>
        <w:t xml:space="preserve">š</w:t>
      </w:r>
      <w:r>
        <w:rPr>
          <w:rFonts w:ascii="Gill Sans MT" w:hAnsi="Gill Sans MT" w:eastAsia="Gill Sans MT"/>
          <w:color w:val="000000"/>
          <w:spacing w:val="0"/>
          <w:w w:val="100"/>
          <w:sz w:val="22"/>
          <w:vertAlign w:val="baseline"/>
          <w:lang w:val="cs-CZ"/>
        </w:rPr>
        <w:t xml:space="preserve">i 100% rozdílu mezi cenou ve Smlouvě sjednaného celkového množství elektřiny platnou ke dni ukončení platnosti Smlouvy a souhrnnou cenou dodávek elektřiny uskutečněných dle Smlouvy, za každé jednotlivé odběrné místo, uvedené v Příloze A Smlouvy – Seznam a specifikace odběrných míst. Za neoprávněné ukončení Smlouvy se rovněž považuje každé neoprávněné ukončení odběru elektřiny v každém jednotlivém odběrném místě uvedeném v Příloze A Smlouvy. Za neoprávněné ukončení odběru elektřiny se nepovažuje demontáž měřidla a pozbytí majetkoprávního vztahu k odběrnému místu. Poplatek dle tohoto odstavce je splatný do 3 dnů od doručení příslušného daňového dokladu. Poplatek bude navýšen o základní sazbu daně z přidané hodnoty.</w:t>
      </w:r>
    </w:p>
    <w:p>
      <w:pPr>
        <w:numPr>
          <w:ilvl w:val="0"/>
          <w:numId w:val="8"/>
        </w:numPr>
        <w:tabs>
          <w:tab w:val="clear" w:pos="432"/>
          <w:tab w:val="left" w:pos="432"/>
        </w:tabs>
        <w:spacing w:before="123" w:after="0" w:line="293" w:lineRule="exact"/>
        <w:ind w:right="0" w:left="432" w:hanging="432"/>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Vypořádání rozdílů skutečně odebraného a sjednaného množství elektřiny dle odstavce 1 tohoto článku nebude uplatňováno za neodebrané (respektive nedodané) množství v případech omezení nebo přerušení dodávaného množství elektřiny z důvodů Stavu nouze nebo při předcházení jejich vzniku. V případě vyhlášení Stavu nouze nebo předcházení Stavu nouze je cena za dodávku elektřiny stanovena podle principů uvedených v Pravidlech trhu s elektřinou a platném a účinném cenovém rozhodnutí ERÚ pro zúčtování odchylek ve Stavech nouze a při předcházení Stavů nouze. Ujednáním o vypořádání rozdílů skutečně odebraného a sjednaného množství elektřiny dle tohoto článku není jakkoli dotčeno právo Obchodníka na náhradu škody v celé výši způsobené porušením povinnosti Zákazníka odebrat sjednané množství elektřiny. Nárok Obchodníka na náhradu škody sjednané v tomto článku nezaniká zánikem Smlouvy.</w:t>
      </w:r>
    </w:p>
    <w:p>
      <w:pPr>
        <w:spacing w:before="414" w:after="0" w:line="258" w:lineRule="exact"/>
        <w:ind w:right="0" w:left="0" w:firstLine="0"/>
        <w:jc w:val="center"/>
        <w:textAlignment w:val="baseline"/>
        <w:rPr>
          <w:rFonts w:ascii="Gill Sans MT" w:hAnsi="Gill Sans MT" w:eastAsia="Gill Sans MT"/>
          <w:color w:val="000000"/>
          <w:spacing w:val="-2"/>
          <w:w w:val="100"/>
          <w:sz w:val="22"/>
          <w:vertAlign w:val="baseline"/>
          <w:lang w:val="cs-CZ"/>
        </w:rPr>
      </w:pPr>
      <w:r>
        <w:rPr>
          <w:rFonts w:ascii="Gill Sans MT" w:hAnsi="Gill Sans MT" w:eastAsia="Gill Sans MT"/>
          <w:color w:val="000000"/>
          <w:spacing w:val="-2"/>
          <w:w w:val="100"/>
          <w:sz w:val="22"/>
          <w:vertAlign w:val="baseline"/>
          <w:lang w:val="cs-CZ"/>
        </w:rPr>
        <w:t xml:space="preserve">Článek VIII</w:t>
      </w:r>
    </w:p>
    <w:p>
      <w:pPr>
        <w:spacing w:before="40" w:after="0" w:line="252" w:lineRule="exact"/>
        <w:ind w:right="0" w:left="0" w:firstLine="0"/>
        <w:jc w:val="center"/>
        <w:textAlignment w:val="baseline"/>
        <w:rPr>
          <w:rFonts w:ascii="Gill Sans MT" w:hAnsi="Gill Sans MT" w:eastAsia="Gill Sans MT"/>
          <w:b w:val="true"/>
          <w:color w:val="000000"/>
          <w:spacing w:val="0"/>
          <w:w w:val="100"/>
          <w:sz w:val="22"/>
          <w:vertAlign w:val="baseline"/>
          <w:lang w:val="cs-CZ"/>
        </w:rPr>
      </w:pPr>
      <w:r>
        <w:rPr>
          <w:rFonts w:ascii="Gill Sans MT" w:hAnsi="Gill Sans MT" w:eastAsia="Gill Sans MT"/>
          <w:b w:val="true"/>
          <w:color w:val="000000"/>
          <w:spacing w:val="0"/>
          <w:w w:val="100"/>
          <w:sz w:val="22"/>
          <w:vertAlign w:val="baseline"/>
          <w:lang w:val="cs-CZ"/>
        </w:rPr>
        <w:t xml:space="preserve">Oddělitelnost</w:t>
      </w:r>
    </w:p>
    <w:p>
      <w:pPr>
        <w:tabs>
          <w:tab w:val="left" w:leader="none" w:pos="504"/>
        </w:tabs>
        <w:spacing w:before="124" w:after="0" w:line="293" w:lineRule="exact"/>
        <w:ind w:right="0" w:left="432" w:hanging="432"/>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1.	</w:t>
      </w:r>
      <w:r>
        <w:rPr>
          <w:rFonts w:ascii="Gill Sans MT" w:hAnsi="Gill Sans MT" w:eastAsia="Gill Sans MT"/>
          <w:color w:val="000000"/>
          <w:spacing w:val="0"/>
          <w:w w:val="100"/>
          <w:sz w:val="22"/>
          <w:vertAlign w:val="baseline"/>
          <w:lang w:val="cs-CZ"/>
        </w:rPr>
        <w:t xml:space="preserve">Stane-li se některé z ustanovení Smlouvy nicotným, neplatným nebo neúčinným, nemá tato skutečnost vliv na ostatní ustanovení Smlouvy, která zůstávají platná nebo účinná. Smluvní strany se v tomto případě zavazují nahradit ustanovení nicotné ustanovením právně existujícím, neúčinné ustanovením účinným a ustanovení neplatné ustanovením platným, a to tak, aby nejlépe odpovídalo původně zamýšlenému obsahu a účelu ustanovení nicotného, neúčinného nebo neplatného. Do doby nahrazení podle předchozí věty platí odpovídající úprava obecně závazných právních předpisů. Smluvní strany výslovně sjednávají, že při zjištění rozporu mezi jednotlivými ujednáními Smlouvy se pro určení obsahu Smlouvy užije postup uvedený v Článku I odstavci 1. písmeni m) Obecného znění Smlouvy.</w:t>
      </w:r>
    </w:p>
    <w:p>
      <w:pPr>
        <w:spacing w:before="254" w:after="0" w:line="293" w:lineRule="exact"/>
        <w:ind w:right="0" w:left="0" w:firstLine="0"/>
        <w:jc w:val="center"/>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Článek IX</w:t>
        <w:br/>
      </w:r>
      <w:r>
        <w:rPr>
          <w:rFonts w:ascii="Gill Sans MT" w:hAnsi="Gill Sans MT" w:eastAsia="Gill Sans MT"/>
          <w:b w:val="true"/>
          <w:color w:val="000000"/>
          <w:spacing w:val="0"/>
          <w:w w:val="100"/>
          <w:sz w:val="22"/>
          <w:vertAlign w:val="baseline"/>
          <w:lang w:val="cs-CZ"/>
        </w:rPr>
        <w:t xml:space="preserve">Řešení sporů</w:t>
      </w:r>
    </w:p>
    <w:p>
      <w:pPr>
        <w:tabs>
          <w:tab w:val="left" w:leader="none" w:pos="504"/>
        </w:tabs>
        <w:spacing w:before="124" w:after="0" w:line="293" w:lineRule="exact"/>
        <w:ind w:right="0" w:left="432" w:hanging="432"/>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1.	</w:t>
      </w:r>
      <w:r>
        <w:rPr>
          <w:rFonts w:ascii="Gill Sans MT" w:hAnsi="Gill Sans MT" w:eastAsia="Gill Sans MT"/>
          <w:color w:val="000000"/>
          <w:spacing w:val="0"/>
          <w:w w:val="100"/>
          <w:sz w:val="22"/>
          <w:vertAlign w:val="baseline"/>
          <w:lang w:val="cs-CZ"/>
        </w:rPr>
        <w:t xml:space="preserve">Všechny spory mezi Smluvními stranami, které vzniknou na základě či v souvislosti se Smlouvou se Smluvní strany zavazují řešit dohodou. Nedojde-li k dohodě, bude spor s konečnou platností rozhodován podle českého práva, příslušnými českými soudy.</w:t>
      </w:r>
    </w:p>
    <w:p>
      <w:pPr>
        <w:spacing w:before="292" w:after="0" w:line="293" w:lineRule="exact"/>
        <w:ind w:right="0" w:left="0" w:firstLine="0"/>
        <w:jc w:val="center"/>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Článek X</w:t>
        <w:br/>
      </w:r>
      <w:r>
        <w:rPr>
          <w:rFonts w:ascii="Gill Sans MT" w:hAnsi="Gill Sans MT" w:eastAsia="Gill Sans MT"/>
          <w:b w:val="true"/>
          <w:color w:val="000000"/>
          <w:spacing w:val="0"/>
          <w:w w:val="100"/>
          <w:sz w:val="22"/>
          <w:vertAlign w:val="baseline"/>
          <w:lang w:val="cs-CZ"/>
        </w:rPr>
        <w:t xml:space="preserve">Utajení</w:t>
      </w:r>
    </w:p>
    <w:p>
      <w:pPr>
        <w:tabs>
          <w:tab w:val="left" w:leader="none" w:pos="504"/>
        </w:tabs>
        <w:spacing w:before="120" w:after="0" w:line="293" w:lineRule="exact"/>
        <w:ind w:right="0" w:left="432" w:hanging="432"/>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1.	</w:t>
      </w:r>
      <w:r>
        <w:rPr>
          <w:rFonts w:ascii="Gill Sans MT" w:hAnsi="Gill Sans MT" w:eastAsia="Gill Sans MT"/>
          <w:color w:val="000000"/>
          <w:spacing w:val="0"/>
          <w:w w:val="100"/>
          <w:sz w:val="22"/>
          <w:vertAlign w:val="baseline"/>
          <w:lang w:val="cs-CZ"/>
        </w:rPr>
        <w:t xml:space="preserve">Smlouva, jakož i všechny další dokumenty související s jejím uzavíráním či realizací jsou Smluvními stranami považovány za dokumenty obsahující důvěrné informace a nesmí být jako celek ani v částech poskytnuty třetím osobám bez předchozího písemného souhlasu druhé Smluvní strany.</w:t>
      </w:r>
    </w:p>
    <w:p>
      <w:pPr>
        <w:sectPr>
          <w:type w:val="nextPage"/>
          <w:pgSz w:w="11904" w:h="16843" w:orient="portrait"/>
          <w:pgMar w:bottom="907" w:top="1080" w:right="1082" w:left="1102" w:header="720" w:footer="720"/>
          <w:titlePg w:val="false"/>
          <w:textDirection w:val="lrTb"/>
        </w:sectPr>
      </w:pPr>
    </w:p>
    <w:p>
      <w:pPr>
        <w:spacing w:before="0" w:after="0" w:line="345" w:lineRule="exact"/>
        <w:ind w:right="0" w:left="72" w:firstLine="0"/>
        <w:jc w:val="center"/>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Článek XI</w:t>
        <w:br/>
      </w:r>
      <w:r>
        <w:rPr>
          <w:rFonts w:ascii="Gill Sans MT" w:hAnsi="Gill Sans MT" w:eastAsia="Gill Sans MT"/>
          <w:b w:val="true"/>
          <w:color w:val="000000"/>
          <w:spacing w:val="0"/>
          <w:w w:val="100"/>
          <w:sz w:val="21"/>
          <w:vertAlign w:val="baseline"/>
          <w:lang w:val="cs-CZ"/>
        </w:rPr>
        <w:t xml:space="preserve">Přílohy</w:t>
      </w:r>
    </w:p>
    <w:p>
      <w:pPr>
        <w:spacing w:before="155" w:after="0" w:line="257"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Nedílnou součástí Smlouvy jsou následující přílohy:</w:t>
      </w:r>
    </w:p>
    <w:p>
      <w:pPr>
        <w:numPr>
          <w:ilvl w:val="0"/>
          <w:numId w:val="9"/>
        </w:numPr>
        <w:tabs>
          <w:tab w:val="clear" w:pos="360"/>
          <w:tab w:val="left" w:pos="432"/>
        </w:tabs>
        <w:spacing w:before="155" w:after="0" w:line="258" w:lineRule="exact"/>
        <w:ind w:right="0" w:left="432" w:hanging="36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Příloha A – Seznam a specifikace odběrných míst</w:t>
      </w:r>
    </w:p>
    <w:p>
      <w:pPr>
        <w:numPr>
          <w:ilvl w:val="0"/>
          <w:numId w:val="9"/>
        </w:numPr>
        <w:tabs>
          <w:tab w:val="clear" w:pos="360"/>
          <w:tab w:val="left" w:pos="432"/>
        </w:tabs>
        <w:spacing w:before="35" w:after="0" w:line="258" w:lineRule="exact"/>
        <w:ind w:right="0" w:left="432" w:hanging="36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Příloha B – Cena dodávky elektřiny</w:t>
      </w:r>
    </w:p>
    <w:p>
      <w:pPr>
        <w:spacing w:before="328" w:after="0" w:line="257" w:lineRule="exact"/>
        <w:ind w:right="0" w:left="72" w:firstLine="0"/>
        <w:jc w:val="center"/>
        <w:textAlignment w:val="baseline"/>
        <w:rPr>
          <w:rFonts w:ascii="Gill Sans MT" w:hAnsi="Gill Sans MT" w:eastAsia="Gill Sans MT"/>
          <w:color w:val="000000"/>
          <w:spacing w:val="-2"/>
          <w:w w:val="100"/>
          <w:sz w:val="22"/>
          <w:vertAlign w:val="baseline"/>
          <w:lang w:val="cs-CZ"/>
        </w:rPr>
      </w:pPr>
      <w:r>
        <w:rPr>
          <w:rFonts w:ascii="Gill Sans MT" w:hAnsi="Gill Sans MT" w:eastAsia="Gill Sans MT"/>
          <w:color w:val="000000"/>
          <w:spacing w:val="-2"/>
          <w:w w:val="100"/>
          <w:sz w:val="22"/>
          <w:vertAlign w:val="baseline"/>
          <w:lang w:val="cs-CZ"/>
        </w:rPr>
        <w:t xml:space="preserve">Článek XII</w:t>
      </w:r>
    </w:p>
    <w:p>
      <w:pPr>
        <w:spacing w:before="43" w:after="0" w:line="248" w:lineRule="exact"/>
        <w:ind w:right="0" w:left="72" w:firstLine="0"/>
        <w:jc w:val="center"/>
        <w:textAlignment w:val="baseline"/>
        <w:rPr>
          <w:rFonts w:ascii="Gill Sans MT" w:hAnsi="Gill Sans MT" w:eastAsia="Gill Sans MT"/>
          <w:b w:val="true"/>
          <w:color w:val="000000"/>
          <w:spacing w:val="0"/>
          <w:w w:val="100"/>
          <w:sz w:val="21"/>
          <w:vertAlign w:val="baseline"/>
          <w:lang w:val="cs-CZ"/>
        </w:rPr>
      </w:pPr>
      <w:r>
        <w:rPr>
          <w:rFonts w:ascii="Gill Sans MT" w:hAnsi="Gill Sans MT" w:eastAsia="Gill Sans MT"/>
          <w:b w:val="true"/>
          <w:color w:val="000000"/>
          <w:spacing w:val="0"/>
          <w:w w:val="100"/>
          <w:sz w:val="21"/>
          <w:vertAlign w:val="baseline"/>
          <w:lang w:val="cs-CZ"/>
        </w:rPr>
        <w:t xml:space="preserve">Závěrečná ustanovení</w:t>
      </w:r>
    </w:p>
    <w:p>
      <w:pPr>
        <w:numPr>
          <w:ilvl w:val="0"/>
          <w:numId w:val="10"/>
        </w:numPr>
        <w:tabs>
          <w:tab w:val="clear" w:pos="360"/>
          <w:tab w:val="left" w:pos="432"/>
        </w:tabs>
        <w:spacing w:before="126" w:after="0" w:line="293" w:lineRule="exact"/>
        <w:ind w:right="0" w:left="432" w:hanging="36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Nestanoví-li dohoda Smluvních stran jinak, Smlouva nabývá platnosti a účinnosti dnem podpisu oběma Smluvními stranami.</w:t>
      </w:r>
    </w:p>
    <w:p>
      <w:pPr>
        <w:numPr>
          <w:ilvl w:val="0"/>
          <w:numId w:val="10"/>
        </w:numPr>
        <w:tabs>
          <w:tab w:val="clear" w:pos="360"/>
          <w:tab w:val="left" w:pos="432"/>
        </w:tabs>
        <w:spacing w:before="124" w:after="0" w:line="293" w:lineRule="exact"/>
        <w:ind w:right="0" w:left="432" w:hanging="36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Smluvní strany sjednaly, že v případě podstatného porušení Smlouvy smluvní stranou může druhá smluvní strana od Smlouvy odstoupit. Za podstatné poru</w:t>
      </w:r>
      <w:r>
        <w:rPr>
          <w:rFonts w:ascii="Gill Sans MT" w:hAnsi="Gill Sans MT" w:eastAsia="Gill Sans MT"/>
          <w:color w:val="000000"/>
          <w:spacing w:val="0"/>
          <w:w w:val="100"/>
          <w:sz w:val="22"/>
          <w:vertAlign w:val="baseline"/>
          <w:lang w:val="cs-CZ"/>
        </w:rPr>
        <w:t xml:space="preserve">š</w:t>
      </w:r>
      <w:r>
        <w:rPr>
          <w:rFonts w:ascii="Gill Sans MT" w:hAnsi="Gill Sans MT" w:eastAsia="Gill Sans MT"/>
          <w:color w:val="000000"/>
          <w:spacing w:val="0"/>
          <w:w w:val="100"/>
          <w:sz w:val="22"/>
          <w:vertAlign w:val="baseline"/>
          <w:lang w:val="cs-CZ"/>
        </w:rPr>
        <w:t xml:space="preserve">ení Smlouvy ze strany Zákazníka je Obchodníkem považováno zejména neplnění platebních povinností dle Článků IV a V Obecného znění Smlouvy. Za podstatné poru</w:t>
      </w:r>
      <w:r>
        <w:rPr>
          <w:rFonts w:ascii="Gill Sans MT" w:hAnsi="Gill Sans MT" w:eastAsia="Gill Sans MT"/>
          <w:color w:val="000000"/>
          <w:spacing w:val="0"/>
          <w:w w:val="100"/>
          <w:sz w:val="22"/>
          <w:vertAlign w:val="baseline"/>
          <w:lang w:val="cs-CZ"/>
        </w:rPr>
        <w:t xml:space="preserve">š</w:t>
      </w:r>
      <w:r>
        <w:rPr>
          <w:rFonts w:ascii="Gill Sans MT" w:hAnsi="Gill Sans MT" w:eastAsia="Gill Sans MT"/>
          <w:color w:val="000000"/>
          <w:spacing w:val="0"/>
          <w:w w:val="100"/>
          <w:sz w:val="22"/>
          <w:vertAlign w:val="baseline"/>
          <w:lang w:val="cs-CZ"/>
        </w:rPr>
        <w:t xml:space="preserve">ení Smlouvy ze strany Obchodníka je Zákazníkem pova</w:t>
      </w:r>
      <w:r>
        <w:rPr>
          <w:rFonts w:ascii="Gill Sans MT" w:hAnsi="Gill Sans MT" w:eastAsia="Gill Sans MT"/>
          <w:color w:val="000000"/>
          <w:spacing w:val="0"/>
          <w:w w:val="100"/>
          <w:sz w:val="22"/>
          <w:vertAlign w:val="baseline"/>
          <w:lang w:val="cs-CZ"/>
        </w:rPr>
        <w:t xml:space="preserve">ž</w:t>
      </w:r>
      <w:r>
        <w:rPr>
          <w:rFonts w:ascii="Gill Sans MT" w:hAnsi="Gill Sans MT" w:eastAsia="Gill Sans MT"/>
          <w:color w:val="000000"/>
          <w:spacing w:val="0"/>
          <w:w w:val="100"/>
          <w:sz w:val="22"/>
          <w:vertAlign w:val="baseline"/>
          <w:lang w:val="cs-CZ"/>
        </w:rPr>
        <w:t xml:space="preserve">ováno nedodání sjednaného množství elektřiny dle Článku III Obecného znění Smlouvy. V případě nepodstatného porušení Smlouvy Obchodníkem je Zákazník oprávněn od Smlouvy odstoupit, jestliže Obchodník svou povinnost nesplní či jinak nezjedná nápravu, je-li taková náprava možná, na základě písemné výzvy Zákazníka ani v dodatečné 45tidenní lhůtě od doručení výzvy Zákazníka.</w:t>
      </w:r>
    </w:p>
    <w:p>
      <w:pPr>
        <w:numPr>
          <w:ilvl w:val="0"/>
          <w:numId w:val="10"/>
        </w:numPr>
        <w:tabs>
          <w:tab w:val="clear" w:pos="360"/>
          <w:tab w:val="left" w:pos="432"/>
        </w:tabs>
        <w:spacing w:before="120" w:after="0" w:line="293" w:lineRule="exact"/>
        <w:ind w:right="0" w:left="432" w:hanging="36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Zákazník není bez výslovného souhlasu Obchodníka oprávněn započíst jakékoli své splatné peněžité pohledávky za Obchodníkem proti jakýmkoli peněžitým pohledávkám Obchodníka za Zákazníkem.</w:t>
      </w:r>
    </w:p>
    <w:p>
      <w:pPr>
        <w:numPr>
          <w:ilvl w:val="0"/>
          <w:numId w:val="10"/>
        </w:numPr>
        <w:tabs>
          <w:tab w:val="clear" w:pos="360"/>
          <w:tab w:val="left" w:pos="432"/>
        </w:tabs>
        <w:spacing w:before="0" w:after="0" w:line="292" w:lineRule="exact"/>
        <w:ind w:right="72" w:left="432" w:hanging="36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Zákazník a Obchodník prohlašují, že na sebe přebírají nebezpečí změny okolností ve smyslu § 1765 odst.1 ObčZ.</w:t>
      </w:r>
    </w:p>
    <w:p>
      <w:pPr>
        <w:numPr>
          <w:ilvl w:val="0"/>
          <w:numId w:val="10"/>
        </w:numPr>
        <w:tabs>
          <w:tab w:val="clear" w:pos="360"/>
          <w:tab w:val="left" w:pos="432"/>
        </w:tabs>
        <w:spacing w:before="1" w:after="0" w:line="293" w:lineRule="exact"/>
        <w:ind w:right="72" w:left="432" w:hanging="36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Zákazník, který je právnickou osobou prohla</w:t>
      </w:r>
      <w:r>
        <w:rPr>
          <w:rFonts w:ascii="Gill Sans MT" w:hAnsi="Gill Sans MT" w:eastAsia="Gill Sans MT"/>
          <w:color w:val="000000"/>
          <w:spacing w:val="0"/>
          <w:w w:val="100"/>
          <w:sz w:val="22"/>
          <w:vertAlign w:val="baseline"/>
          <w:lang w:val="cs-CZ"/>
        </w:rPr>
        <w:t xml:space="preserve">š</w:t>
      </w:r>
      <w:r>
        <w:rPr>
          <w:rFonts w:ascii="Gill Sans MT" w:hAnsi="Gill Sans MT" w:eastAsia="Gill Sans MT"/>
          <w:color w:val="000000"/>
          <w:spacing w:val="0"/>
          <w:w w:val="100"/>
          <w:sz w:val="22"/>
          <w:vertAlign w:val="baseline"/>
          <w:lang w:val="cs-CZ"/>
        </w:rPr>
        <w:t xml:space="preserve">uje, </w:t>
      </w:r>
      <w:r>
        <w:rPr>
          <w:rFonts w:ascii="Gill Sans MT" w:hAnsi="Gill Sans MT" w:eastAsia="Gill Sans MT"/>
          <w:color w:val="000000"/>
          <w:spacing w:val="0"/>
          <w:w w:val="100"/>
          <w:sz w:val="22"/>
          <w:vertAlign w:val="baseline"/>
          <w:lang w:val="cs-CZ"/>
        </w:rPr>
        <w:t xml:space="preserve">ž</w:t>
      </w:r>
      <w:r>
        <w:rPr>
          <w:rFonts w:ascii="Gill Sans MT" w:hAnsi="Gill Sans MT" w:eastAsia="Gill Sans MT"/>
          <w:color w:val="000000"/>
          <w:spacing w:val="0"/>
          <w:w w:val="100"/>
          <w:sz w:val="22"/>
          <w:vertAlign w:val="baseline"/>
          <w:lang w:val="cs-CZ"/>
        </w:rPr>
        <w:t xml:space="preserve">e se podpisem Smlouvy ve smyslu § 2000 odst. 1 ObčZ vzdává práva, domáhat se zrušení závazků založených Smlouvou.</w:t>
      </w:r>
    </w:p>
    <w:p>
      <w:pPr>
        <w:numPr>
          <w:ilvl w:val="0"/>
          <w:numId w:val="10"/>
        </w:numPr>
        <w:tabs>
          <w:tab w:val="clear" w:pos="360"/>
          <w:tab w:val="left" w:pos="432"/>
        </w:tabs>
        <w:spacing w:before="4" w:after="0" w:line="293" w:lineRule="exact"/>
        <w:ind w:right="0" w:left="432" w:hanging="360"/>
        <w:jc w:val="both"/>
        <w:textAlignment w:val="baseline"/>
        <w:rPr>
          <w:rFonts w:ascii="Gill Sans MT" w:hAnsi="Gill Sans MT" w:eastAsia="Gill Sans MT"/>
          <w:color w:val="000000"/>
          <w:spacing w:val="-1"/>
          <w:w w:val="100"/>
          <w:sz w:val="22"/>
          <w:vertAlign w:val="baseline"/>
          <w:lang w:val="cs-CZ"/>
        </w:rPr>
      </w:pPr>
      <w:r>
        <w:rPr>
          <w:rFonts w:ascii="Gill Sans MT" w:hAnsi="Gill Sans MT" w:eastAsia="Gill Sans MT"/>
          <w:color w:val="000000"/>
          <w:spacing w:val="-1"/>
          <w:w w:val="100"/>
          <w:sz w:val="22"/>
          <w:vertAlign w:val="baseline"/>
          <w:lang w:val="cs-CZ"/>
        </w:rPr>
        <w:t xml:space="preserve">Zákazník se zavazuje nesjednávat dodávku elektřiny, resp. dodávku sdružených služeb dodávky elektřiny do Odběrného místa od více dodavatelů elektřiny (obchodníků) ve smyslu Energetického zákona.</w:t>
      </w:r>
    </w:p>
    <w:p>
      <w:pPr>
        <w:numPr>
          <w:ilvl w:val="0"/>
          <w:numId w:val="10"/>
        </w:numPr>
        <w:tabs>
          <w:tab w:val="clear" w:pos="360"/>
          <w:tab w:val="left" w:pos="432"/>
        </w:tabs>
        <w:spacing w:before="0" w:after="0" w:line="292" w:lineRule="exact"/>
        <w:ind w:right="0" w:left="432" w:hanging="36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Zákazník bere na vědomí, že Obchodník zpracovává osobní údaje Zákazníka v souladu s příslušnými právními předpisy, zejména v souladu s obecným nařízením o ochraně osobních údajů, a že poskytnutí jeho osobních údajů je smluvním a z části i zákonným požadavkem, a má proto povinnost své osobní údaje poskytnout. Veškeré informace o zpracování osobních údajů jsou uvedeny v dokumentu Informace o zpracování osobních údajů dostupném na </w:t>
      </w:r>
      <w:hyperlink r:id="dhId9">
        <w:r>
          <w:rPr>
            <w:rFonts w:ascii="Gill Sans MT" w:hAnsi="Gill Sans MT" w:eastAsia="Gill Sans MT"/>
            <w:color w:val="0000FF"/>
            <w:spacing w:val="0"/>
            <w:w w:val="100"/>
            <w:sz w:val="22"/>
            <w:u w:val="single"/>
            <w:vertAlign w:val="baseline"/>
            <w:lang w:val="cs-CZ"/>
          </w:rPr>
          <w:t xml:space="preserve">www.ppas.cz/info</w:t>
        </w:r>
      </w:hyperlink>
      <w:r>
        <w:rPr>
          <w:rFonts w:ascii="Gill Sans MT" w:hAnsi="Gill Sans MT" w:eastAsia="Gill Sans MT"/>
          <w:color w:val="000000"/>
          <w:spacing w:val="0"/>
          <w:w w:val="100"/>
          <w:sz w:val="22"/>
          <w:vertAlign w:val="baseline"/>
          <w:lang w:val="cs-CZ"/>
        </w:rPr>
        <w:t xml:space="preserve"> a dále na vyžádání v obchodních kancelářích Obchodníka.</w:t>
      </w:r>
    </w:p>
    <w:p>
      <w:pPr>
        <w:numPr>
          <w:ilvl w:val="0"/>
          <w:numId w:val="10"/>
        </w:numPr>
        <w:tabs>
          <w:tab w:val="clear" w:pos="360"/>
          <w:tab w:val="left" w:pos="432"/>
        </w:tabs>
        <w:spacing w:before="4" w:after="0" w:line="293" w:lineRule="exact"/>
        <w:ind w:right="0" w:left="432" w:hanging="36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Veškerá práva a povinnosti smluvních stran Smlouvou výslovně neupravené se řídí platnými obecně závaznými právními předpisy, Obchodními podmínkami operátora trhu a Řády příslušných provozovatelů distribučních soustav.</w:t>
      </w:r>
    </w:p>
    <w:p>
      <w:pPr>
        <w:numPr>
          <w:ilvl w:val="0"/>
          <w:numId w:val="10"/>
        </w:numPr>
        <w:tabs>
          <w:tab w:val="clear" w:pos="360"/>
          <w:tab w:val="left" w:pos="432"/>
        </w:tabs>
        <w:spacing w:before="1" w:after="0" w:line="293" w:lineRule="exact"/>
        <w:ind w:right="0" w:left="432" w:hanging="36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Smluvní strany se zavazují jakoukoliv změnu Smlouvy provádět pouze formou písemných vzestupně číslovaných dodatků ke Smlouvě. Smlouva je sepsána ve dvou vyhotoveních s platností originálu, přičemž ka</w:t>
      </w:r>
      <w:r>
        <w:rPr>
          <w:rFonts w:ascii="Gill Sans MT" w:hAnsi="Gill Sans MT" w:eastAsia="Gill Sans MT"/>
          <w:color w:val="000000"/>
          <w:spacing w:val="0"/>
          <w:w w:val="100"/>
          <w:sz w:val="22"/>
          <w:vertAlign w:val="baseline"/>
          <w:lang w:val="cs-CZ"/>
        </w:rPr>
        <w:t xml:space="preserve">ž</w:t>
      </w:r>
      <w:r>
        <w:rPr>
          <w:rFonts w:ascii="Gill Sans MT" w:hAnsi="Gill Sans MT" w:eastAsia="Gill Sans MT"/>
          <w:color w:val="000000"/>
          <w:spacing w:val="0"/>
          <w:w w:val="100"/>
          <w:sz w:val="22"/>
          <w:vertAlign w:val="baseline"/>
          <w:lang w:val="cs-CZ"/>
        </w:rPr>
        <w:t xml:space="preserve">dá ze Smluvních stran obdr</w:t>
      </w:r>
      <w:r>
        <w:rPr>
          <w:rFonts w:ascii="Gill Sans MT" w:hAnsi="Gill Sans MT" w:eastAsia="Gill Sans MT"/>
          <w:color w:val="000000"/>
          <w:spacing w:val="0"/>
          <w:w w:val="100"/>
          <w:sz w:val="22"/>
          <w:vertAlign w:val="baseline"/>
          <w:lang w:val="cs-CZ"/>
        </w:rPr>
        <w:t xml:space="preserve">ž</w:t>
      </w:r>
      <w:r>
        <w:rPr>
          <w:rFonts w:ascii="Gill Sans MT" w:hAnsi="Gill Sans MT" w:eastAsia="Gill Sans MT"/>
          <w:color w:val="000000"/>
          <w:spacing w:val="0"/>
          <w:w w:val="100"/>
          <w:sz w:val="22"/>
          <w:vertAlign w:val="baseline"/>
          <w:lang w:val="cs-CZ"/>
        </w:rPr>
        <w:t xml:space="preserve">í jedno vyhotovení.</w:t>
      </w:r>
    </w:p>
    <w:p>
      <w:pPr>
        <w:numPr>
          <w:ilvl w:val="0"/>
          <w:numId w:val="10"/>
        </w:numPr>
        <w:tabs>
          <w:tab w:val="clear" w:pos="360"/>
          <w:tab w:val="left" w:pos="432"/>
        </w:tabs>
        <w:spacing w:before="118" w:after="0" w:line="293" w:lineRule="exact"/>
        <w:ind w:right="0" w:left="432" w:hanging="360"/>
        <w:jc w:val="both"/>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Uzavření Smlouvy žádným způsobem neovlivňuje platnost ani účinnost jakýchkoli smluv uzavřených mezi Smluvními stranami.</w:t>
      </w:r>
    </w:p>
    <w:p>
      <w:pPr>
        <w:tabs>
          <w:tab w:val="left" w:leader="none" w:pos="4968"/>
        </w:tabs>
        <w:spacing w:before="36" w:after="0" w:line="257" w:lineRule="exact"/>
        <w:ind w:right="0" w:left="72" w:firstLine="0"/>
        <w:jc w:val="left"/>
        <w:textAlignment w:val="baseline"/>
        <w:rPr>
          <w:rFonts w:ascii="Gill Sans MT" w:hAnsi="Gill Sans MT" w:eastAsia="Gill Sans MT"/>
          <w:color w:val="000000"/>
          <w:spacing w:val="0"/>
          <w:w w:val="100"/>
          <w:sz w:val="22"/>
          <w:vertAlign w:val="baseline"/>
          <w:lang w:val="cs-CZ"/>
        </w:rPr>
      </w:pPr>
      <w:r>
        <w:rPr>
          <w:rFonts w:ascii="Gill Sans MT" w:hAnsi="Gill Sans MT" w:eastAsia="Gill Sans MT"/>
          <w:color w:val="000000"/>
          <w:spacing w:val="0"/>
          <w:w w:val="100"/>
          <w:sz w:val="22"/>
          <w:vertAlign w:val="baseline"/>
          <w:lang w:val="cs-CZ"/>
        </w:rPr>
        <w:t xml:space="preserve">V Praze dne	</w:t>
      </w:r>
      <w:r>
        <w:rPr>
          <w:rFonts w:ascii="Gill Sans MT" w:hAnsi="Gill Sans MT" w:eastAsia="Gill Sans MT"/>
          <w:color w:val="000000"/>
          <w:spacing w:val="0"/>
          <w:w w:val="100"/>
          <w:sz w:val="22"/>
          <w:vertAlign w:val="baseline"/>
          <w:lang w:val="cs-CZ"/>
        </w:rPr>
        <w:t xml:space="preserve">V Pelhřimov dne</w:t>
      </w:r>
    </w:p>
    <w:p>
      <w:pPr>
        <w:tabs>
          <w:tab w:val="left" w:leader="none" w:pos="4968"/>
        </w:tabs>
        <w:spacing w:before="329" w:after="792" w:line="262" w:lineRule="exact"/>
        <w:ind w:right="0" w:left="72" w:firstLine="0"/>
        <w:jc w:val="left"/>
        <w:textAlignment w:val="baseline"/>
        <w:rPr>
          <w:rFonts w:ascii="Gill Sans MT" w:hAnsi="Gill Sans MT" w:eastAsia="Gill Sans MT"/>
          <w:b w:val="true"/>
          <w:color w:val="000000"/>
          <w:spacing w:val="3"/>
          <w:w w:val="100"/>
          <w:sz w:val="21"/>
          <w:vertAlign w:val="baseline"/>
          <w:lang w:val="cs-CZ"/>
        </w:rPr>
      </w:pPr>
      <w:r>
        <w:rPr>
          <w:rFonts w:ascii="Gill Sans MT" w:hAnsi="Gill Sans MT" w:eastAsia="Gill Sans MT"/>
          <w:b w:val="true"/>
          <w:color w:val="000000"/>
          <w:spacing w:val="3"/>
          <w:w w:val="100"/>
          <w:sz w:val="21"/>
          <w:vertAlign w:val="baseline"/>
          <w:lang w:val="cs-CZ"/>
        </w:rPr>
        <w:t xml:space="preserve">Pra</w:t>
      </w:r>
      <w:r>
        <w:rPr>
          <w:rFonts w:ascii="Gill Sans MT" w:hAnsi="Gill Sans MT" w:eastAsia="Gill Sans MT"/>
          <w:b w:val="true"/>
          <w:color w:val="000000"/>
          <w:spacing w:val="3"/>
          <w:w w:val="100"/>
          <w:sz w:val="22"/>
          <w:vertAlign w:val="baseline"/>
          <w:lang w:val="cs-CZ"/>
        </w:rPr>
        <w:t xml:space="preserve">ž</w:t>
      </w:r>
      <w:r>
        <w:rPr>
          <w:rFonts w:ascii="Gill Sans MT" w:hAnsi="Gill Sans MT" w:eastAsia="Gill Sans MT"/>
          <w:b w:val="true"/>
          <w:color w:val="000000"/>
          <w:spacing w:val="3"/>
          <w:w w:val="100"/>
          <w:sz w:val="21"/>
          <w:vertAlign w:val="baseline"/>
          <w:lang w:val="cs-CZ"/>
        </w:rPr>
        <w:t xml:space="preserve">ská plynárenská, a. s.	</w:t>
      </w:r>
      <w:r>
        <w:rPr>
          <w:rFonts w:ascii="Gill Sans MT" w:hAnsi="Gill Sans MT" w:eastAsia="Gill Sans MT"/>
          <w:b w:val="true"/>
          <w:color w:val="000000"/>
          <w:spacing w:val="3"/>
          <w:w w:val="100"/>
          <w:sz w:val="21"/>
          <w:vertAlign w:val="baseline"/>
          <w:lang w:val="cs-CZ"/>
        </w:rPr>
        <w:t xml:space="preserve">Pelhřimovská vodárenská s.r.o.</w:t>
      </w:r>
    </w:p>
    <w:p>
      <w:pPr>
        <w:spacing w:before="329" w:after="792" w:line="262" w:lineRule="exact"/>
        <w:sectPr>
          <w:type w:val="nextPage"/>
          <w:pgSz w:w="11904" w:h="16843" w:orient="portrait"/>
          <w:pgMar w:bottom="420" w:top="1120" w:right="1089" w:left="1095" w:header="720" w:footer="720"/>
          <w:titlePg w:val="false"/>
          <w:textDirection w:val="lrTb"/>
        </w:sectPr>
      </w:pPr>
    </w:p>
    <w:p>
      <w:pPr>
        <w:spacing w:before="83" w:after="0" w:line="286" w:lineRule="exact"/>
        <w:ind w:right="0" w:left="72" w:firstLine="0"/>
        <w:jc w:val="left"/>
        <w:textAlignment w:val="baseline"/>
        <w:rPr>
          <w:rFonts w:ascii="Gill Sans MT" w:hAnsi="Gill Sans MT" w:eastAsia="Gill Sans MT"/>
          <w:b w:val="true"/>
          <w:color w:val="000000"/>
          <w:spacing w:val="-49"/>
          <w:w w:val="100"/>
          <w:sz w:val="21"/>
          <w:vertAlign w:val="baseline"/>
          <w:lang w:val="cs-CZ"/>
        </w:rPr>
      </w:pPr>
      <w:r>
        <w:pict>
          <v:line strokeweight="1.2pt" strokecolor="#000000" from="55.05pt,768.7pt" to="199.1pt,768.7pt" style="position:absolute;mso-position-horizontal-relative:page;mso-position-vertical-relative:page;">
            <v:stroke dashstyle="shortdot"/>
          </v:line>
        </w:pict>
      </w:r>
      <w:r>
        <w:rPr>
          <w:rFonts w:ascii="Gill Sans MT" w:hAnsi="Gill Sans MT" w:eastAsia="Gill Sans MT"/>
          <w:b w:val="true"/>
          <w:color w:val="000000"/>
          <w:spacing w:val="-49"/>
          <w:w w:val="100"/>
          <w:sz w:val="21"/>
          <w:vertAlign w:val="baseline"/>
          <w:lang w:val="cs-CZ"/>
        </w:rPr>
        <w:t xml:space="preserve">XXXXXXXXXX</w:t>
        <w:br/>
      </w:r>
      <w:r>
        <w:rPr>
          <w:rFonts w:ascii="Gill Sans MT" w:hAnsi="Gill Sans MT" w:eastAsia="Gill Sans MT"/>
          <w:b w:val="true"/>
          <w:color w:val="000000"/>
          <w:spacing w:val="-49"/>
          <w:w w:val="100"/>
          <w:sz w:val="21"/>
          <w:vertAlign w:val="baseline"/>
          <w:lang w:val="cs-CZ"/>
        </w:rPr>
        <w:t xml:space="preserve">XXXXXXXX </w:t>
      </w:r>
    </w:p>
    <w:p>
      <w:pPr>
        <w:spacing w:before="79" w:after="0" w:line="288" w:lineRule="exact"/>
        <w:ind w:right="0" w:left="0" w:firstLine="0"/>
        <w:jc w:val="left"/>
        <w:textAlignment w:val="baseline"/>
        <w:rPr>
          <w:rFonts w:ascii="Gill Sans MT" w:hAnsi="Gill Sans MT" w:eastAsia="Gill Sans MT"/>
          <w:b w:val="true"/>
          <w:color w:val="000000"/>
          <w:spacing w:val="0"/>
          <w:w w:val="100"/>
          <w:sz w:val="21"/>
          <w:vertAlign w:val="baseline"/>
          <w:lang w:val="cs-CZ"/>
        </w:rPr>
      </w:pPr>
      <w:r>
        <w:br w:type="column"/>
      </w:r>
      <w:r>
        <w:pict>
          <v:line strokeweight="1.2pt" strokecolor="#000000" from="303.35pt,768.5pt" to="447.4pt,768.5pt" style="position:absolute;mso-position-horizontal-relative:page;mso-position-vertical-relative:page;">
            <v:stroke dashstyle="shortdot"/>
          </v:line>
        </w:pict>
      </w:r>
      <w:r>
        <w:rPr>
          <w:rFonts w:ascii="Gill Sans MT" w:hAnsi="Gill Sans MT" w:eastAsia="Gill Sans MT"/>
          <w:b w:val="true"/>
          <w:color w:val="000000"/>
          <w:spacing w:val="0"/>
          <w:w w:val="100"/>
          <w:sz w:val="21"/>
          <w:vertAlign w:val="baseline"/>
          <w:lang w:val="cs-CZ"/>
        </w:rPr>
        <w:t xml:space="preserve">Ing. Vlastimil Šebesta jednatel</w:t>
      </w:r>
    </w:p>
    <w:sectPr>
      <w:type w:val="continuous"/>
      <w:pgSz w:w="11904" w:h="16843" w:orient="portrait"/>
      <w:pgMar w:bottom="420" w:top="1120" w:right="2957" w:left="1101" w:header="720" w:footer="720"/>
      <w:cols w:sep="0" w:num="2" w:space="0" w:equalWidth="0">
        <w:col w:w="2880" w:space="2086"/>
        <w:col w:w="2880" w:space="0"/>
      </w:cols>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ill Sans MT">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216"/>
        </w:tabs>
      </w:pPr>
      <w:rPr>
        <w:rFonts w:ascii="Gill Sans MT" w:hAnsi="Gill Sans MT" w:eastAsia="Gill Sans MT"/>
        <w:color w:val="000000"/>
        <w:spacing w:val="0"/>
        <w:w w:val="100"/>
        <w:sz w:val="22"/>
        <w:vertAlign w:val="baseline"/>
        <w:lang w:val="cs-CZ"/>
      </w:rPr>
    </w:lvl>
  </w:abstractNum>
  <w:abstractNum w:abstractNumId="2">
    <w:lvl w:ilvl="0">
      <w:start w:val="1"/>
      <w:numFmt w:val="lowerLetter"/>
      <w:lvlText w:val="%1)"/>
      <w:pPr>
        <w:tabs>
          <w:tab w:val="left" w:pos="504"/>
        </w:tabs>
      </w:pPr>
      <w:rPr>
        <w:rFonts w:ascii="Gill Sans MT" w:hAnsi="Gill Sans MT" w:eastAsia="Gill Sans MT"/>
        <w:color w:val="000000"/>
        <w:spacing w:val="0"/>
        <w:w w:val="100"/>
        <w:sz w:val="22"/>
        <w:vertAlign w:val="baseline"/>
        <w:lang w:val="cs-CZ"/>
      </w:rPr>
    </w:lvl>
  </w:abstractNum>
  <w:abstractNum w:abstractNumId="3">
    <w:lvl w:ilvl="0">
      <w:start w:val="1"/>
      <w:numFmt w:val="decimal"/>
      <w:lvlText w:val="%1."/>
      <w:pPr>
        <w:tabs>
          <w:tab w:val="left" w:pos="432"/>
        </w:tabs>
      </w:pPr>
      <w:rPr>
        <w:rFonts w:ascii="Gill Sans MT" w:hAnsi="Gill Sans MT" w:eastAsia="Gill Sans MT"/>
        <w:color w:val="000000"/>
        <w:spacing w:val="0"/>
        <w:w w:val="100"/>
        <w:sz w:val="22"/>
        <w:vertAlign w:val="baseline"/>
        <w:lang w:val="cs-CZ"/>
      </w:rPr>
    </w:lvl>
  </w:abstractNum>
  <w:abstractNum w:abstractNumId="4">
    <w:lvl w:ilvl="0">
      <w:start w:val="1"/>
      <w:numFmt w:val="decimal"/>
      <w:lvlText w:val="%1."/>
      <w:pPr>
        <w:tabs>
          <w:tab w:val="left" w:pos="432"/>
        </w:tabs>
      </w:pPr>
      <w:rPr>
        <w:rFonts w:ascii="Gill Sans MT" w:hAnsi="Gill Sans MT" w:eastAsia="Gill Sans MT"/>
        <w:color w:val="000000"/>
        <w:spacing w:val="-2"/>
        <w:w w:val="100"/>
        <w:sz w:val="22"/>
        <w:vertAlign w:val="baseline"/>
        <w:lang w:val="cs-CZ"/>
      </w:rPr>
    </w:lvl>
  </w:abstractNum>
  <w:abstractNum w:abstractNumId="5">
    <w:lvl w:ilvl="0">
      <w:start w:val="1"/>
      <w:numFmt w:val="lowerLetter"/>
      <w:lvlText w:val="%1)"/>
      <w:pPr>
        <w:tabs>
          <w:tab w:val="left" w:pos="288"/>
        </w:tabs>
      </w:pPr>
      <w:rPr>
        <w:rFonts w:ascii="Gill Sans MT" w:hAnsi="Gill Sans MT" w:eastAsia="Gill Sans MT"/>
        <w:color w:val="000000"/>
        <w:spacing w:val="4"/>
        <w:w w:val="100"/>
        <w:sz w:val="22"/>
        <w:vertAlign w:val="baseline"/>
        <w:lang w:val="cs-CZ"/>
      </w:rPr>
    </w:lvl>
  </w:abstractNum>
  <w:abstractNum w:abstractNumId="6">
    <w:lvl w:ilvl="0">
      <w:start w:val="1"/>
      <w:numFmt w:val="lowerLetter"/>
      <w:lvlText w:val="%1)"/>
      <w:pPr>
        <w:tabs>
          <w:tab w:val="left" w:pos="216"/>
        </w:tabs>
      </w:pPr>
      <w:rPr>
        <w:rFonts w:ascii="Gill Sans MT" w:hAnsi="Gill Sans MT" w:eastAsia="Gill Sans MT"/>
        <w:color w:val="000000"/>
        <w:spacing w:val="0"/>
        <w:w w:val="100"/>
        <w:sz w:val="22"/>
        <w:vertAlign w:val="baseline"/>
        <w:lang w:val="cs-CZ"/>
      </w:rPr>
    </w:lvl>
  </w:abstractNum>
  <w:abstractNum w:abstractNumId="7">
    <w:lvl w:ilvl="0">
      <w:start w:val="1"/>
      <w:numFmt w:val="decimal"/>
      <w:lvlText w:val="%1."/>
      <w:pPr>
        <w:tabs>
          <w:tab w:val="left" w:pos="504"/>
        </w:tabs>
      </w:pPr>
      <w:rPr>
        <w:rFonts w:ascii="Gill Sans MT" w:hAnsi="Gill Sans MT" w:eastAsia="Gill Sans MT"/>
        <w:color w:val="000000"/>
        <w:spacing w:val="0"/>
        <w:w w:val="100"/>
        <w:sz w:val="22"/>
        <w:vertAlign w:val="baseline"/>
        <w:lang w:val="cs-CZ"/>
      </w:rPr>
    </w:lvl>
  </w:abstractNum>
  <w:abstractNum w:abstractNumId="8">
    <w:lvl w:ilvl="0">
      <w:start w:val="1"/>
      <w:numFmt w:val="decimal"/>
      <w:lvlText w:val="%1."/>
      <w:pPr>
        <w:tabs>
          <w:tab w:val="left" w:pos="360"/>
        </w:tabs>
      </w:pPr>
      <w:rPr>
        <w:rFonts w:ascii="Gill Sans MT" w:hAnsi="Gill Sans MT" w:eastAsia="Gill Sans MT"/>
        <w:color w:val="000000"/>
        <w:spacing w:val="-2"/>
        <w:w w:val="100"/>
        <w:sz w:val="22"/>
        <w:vertAlign w:val="baseline"/>
        <w:lang w:val="cs-CZ"/>
      </w:rPr>
    </w:lvl>
  </w:abstractNum>
  <w:abstractNum w:abstractNumId="9">
    <w:lvl w:ilvl="0">
      <w:start w:val="1"/>
      <w:numFmt w:val="decimal"/>
      <w:lvlText w:val="(%1)"/>
      <w:pPr>
        <w:tabs>
          <w:tab w:val="left" w:pos="360"/>
        </w:tabs>
      </w:pPr>
      <w:rPr>
        <w:rFonts w:ascii="Gill Sans MT" w:hAnsi="Gill Sans MT" w:eastAsia="Gill Sans MT"/>
        <w:color w:val="000000"/>
        <w:spacing w:val="0"/>
        <w:w w:val="100"/>
        <w:sz w:val="22"/>
        <w:vertAlign w:val="baseline"/>
        <w:lang w:val="cs-CZ"/>
      </w:rPr>
    </w:lvl>
  </w:abstractNum>
  <w:abstractNum w:abstractNumId="10">
    <w:lvl w:ilvl="0">
      <w:start w:val="1"/>
      <w:numFmt w:val="decimal"/>
      <w:lvlText w:val="%1."/>
      <w:pPr>
        <w:tabs>
          <w:tab w:val="left" w:pos="360"/>
        </w:tabs>
      </w:pPr>
      <w:rPr>
        <w:rFonts w:ascii="Gill Sans MT" w:hAnsi="Gill Sans MT" w:eastAsia="Gill Sans MT"/>
        <w:color w:val="000000"/>
        <w:spacing w:val="0"/>
        <w:w w:val="100"/>
        <w:sz w:val="22"/>
        <w:vertAlign w:val="baseline"/>
        <w:lang w:val="cs-CZ"/>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zakaznickyportal-flexi.ppas.cz/"/><Relationship Id="dhId2" Type="http://schemas.openxmlformats.org/officeDocument/2006/relationships/hyperlink" TargetMode="External" Target="mailto:kapacitavn@ppas.cz"/><Relationship Id="dhId3" Type="http://schemas.openxmlformats.org/officeDocument/2006/relationships/hyperlink" TargetMode="External" Target="https://www.ote-cr.cz/cs/statistika/rocni-zprava"/><Relationship Id="dhId4" Type="http://schemas.openxmlformats.org/officeDocument/2006/relationships/hyperlink" TargetMode="External" Target="https://Je-li"/><Relationship Id="dhId5" Type="http://schemas.openxmlformats.org/officeDocument/2006/relationships/hyperlink" TargetMode="External" Target="http://www.cnb.cz"/><Relationship Id="dhId6" Type="http://schemas.openxmlformats.org/officeDocument/2006/relationships/hyperlink" TargetMode="External" Target="https://www.ote-cr.cz/cs/statistika/rocni-zprava"/><Relationship Id="dhId7" Type="http://schemas.openxmlformats.org/officeDocument/2006/relationships/hyperlink" TargetMode="External" Target="https://Je-li"/><Relationship Id="dhId8" Type="http://schemas.openxmlformats.org/officeDocument/2006/relationships/hyperlink" TargetMode="External" Target="http://www.cnb.cz"/><Relationship Id="dhId9" Type="http://schemas.openxmlformats.org/officeDocument/2006/relationships/hyperlink" TargetMode="External" Target="http://www.ppas.cz/info"/><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__________________________________________________</dc:title>
  <dc:creator>lkrec;Petr.Dvorak@ppas.cz</dc:creator>
  <dcterms:created xsi:type="dcterms:W3CDTF">2024-07-01T11:51:10Z</dcterms:created>
  <dcterms:modified xsi:type="dcterms:W3CDTF">2024-07-01T11:51:10Z</dcterms:modified>
</cp:coreProperties>
</file>