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BB09E" w14:textId="77777777" w:rsidR="00875953" w:rsidRDefault="003F0694">
      <w:pPr>
        <w:spacing w:after="0" w:line="360" w:lineRule="auto"/>
        <w:jc w:val="both"/>
        <w:rPr>
          <w:rFonts w:ascii="Calibri" w:eastAsia="Calibri" w:hAnsi="Calibri" w:cs="Calibri"/>
          <w:sz w:val="20"/>
          <w:szCs w:val="20"/>
        </w:rPr>
      </w:pPr>
      <w:r>
        <w:rPr>
          <w:rFonts w:eastAsia="Calibri" w:cs="Calibri"/>
          <w:sz w:val="20"/>
          <w:szCs w:val="20"/>
        </w:rPr>
        <w:t>Níže uvedeného dne, měsíce a roku uzavřeli</w:t>
      </w:r>
    </w:p>
    <w:p w14:paraId="6BF37B22" w14:textId="77777777" w:rsidR="00875953" w:rsidRDefault="00875953">
      <w:pPr>
        <w:spacing w:after="0" w:line="360" w:lineRule="auto"/>
        <w:rPr>
          <w:rFonts w:ascii="Calibri" w:eastAsia="Calibri" w:hAnsi="Calibri" w:cs="Calibri"/>
          <w:b/>
          <w:sz w:val="20"/>
          <w:szCs w:val="20"/>
        </w:rPr>
      </w:pPr>
    </w:p>
    <w:p w14:paraId="76C7AA2E" w14:textId="77777777" w:rsidR="00875953" w:rsidRDefault="003F0694">
      <w:pPr>
        <w:pStyle w:val="Odstavecseseznamem"/>
        <w:spacing w:after="0" w:line="360" w:lineRule="auto"/>
        <w:ind w:left="0"/>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14:paraId="64D89707" w14:textId="77777777" w:rsidR="00875953" w:rsidRDefault="003F0694">
      <w:pPr>
        <w:spacing w:after="0" w:line="360" w:lineRule="auto"/>
        <w:ind w:right="-142"/>
        <w:rPr>
          <w:rFonts w:cstheme="minorHAnsi"/>
          <w:iCs/>
          <w:sz w:val="20"/>
          <w:szCs w:val="20"/>
        </w:rPr>
      </w:pPr>
      <w:r>
        <w:rPr>
          <w:rFonts w:cstheme="minorHAnsi"/>
          <w:iCs/>
          <w:sz w:val="20"/>
          <w:szCs w:val="20"/>
        </w:rPr>
        <w:t xml:space="preserve">státní příspěvková organizace zřízená Ministerstvem zdravotnictví ČR dle Zřizovací listiny čj.: 8870-IX/2013 ze dne 29. 03. 2013 </w:t>
      </w:r>
    </w:p>
    <w:p w14:paraId="6426CC2B" w14:textId="77777777" w:rsidR="00875953" w:rsidRDefault="003F0694">
      <w:pPr>
        <w:pStyle w:val="Odstavecseseznamem"/>
        <w:spacing w:after="0" w:line="360" w:lineRule="auto"/>
        <w:ind w:left="0"/>
        <w:rPr>
          <w:rFonts w:asciiTheme="minorHAnsi" w:hAnsiTheme="minorHAnsi" w:cstheme="minorHAnsi"/>
          <w:sz w:val="20"/>
          <w:szCs w:val="20"/>
        </w:rPr>
      </w:pPr>
      <w:r>
        <w:rPr>
          <w:rFonts w:asciiTheme="minorHAnsi" w:hAnsiTheme="minorHAnsi" w:cstheme="minorHAnsi"/>
          <w:sz w:val="20"/>
          <w:szCs w:val="20"/>
        </w:rPr>
        <w:t>se sídlem:</w:t>
      </w:r>
      <w:r>
        <w:rPr>
          <w:rFonts w:asciiTheme="minorHAnsi" w:hAnsiTheme="minorHAnsi" w:cstheme="minorHAnsi"/>
          <w:b/>
          <w:sz w:val="20"/>
          <w:szCs w:val="20"/>
        </w:rPr>
        <w:t xml:space="preserve"> </w:t>
      </w:r>
      <w:r>
        <w:rPr>
          <w:rFonts w:asciiTheme="minorHAnsi" w:hAnsiTheme="minorHAnsi" w:cstheme="minorHAnsi"/>
          <w:sz w:val="20"/>
          <w:szCs w:val="20"/>
        </w:rPr>
        <w:t>Havlíčkova 1265/50, 767 40 Kroměříž</w:t>
      </w:r>
    </w:p>
    <w:p w14:paraId="3F738BA7" w14:textId="36ED96D5" w:rsidR="00875953" w:rsidRDefault="003F0694">
      <w:pPr>
        <w:pStyle w:val="Odstavecseseznamem"/>
        <w:spacing w:after="0" w:line="360" w:lineRule="auto"/>
        <w:ind w:left="0"/>
        <w:rPr>
          <w:rFonts w:asciiTheme="minorHAnsi" w:hAnsiTheme="minorHAnsi" w:cstheme="minorHAnsi"/>
          <w:sz w:val="20"/>
          <w:szCs w:val="20"/>
        </w:rPr>
      </w:pPr>
      <w:r>
        <w:rPr>
          <w:rFonts w:asciiTheme="minorHAnsi" w:hAnsiTheme="minorHAnsi" w:cstheme="minorHAnsi"/>
          <w:sz w:val="20"/>
          <w:szCs w:val="20"/>
        </w:rPr>
        <w:t>IČO: 00567914</w:t>
      </w:r>
    </w:p>
    <w:p w14:paraId="4EC14D13" w14:textId="77777777" w:rsidR="00875953" w:rsidRDefault="003F0694">
      <w:pPr>
        <w:pStyle w:val="Odstavecseseznamem"/>
        <w:spacing w:after="0" w:line="360" w:lineRule="auto"/>
        <w:ind w:left="0"/>
        <w:rPr>
          <w:rFonts w:asciiTheme="minorHAnsi" w:hAnsiTheme="minorHAnsi" w:cstheme="minorHAnsi"/>
          <w:sz w:val="20"/>
          <w:szCs w:val="20"/>
        </w:rPr>
      </w:pPr>
      <w:r>
        <w:rPr>
          <w:rFonts w:asciiTheme="minorHAnsi" w:hAnsiTheme="minorHAnsi" w:cstheme="minorHAnsi"/>
          <w:sz w:val="20"/>
          <w:szCs w:val="20"/>
        </w:rPr>
        <w:t>DIČ: CZ00567914</w:t>
      </w:r>
    </w:p>
    <w:p w14:paraId="68B6AFB6" w14:textId="77777777" w:rsidR="00875953" w:rsidRDefault="003F0694">
      <w:pPr>
        <w:spacing w:after="0" w:line="360" w:lineRule="auto"/>
        <w:rPr>
          <w:rFonts w:cstheme="minorHAnsi"/>
          <w:sz w:val="20"/>
          <w:szCs w:val="20"/>
        </w:rPr>
      </w:pPr>
      <w:r>
        <w:rPr>
          <w:rFonts w:cstheme="minorHAnsi"/>
          <w:sz w:val="20"/>
          <w:szCs w:val="20"/>
        </w:rPr>
        <w:t>zastoupená ve věcech smluvních: prof. MUDr. Romanem Havlíkem, Ph.D., ředitelem</w:t>
      </w:r>
    </w:p>
    <w:p w14:paraId="437FC2D7" w14:textId="479B5580" w:rsidR="00875953" w:rsidRDefault="003F0694">
      <w:pPr>
        <w:spacing w:after="0" w:line="360" w:lineRule="auto"/>
        <w:rPr>
          <w:rFonts w:cstheme="minorHAnsi"/>
          <w:color w:val="FFFFFF" w:themeColor="background1"/>
          <w:sz w:val="20"/>
          <w:szCs w:val="20"/>
        </w:rPr>
      </w:pPr>
      <w:r>
        <w:rPr>
          <w:rFonts w:cstheme="minorHAnsi"/>
          <w:sz w:val="20"/>
          <w:szCs w:val="20"/>
        </w:rPr>
        <w:t>Kontakt</w:t>
      </w:r>
      <w:r w:rsidR="008F78AF">
        <w:rPr>
          <w:rFonts w:cstheme="minorHAnsi"/>
          <w:sz w:val="20"/>
          <w:szCs w:val="20"/>
        </w:rPr>
        <w:t xml:space="preserve">ní osoba ve věcech technických: </w:t>
      </w:r>
      <w:r w:rsidR="00F478F1">
        <w:rPr>
          <w:rFonts w:cstheme="minorHAnsi"/>
          <w:sz w:val="20"/>
          <w:szCs w:val="20"/>
        </w:rPr>
        <w:t>xxxxxxxxxxxxxxxx</w:t>
      </w:r>
    </w:p>
    <w:p w14:paraId="17629743" w14:textId="77777777" w:rsidR="00875953" w:rsidRDefault="003F0694">
      <w:pPr>
        <w:pStyle w:val="Odstavecseseznamem"/>
        <w:spacing w:after="0" w:line="360" w:lineRule="auto"/>
        <w:ind w:left="0"/>
        <w:contextualSpacing w:val="0"/>
        <w:rPr>
          <w:rFonts w:asciiTheme="minorHAnsi" w:hAnsiTheme="minorHAnsi" w:cstheme="minorHAnsi"/>
          <w:color w:val="3F3F3F"/>
          <w:sz w:val="20"/>
          <w:szCs w:val="20"/>
          <w:shd w:val="clear" w:color="auto" w:fill="FFFFFF"/>
        </w:rPr>
      </w:pPr>
      <w:r>
        <w:rPr>
          <w:rFonts w:asciiTheme="minorHAnsi" w:hAnsiTheme="minorHAnsi" w:cstheme="minorHAnsi"/>
          <w:sz w:val="20"/>
          <w:szCs w:val="20"/>
        </w:rPr>
        <w:t xml:space="preserve">bankovní spojení: Česká národní banka č. ú.: </w:t>
      </w:r>
      <w:r>
        <w:rPr>
          <w:rFonts w:asciiTheme="minorHAnsi" w:hAnsiTheme="minorHAnsi" w:cstheme="minorHAnsi"/>
          <w:color w:val="3F3F3F"/>
          <w:sz w:val="20"/>
          <w:szCs w:val="20"/>
          <w:shd w:val="clear" w:color="auto" w:fill="FFFFFF"/>
        </w:rPr>
        <w:t>20001-39630691/0710</w:t>
      </w:r>
    </w:p>
    <w:p w14:paraId="3C51A10F" w14:textId="77777777" w:rsidR="00875953" w:rsidRDefault="00875953">
      <w:pPr>
        <w:pStyle w:val="Odstavecseseznamem"/>
        <w:spacing w:after="0" w:line="360" w:lineRule="auto"/>
        <w:ind w:left="0"/>
        <w:contextualSpacing w:val="0"/>
        <w:rPr>
          <w:rFonts w:asciiTheme="minorHAnsi" w:hAnsiTheme="minorHAnsi" w:cstheme="minorHAnsi"/>
          <w:sz w:val="20"/>
          <w:szCs w:val="20"/>
        </w:rPr>
      </w:pPr>
    </w:p>
    <w:p w14:paraId="229C8D60" w14:textId="77777777" w:rsidR="00875953" w:rsidRDefault="003F0694">
      <w:pPr>
        <w:pStyle w:val="Odstavecseseznamem"/>
        <w:spacing w:before="240" w:after="0" w:line="360" w:lineRule="auto"/>
        <w:ind w:left="0"/>
        <w:contextualSpacing w:val="0"/>
        <w:rPr>
          <w:rFonts w:asciiTheme="minorHAnsi" w:hAnsiTheme="minorHAnsi" w:cstheme="minorHAnsi"/>
          <w:i/>
          <w:sz w:val="20"/>
          <w:szCs w:val="20"/>
        </w:rPr>
      </w:pPr>
      <w:r>
        <w:rPr>
          <w:rFonts w:asciiTheme="minorHAnsi" w:hAnsiTheme="minorHAnsi" w:cstheme="minorHAnsi"/>
          <w:bCs/>
          <w:sz w:val="20"/>
          <w:szCs w:val="20"/>
        </w:rPr>
        <w:t xml:space="preserve">na </w:t>
      </w:r>
      <w:r>
        <w:rPr>
          <w:rFonts w:asciiTheme="minorHAnsi" w:hAnsiTheme="minorHAnsi" w:cstheme="minorHAnsi"/>
          <w:sz w:val="20"/>
          <w:szCs w:val="20"/>
        </w:rPr>
        <w:t>straně</w:t>
      </w:r>
      <w:r>
        <w:rPr>
          <w:rFonts w:asciiTheme="minorHAnsi" w:hAnsiTheme="minorHAnsi" w:cstheme="minorHAnsi"/>
          <w:bCs/>
          <w:sz w:val="20"/>
          <w:szCs w:val="20"/>
        </w:rPr>
        <w:t xml:space="preserve"> jedné </w:t>
      </w:r>
      <w:r>
        <w:rPr>
          <w:rFonts w:asciiTheme="minorHAnsi" w:hAnsiTheme="minorHAnsi" w:cstheme="minorHAnsi"/>
          <w:sz w:val="20"/>
          <w:szCs w:val="20"/>
        </w:rPr>
        <w:t>jako</w:t>
      </w:r>
      <w:r>
        <w:rPr>
          <w:rFonts w:asciiTheme="minorHAnsi" w:hAnsiTheme="minorHAnsi" w:cstheme="minorHAnsi"/>
          <w:i/>
          <w:sz w:val="20"/>
          <w:szCs w:val="20"/>
        </w:rPr>
        <w:t xml:space="preserve"> „objednatel“ nebo „PNKM“</w:t>
      </w:r>
    </w:p>
    <w:p w14:paraId="6AE855F1" w14:textId="77777777" w:rsidR="00875953" w:rsidRDefault="00875953">
      <w:pPr>
        <w:spacing w:after="0" w:line="360" w:lineRule="auto"/>
        <w:rPr>
          <w:rFonts w:ascii="Calibri" w:eastAsia="Calibri" w:hAnsi="Calibri" w:cs="Calibri"/>
          <w:sz w:val="20"/>
          <w:szCs w:val="20"/>
        </w:rPr>
      </w:pPr>
    </w:p>
    <w:p w14:paraId="6E35F5FC" w14:textId="77777777" w:rsidR="00875953" w:rsidRDefault="003F0694">
      <w:pPr>
        <w:spacing w:after="0" w:line="360" w:lineRule="auto"/>
        <w:rPr>
          <w:rFonts w:ascii="Calibri" w:eastAsia="Calibri" w:hAnsi="Calibri" w:cs="Calibri"/>
          <w:sz w:val="20"/>
          <w:szCs w:val="20"/>
        </w:rPr>
      </w:pPr>
      <w:r>
        <w:rPr>
          <w:rFonts w:eastAsia="Calibri" w:cs="Calibri"/>
          <w:sz w:val="20"/>
          <w:szCs w:val="20"/>
        </w:rPr>
        <w:t>a</w:t>
      </w:r>
    </w:p>
    <w:p w14:paraId="272AB311" w14:textId="77777777" w:rsidR="00875953" w:rsidRDefault="00875953">
      <w:pPr>
        <w:spacing w:after="0" w:line="360" w:lineRule="auto"/>
        <w:rPr>
          <w:rFonts w:ascii="Calibri" w:eastAsia="Calibri" w:hAnsi="Calibri" w:cs="Calibri"/>
          <w:sz w:val="20"/>
          <w:szCs w:val="20"/>
        </w:rPr>
      </w:pPr>
    </w:p>
    <w:sdt>
      <w:sdtPr>
        <w:id w:val="671651455"/>
        <w:placeholder>
          <w:docPart w:val="94DA6954478A49E8A38C552A333BCA16"/>
        </w:placeholder>
      </w:sdtPr>
      <w:sdtEndPr/>
      <w:sdtContent>
        <w:p w14:paraId="5D58F71A" w14:textId="0F4C5AD8" w:rsidR="00AD291A" w:rsidRDefault="008E50AD" w:rsidP="00AD291A">
          <w:pPr>
            <w:spacing w:after="0" w:line="360" w:lineRule="auto"/>
            <w:rPr>
              <w:rFonts w:cstheme="minorHAnsi"/>
              <w:sz w:val="20"/>
              <w:szCs w:val="20"/>
            </w:rPr>
          </w:pPr>
          <w:r>
            <w:t>Biopas, spol. s r.o. Kroměříž</w:t>
          </w:r>
          <w:r w:rsidR="00AD291A" w:rsidRPr="00AD291A">
            <w:rPr>
              <w:rFonts w:cstheme="minorHAnsi"/>
              <w:sz w:val="20"/>
              <w:szCs w:val="20"/>
            </w:rPr>
            <w:t xml:space="preserve"> </w:t>
          </w:r>
        </w:p>
        <w:p w14:paraId="504E01DF" w14:textId="4E9546B5" w:rsidR="00AD291A" w:rsidRDefault="00AD291A" w:rsidP="00AD291A">
          <w:pPr>
            <w:spacing w:after="0" w:line="360" w:lineRule="auto"/>
            <w:rPr>
              <w:rFonts w:cstheme="minorHAnsi"/>
              <w:sz w:val="20"/>
              <w:szCs w:val="20"/>
            </w:rPr>
          </w:pPr>
          <w:r>
            <w:rPr>
              <w:rFonts w:cstheme="minorHAnsi"/>
              <w:sz w:val="20"/>
              <w:szCs w:val="20"/>
            </w:rPr>
            <w:t>se sídlem:</w:t>
          </w:r>
          <w:r w:rsidR="008E50AD">
            <w:rPr>
              <w:rFonts w:cstheme="minorHAnsi"/>
              <w:sz w:val="20"/>
              <w:szCs w:val="20"/>
            </w:rPr>
            <w:t xml:space="preserve">  Kaplanova 2959, 767 01 Kroměříž</w:t>
          </w:r>
        </w:p>
        <w:p w14:paraId="5BAA9CC1" w14:textId="6EC9703E" w:rsidR="00AD291A" w:rsidRDefault="00AD291A" w:rsidP="00AD291A">
          <w:pPr>
            <w:spacing w:after="0" w:line="360" w:lineRule="auto"/>
            <w:rPr>
              <w:rFonts w:cstheme="minorHAnsi"/>
              <w:sz w:val="20"/>
              <w:szCs w:val="20"/>
            </w:rPr>
          </w:pPr>
          <w:r>
            <w:rPr>
              <w:rFonts w:cstheme="minorHAnsi"/>
              <w:sz w:val="20"/>
              <w:szCs w:val="20"/>
            </w:rPr>
            <w:t xml:space="preserve">IČ: </w:t>
          </w:r>
          <w:r w:rsidR="008E50AD">
            <w:rPr>
              <w:rFonts w:cstheme="minorHAnsi"/>
              <w:sz w:val="20"/>
              <w:szCs w:val="20"/>
            </w:rPr>
            <w:t>46960511</w:t>
          </w:r>
        </w:p>
        <w:p w14:paraId="3B4C82A9" w14:textId="0D22EF5C" w:rsidR="00AD291A" w:rsidRDefault="00AD291A" w:rsidP="00AD291A">
          <w:pPr>
            <w:spacing w:after="0" w:line="360" w:lineRule="auto"/>
            <w:rPr>
              <w:rFonts w:cstheme="minorHAnsi"/>
              <w:sz w:val="20"/>
              <w:szCs w:val="20"/>
            </w:rPr>
          </w:pPr>
          <w:r>
            <w:rPr>
              <w:rFonts w:cstheme="minorHAnsi"/>
              <w:sz w:val="20"/>
              <w:szCs w:val="20"/>
            </w:rPr>
            <w:t xml:space="preserve">DIČ: </w:t>
          </w:r>
          <w:r w:rsidR="008E50AD">
            <w:rPr>
              <w:rFonts w:cstheme="minorHAnsi"/>
              <w:sz w:val="20"/>
              <w:szCs w:val="20"/>
            </w:rPr>
            <w:t>CZ46960511</w:t>
          </w:r>
        </w:p>
        <w:p w14:paraId="013D727A" w14:textId="24394EE3" w:rsidR="00AD291A" w:rsidRDefault="00AD291A" w:rsidP="00AD291A">
          <w:pPr>
            <w:spacing w:after="0" w:line="360" w:lineRule="auto"/>
            <w:rPr>
              <w:rFonts w:cstheme="minorHAnsi"/>
              <w:sz w:val="20"/>
              <w:szCs w:val="20"/>
            </w:rPr>
          </w:pPr>
          <w:r>
            <w:rPr>
              <w:rFonts w:cstheme="minorHAnsi"/>
              <w:sz w:val="20"/>
              <w:szCs w:val="20"/>
            </w:rPr>
            <w:t xml:space="preserve">zastoupená: </w:t>
          </w:r>
          <w:r w:rsidR="008E50AD">
            <w:rPr>
              <w:rFonts w:cstheme="minorHAnsi"/>
              <w:sz w:val="20"/>
              <w:szCs w:val="20"/>
            </w:rPr>
            <w:t>Ing. Antonínem Mudrochem, Mgr. Bc. Karlem Holíkem, BA, MBA</w:t>
          </w:r>
          <w:r w:rsidR="00A549ED">
            <w:rPr>
              <w:rFonts w:cstheme="minorHAnsi"/>
              <w:sz w:val="20"/>
              <w:szCs w:val="20"/>
            </w:rPr>
            <w:t xml:space="preserve"> –</w:t>
          </w:r>
          <w:r w:rsidR="00E10851">
            <w:rPr>
              <w:rFonts w:cstheme="minorHAnsi"/>
              <w:sz w:val="20"/>
              <w:szCs w:val="20"/>
            </w:rPr>
            <w:t xml:space="preserve"> jednateli</w:t>
          </w:r>
          <w:r w:rsidR="00A549ED">
            <w:rPr>
              <w:rFonts w:cstheme="minorHAnsi"/>
              <w:sz w:val="20"/>
              <w:szCs w:val="20"/>
            </w:rPr>
            <w:t xml:space="preserve"> </w:t>
          </w:r>
        </w:p>
        <w:p w14:paraId="2D5D6712" w14:textId="53873E25" w:rsidR="00AD291A" w:rsidRDefault="00AD291A" w:rsidP="00AD291A">
          <w:pPr>
            <w:tabs>
              <w:tab w:val="left" w:pos="5245"/>
            </w:tabs>
            <w:spacing w:after="0" w:line="360" w:lineRule="auto"/>
            <w:rPr>
              <w:rFonts w:cstheme="minorHAnsi"/>
              <w:sz w:val="20"/>
              <w:szCs w:val="20"/>
            </w:rPr>
          </w:pPr>
          <w:r>
            <w:rPr>
              <w:rFonts w:cstheme="minorHAnsi"/>
              <w:sz w:val="20"/>
              <w:szCs w:val="20"/>
            </w:rPr>
            <w:t xml:space="preserve">kontaktní osoba ve věcech technických: </w:t>
          </w:r>
          <w:r w:rsidR="00F478F1">
            <w:rPr>
              <w:rFonts w:cstheme="minorHAnsi"/>
              <w:sz w:val="20"/>
              <w:szCs w:val="20"/>
            </w:rPr>
            <w:t>xxxxxxxxxxxxxxxx</w:t>
          </w:r>
        </w:p>
        <w:p w14:paraId="7347F295" w14:textId="21C6B467" w:rsidR="00AD291A" w:rsidRDefault="00AD291A" w:rsidP="00AD291A">
          <w:pPr>
            <w:spacing w:after="0" w:line="360" w:lineRule="auto"/>
            <w:rPr>
              <w:rFonts w:cstheme="minorHAnsi"/>
              <w:sz w:val="20"/>
              <w:szCs w:val="20"/>
            </w:rPr>
          </w:pPr>
          <w:r>
            <w:rPr>
              <w:rFonts w:cstheme="minorHAnsi"/>
              <w:sz w:val="20"/>
              <w:szCs w:val="20"/>
            </w:rPr>
            <w:t>zapsaná v Obchodním rejstříku vedeném</w:t>
          </w:r>
          <w:r w:rsidR="008E50AD">
            <w:rPr>
              <w:rFonts w:cstheme="minorHAnsi"/>
              <w:sz w:val="20"/>
              <w:szCs w:val="20"/>
            </w:rPr>
            <w:t xml:space="preserve"> u Krajského soudu v Brně,</w:t>
          </w:r>
          <w:r>
            <w:rPr>
              <w:rFonts w:cstheme="minorHAnsi"/>
              <w:sz w:val="20"/>
              <w:szCs w:val="20"/>
            </w:rPr>
            <w:t xml:space="preserve"> oddíl</w:t>
          </w:r>
          <w:r w:rsidR="008E50AD">
            <w:rPr>
              <w:rFonts w:cstheme="minorHAnsi"/>
              <w:sz w:val="20"/>
              <w:szCs w:val="20"/>
            </w:rPr>
            <w:t xml:space="preserve"> C</w:t>
          </w:r>
          <w:r>
            <w:rPr>
              <w:rFonts w:cstheme="minorHAnsi"/>
              <w:sz w:val="20"/>
              <w:szCs w:val="20"/>
            </w:rPr>
            <w:t>, vložka</w:t>
          </w:r>
          <w:r w:rsidR="008E50AD">
            <w:rPr>
              <w:rFonts w:cstheme="minorHAnsi"/>
              <w:sz w:val="20"/>
              <w:szCs w:val="20"/>
            </w:rPr>
            <w:t xml:space="preserve"> 6255</w:t>
          </w:r>
        </w:p>
        <w:p w14:paraId="2C246A05" w14:textId="7F91C4B0" w:rsidR="00875953" w:rsidRPr="00AD291A" w:rsidRDefault="00AD291A">
          <w:pPr>
            <w:spacing w:after="0" w:line="360" w:lineRule="auto"/>
            <w:rPr>
              <w:rFonts w:cstheme="minorHAnsi"/>
              <w:sz w:val="20"/>
              <w:szCs w:val="20"/>
            </w:rPr>
          </w:pPr>
          <w:r>
            <w:rPr>
              <w:rFonts w:cstheme="minorHAnsi"/>
              <w:sz w:val="20"/>
              <w:szCs w:val="20"/>
            </w:rPr>
            <w:t>bankovní spojení:</w:t>
          </w:r>
          <w:r w:rsidR="008E50AD">
            <w:rPr>
              <w:rFonts w:cstheme="minorHAnsi"/>
              <w:sz w:val="20"/>
              <w:szCs w:val="20"/>
            </w:rPr>
            <w:t xml:space="preserve"> ČSOB, č. ú. 3648128/0300</w:t>
          </w:r>
        </w:p>
      </w:sdtContent>
    </w:sdt>
    <w:p w14:paraId="7C7FDCFE" w14:textId="77777777" w:rsidR="00AD291A" w:rsidRDefault="00AD291A">
      <w:pPr>
        <w:spacing w:after="0" w:line="360" w:lineRule="auto"/>
        <w:rPr>
          <w:rFonts w:cstheme="minorHAnsi"/>
          <w:b/>
          <w:sz w:val="20"/>
          <w:szCs w:val="20"/>
        </w:rPr>
      </w:pPr>
    </w:p>
    <w:p w14:paraId="0168E53D" w14:textId="77777777" w:rsidR="00875953" w:rsidRDefault="003F0694">
      <w:pPr>
        <w:spacing w:after="0" w:line="360" w:lineRule="auto"/>
        <w:rPr>
          <w:i/>
          <w:sz w:val="20"/>
          <w:szCs w:val="20"/>
        </w:rPr>
      </w:pPr>
      <w:r>
        <w:rPr>
          <w:bCs/>
          <w:sz w:val="20"/>
          <w:szCs w:val="20"/>
        </w:rPr>
        <w:t xml:space="preserve">na straně druhé </w:t>
      </w:r>
      <w:r>
        <w:rPr>
          <w:sz w:val="20"/>
          <w:szCs w:val="20"/>
        </w:rPr>
        <w:t>jako</w:t>
      </w:r>
      <w:r>
        <w:rPr>
          <w:i/>
          <w:sz w:val="20"/>
          <w:szCs w:val="20"/>
        </w:rPr>
        <w:t xml:space="preserve"> „poskytovatel“</w:t>
      </w:r>
    </w:p>
    <w:p w14:paraId="302EF7BE" w14:textId="77777777" w:rsidR="00875953" w:rsidRDefault="00875953">
      <w:pPr>
        <w:spacing w:after="0" w:line="360" w:lineRule="auto"/>
        <w:rPr>
          <w:sz w:val="20"/>
          <w:szCs w:val="20"/>
        </w:rPr>
      </w:pPr>
    </w:p>
    <w:p w14:paraId="14E2F40E" w14:textId="77777777" w:rsidR="00875953" w:rsidRDefault="00875953">
      <w:pPr>
        <w:spacing w:after="0" w:line="360" w:lineRule="auto"/>
        <w:rPr>
          <w:sz w:val="20"/>
          <w:szCs w:val="20"/>
        </w:rPr>
      </w:pPr>
    </w:p>
    <w:p w14:paraId="61B97102" w14:textId="77777777" w:rsidR="00875953" w:rsidRDefault="003F0694">
      <w:pPr>
        <w:pStyle w:val="Zkladntext"/>
        <w:spacing w:after="0" w:line="360" w:lineRule="auto"/>
        <w:rPr>
          <w:rFonts w:asciiTheme="minorHAnsi" w:hAnsiTheme="minorHAnsi"/>
          <w:sz w:val="20"/>
          <w:szCs w:val="20"/>
        </w:rPr>
      </w:pPr>
      <w:r>
        <w:rPr>
          <w:rFonts w:asciiTheme="minorHAnsi" w:hAnsiTheme="minorHAnsi"/>
          <w:sz w:val="20"/>
          <w:szCs w:val="20"/>
        </w:rPr>
        <w:t>(uvedení zástupci obou stran prohlašují, že podle stanov nebo jiného obdobného organizačního předpisu jsou oprávněni tuto smlouvu podepsat a k platnosti smlouvy není třeba podpisu jiné osoby.)</w:t>
      </w:r>
    </w:p>
    <w:p w14:paraId="22315536" w14:textId="77777777" w:rsidR="00875953" w:rsidRDefault="00875953">
      <w:pPr>
        <w:spacing w:after="0" w:line="360" w:lineRule="auto"/>
        <w:rPr>
          <w:sz w:val="20"/>
          <w:szCs w:val="20"/>
        </w:rPr>
      </w:pPr>
    </w:p>
    <w:p w14:paraId="599EB947" w14:textId="77777777" w:rsidR="00875953" w:rsidRDefault="003F0694">
      <w:pPr>
        <w:spacing w:after="0" w:line="360" w:lineRule="auto"/>
        <w:rPr>
          <w:rFonts w:ascii="Calibri" w:eastAsia="Calibri" w:hAnsi="Calibri" w:cs="Calibri"/>
          <w:sz w:val="20"/>
          <w:szCs w:val="20"/>
        </w:rPr>
      </w:pPr>
      <w:r>
        <w:rPr>
          <w:sz w:val="20"/>
          <w:szCs w:val="20"/>
        </w:rPr>
        <w:t>tuto</w:t>
      </w:r>
    </w:p>
    <w:p w14:paraId="06C8307A" w14:textId="77777777" w:rsidR="00875953" w:rsidRDefault="00875953">
      <w:pPr>
        <w:spacing w:after="0" w:line="360" w:lineRule="auto"/>
        <w:rPr>
          <w:rFonts w:ascii="Calibri" w:eastAsia="Calibri" w:hAnsi="Calibri" w:cs="Calibri"/>
          <w:b/>
          <w:sz w:val="20"/>
          <w:szCs w:val="20"/>
        </w:rPr>
      </w:pPr>
    </w:p>
    <w:p w14:paraId="48F87BC1" w14:textId="77777777" w:rsidR="00875953" w:rsidRDefault="003F0694">
      <w:pPr>
        <w:spacing w:after="0" w:line="360" w:lineRule="auto"/>
        <w:jc w:val="center"/>
        <w:rPr>
          <w:rFonts w:ascii="Calibri" w:eastAsia="Calibri" w:hAnsi="Calibri" w:cs="Calibri"/>
          <w:b/>
          <w:caps/>
          <w:sz w:val="20"/>
          <w:szCs w:val="20"/>
          <w:u w:val="single"/>
        </w:rPr>
      </w:pPr>
      <w:r>
        <w:rPr>
          <w:rFonts w:eastAsia="Calibri" w:cs="Calibri"/>
          <w:b/>
          <w:caps/>
          <w:sz w:val="20"/>
          <w:szCs w:val="20"/>
          <w:u w:val="single"/>
        </w:rPr>
        <w:t>Smlouvu o poskytování služeb</w:t>
      </w:r>
    </w:p>
    <w:p w14:paraId="7FB0873B" w14:textId="532B090F" w:rsidR="00875953" w:rsidRDefault="003F0694">
      <w:pPr>
        <w:tabs>
          <w:tab w:val="left" w:pos="1375"/>
        </w:tabs>
        <w:spacing w:after="0" w:line="360" w:lineRule="auto"/>
        <w:jc w:val="center"/>
        <w:rPr>
          <w:rFonts w:eastAsia="Calibri" w:cs="Calibri"/>
          <w:sz w:val="20"/>
          <w:szCs w:val="20"/>
        </w:rPr>
      </w:pPr>
      <w:r>
        <w:rPr>
          <w:rFonts w:eastAsia="Calibri" w:cs="Calibri"/>
          <w:sz w:val="20"/>
          <w:szCs w:val="20"/>
        </w:rPr>
        <w:t>dle § 1747 a násl. zák. č. 89/2012 Sb. občanského zákoníku v platném znění</w:t>
      </w:r>
    </w:p>
    <w:p w14:paraId="76F4AE00" w14:textId="77777777" w:rsidR="00D01640" w:rsidRDefault="00D01640">
      <w:pPr>
        <w:tabs>
          <w:tab w:val="left" w:pos="1375"/>
        </w:tabs>
        <w:spacing w:after="0" w:line="360" w:lineRule="auto"/>
        <w:jc w:val="center"/>
        <w:rPr>
          <w:rFonts w:eastAsia="Calibri" w:cs="Calibri"/>
          <w:sz w:val="20"/>
          <w:szCs w:val="20"/>
        </w:rPr>
      </w:pPr>
    </w:p>
    <w:p w14:paraId="23C425DF" w14:textId="77777777" w:rsidR="00D01640" w:rsidRDefault="00D01640">
      <w:pPr>
        <w:tabs>
          <w:tab w:val="left" w:pos="1375"/>
        </w:tabs>
        <w:spacing w:after="0" w:line="360" w:lineRule="auto"/>
        <w:jc w:val="center"/>
        <w:rPr>
          <w:rFonts w:ascii="Calibri" w:eastAsia="Calibri" w:hAnsi="Calibri" w:cs="Calibri"/>
          <w:b/>
          <w:sz w:val="20"/>
          <w:szCs w:val="20"/>
        </w:rPr>
      </w:pPr>
    </w:p>
    <w:p w14:paraId="3240E6C2"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I.</w:t>
      </w:r>
    </w:p>
    <w:p w14:paraId="7EE171EC"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Úvodní ustanovení</w:t>
      </w:r>
    </w:p>
    <w:p w14:paraId="29DC5595" w14:textId="77777777" w:rsidR="00875953" w:rsidRDefault="003F0694">
      <w:pPr>
        <w:numPr>
          <w:ilvl w:val="0"/>
          <w:numId w:val="1"/>
        </w:numPr>
        <w:spacing w:before="120" w:after="0" w:line="360" w:lineRule="auto"/>
        <w:ind w:left="425" w:hanging="357"/>
        <w:jc w:val="both"/>
        <w:rPr>
          <w:rFonts w:ascii="Calibri" w:eastAsia="Calibri" w:hAnsi="Calibri" w:cs="Calibri"/>
          <w:sz w:val="20"/>
          <w:szCs w:val="20"/>
        </w:rPr>
      </w:pPr>
      <w:r>
        <w:rPr>
          <w:rFonts w:eastAsia="Calibri" w:cs="Calibr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04CC0FDF" w14:textId="6CAA9728" w:rsidR="00875953" w:rsidRPr="00AD291A" w:rsidRDefault="003F0694">
      <w:pPr>
        <w:numPr>
          <w:ilvl w:val="0"/>
          <w:numId w:val="1"/>
        </w:numPr>
        <w:spacing w:before="120" w:after="0" w:line="360" w:lineRule="auto"/>
        <w:ind w:left="425" w:hanging="357"/>
        <w:jc w:val="both"/>
        <w:rPr>
          <w:rFonts w:ascii="Calibri" w:eastAsia="Calibri" w:hAnsi="Calibri" w:cs="Calibri"/>
          <w:sz w:val="20"/>
          <w:szCs w:val="20"/>
        </w:rPr>
      </w:pPr>
      <w:bookmarkStart w:id="0" w:name="_heading=h.gjdgxs"/>
      <w:bookmarkEnd w:id="0"/>
      <w:r>
        <w:rPr>
          <w:rFonts w:eastAsia="Calibri" w:cs="Calibri"/>
          <w:sz w:val="20"/>
          <w:szCs w:val="20"/>
        </w:rPr>
        <w:t xml:space="preserve">Tato smlouva je uzavírána na základě výsledků </w:t>
      </w:r>
      <w:r>
        <w:rPr>
          <w:rFonts w:cstheme="minorHAnsi"/>
          <w:sz w:val="20"/>
          <w:szCs w:val="20"/>
        </w:rPr>
        <w:t xml:space="preserve">otevřeného zadávacího řízení podle </w:t>
      </w:r>
      <w:r>
        <w:rPr>
          <w:rFonts w:eastAsia="Calibri" w:cs="Calibri"/>
          <w:sz w:val="20"/>
          <w:szCs w:val="20"/>
        </w:rPr>
        <w:t xml:space="preserve">zákona č. 134/2016 Sb. </w:t>
      </w:r>
      <w:bookmarkStart w:id="1" w:name="_Hlk91756679"/>
      <w:r>
        <w:rPr>
          <w:rFonts w:eastAsia="Calibri" w:cs="Calibri"/>
          <w:sz w:val="20"/>
          <w:szCs w:val="20"/>
        </w:rPr>
        <w:t>o zadávání veřejných zakázek v platném znění zahájeného objednatelem jako veřejným zadavatelem</w:t>
      </w:r>
      <w:bookmarkEnd w:id="1"/>
      <w:r>
        <w:rPr>
          <w:rFonts w:eastAsia="Calibri" w:cs="Calibri"/>
          <w:sz w:val="20"/>
          <w:szCs w:val="20"/>
        </w:rPr>
        <w:t xml:space="preserve"> s názvem </w:t>
      </w:r>
      <w:r>
        <w:rPr>
          <w:rFonts w:eastAsia="Calibri" w:cs="Calibri"/>
          <w:b/>
          <w:sz w:val="20"/>
          <w:szCs w:val="20"/>
        </w:rPr>
        <w:t>„Likvidace odpadů z PNKM“</w:t>
      </w:r>
      <w:r>
        <w:rPr>
          <w:rFonts w:eastAsia="Calibri" w:cs="Calibri"/>
          <w:sz w:val="20"/>
          <w:szCs w:val="20"/>
        </w:rPr>
        <w:t xml:space="preserve">, identifikátor veřejné zakázky (evidenční číslo) </w:t>
      </w:r>
      <w:r>
        <w:rPr>
          <w:rFonts w:eastAsia="Calibri" w:cs="Calibri"/>
          <w:b/>
          <w:sz w:val="20"/>
          <w:szCs w:val="20"/>
        </w:rPr>
        <w:t xml:space="preserve">VZ0187082. </w:t>
      </w:r>
      <w:r>
        <w:rPr>
          <w:rFonts w:eastAsia="Calibri" w:cs="Calibri"/>
          <w:sz w:val="20"/>
          <w:szCs w:val="20"/>
        </w:rPr>
        <w:t>V případě, že je ve Smlouvě odkazováno na zadávací dokumentaci, má se na mysli zadávací dokumentace vztahující se k uvedené veřejné zakázce.  Smluvní strany se zavazují plnit podmínky obsažené ve smlouvě, přičemž za závazné se pro obě smluvní strany považuje rovněž zadávací dokumentace a nabídka, kterou poskytovatel předložil do zadávacího řízení.</w:t>
      </w:r>
    </w:p>
    <w:p w14:paraId="3A293EB6" w14:textId="77777777" w:rsidR="00AD291A" w:rsidRDefault="00AD291A" w:rsidP="00AD291A">
      <w:pPr>
        <w:spacing w:before="120" w:after="0" w:line="360" w:lineRule="auto"/>
        <w:ind w:left="425"/>
        <w:jc w:val="both"/>
        <w:rPr>
          <w:rFonts w:ascii="Calibri" w:eastAsia="Calibri" w:hAnsi="Calibri" w:cs="Calibri"/>
          <w:sz w:val="20"/>
          <w:szCs w:val="20"/>
        </w:rPr>
      </w:pPr>
    </w:p>
    <w:p w14:paraId="23899037"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II.</w:t>
      </w:r>
    </w:p>
    <w:p w14:paraId="6F6E5C47" w14:textId="77777777" w:rsidR="00875953" w:rsidRDefault="003F0694">
      <w:pPr>
        <w:spacing w:after="0" w:line="360" w:lineRule="auto"/>
        <w:jc w:val="center"/>
        <w:rPr>
          <w:rFonts w:ascii="Calibri" w:eastAsia="Calibri" w:hAnsi="Calibri" w:cs="Calibri"/>
          <w:b/>
        </w:rPr>
      </w:pPr>
      <w:r>
        <w:rPr>
          <w:rFonts w:eastAsia="Calibri" w:cs="Calibri"/>
          <w:b/>
          <w:sz w:val="20"/>
          <w:szCs w:val="20"/>
        </w:rPr>
        <w:t>Předmět</w:t>
      </w:r>
      <w:r>
        <w:rPr>
          <w:rFonts w:eastAsia="Calibri" w:cs="Calibri"/>
          <w:b/>
        </w:rPr>
        <w:t xml:space="preserve"> smlouvy</w:t>
      </w:r>
    </w:p>
    <w:p w14:paraId="77D708E0" w14:textId="77777777" w:rsidR="00875953" w:rsidRDefault="003F0694">
      <w:pPr>
        <w:numPr>
          <w:ilvl w:val="0"/>
          <w:numId w:val="2"/>
        </w:numPr>
        <w:spacing w:before="120" w:after="0" w:line="360" w:lineRule="auto"/>
        <w:ind w:left="426" w:hanging="426"/>
        <w:jc w:val="both"/>
        <w:rPr>
          <w:rFonts w:ascii="Calibri" w:eastAsia="Calibri" w:hAnsi="Calibri" w:cs="Calibri"/>
          <w:sz w:val="20"/>
          <w:szCs w:val="20"/>
        </w:rPr>
      </w:pPr>
      <w:r>
        <w:rPr>
          <w:rFonts w:eastAsia="Calibri" w:cs="Calibri"/>
          <w:sz w:val="20"/>
          <w:szCs w:val="20"/>
        </w:rPr>
        <w:t xml:space="preserve">Předmětem této smlouvy je závazek poskytovatele provádět pro objednatele řádně a včas službu (dále v této smlouvě vše jen „Služby“) v oblasti sběru, </w:t>
      </w:r>
      <w:r>
        <w:rPr>
          <w:rFonts w:eastAsia="Calibri" w:cs="Calibri"/>
          <w:color w:val="000000"/>
          <w:sz w:val="20"/>
          <w:szCs w:val="20"/>
        </w:rPr>
        <w:t>odvozu a využití či odstranění</w:t>
      </w:r>
      <w:r>
        <w:rPr>
          <w:rFonts w:eastAsia="Calibri" w:cs="Calibri"/>
          <w:sz w:val="20"/>
          <w:szCs w:val="20"/>
        </w:rPr>
        <w:t xml:space="preserve"> odpadu kategorie O a N. Seznam odpadů včetně cenových ujednání prováděných služeb je uveden v Příloze č. 1. </w:t>
      </w:r>
    </w:p>
    <w:p w14:paraId="0F7C6799" w14:textId="77777777" w:rsidR="00875953" w:rsidRDefault="003F0694">
      <w:pPr>
        <w:numPr>
          <w:ilvl w:val="0"/>
          <w:numId w:val="2"/>
        </w:numPr>
        <w:spacing w:before="120" w:after="0" w:line="360" w:lineRule="auto"/>
        <w:ind w:left="426" w:hanging="426"/>
        <w:jc w:val="both"/>
        <w:rPr>
          <w:rFonts w:ascii="Calibri" w:eastAsia="Calibri" w:hAnsi="Calibri" w:cs="Calibri"/>
          <w:sz w:val="20"/>
          <w:szCs w:val="20"/>
        </w:rPr>
      </w:pPr>
      <w:r>
        <w:rPr>
          <w:rFonts w:eastAsia="Calibri" w:cs="Calibri"/>
          <w:sz w:val="20"/>
          <w:szCs w:val="20"/>
        </w:rPr>
        <w:t xml:space="preserve">Za účelem provádění služeb poskytuje poskytovatel bezúplatně objednateli na dobu trvání smlouvy nádoby, jejichž seznam, typ a počet je uveden v Příloze č. 2. </w:t>
      </w:r>
    </w:p>
    <w:p w14:paraId="329F138D" w14:textId="273B444B" w:rsidR="00875953" w:rsidRDefault="003F0694">
      <w:pPr>
        <w:numPr>
          <w:ilvl w:val="0"/>
          <w:numId w:val="2"/>
        </w:numPr>
        <w:spacing w:before="120" w:after="0" w:line="360" w:lineRule="auto"/>
        <w:ind w:left="426" w:hanging="426"/>
        <w:jc w:val="both"/>
        <w:rPr>
          <w:rFonts w:ascii="Calibri" w:eastAsia="Calibri" w:hAnsi="Calibri" w:cs="Calibri"/>
          <w:sz w:val="20"/>
          <w:szCs w:val="20"/>
        </w:rPr>
      </w:pPr>
      <w:r>
        <w:rPr>
          <w:rFonts w:eastAsia="Calibri" w:cs="Calibri"/>
          <w:sz w:val="20"/>
          <w:szCs w:val="20"/>
        </w:rPr>
        <w:t>Poskytovatel se zavazuje poskytovat Služby objednateli výhradně skrze odborně kvalifikované osoby v odpovídající kvalitě a standardech uznávaných v oboru poskytované služby.</w:t>
      </w:r>
    </w:p>
    <w:p w14:paraId="1BBDE031" w14:textId="77777777" w:rsidR="00875953" w:rsidRDefault="003F0694">
      <w:pPr>
        <w:numPr>
          <w:ilvl w:val="0"/>
          <w:numId w:val="2"/>
        </w:numPr>
        <w:spacing w:before="120" w:after="0" w:line="360" w:lineRule="auto"/>
        <w:ind w:left="426" w:hanging="426"/>
        <w:jc w:val="both"/>
        <w:rPr>
          <w:rFonts w:ascii="Calibri" w:eastAsia="Calibri" w:hAnsi="Calibri" w:cs="Calibri"/>
          <w:sz w:val="20"/>
          <w:szCs w:val="20"/>
        </w:rPr>
      </w:pPr>
      <w:r>
        <w:rPr>
          <w:rFonts w:eastAsia="Calibri" w:cs="Calibri"/>
          <w:sz w:val="20"/>
          <w:szCs w:val="20"/>
        </w:rPr>
        <w:t>Poskytovatel prohlašuje, že disponuje veškerými potřebnými oprávněními k provádění Služeb.</w:t>
      </w:r>
    </w:p>
    <w:p w14:paraId="5E4E74B7" w14:textId="77777777" w:rsidR="00875953" w:rsidRDefault="00875953">
      <w:pPr>
        <w:spacing w:before="120" w:after="0" w:line="360" w:lineRule="auto"/>
        <w:ind w:left="426"/>
        <w:jc w:val="both"/>
        <w:rPr>
          <w:rFonts w:ascii="Calibri" w:eastAsia="Calibri" w:hAnsi="Calibri" w:cs="Calibri"/>
          <w:sz w:val="20"/>
          <w:szCs w:val="20"/>
        </w:rPr>
      </w:pPr>
    </w:p>
    <w:p w14:paraId="02E0842C"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III.</w:t>
      </w:r>
    </w:p>
    <w:p w14:paraId="7A3B50D7"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Povinnosti objednatele</w:t>
      </w:r>
    </w:p>
    <w:p w14:paraId="50994589" w14:textId="77777777" w:rsidR="00875953" w:rsidRDefault="003F0694">
      <w:pPr>
        <w:numPr>
          <w:ilvl w:val="0"/>
          <w:numId w:val="3"/>
        </w:numPr>
        <w:spacing w:before="120" w:after="0" w:line="360" w:lineRule="auto"/>
        <w:ind w:left="426" w:hanging="426"/>
        <w:jc w:val="both"/>
        <w:rPr>
          <w:rFonts w:ascii="Calibri" w:eastAsia="Calibri" w:hAnsi="Calibri" w:cs="Calibri"/>
          <w:sz w:val="20"/>
          <w:szCs w:val="20"/>
        </w:rPr>
      </w:pPr>
      <w:r>
        <w:rPr>
          <w:rFonts w:eastAsia="Calibri" w:cs="Calibri"/>
          <w:sz w:val="20"/>
          <w:szCs w:val="20"/>
        </w:rPr>
        <w:t>Objednatel odpovídá za vytřídění a uložení odpadu podle druhu a specifikace, podle katalogového čísla odpadu a dle doplňujících požadavků poskytovatele.</w:t>
      </w:r>
    </w:p>
    <w:p w14:paraId="230D8C3C" w14:textId="77777777" w:rsidR="00875953" w:rsidRDefault="003F0694">
      <w:pPr>
        <w:numPr>
          <w:ilvl w:val="0"/>
          <w:numId w:val="3"/>
        </w:numPr>
        <w:spacing w:before="120" w:after="0" w:line="360" w:lineRule="auto"/>
        <w:ind w:left="426" w:hanging="426"/>
        <w:jc w:val="both"/>
        <w:rPr>
          <w:rFonts w:ascii="Calibri" w:eastAsia="Calibri" w:hAnsi="Calibri" w:cs="Calibri"/>
          <w:sz w:val="20"/>
          <w:szCs w:val="20"/>
        </w:rPr>
      </w:pPr>
      <w:r>
        <w:rPr>
          <w:rFonts w:eastAsia="Calibri" w:cs="Calibri"/>
          <w:sz w:val="20"/>
          <w:szCs w:val="20"/>
        </w:rPr>
        <w:t>Pro převzetí a přepravu zdravotního odpadu zajistí objednatel odpad v plastových pytlích, speciálních plastových nádobách s víkem, popřípadě jiných obalech odsouhlasených poskytovatelem. Množství pytlů a nádob, které dodá poskytovatel objednateli bezúplatně je uveden v Příloze č. 2. Doprava kapalných odpadů je prováděna cisternou případně v sudech dobře uzavíratelných. Při odběru více druhů odpadů musí být každý druh odpadu označen katalogovým číslem odpadů, přičemž za správné zařazení odpadů dle katalogových čísel odpovídá původce odpadu – objednatel.</w:t>
      </w:r>
    </w:p>
    <w:p w14:paraId="59C9B01D" w14:textId="77777777" w:rsidR="00875953" w:rsidRDefault="003F0694">
      <w:pPr>
        <w:numPr>
          <w:ilvl w:val="0"/>
          <w:numId w:val="3"/>
        </w:numPr>
        <w:spacing w:before="120" w:after="0" w:line="360" w:lineRule="auto"/>
        <w:ind w:left="426" w:hanging="426"/>
        <w:jc w:val="both"/>
        <w:rPr>
          <w:rFonts w:ascii="Calibri" w:eastAsia="Calibri" w:hAnsi="Calibri" w:cs="Calibri"/>
          <w:sz w:val="20"/>
          <w:szCs w:val="20"/>
        </w:rPr>
      </w:pPr>
      <w:r>
        <w:rPr>
          <w:rFonts w:eastAsia="Calibri" w:cs="Calibri"/>
          <w:sz w:val="20"/>
          <w:szCs w:val="20"/>
        </w:rPr>
        <w:t xml:space="preserve">Objednatel je povinen zabezpečit příjezd k sběrným stanovištím tak, aby mohl být řádně a v souladu s předpisy proveden sběr a odvoz odpadu. Objednatel odpovídá za případnou ztrátu, zničení nebo poškození odpadových nádob vyjma případů způsobených jednáním poskytovatele. Objednatel je povinen bez zbytečného odkladu ohlásit poskytovateli poškození, zničení nebo odcizení odpadových nádob. </w:t>
      </w:r>
    </w:p>
    <w:p w14:paraId="29762BF7" w14:textId="77777777" w:rsidR="00875953" w:rsidRDefault="003F0694">
      <w:pPr>
        <w:numPr>
          <w:ilvl w:val="0"/>
          <w:numId w:val="3"/>
        </w:numPr>
        <w:spacing w:before="120" w:after="0" w:line="360" w:lineRule="auto"/>
        <w:ind w:left="426" w:hanging="426"/>
        <w:jc w:val="both"/>
        <w:rPr>
          <w:rFonts w:ascii="Calibri" w:eastAsia="Calibri" w:hAnsi="Calibri" w:cs="Calibri"/>
          <w:sz w:val="20"/>
          <w:szCs w:val="20"/>
        </w:rPr>
      </w:pPr>
      <w:r>
        <w:rPr>
          <w:rFonts w:eastAsia="Calibri" w:cs="Calibri"/>
          <w:sz w:val="20"/>
          <w:szCs w:val="20"/>
        </w:rPr>
        <w:t>Objednatel je povinen odkládat do nádob pouze odpad, pro který jsou nádoby určeny, přičemž odpad – ostré předměty, je povinen shromažďovat tak, aby se předcházelo možným zraněním obsluhujícího personálu. Do nádob je nepřípustné ukládat velkoobjemový odpad, žhavý popel, kapaliny, látky žíravé, výbušné, zápalné a lehce vznětlivé, železný šrot, uhynulá zvířata, zeminu, kamenivo, stavební suť a materiály ohrožující zdraví nebo bezpečnost osob manipulujících s nádobami.</w:t>
      </w:r>
    </w:p>
    <w:p w14:paraId="35817DFE" w14:textId="77777777" w:rsidR="00875953" w:rsidRDefault="003F0694">
      <w:pPr>
        <w:numPr>
          <w:ilvl w:val="0"/>
          <w:numId w:val="3"/>
        </w:numPr>
        <w:spacing w:before="120" w:after="0" w:line="360" w:lineRule="auto"/>
        <w:ind w:left="426" w:hanging="426"/>
        <w:jc w:val="both"/>
        <w:rPr>
          <w:rFonts w:ascii="Calibri" w:eastAsia="Calibri" w:hAnsi="Calibri" w:cs="Calibri"/>
          <w:sz w:val="20"/>
          <w:szCs w:val="20"/>
        </w:rPr>
      </w:pPr>
      <w:r>
        <w:rPr>
          <w:rFonts w:eastAsia="Calibri" w:cs="Calibri"/>
          <w:sz w:val="20"/>
          <w:szCs w:val="20"/>
        </w:rPr>
        <w:t>V případě, že bude v nádobách odpad, který svým charakterem neodpovídá odpadu, na který jsou nádoby určeny, poskytovatel není povinen provést odvoz takového odpadu, přičemž nárok na zaplacení služby tímto nezaniká.</w:t>
      </w:r>
    </w:p>
    <w:p w14:paraId="43CB5C41" w14:textId="7358BCB6" w:rsidR="00875953" w:rsidRDefault="003F0694">
      <w:pPr>
        <w:numPr>
          <w:ilvl w:val="0"/>
          <w:numId w:val="3"/>
        </w:numPr>
        <w:spacing w:before="120" w:after="0" w:line="360" w:lineRule="auto"/>
        <w:ind w:left="426" w:hanging="426"/>
        <w:jc w:val="both"/>
        <w:rPr>
          <w:rFonts w:ascii="Calibri" w:eastAsia="Calibri" w:hAnsi="Calibri" w:cs="Calibri"/>
          <w:sz w:val="20"/>
          <w:szCs w:val="20"/>
        </w:rPr>
      </w:pPr>
      <w:r>
        <w:rPr>
          <w:rFonts w:eastAsia="Calibri" w:cs="Calibri"/>
          <w:sz w:val="20"/>
          <w:szCs w:val="20"/>
        </w:rPr>
        <w:t xml:space="preserve">Objednatel </w:t>
      </w:r>
      <w:r w:rsidR="002C590D">
        <w:rPr>
          <w:rFonts w:eastAsia="Calibri" w:cs="Calibri"/>
          <w:sz w:val="20"/>
          <w:szCs w:val="20"/>
        </w:rPr>
        <w:t xml:space="preserve">přikládá plánek stanoviště odpadových nádob. V případě, že dojde </w:t>
      </w:r>
      <w:r w:rsidR="0006218E">
        <w:rPr>
          <w:rFonts w:eastAsia="Calibri" w:cs="Calibri"/>
          <w:sz w:val="20"/>
          <w:szCs w:val="20"/>
        </w:rPr>
        <w:t>k</w:t>
      </w:r>
      <w:r w:rsidR="002C590D">
        <w:rPr>
          <w:rFonts w:eastAsia="Calibri" w:cs="Calibri"/>
          <w:sz w:val="20"/>
          <w:szCs w:val="20"/>
        </w:rPr>
        <w:t>e změně stanovišť, smluvní strany vyhotoví dodatek k této smlouvě.</w:t>
      </w:r>
      <w:r>
        <w:rPr>
          <w:rFonts w:eastAsia="Calibri" w:cs="Calibri"/>
          <w:sz w:val="20"/>
          <w:szCs w:val="20"/>
        </w:rPr>
        <w:t xml:space="preserve"> </w:t>
      </w:r>
    </w:p>
    <w:p w14:paraId="6B9F016D" w14:textId="77777777" w:rsidR="00875953" w:rsidRDefault="003F0694">
      <w:pPr>
        <w:numPr>
          <w:ilvl w:val="0"/>
          <w:numId w:val="3"/>
        </w:numPr>
        <w:spacing w:before="120" w:after="0" w:line="360" w:lineRule="auto"/>
        <w:ind w:left="426" w:hanging="426"/>
        <w:jc w:val="both"/>
        <w:rPr>
          <w:rFonts w:ascii="Calibri" w:eastAsia="Calibri" w:hAnsi="Calibri" w:cs="Calibri"/>
          <w:sz w:val="20"/>
          <w:szCs w:val="20"/>
        </w:rPr>
      </w:pPr>
      <w:r>
        <w:rPr>
          <w:rFonts w:eastAsia="Calibri" w:cs="Calibri"/>
          <w:sz w:val="20"/>
          <w:szCs w:val="20"/>
        </w:rPr>
        <w:t>Objednatel zajistí vlastním nákladem stanoviště odpadových nádob.</w:t>
      </w:r>
    </w:p>
    <w:p w14:paraId="4E06AE4E" w14:textId="47DBA4E3" w:rsidR="00875953" w:rsidRDefault="003F0694">
      <w:pPr>
        <w:numPr>
          <w:ilvl w:val="0"/>
          <w:numId w:val="3"/>
        </w:numPr>
        <w:spacing w:before="120" w:after="0" w:line="360" w:lineRule="auto"/>
        <w:ind w:left="426" w:hanging="426"/>
        <w:jc w:val="both"/>
        <w:rPr>
          <w:rFonts w:ascii="Calibri" w:eastAsia="Calibri" w:hAnsi="Calibri" w:cs="Calibri"/>
          <w:sz w:val="20"/>
          <w:szCs w:val="20"/>
        </w:rPr>
      </w:pPr>
      <w:r>
        <w:rPr>
          <w:rFonts w:eastAsia="Calibri" w:cs="Calibri"/>
          <w:sz w:val="20"/>
          <w:szCs w:val="20"/>
        </w:rPr>
        <w:lastRenderedPageBreak/>
        <w:t>Objednatel je povinen přistavit sběrnou nádobu na komunální odpad k místu nakládky (vozovka) ve stanoveném termínu odvozu dle platného harmonogramu, a to nejpozději v 8:00. V zimním období objednatel zabezpečí uvolnění nádob od sněhu a námrazy a odstranění sněhu až k místu nakládky nádoby do sběrného vozu. V případě, že je z technických důvodů (např. oprava komunikace ap.) vozidlům poskytovatele znemožněn příjezd k místu obvyklé nakládky, je objednatel povinen přistavit nádobu k nejbližšímu možnému místu nakládky.</w:t>
      </w:r>
    </w:p>
    <w:p w14:paraId="7159BBFA" w14:textId="144A52FB" w:rsidR="00875953" w:rsidRDefault="003F0694">
      <w:pPr>
        <w:numPr>
          <w:ilvl w:val="0"/>
          <w:numId w:val="3"/>
        </w:numPr>
        <w:spacing w:before="120" w:after="0" w:line="360" w:lineRule="auto"/>
        <w:ind w:left="426" w:hanging="426"/>
        <w:jc w:val="both"/>
        <w:rPr>
          <w:rFonts w:ascii="Calibri" w:eastAsia="Calibri" w:hAnsi="Calibri" w:cs="Calibri"/>
          <w:sz w:val="20"/>
          <w:szCs w:val="20"/>
        </w:rPr>
      </w:pPr>
      <w:r>
        <w:rPr>
          <w:rFonts w:eastAsia="Calibri" w:cs="Calibri"/>
          <w:sz w:val="20"/>
          <w:szCs w:val="20"/>
        </w:rPr>
        <w:t>Objednatel je povinen objednané velkoobjemové kontejnery plnit druhem odpadu, na který jsou tyto určeny. V případě přetížení kontejneru nad povolenou nosnost dopravního prostředku je objednatel povinen zajistit jeho vyložení. Pokud tak neučiní, provede vyložení kontejneru poskytovatel na náklady objednatele.</w:t>
      </w:r>
    </w:p>
    <w:p w14:paraId="1A8D5744" w14:textId="043F034B" w:rsidR="00875953" w:rsidRDefault="003F0694">
      <w:pPr>
        <w:numPr>
          <w:ilvl w:val="0"/>
          <w:numId w:val="3"/>
        </w:numPr>
        <w:spacing w:before="120" w:after="0" w:line="360" w:lineRule="auto"/>
        <w:ind w:left="426" w:hanging="426"/>
        <w:jc w:val="both"/>
        <w:rPr>
          <w:rFonts w:ascii="Calibri" w:eastAsia="Calibri" w:hAnsi="Calibri" w:cs="Calibri"/>
          <w:sz w:val="20"/>
          <w:szCs w:val="20"/>
        </w:rPr>
      </w:pPr>
      <w:r>
        <w:rPr>
          <w:rFonts w:eastAsia="Calibri" w:cs="Calibri"/>
          <w:sz w:val="20"/>
          <w:szCs w:val="20"/>
        </w:rPr>
        <w:t>V případě poškození či zničení sběrných nádob z důvodu zavinění na straně objednatele, je objednatel povinen uhradit cenu sběrné nádoby d</w:t>
      </w:r>
      <w:r w:rsidR="002C590D">
        <w:rPr>
          <w:rFonts w:eastAsia="Calibri" w:cs="Calibri"/>
          <w:sz w:val="20"/>
          <w:szCs w:val="20"/>
        </w:rPr>
        <w:t>le</w:t>
      </w:r>
      <w:r>
        <w:rPr>
          <w:rFonts w:eastAsia="Calibri" w:cs="Calibri"/>
          <w:sz w:val="20"/>
          <w:szCs w:val="20"/>
        </w:rPr>
        <w:t xml:space="preserve"> ceníku poskytovatele</w:t>
      </w:r>
      <w:r w:rsidR="002C590D">
        <w:rPr>
          <w:rFonts w:eastAsia="Calibri" w:cs="Calibri"/>
          <w:sz w:val="20"/>
          <w:szCs w:val="20"/>
        </w:rPr>
        <w:t xml:space="preserve"> uvedeného v příloze této smlouvy</w:t>
      </w:r>
      <w:r>
        <w:rPr>
          <w:rFonts w:eastAsia="Calibri" w:cs="Calibri"/>
          <w:sz w:val="20"/>
          <w:szCs w:val="20"/>
        </w:rPr>
        <w:t xml:space="preserve">.  </w:t>
      </w:r>
    </w:p>
    <w:p w14:paraId="3B597F7B" w14:textId="77777777" w:rsidR="00875953" w:rsidRDefault="00875953">
      <w:pPr>
        <w:spacing w:before="120" w:after="0" w:line="360" w:lineRule="auto"/>
        <w:ind w:left="426"/>
        <w:jc w:val="both"/>
        <w:rPr>
          <w:rFonts w:ascii="Calibri" w:eastAsia="Calibri" w:hAnsi="Calibri" w:cs="Calibri"/>
          <w:sz w:val="20"/>
          <w:szCs w:val="20"/>
        </w:rPr>
      </w:pPr>
    </w:p>
    <w:p w14:paraId="737C58DD"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IV.</w:t>
      </w:r>
    </w:p>
    <w:p w14:paraId="046A058F"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Povinnosti poskytovatele</w:t>
      </w:r>
    </w:p>
    <w:p w14:paraId="7263E862" w14:textId="77777777" w:rsidR="00875953" w:rsidRDefault="003F0694">
      <w:pPr>
        <w:numPr>
          <w:ilvl w:val="0"/>
          <w:numId w:val="4"/>
        </w:numPr>
        <w:spacing w:before="120" w:after="0" w:line="360" w:lineRule="auto"/>
        <w:ind w:left="426" w:hanging="426"/>
        <w:jc w:val="both"/>
        <w:rPr>
          <w:rFonts w:ascii="Calibri" w:eastAsia="Calibri" w:hAnsi="Calibri" w:cs="Calibri"/>
          <w:sz w:val="20"/>
          <w:szCs w:val="20"/>
        </w:rPr>
      </w:pPr>
      <w:r>
        <w:rPr>
          <w:rFonts w:eastAsia="Calibri" w:cs="Calibri"/>
          <w:sz w:val="20"/>
          <w:szCs w:val="20"/>
        </w:rPr>
        <w:t>Provádět odvoz a odstranění odpadů v souladu s platnou legislativou v oblasti odpadového hospodářství a v souladu s platnými předpisy pro přepravu nebezpečných věcí (ADR) a ostatními obecně závaznými předpisy.</w:t>
      </w:r>
    </w:p>
    <w:p w14:paraId="7DD6E299" w14:textId="77777777" w:rsidR="00875953" w:rsidRDefault="003F0694">
      <w:pPr>
        <w:numPr>
          <w:ilvl w:val="0"/>
          <w:numId w:val="4"/>
        </w:numPr>
        <w:spacing w:before="120" w:after="0" w:line="360" w:lineRule="auto"/>
        <w:ind w:left="426" w:hanging="426"/>
        <w:jc w:val="both"/>
        <w:rPr>
          <w:rFonts w:ascii="Calibri" w:eastAsia="Calibri" w:hAnsi="Calibri" w:cs="Calibri"/>
          <w:sz w:val="20"/>
          <w:szCs w:val="20"/>
        </w:rPr>
      </w:pPr>
      <w:r>
        <w:rPr>
          <w:rFonts w:eastAsia="Calibri" w:cs="Calibri"/>
          <w:sz w:val="20"/>
          <w:szCs w:val="20"/>
        </w:rPr>
        <w:t>Provádět dohodnuté služby dle dohodnutého harmonogramu a v odpovídající kvalitě.</w:t>
      </w:r>
    </w:p>
    <w:p w14:paraId="37BFF01C" w14:textId="77777777" w:rsidR="00875953" w:rsidRDefault="003F0694">
      <w:pPr>
        <w:numPr>
          <w:ilvl w:val="0"/>
          <w:numId w:val="4"/>
        </w:numPr>
        <w:spacing w:before="120" w:after="0" w:line="360" w:lineRule="auto"/>
        <w:ind w:left="426" w:hanging="426"/>
        <w:jc w:val="both"/>
        <w:rPr>
          <w:rFonts w:ascii="Calibri" w:eastAsia="Calibri" w:hAnsi="Calibri" w:cs="Calibri"/>
          <w:sz w:val="20"/>
          <w:szCs w:val="20"/>
        </w:rPr>
      </w:pPr>
      <w:r>
        <w:rPr>
          <w:rFonts w:eastAsia="Calibri" w:cs="Calibri"/>
          <w:sz w:val="20"/>
          <w:szCs w:val="20"/>
        </w:rPr>
        <w:t>Používat k odvozu odpadů jen techniky k tomu uzpůsobené v souladu s požadavky kladenými na ochranu životního prostředí.</w:t>
      </w:r>
    </w:p>
    <w:p w14:paraId="596B24A2" w14:textId="77777777" w:rsidR="00875953" w:rsidRDefault="003F0694">
      <w:pPr>
        <w:numPr>
          <w:ilvl w:val="0"/>
          <w:numId w:val="4"/>
        </w:numPr>
        <w:spacing w:before="120" w:after="0" w:line="360" w:lineRule="auto"/>
        <w:ind w:left="426" w:hanging="426"/>
        <w:jc w:val="both"/>
        <w:rPr>
          <w:rFonts w:ascii="Calibri" w:eastAsia="Calibri" w:hAnsi="Calibri" w:cs="Calibri"/>
          <w:sz w:val="20"/>
          <w:szCs w:val="20"/>
        </w:rPr>
      </w:pPr>
      <w:r>
        <w:rPr>
          <w:rFonts w:eastAsia="Calibri" w:cs="Calibri"/>
          <w:sz w:val="20"/>
          <w:szCs w:val="20"/>
        </w:rPr>
        <w:t>Provádět kontrolu dodávek. V případě neutříděného odpadu a přítomnosti látek, které nejsou předmětem této smlouvy, je poskytovatel oprávněn odmítnout převzetí odpadu, příp. je oprávněn již převzatý odpad vrátit objednateli zpět na náklady objednatele, nedohodnou-li se strany jinak.</w:t>
      </w:r>
    </w:p>
    <w:p w14:paraId="7E69391C" w14:textId="77777777" w:rsidR="00875953" w:rsidRDefault="003F0694">
      <w:pPr>
        <w:numPr>
          <w:ilvl w:val="0"/>
          <w:numId w:val="4"/>
        </w:numPr>
        <w:spacing w:before="120" w:after="0" w:line="360" w:lineRule="auto"/>
        <w:ind w:left="426" w:hanging="426"/>
        <w:jc w:val="both"/>
        <w:rPr>
          <w:rFonts w:ascii="Calibri" w:eastAsia="Calibri" w:hAnsi="Calibri" w:cs="Calibri"/>
          <w:sz w:val="20"/>
          <w:szCs w:val="20"/>
        </w:rPr>
      </w:pPr>
      <w:r>
        <w:rPr>
          <w:rFonts w:eastAsia="Calibri" w:cs="Calibri"/>
          <w:sz w:val="20"/>
          <w:szCs w:val="20"/>
        </w:rPr>
        <w:t>Poskytnout objednateli součinnost při jednání objednatele s dozorovými a kontrolními orgány a dále bezplatnou odbornou a poradenskou činnost v oblasti odpadového hospodářství.</w:t>
      </w:r>
    </w:p>
    <w:p w14:paraId="25C0D458" w14:textId="77777777" w:rsidR="00875953" w:rsidRDefault="003F0694">
      <w:pPr>
        <w:numPr>
          <w:ilvl w:val="0"/>
          <w:numId w:val="4"/>
        </w:numPr>
        <w:spacing w:before="120" w:after="0" w:line="360" w:lineRule="auto"/>
        <w:ind w:left="426" w:hanging="426"/>
        <w:jc w:val="both"/>
        <w:rPr>
          <w:rFonts w:ascii="Calibri" w:eastAsia="Calibri" w:hAnsi="Calibri" w:cs="Calibri"/>
          <w:sz w:val="20"/>
          <w:szCs w:val="20"/>
        </w:rPr>
      </w:pPr>
      <w:r>
        <w:rPr>
          <w:rFonts w:eastAsia="Calibri" w:cs="Calibri"/>
          <w:sz w:val="20"/>
          <w:szCs w:val="20"/>
        </w:rPr>
        <w:lastRenderedPageBreak/>
        <w:t>Poskytovatel přebírá v okamžiku převzetí odpadu veškerou zodpovědnost za tento odpad, který se po převzetí stává jeho vlastnictvím s veškerými povinnostmi, které z toho následně vyplývají.</w:t>
      </w:r>
    </w:p>
    <w:p w14:paraId="719F0078" w14:textId="77777777" w:rsidR="00875953" w:rsidRDefault="003F0694">
      <w:pPr>
        <w:numPr>
          <w:ilvl w:val="0"/>
          <w:numId w:val="4"/>
        </w:numPr>
        <w:spacing w:before="120" w:after="0" w:line="360" w:lineRule="auto"/>
        <w:ind w:left="426" w:hanging="426"/>
        <w:jc w:val="both"/>
        <w:rPr>
          <w:rFonts w:ascii="Calibri" w:eastAsia="Calibri" w:hAnsi="Calibri" w:cs="Calibri"/>
          <w:sz w:val="20"/>
          <w:szCs w:val="20"/>
        </w:rPr>
      </w:pPr>
      <w:r>
        <w:rPr>
          <w:rFonts w:eastAsia="Calibri" w:cs="Calibri"/>
          <w:sz w:val="20"/>
          <w:szCs w:val="20"/>
        </w:rPr>
        <w:t>Odstranit znečištění komunikace, k němuž došlo při sběru bezprostředně po provedení odvozu.</w:t>
      </w:r>
    </w:p>
    <w:p w14:paraId="7BE1E6E3" w14:textId="77777777" w:rsidR="00875953" w:rsidRDefault="003F0694">
      <w:pPr>
        <w:numPr>
          <w:ilvl w:val="0"/>
          <w:numId w:val="4"/>
        </w:numPr>
        <w:spacing w:before="120" w:after="0" w:line="360" w:lineRule="auto"/>
        <w:ind w:left="426" w:hanging="426"/>
        <w:jc w:val="both"/>
        <w:rPr>
          <w:rFonts w:ascii="Calibri" w:eastAsia="Calibri" w:hAnsi="Calibri" w:cs="Calibri"/>
          <w:sz w:val="20"/>
          <w:szCs w:val="20"/>
        </w:rPr>
      </w:pPr>
      <w:r>
        <w:rPr>
          <w:rFonts w:eastAsia="Calibri" w:cs="Calibri"/>
          <w:sz w:val="20"/>
          <w:szCs w:val="20"/>
        </w:rPr>
        <w:t>Poskytovatel prohlašuje, že kontejner je jeho výhradním majetkem a nejsou na něm vázány závazky jiných osob. Současně prohlašuje, že má plné právo s kontejnerem disponovat.</w:t>
      </w:r>
    </w:p>
    <w:p w14:paraId="246396DD" w14:textId="15CB213C" w:rsidR="00875953" w:rsidRDefault="003F0694">
      <w:pPr>
        <w:numPr>
          <w:ilvl w:val="0"/>
          <w:numId w:val="4"/>
        </w:numPr>
        <w:spacing w:before="120" w:after="0" w:line="360" w:lineRule="auto"/>
        <w:ind w:left="426" w:hanging="426"/>
        <w:jc w:val="both"/>
        <w:rPr>
          <w:rFonts w:ascii="Calibri" w:eastAsia="Calibri" w:hAnsi="Calibri" w:cs="Calibri"/>
          <w:sz w:val="20"/>
          <w:szCs w:val="20"/>
        </w:rPr>
      </w:pPr>
      <w:r>
        <w:rPr>
          <w:rFonts w:eastAsia="Calibri" w:cs="Calibri"/>
          <w:sz w:val="20"/>
          <w:szCs w:val="20"/>
        </w:rPr>
        <w:t xml:space="preserve">Poskytovatel je povinen přenechat příslušný kontejner ve stavu způsobilém k smluvenému užívání. </w:t>
      </w:r>
    </w:p>
    <w:p w14:paraId="1B9F74A1" w14:textId="77777777" w:rsidR="00875953" w:rsidRDefault="003F0694">
      <w:pPr>
        <w:numPr>
          <w:ilvl w:val="0"/>
          <w:numId w:val="4"/>
        </w:numPr>
        <w:spacing w:before="120" w:after="0" w:line="360" w:lineRule="auto"/>
        <w:ind w:left="426" w:hanging="426"/>
        <w:jc w:val="both"/>
        <w:rPr>
          <w:rFonts w:ascii="Calibri" w:eastAsia="Calibri" w:hAnsi="Calibri" w:cs="Calibri"/>
          <w:sz w:val="20"/>
          <w:szCs w:val="20"/>
        </w:rPr>
      </w:pPr>
      <w:r>
        <w:rPr>
          <w:rFonts w:eastAsia="Calibri" w:cs="Calibri"/>
          <w:sz w:val="20"/>
          <w:szCs w:val="20"/>
        </w:rPr>
        <w:t>Poskytovatel zajistí vlastním nákladem dopravu sběrných nádob a kontejnerů na místo užívání.</w:t>
      </w:r>
    </w:p>
    <w:p w14:paraId="4F49FDE2" w14:textId="77777777" w:rsidR="00875953" w:rsidRDefault="003F0694">
      <w:pPr>
        <w:numPr>
          <w:ilvl w:val="0"/>
          <w:numId w:val="4"/>
        </w:numPr>
        <w:spacing w:before="120" w:after="0" w:line="360" w:lineRule="auto"/>
        <w:ind w:left="426" w:hanging="426"/>
        <w:jc w:val="both"/>
        <w:rPr>
          <w:rFonts w:ascii="Calibri" w:eastAsia="Calibri" w:hAnsi="Calibri" w:cs="Calibri"/>
          <w:sz w:val="20"/>
          <w:szCs w:val="20"/>
        </w:rPr>
      </w:pPr>
      <w:r>
        <w:rPr>
          <w:rFonts w:eastAsia="Calibri" w:cs="Calibri"/>
          <w:sz w:val="20"/>
          <w:szCs w:val="20"/>
        </w:rPr>
        <w:t>Poskytovatel zajistí opravu kontejneru či sběrné nádoby, a to pouze v případě, kdy porucha na kontejneru nebyla způsobená objednatelem.</w:t>
      </w:r>
    </w:p>
    <w:p w14:paraId="649DA62F" w14:textId="77777777" w:rsidR="00875953" w:rsidRPr="008F78AF" w:rsidRDefault="003F0694">
      <w:pPr>
        <w:numPr>
          <w:ilvl w:val="0"/>
          <w:numId w:val="4"/>
        </w:numPr>
        <w:spacing w:before="120" w:after="0" w:line="360" w:lineRule="auto"/>
        <w:ind w:left="426" w:hanging="426"/>
        <w:jc w:val="both"/>
        <w:rPr>
          <w:rFonts w:ascii="Calibri" w:eastAsia="Calibri" w:hAnsi="Calibri" w:cs="Calibri"/>
          <w:sz w:val="20"/>
          <w:szCs w:val="20"/>
        </w:rPr>
      </w:pPr>
      <w:r>
        <w:rPr>
          <w:rFonts w:eastAsia="Calibri" w:cs="Calibri"/>
          <w:sz w:val="20"/>
          <w:szCs w:val="20"/>
        </w:rPr>
        <w:t>V případě mimořádného požadavku objednatele musí poskytovatel do 24 hod. přistavit velkoobjemový kontejner, a to za cenu obvyklou, a mimo pravidelné termíny svozu musí po tel. výzvě zajistit svoz do 24 hod.</w:t>
      </w:r>
    </w:p>
    <w:p w14:paraId="3C23098D" w14:textId="77777777" w:rsidR="008F78AF" w:rsidRDefault="008F78AF" w:rsidP="008F78AF">
      <w:pPr>
        <w:spacing w:before="120" w:after="0" w:line="360" w:lineRule="auto"/>
        <w:ind w:left="426"/>
        <w:jc w:val="both"/>
        <w:rPr>
          <w:rFonts w:ascii="Calibri" w:eastAsia="Calibri" w:hAnsi="Calibri" w:cs="Calibri"/>
          <w:sz w:val="20"/>
          <w:szCs w:val="20"/>
        </w:rPr>
      </w:pPr>
    </w:p>
    <w:p w14:paraId="0EFD462C"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V.</w:t>
      </w:r>
    </w:p>
    <w:p w14:paraId="2579CB72"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Doba a místo provádění služeb</w:t>
      </w:r>
    </w:p>
    <w:p w14:paraId="4C7E9680" w14:textId="190B3EEE" w:rsidR="00875953" w:rsidRDefault="003F0694">
      <w:pPr>
        <w:numPr>
          <w:ilvl w:val="0"/>
          <w:numId w:val="7"/>
        </w:numPr>
        <w:spacing w:before="120" w:after="0" w:line="360" w:lineRule="auto"/>
        <w:ind w:left="426" w:hanging="426"/>
        <w:jc w:val="both"/>
        <w:rPr>
          <w:rFonts w:ascii="Calibri" w:eastAsia="Calibri" w:hAnsi="Calibri" w:cs="Calibri"/>
          <w:sz w:val="20"/>
          <w:szCs w:val="20"/>
        </w:rPr>
      </w:pPr>
      <w:r>
        <w:rPr>
          <w:rFonts w:eastAsia="Calibri" w:cs="Calibri"/>
          <w:sz w:val="20"/>
          <w:szCs w:val="20"/>
        </w:rPr>
        <w:t xml:space="preserve">Smluvní strany berou na vědomí, že tato smlouva bude uveřejněna v registru smluv podle zákona č. 340/2015 Sb., o zvláštních podmínkách účinnosti některých smluv, uveřejňování těchto smluv a o registru smluv (zákon o registru smluv), ve znění pozdějších předpisů. Objednatel zašle tuto smlouvu správci registru smluv k uveřejnění prostřednictvím registru smluv bez zbytečného odkladu, nejpozději však do 30 dnů od uzavření smlouvy. Smlouva nabývá účinnosti dne 1. </w:t>
      </w:r>
      <w:r w:rsidR="008F78AF">
        <w:rPr>
          <w:rFonts w:eastAsia="Calibri" w:cs="Calibri"/>
          <w:sz w:val="20"/>
          <w:szCs w:val="20"/>
        </w:rPr>
        <w:t>10</w:t>
      </w:r>
      <w:r>
        <w:rPr>
          <w:rFonts w:eastAsia="Calibri" w:cs="Calibri"/>
          <w:sz w:val="20"/>
          <w:szCs w:val="20"/>
        </w:rPr>
        <w:t>. 2024.</w:t>
      </w:r>
    </w:p>
    <w:p w14:paraId="2F608E48" w14:textId="77777777" w:rsidR="00875953" w:rsidRDefault="003F0694">
      <w:pPr>
        <w:numPr>
          <w:ilvl w:val="0"/>
          <w:numId w:val="7"/>
        </w:numPr>
        <w:spacing w:before="120" w:after="0" w:line="360" w:lineRule="auto"/>
        <w:ind w:left="426" w:hanging="426"/>
        <w:jc w:val="both"/>
        <w:rPr>
          <w:rFonts w:ascii="Calibri" w:eastAsia="Calibri" w:hAnsi="Calibri" w:cs="Calibri"/>
          <w:sz w:val="20"/>
          <w:szCs w:val="20"/>
        </w:rPr>
      </w:pPr>
      <w:r>
        <w:rPr>
          <w:rFonts w:eastAsia="Calibri" w:cs="Calibri"/>
          <w:sz w:val="20"/>
          <w:szCs w:val="20"/>
        </w:rPr>
        <w:t>Tato smlouva se uzavírá na dobu určitou, a to na dobu 4 let od okamžiku její účinnosti. Tuto smlouvu je objednatel oprávněn kdykoli jednostranně ukončit písemnou výpovědí s tříměsíční výpovědní dobou, která začne běžet 1. dnem měsíce následujícího po měsíci, v němž byla výpověď doručena druhé smluvní straně.</w:t>
      </w:r>
    </w:p>
    <w:p w14:paraId="263F3B92" w14:textId="5F79F29F" w:rsidR="00875953" w:rsidRDefault="003F0694">
      <w:pPr>
        <w:numPr>
          <w:ilvl w:val="0"/>
          <w:numId w:val="7"/>
        </w:numPr>
        <w:spacing w:before="120" w:after="0" w:line="360" w:lineRule="auto"/>
        <w:ind w:left="426" w:hanging="426"/>
        <w:jc w:val="both"/>
        <w:rPr>
          <w:rFonts w:ascii="Calibri" w:eastAsia="Calibri" w:hAnsi="Calibri" w:cs="Calibri"/>
          <w:sz w:val="20"/>
          <w:szCs w:val="20"/>
        </w:rPr>
      </w:pPr>
      <w:r>
        <w:rPr>
          <w:rFonts w:eastAsia="Calibri" w:cs="Calibri"/>
          <w:sz w:val="20"/>
          <w:szCs w:val="20"/>
        </w:rPr>
        <w:t xml:space="preserve">Objednatel je oprávněn od této smlouvy jednostranně odstoupit v případě, že ze strany poskytovatele dojde k podstatnému porušení jeho smluvních povinností a tyto nejsou odstraněny ani na základě dodatečné písemné výzvy objednatele s dodatečnou lhůtou nejméně 10 dnů. K odstoupení </w:t>
      </w:r>
      <w:r>
        <w:rPr>
          <w:rFonts w:eastAsia="Calibri" w:cs="Calibri"/>
          <w:sz w:val="20"/>
          <w:szCs w:val="20"/>
        </w:rPr>
        <w:lastRenderedPageBreak/>
        <w:t>od smlouvy v takovémto případě dojde na základě písemného oznámení objednatele doručeného poskytovateli. V pochybnostech se má za to, že k doručení oznámení o odstoupení došlo 3</w:t>
      </w:r>
      <w:r w:rsidR="008F78AF">
        <w:rPr>
          <w:rFonts w:eastAsia="Calibri" w:cs="Calibri"/>
          <w:sz w:val="20"/>
          <w:szCs w:val="20"/>
        </w:rPr>
        <w:t>.</w:t>
      </w:r>
      <w:r>
        <w:rPr>
          <w:rFonts w:eastAsia="Calibri" w:cs="Calibri"/>
          <w:sz w:val="20"/>
          <w:szCs w:val="20"/>
        </w:rPr>
        <w:t xml:space="preserve"> dnem po jeho odeslání. Důvodem pro odstoupení ze strany objednatele je zejména porušení povinností poskytovatele spočívající v neposkytnutí Služby ve sjednaných termínech nebo provádění Služby v rozporu s právními předpisy (to vše v případě, že poskytovatel neodstraní své porušení smlouvy ani na základě dodatečné písemné výzvy objednatele s dodatečnou lhůtou nejméně 10 dnů). Objednatel je dále oprávněn od této smlouvy jednostranně odstoupit v případě, že proti poskytovateli bude zahájeno insolvenční řízení a insolvenční návrh nebude v zákonné lhůtě odmítnut pro zjevnou bezdůvodnost. Objednatel je dále oprávněn od této smlouvy jednostranně odstoupit v případě, že zjistí, že poskytovatel nedisponuje potřebnými oprávněními k provádění Služeb. Odstoupení od smlouvy se nedotýká nároků objednatele na náhradu škody nebo smluvní sankce.</w:t>
      </w:r>
    </w:p>
    <w:p w14:paraId="575208CB" w14:textId="77777777" w:rsidR="00875953" w:rsidRDefault="003F0694">
      <w:pPr>
        <w:numPr>
          <w:ilvl w:val="0"/>
          <w:numId w:val="7"/>
        </w:numPr>
        <w:spacing w:before="120" w:after="0" w:line="360" w:lineRule="auto"/>
        <w:ind w:left="426" w:hanging="426"/>
        <w:jc w:val="both"/>
        <w:rPr>
          <w:rFonts w:ascii="Calibri" w:eastAsia="Calibri" w:hAnsi="Calibri" w:cs="Calibri"/>
          <w:sz w:val="20"/>
          <w:szCs w:val="20"/>
        </w:rPr>
      </w:pPr>
      <w:r>
        <w:rPr>
          <w:rFonts w:eastAsia="Calibri" w:cs="Calibri"/>
          <w:sz w:val="20"/>
          <w:szCs w:val="20"/>
        </w:rPr>
        <w:t>Místem provádění Služeb je areál objednatele na adrese Havlíčková 1265/50, 767 40 Kroměříž</w:t>
      </w:r>
    </w:p>
    <w:p w14:paraId="012829D8" w14:textId="77777777" w:rsidR="00875953" w:rsidRDefault="003F0694">
      <w:pPr>
        <w:numPr>
          <w:ilvl w:val="0"/>
          <w:numId w:val="7"/>
        </w:numPr>
        <w:spacing w:before="120" w:after="0" w:line="360" w:lineRule="auto"/>
        <w:ind w:left="426" w:hanging="426"/>
        <w:jc w:val="both"/>
        <w:rPr>
          <w:rFonts w:ascii="Calibri" w:eastAsia="Calibri" w:hAnsi="Calibri" w:cs="Calibri"/>
          <w:sz w:val="20"/>
          <w:szCs w:val="20"/>
        </w:rPr>
      </w:pPr>
      <w:r>
        <w:rPr>
          <w:rFonts w:eastAsia="Calibri" w:cs="Calibri"/>
          <w:sz w:val="20"/>
          <w:szCs w:val="20"/>
        </w:rPr>
        <w:t>Služby se považují za řádně provedené, jestliže jsou provedeny v souladu s ustanoveními této smlouvy, příslušnými zákonnými a podzákonnými právními předpisy, a jestliže poskytovatel předá objednateli všechny doklady související s provedením Služeb, tj. zejm. vážní lístky za jednotlivé odvozy, ohlašovací list přepravy nebezpečného odpadu. Teprve poté je poskytovatel oprávněn Služby objednateli vyúčtovat.</w:t>
      </w:r>
    </w:p>
    <w:p w14:paraId="7CD9EBA0" w14:textId="77777777" w:rsidR="00875953" w:rsidRDefault="003F0694">
      <w:pPr>
        <w:numPr>
          <w:ilvl w:val="0"/>
          <w:numId w:val="7"/>
        </w:numPr>
        <w:spacing w:before="120" w:after="0" w:line="360" w:lineRule="auto"/>
        <w:ind w:left="426" w:hanging="426"/>
        <w:jc w:val="both"/>
        <w:rPr>
          <w:rFonts w:ascii="Calibri" w:eastAsia="Calibri" w:hAnsi="Calibri" w:cs="Calibri"/>
          <w:sz w:val="20"/>
          <w:szCs w:val="20"/>
        </w:rPr>
      </w:pPr>
      <w:r>
        <w:rPr>
          <w:rFonts w:eastAsia="Calibri" w:cs="Calibri"/>
          <w:sz w:val="20"/>
          <w:szCs w:val="20"/>
        </w:rPr>
        <w:t>Nebudou-li Služby zajištěny poskytovatelem včas a řádně, je objednatel oprávněn zajistit si službu u třetí osoby na náklady poskytovatele.</w:t>
      </w:r>
    </w:p>
    <w:p w14:paraId="4F31671D" w14:textId="77777777" w:rsidR="00875953" w:rsidRDefault="00875953">
      <w:pPr>
        <w:spacing w:after="0" w:line="360" w:lineRule="auto"/>
        <w:jc w:val="center"/>
        <w:rPr>
          <w:rFonts w:ascii="Calibri" w:eastAsia="Calibri" w:hAnsi="Calibri" w:cs="Calibri"/>
          <w:b/>
          <w:sz w:val="20"/>
          <w:szCs w:val="20"/>
        </w:rPr>
      </w:pPr>
    </w:p>
    <w:p w14:paraId="354DB102"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VI.</w:t>
      </w:r>
    </w:p>
    <w:p w14:paraId="008C5BAB"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Cena služeb a platební podmínky</w:t>
      </w:r>
    </w:p>
    <w:p w14:paraId="23A55C9B" w14:textId="77777777" w:rsidR="00875953" w:rsidRDefault="003F0694">
      <w:pPr>
        <w:numPr>
          <w:ilvl w:val="0"/>
          <w:numId w:val="6"/>
        </w:numPr>
        <w:spacing w:before="120" w:after="0" w:line="360" w:lineRule="auto"/>
        <w:ind w:left="426" w:hanging="426"/>
        <w:jc w:val="both"/>
        <w:rPr>
          <w:rFonts w:ascii="Calibri" w:eastAsia="Calibri" w:hAnsi="Calibri" w:cs="Calibri"/>
          <w:sz w:val="20"/>
          <w:szCs w:val="20"/>
        </w:rPr>
      </w:pPr>
      <w:r>
        <w:rPr>
          <w:rFonts w:eastAsia="Calibri" w:cs="Calibri"/>
          <w:sz w:val="20"/>
          <w:szCs w:val="20"/>
        </w:rPr>
        <w:t>Ceny za služby poskytované poskytovatelem jsou stanoveny v Příloze č. 1 této smlouvy a jsou platné po dobu platnosti a účinnosti smlouvy.</w:t>
      </w:r>
    </w:p>
    <w:p w14:paraId="19DE639B" w14:textId="77777777" w:rsidR="00875953" w:rsidRDefault="003F0694">
      <w:pPr>
        <w:numPr>
          <w:ilvl w:val="0"/>
          <w:numId w:val="6"/>
        </w:numPr>
        <w:spacing w:before="120" w:after="0" w:line="360" w:lineRule="auto"/>
        <w:ind w:left="426" w:hanging="426"/>
        <w:jc w:val="both"/>
        <w:rPr>
          <w:rFonts w:cstheme="minorHAnsi"/>
          <w:color w:val="000000" w:themeColor="text1"/>
          <w:sz w:val="20"/>
          <w:szCs w:val="20"/>
        </w:rPr>
      </w:pPr>
      <w:r>
        <w:rPr>
          <w:rFonts w:eastAsia="Calibri" w:cstheme="minorHAnsi"/>
          <w:color w:val="000000" w:themeColor="text1"/>
          <w:sz w:val="20"/>
          <w:szCs w:val="20"/>
        </w:rPr>
        <w:t xml:space="preserve">Cena Služeb je stanovena jako cena nejvýše přípustná, pevná, závazná a platná po celou dobu provádění Služeb. Cena Služeb zahrnuje veškeré náklady poskytovatele na sběr, svoz a odstranění/likvidaci odpadů a provedení dalších služeb vč. nákladů na dopravu, nakládání a vykládání, přistavení kontejneru po dobu jeho nakládky, náklady za poplatky, doložení dokladů o využití / odstranění odpadů, provozní náklady, náklady </w:t>
      </w:r>
      <w:r>
        <w:rPr>
          <w:rFonts w:eastAsia="Calibri" w:cstheme="minorHAnsi"/>
          <w:color w:val="000000" w:themeColor="text1"/>
          <w:sz w:val="20"/>
          <w:szCs w:val="20"/>
        </w:rPr>
        <w:lastRenderedPageBreak/>
        <w:t xml:space="preserve">na pojištění, daně, a jakékoliv další výdaje spojené s realizací předmětu plnění. </w:t>
      </w:r>
    </w:p>
    <w:p w14:paraId="039FE041" w14:textId="77777777" w:rsidR="00875953" w:rsidRDefault="003F0694">
      <w:pPr>
        <w:numPr>
          <w:ilvl w:val="0"/>
          <w:numId w:val="6"/>
        </w:numPr>
        <w:spacing w:before="120" w:after="0" w:line="360" w:lineRule="auto"/>
        <w:ind w:left="426" w:hanging="426"/>
        <w:jc w:val="both"/>
        <w:rPr>
          <w:rFonts w:ascii="Calibri" w:eastAsia="Calibri" w:hAnsi="Calibri" w:cs="Calibri"/>
          <w:sz w:val="20"/>
          <w:szCs w:val="20"/>
        </w:rPr>
      </w:pPr>
      <w:r>
        <w:rPr>
          <w:rFonts w:eastAsia="Calibri" w:cs="Calibri"/>
          <w:sz w:val="20"/>
          <w:szCs w:val="20"/>
        </w:rPr>
        <w:t>Smluvní strany se dohodly, že cenová ujednání mohou být změněna za těchto podmínek:</w:t>
      </w:r>
    </w:p>
    <w:p w14:paraId="276ADC84" w14:textId="77777777" w:rsidR="00875953" w:rsidRDefault="003F0694">
      <w:pPr>
        <w:pStyle w:val="Znaka"/>
        <w:numPr>
          <w:ilvl w:val="0"/>
          <w:numId w:val="5"/>
        </w:numPr>
        <w:spacing w:line="360" w:lineRule="auto"/>
        <w:ind w:left="567" w:hanging="142"/>
        <w:jc w:val="both"/>
        <w:rPr>
          <w:rFonts w:ascii="Calibri" w:hAnsi="Calibri" w:cs="Calibri"/>
          <w:bCs/>
        </w:rPr>
      </w:pPr>
      <w:r>
        <w:rPr>
          <w:rFonts w:ascii="Calibri" w:hAnsi="Calibri" w:cs="Calibri"/>
          <w:bCs/>
        </w:rPr>
        <w:t>Změna sjednané ceny v důsledku změny inflace:</w:t>
      </w:r>
    </w:p>
    <w:p w14:paraId="499A8D4E" w14:textId="77777777" w:rsidR="00875953" w:rsidRDefault="003F0694">
      <w:pPr>
        <w:pStyle w:val="Znaka"/>
        <w:spacing w:line="360" w:lineRule="auto"/>
        <w:ind w:left="567" w:firstLine="0"/>
        <w:jc w:val="both"/>
        <w:rPr>
          <w:rFonts w:ascii="Calibri" w:hAnsi="Calibri" w:cs="Calibri"/>
          <w:bCs/>
        </w:rPr>
      </w:pPr>
      <w:r>
        <w:rPr>
          <w:rFonts w:ascii="Calibri" w:hAnsi="Calibri" w:cs="Calibri"/>
          <w:bCs/>
        </w:rPr>
        <w:t>Cenu lze změnit v důsledku změny míry inflace zjištěné podle oficiálních údajů ČSÚ za uplynulý kalendářní rok za těchto podmínek:</w:t>
      </w:r>
    </w:p>
    <w:p w14:paraId="492BC742" w14:textId="77777777" w:rsidR="00875953" w:rsidRDefault="003F0694">
      <w:pPr>
        <w:pStyle w:val="Znaka"/>
        <w:spacing w:line="360" w:lineRule="auto"/>
        <w:ind w:left="851" w:hanging="283"/>
        <w:jc w:val="both"/>
        <w:rPr>
          <w:rFonts w:ascii="Calibri" w:hAnsi="Calibri" w:cs="Calibri"/>
          <w:bCs/>
        </w:rPr>
      </w:pPr>
      <w:r>
        <w:rPr>
          <w:rFonts w:ascii="Calibri" w:hAnsi="Calibri" w:cs="Calibri"/>
          <w:bCs/>
        </w:rPr>
        <w:t>a)</w:t>
      </w:r>
      <w:r>
        <w:rPr>
          <w:bCs/>
          <w:sz w:val="14"/>
          <w:szCs w:val="14"/>
        </w:rPr>
        <w:t xml:space="preserve">    </w:t>
      </w:r>
      <w:r>
        <w:rPr>
          <w:rFonts w:ascii="Calibri" w:hAnsi="Calibri" w:cs="Calibri"/>
          <w:bCs/>
        </w:rPr>
        <w:t>Při změně míry inflace o více jak 5 % oproti míře inflace v předchozím kalendářním roce. Úprava ceny může být provedena tak, že se cena zvýší maximálně o stejné %, které odpovídá změně míry inflace oproti předchozímu kalendářnímu roku.</w:t>
      </w:r>
    </w:p>
    <w:p w14:paraId="2F880FEF" w14:textId="77777777" w:rsidR="00875953" w:rsidRDefault="003F0694">
      <w:pPr>
        <w:pStyle w:val="Znaka"/>
        <w:spacing w:line="360" w:lineRule="auto"/>
        <w:ind w:left="851" w:hanging="283"/>
        <w:jc w:val="both"/>
        <w:rPr>
          <w:rFonts w:ascii="Calibri" w:hAnsi="Calibri" w:cs="Calibri"/>
          <w:bCs/>
        </w:rPr>
      </w:pPr>
      <w:r>
        <w:rPr>
          <w:rFonts w:ascii="Calibri" w:hAnsi="Calibri" w:cs="Calibri"/>
          <w:bCs/>
        </w:rPr>
        <w:t>b)</w:t>
      </w:r>
      <w:r>
        <w:rPr>
          <w:bCs/>
          <w:sz w:val="14"/>
          <w:szCs w:val="14"/>
        </w:rPr>
        <w:t xml:space="preserve">     </w:t>
      </w:r>
      <w:r>
        <w:rPr>
          <w:rFonts w:ascii="Calibri" w:hAnsi="Calibri" w:cs="Calibri"/>
          <w:bCs/>
        </w:rPr>
        <w:t>Úprava ceny může být provedena až v okamžiku, kdy budou vydány oficiální údaje ČSÚ.</w:t>
      </w:r>
    </w:p>
    <w:p w14:paraId="11D81F51" w14:textId="77777777" w:rsidR="00875953" w:rsidRDefault="003F0694">
      <w:pPr>
        <w:pStyle w:val="Znaka"/>
        <w:spacing w:line="360" w:lineRule="auto"/>
        <w:ind w:left="851" w:hanging="283"/>
        <w:jc w:val="both"/>
        <w:rPr>
          <w:rFonts w:ascii="Calibri" w:hAnsi="Calibri" w:cs="Calibri"/>
          <w:bCs/>
        </w:rPr>
      </w:pPr>
      <w:r>
        <w:rPr>
          <w:rFonts w:ascii="Calibri" w:hAnsi="Calibri" w:cs="Calibri"/>
          <w:bCs/>
        </w:rPr>
        <w:t>c)</w:t>
      </w:r>
      <w:r>
        <w:rPr>
          <w:bCs/>
          <w:sz w:val="14"/>
          <w:szCs w:val="14"/>
        </w:rPr>
        <w:t xml:space="preserve">    </w:t>
      </w:r>
      <w:r>
        <w:rPr>
          <w:rFonts w:ascii="Calibri" w:hAnsi="Calibri" w:cs="Calibri"/>
          <w:bCs/>
        </w:rPr>
        <w:t>O úpravu ceny v rámci revize musí smluvní strana písemně požádat druhou smluvní stranu.</w:t>
      </w:r>
    </w:p>
    <w:p w14:paraId="2B361196" w14:textId="77777777" w:rsidR="00875953" w:rsidRDefault="003F0694">
      <w:pPr>
        <w:pStyle w:val="Znaka"/>
        <w:numPr>
          <w:ilvl w:val="0"/>
          <w:numId w:val="5"/>
        </w:numPr>
        <w:spacing w:line="360" w:lineRule="auto"/>
        <w:ind w:left="567" w:hanging="142"/>
        <w:jc w:val="both"/>
        <w:rPr>
          <w:rFonts w:ascii="Calibri" w:hAnsi="Calibri" w:cs="Calibri"/>
          <w:bCs/>
        </w:rPr>
      </w:pPr>
      <w:r>
        <w:rPr>
          <w:rFonts w:ascii="Calibri" w:hAnsi="Calibri" w:cs="Calibri"/>
          <w:bCs/>
        </w:rPr>
        <w:t>Změna sjednané ceny v důsledku změny minimální mzdy:</w:t>
      </w:r>
    </w:p>
    <w:p w14:paraId="544D72F2" w14:textId="77777777" w:rsidR="00875953" w:rsidRDefault="003F0694">
      <w:pPr>
        <w:pStyle w:val="Znaka"/>
        <w:spacing w:line="360" w:lineRule="auto"/>
        <w:ind w:left="567" w:firstLine="0"/>
        <w:jc w:val="both"/>
        <w:rPr>
          <w:rFonts w:ascii="Calibri" w:hAnsi="Calibri" w:cs="Calibri"/>
          <w:bCs/>
        </w:rPr>
      </w:pPr>
      <w:r>
        <w:rPr>
          <w:rFonts w:ascii="Calibri" w:hAnsi="Calibri" w:cs="Calibri"/>
          <w:bCs/>
        </w:rPr>
        <w:t>Cenu lze změnit v důsledku změny výše minimální mzdy na základě změny právní úpravy o výši minimální mzdy v uplynulém kalendářním roce za těchto podmínek:</w:t>
      </w:r>
    </w:p>
    <w:p w14:paraId="3A3F8462" w14:textId="77777777" w:rsidR="00875953" w:rsidRDefault="003F0694">
      <w:pPr>
        <w:pStyle w:val="Znaka"/>
        <w:spacing w:line="360" w:lineRule="auto"/>
        <w:ind w:left="851" w:hanging="283"/>
        <w:jc w:val="both"/>
        <w:rPr>
          <w:rFonts w:ascii="Calibri" w:hAnsi="Calibri" w:cs="Calibri"/>
          <w:bCs/>
        </w:rPr>
      </w:pPr>
      <w:r>
        <w:rPr>
          <w:rFonts w:ascii="Calibri" w:hAnsi="Calibri" w:cs="Calibri"/>
          <w:bCs/>
        </w:rPr>
        <w:t>a)</w:t>
      </w:r>
      <w:r>
        <w:rPr>
          <w:bCs/>
          <w:sz w:val="14"/>
          <w:szCs w:val="14"/>
        </w:rPr>
        <w:t xml:space="preserve">    </w:t>
      </w:r>
      <w:r>
        <w:rPr>
          <w:rFonts w:ascii="Calibri" w:hAnsi="Calibri" w:cs="Calibri"/>
          <w:bCs/>
        </w:rPr>
        <w:t>Úprava ceny může být provedena tak, že se cena zvýší maximálně o stejné %, o které se změní minimální mzda oproti minimální mzdě platné v době uzavření smlouvy a oproti minimální mzdě platné v následujících letech trvání této smlouvy.</w:t>
      </w:r>
    </w:p>
    <w:p w14:paraId="31C66E9B" w14:textId="77777777" w:rsidR="00875953" w:rsidRDefault="003F0694">
      <w:pPr>
        <w:pStyle w:val="Znaka"/>
        <w:spacing w:line="360" w:lineRule="auto"/>
        <w:ind w:left="851" w:hanging="283"/>
        <w:jc w:val="both"/>
        <w:rPr>
          <w:rFonts w:ascii="Calibri" w:hAnsi="Calibri" w:cs="Calibri"/>
          <w:bCs/>
        </w:rPr>
      </w:pPr>
      <w:r>
        <w:rPr>
          <w:rFonts w:ascii="Calibri" w:hAnsi="Calibri" w:cs="Calibri"/>
          <w:bCs/>
        </w:rPr>
        <w:t>b)</w:t>
      </w:r>
      <w:r>
        <w:rPr>
          <w:bCs/>
          <w:sz w:val="14"/>
          <w:szCs w:val="14"/>
        </w:rPr>
        <w:t xml:space="preserve">     </w:t>
      </w:r>
      <w:r>
        <w:rPr>
          <w:rFonts w:ascii="Calibri" w:hAnsi="Calibri" w:cs="Calibri"/>
          <w:bCs/>
        </w:rPr>
        <w:t> O úpravu ceny v rámci revize musí smluvní strana písemně požádat druhou smluvní stranu.</w:t>
      </w:r>
    </w:p>
    <w:p w14:paraId="248E0355" w14:textId="77777777" w:rsidR="00875953" w:rsidRDefault="003F0694">
      <w:pPr>
        <w:pStyle w:val="Znaka"/>
        <w:numPr>
          <w:ilvl w:val="0"/>
          <w:numId w:val="5"/>
        </w:numPr>
        <w:spacing w:line="360" w:lineRule="auto"/>
        <w:ind w:left="567" w:hanging="142"/>
        <w:jc w:val="both"/>
        <w:rPr>
          <w:rFonts w:ascii="Calibri" w:hAnsi="Calibri" w:cs="Calibri"/>
          <w:bCs/>
        </w:rPr>
      </w:pPr>
      <w:r>
        <w:rPr>
          <w:rFonts w:ascii="Calibri" w:hAnsi="Calibri" w:cs="Calibri"/>
          <w:bCs/>
        </w:rPr>
        <w:t>Cena dle této smlouvy nemůže být v souladu s tímto odstavcem změněna po dobu 1. roku trvání této smlouvy. Poskytovatel je oprávněn po uplynutí 1 roku trvání této smlouvy upravit cenu o maximálně celou výši inflace za celou dobu trvání této smlouvy.</w:t>
      </w:r>
    </w:p>
    <w:p w14:paraId="7722913E" w14:textId="77777777" w:rsidR="00875953" w:rsidRDefault="003F0694">
      <w:pPr>
        <w:pStyle w:val="Znaka"/>
        <w:numPr>
          <w:ilvl w:val="0"/>
          <w:numId w:val="5"/>
        </w:numPr>
        <w:spacing w:line="360" w:lineRule="auto"/>
        <w:ind w:left="567" w:hanging="142"/>
        <w:jc w:val="both"/>
        <w:rPr>
          <w:rFonts w:ascii="Calibri" w:hAnsi="Calibri" w:cs="Calibri"/>
          <w:bCs/>
        </w:rPr>
      </w:pPr>
      <w:bookmarkStart w:id="2" w:name="_Hlk69990821"/>
      <w:r>
        <w:rPr>
          <w:rFonts w:ascii="Calibri" w:hAnsi="Calibri" w:cs="Calibri"/>
          <w:bCs/>
        </w:rPr>
        <w:t>Nastane-li některá z podmínek pro změnu sjednané ceny, je poskytovatel oprávněn provést výpočet změny ceny a předložit jej objednateli k případnému odsouhlasení. Smluvní strany v případě oboustranného souhlasu následně změnu sjednané ceny písemně dohodnou formou dodatku k této smlouvě.</w:t>
      </w:r>
      <w:bookmarkEnd w:id="2"/>
    </w:p>
    <w:p w14:paraId="042AEEAA" w14:textId="77777777" w:rsidR="00875953" w:rsidRDefault="003F0694">
      <w:pPr>
        <w:numPr>
          <w:ilvl w:val="0"/>
          <w:numId w:val="6"/>
        </w:numPr>
        <w:spacing w:before="120" w:after="0" w:line="360" w:lineRule="auto"/>
        <w:ind w:left="426" w:hanging="426"/>
        <w:jc w:val="both"/>
        <w:rPr>
          <w:rFonts w:ascii="Calibri" w:eastAsia="Calibri" w:hAnsi="Calibri" w:cs="Calibri"/>
          <w:sz w:val="20"/>
          <w:szCs w:val="20"/>
        </w:rPr>
      </w:pPr>
      <w:r>
        <w:rPr>
          <w:rFonts w:eastAsia="Calibri" w:cs="Calibri"/>
          <w:sz w:val="20"/>
          <w:szCs w:val="20"/>
        </w:rPr>
        <w:t xml:space="preserve">Platby za odpady, které budou účtovány dle skutečného odebraného množství, budou prováděny na základě vystavených faktur poskytovatelem. V tomto případě bude poskytovatel objednateli měsíčně </w:t>
      </w:r>
      <w:r>
        <w:rPr>
          <w:rFonts w:eastAsia="Calibri" w:cs="Calibri"/>
          <w:sz w:val="20"/>
          <w:szCs w:val="20"/>
        </w:rPr>
        <w:lastRenderedPageBreak/>
        <w:t xml:space="preserve">fakturovat částku za skutečné množství odstraněného odpadu. Množství směsného komunálního odpadu musí být doloženo vážními listy. </w:t>
      </w:r>
    </w:p>
    <w:p w14:paraId="7E129C09" w14:textId="72BB5956" w:rsidR="00875953" w:rsidRDefault="003F0694">
      <w:pPr>
        <w:numPr>
          <w:ilvl w:val="0"/>
          <w:numId w:val="6"/>
        </w:numPr>
        <w:spacing w:before="120" w:after="0" w:line="360" w:lineRule="auto"/>
        <w:ind w:left="426" w:hanging="426"/>
        <w:jc w:val="both"/>
        <w:rPr>
          <w:rFonts w:ascii="Calibri" w:eastAsia="Calibri" w:hAnsi="Calibri" w:cs="Calibri"/>
          <w:sz w:val="20"/>
          <w:szCs w:val="20"/>
        </w:rPr>
      </w:pPr>
      <w:r>
        <w:rPr>
          <w:rFonts w:eastAsia="Calibri" w:cs="Calibri"/>
          <w:sz w:val="20"/>
          <w:szCs w:val="20"/>
        </w:rPr>
        <w:t xml:space="preserve">V případě prodlení s úhradou faktury ze strany objednatele, které bude činit 90 a více dnů po době splatnosti, má poskytovatel právo od smlouvy bez možnosti sankcí ze strany objednatele jednostranně odstoupit po předchozím písemném upozornění, a to od prvního dne následujícího měsíce po uplynutí výše uvedené lhůty 90 dnů. Odstoupení od smlouvy musí mít i v tomto případě písemnou podobu. </w:t>
      </w:r>
    </w:p>
    <w:p w14:paraId="2AF912E3" w14:textId="77777777" w:rsidR="00875953" w:rsidRDefault="003F0694">
      <w:pPr>
        <w:numPr>
          <w:ilvl w:val="0"/>
          <w:numId w:val="6"/>
        </w:numPr>
        <w:spacing w:before="120" w:after="0" w:line="360" w:lineRule="auto"/>
        <w:ind w:left="426" w:hanging="426"/>
        <w:jc w:val="both"/>
        <w:rPr>
          <w:rFonts w:ascii="Calibri" w:eastAsia="Calibri" w:hAnsi="Calibri" w:cs="Calibri"/>
          <w:sz w:val="20"/>
          <w:szCs w:val="20"/>
        </w:rPr>
      </w:pPr>
      <w:r>
        <w:rPr>
          <w:rFonts w:eastAsia="Calibri" w:cs="Calibri"/>
          <w:sz w:val="20"/>
          <w:szCs w:val="20"/>
        </w:rPr>
        <w:t>Podle výslovné dohody smluvních stran platí stranami ujednaná nevyvratitelná následující právní domněnka: Pokud objednatel obdržel fakturu vystavenou poskytovatelem a tuto nereklamoval jako nedůvodnou nebo nesprávnou v sjednané lhůtě 30 dnů od jejího obdržení, platí, že takto vzniklá pohledávka z této smlouvy a dotčené fakturace se pokládá objednatelem za co do fakturované výše a důvodu uznanou jako oprávněnou a důvodnou a pro případ případného soudního sporu řádně vzniklou a trvající pohledávku poskytovatele za objednatelem.</w:t>
      </w:r>
    </w:p>
    <w:p w14:paraId="30564DA1" w14:textId="77777777" w:rsidR="00875953" w:rsidRDefault="003F0694">
      <w:pPr>
        <w:numPr>
          <w:ilvl w:val="0"/>
          <w:numId w:val="6"/>
        </w:numPr>
        <w:spacing w:before="120" w:after="0" w:line="360" w:lineRule="auto"/>
        <w:ind w:left="426" w:hanging="426"/>
        <w:jc w:val="both"/>
        <w:rPr>
          <w:rFonts w:ascii="Calibri" w:eastAsia="Calibri" w:hAnsi="Calibri" w:cs="Calibri"/>
          <w:sz w:val="20"/>
          <w:szCs w:val="20"/>
        </w:rPr>
      </w:pPr>
      <w:r>
        <w:rPr>
          <w:rFonts w:eastAsia="Calibri" w:cs="Calibri"/>
          <w:sz w:val="20"/>
          <w:szCs w:val="20"/>
        </w:rPr>
        <w:t xml:space="preserve">Poskytovatel je povinen vystavit fakturu s náležitostmi daňového dokladu podle zákona č. 235/2004 Sb., o dani z přidané hodnoty, v platném znění a splatností 30 kalendářních dnů ode dne doručení faktury objednateli prostřednictvím elektronické pošty na adresu </w:t>
      </w:r>
      <w:hyperlink r:id="rId8">
        <w:r>
          <w:rPr>
            <w:rFonts w:eastAsia="Calibri" w:cs="Calibri"/>
            <w:sz w:val="20"/>
            <w:szCs w:val="20"/>
          </w:rPr>
          <w:t>fakturace</w:t>
        </w:r>
        <w:bookmarkStart w:id="3" w:name="_GoBack"/>
        <w:r>
          <w:rPr>
            <w:rFonts w:eastAsia="Calibri" w:cs="Calibri"/>
            <w:sz w:val="20"/>
            <w:szCs w:val="20"/>
          </w:rPr>
          <w:t>@</w:t>
        </w:r>
        <w:bookmarkEnd w:id="3"/>
        <w:r>
          <w:rPr>
            <w:rFonts w:eastAsia="Calibri" w:cs="Calibri"/>
            <w:sz w:val="20"/>
            <w:szCs w:val="20"/>
          </w:rPr>
          <w:t>pnkm.cz</w:t>
        </w:r>
      </w:hyperlink>
      <w:r>
        <w:rPr>
          <w:rFonts w:eastAsia="Calibri" w:cs="Calibr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Každá jednotlivá faktura vystavená v rámci smluvního vztahu založeného touto smlouvou musí obsahovat identifikátor veřejné zakázky </w:t>
      </w:r>
      <w:r>
        <w:rPr>
          <w:rFonts w:eastAsia="Calibri" w:cs="Calibri"/>
          <w:b/>
          <w:sz w:val="20"/>
          <w:szCs w:val="20"/>
        </w:rPr>
        <w:t>VZ0187082</w:t>
      </w:r>
      <w:r>
        <w:rPr>
          <w:rFonts w:eastAsia="Calibri" w:cs="Calibri"/>
          <w:sz w:val="20"/>
          <w:szCs w:val="20"/>
        </w:rPr>
        <w:t>.</w:t>
      </w:r>
    </w:p>
    <w:p w14:paraId="79ECF80B" w14:textId="77777777" w:rsidR="00875953" w:rsidRDefault="003F0694">
      <w:pPr>
        <w:numPr>
          <w:ilvl w:val="0"/>
          <w:numId w:val="6"/>
        </w:numPr>
        <w:spacing w:before="120" w:after="0" w:line="360" w:lineRule="auto"/>
        <w:ind w:left="426" w:hanging="426"/>
        <w:jc w:val="both"/>
        <w:rPr>
          <w:rFonts w:ascii="Calibri" w:eastAsia="Calibri" w:hAnsi="Calibri" w:cs="Calibri"/>
          <w:sz w:val="20"/>
          <w:szCs w:val="20"/>
        </w:rPr>
      </w:pPr>
      <w:r>
        <w:rPr>
          <w:rFonts w:eastAsia="Calibri" w:cs="Calibri"/>
          <w:sz w:val="20"/>
          <w:szCs w:val="20"/>
        </w:rPr>
        <w:t>V případě, že faktura nebude splňovat veškeré náležitosti, je objednatel oprávněn fakturu poskytovateli ve lhůtě splatnosti vrátit, přičemž lhůta splatnosti začíná běžet znovu ode dne doručení řádně vystavené faktury objednateli.</w:t>
      </w:r>
    </w:p>
    <w:p w14:paraId="12F4C70B" w14:textId="77777777" w:rsidR="00875953" w:rsidRDefault="003F0694">
      <w:pPr>
        <w:numPr>
          <w:ilvl w:val="0"/>
          <w:numId w:val="6"/>
        </w:numPr>
        <w:spacing w:before="120" w:after="0" w:line="360" w:lineRule="auto"/>
        <w:ind w:left="426" w:hanging="426"/>
        <w:jc w:val="both"/>
        <w:rPr>
          <w:rFonts w:ascii="Calibri" w:eastAsia="Calibri" w:hAnsi="Calibri" w:cs="Calibri"/>
          <w:sz w:val="20"/>
          <w:szCs w:val="20"/>
        </w:rPr>
      </w:pPr>
      <w:r>
        <w:rPr>
          <w:rFonts w:eastAsia="Calibri" w:cs="Calibri"/>
          <w:sz w:val="20"/>
          <w:szCs w:val="20"/>
        </w:rPr>
        <w:t>Cena bude objednatelem hrazena poskytovateli převodem na účet uvedený v záhlaví této smlouvy. Za den úhrady se rozumí den odeslání celé fakturované částky z účtu objednatele na účet poskytovatele.</w:t>
      </w:r>
    </w:p>
    <w:p w14:paraId="5384AD03" w14:textId="77777777" w:rsidR="00875953" w:rsidRDefault="00875953">
      <w:pPr>
        <w:spacing w:before="120" w:after="0" w:line="360" w:lineRule="auto"/>
        <w:ind w:left="426"/>
        <w:jc w:val="both"/>
        <w:rPr>
          <w:rFonts w:ascii="Calibri" w:eastAsia="Calibri" w:hAnsi="Calibri" w:cs="Calibri"/>
          <w:sz w:val="20"/>
          <w:szCs w:val="20"/>
        </w:rPr>
      </w:pPr>
    </w:p>
    <w:p w14:paraId="23EE38E3"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VII.</w:t>
      </w:r>
    </w:p>
    <w:p w14:paraId="05092C6B"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lastRenderedPageBreak/>
        <w:t xml:space="preserve">Sankční ujednání </w:t>
      </w:r>
    </w:p>
    <w:p w14:paraId="4BF9B114" w14:textId="44C56BF0" w:rsidR="00875953" w:rsidRDefault="003F0694">
      <w:pPr>
        <w:numPr>
          <w:ilvl w:val="0"/>
          <w:numId w:val="8"/>
        </w:numPr>
        <w:spacing w:before="120" w:after="0" w:line="360" w:lineRule="auto"/>
        <w:ind w:left="426" w:hanging="426"/>
        <w:jc w:val="both"/>
        <w:rPr>
          <w:rFonts w:ascii="Calibri" w:eastAsia="Calibri" w:hAnsi="Calibri" w:cs="Calibri"/>
          <w:sz w:val="20"/>
          <w:szCs w:val="20"/>
        </w:rPr>
      </w:pPr>
      <w:r>
        <w:rPr>
          <w:rFonts w:eastAsia="Calibri" w:cs="Calibri"/>
          <w:sz w:val="20"/>
          <w:szCs w:val="20"/>
        </w:rPr>
        <w:t>V případě, že poskytovatel neprovede vyprázdnění nádob ve sjednaném termínu je povinen zaplatit objednateli smluvní pokutu ve výši 5000,- Kč za každý</w:t>
      </w:r>
      <w:r w:rsidR="0006218E">
        <w:rPr>
          <w:rFonts w:eastAsia="Calibri" w:cs="Calibri"/>
          <w:sz w:val="20"/>
          <w:szCs w:val="20"/>
        </w:rPr>
        <w:t>,</w:t>
      </w:r>
      <w:r>
        <w:rPr>
          <w:rFonts w:eastAsia="Calibri" w:cs="Calibri"/>
          <w:sz w:val="20"/>
          <w:szCs w:val="20"/>
        </w:rPr>
        <w:t xml:space="preserve"> i započatý den prodlení.</w:t>
      </w:r>
    </w:p>
    <w:p w14:paraId="450B2C8C" w14:textId="7C935B92" w:rsidR="00875953" w:rsidRDefault="003F0694">
      <w:pPr>
        <w:numPr>
          <w:ilvl w:val="0"/>
          <w:numId w:val="8"/>
        </w:numPr>
        <w:spacing w:before="120" w:after="0" w:line="360" w:lineRule="auto"/>
        <w:ind w:left="426" w:hanging="426"/>
        <w:jc w:val="both"/>
        <w:rPr>
          <w:rFonts w:ascii="Calibri" w:eastAsia="Calibri" w:hAnsi="Calibri" w:cs="Calibri"/>
          <w:sz w:val="20"/>
          <w:szCs w:val="20"/>
        </w:rPr>
      </w:pPr>
      <w:r>
        <w:rPr>
          <w:rFonts w:eastAsia="Calibri" w:cs="Calibri"/>
          <w:sz w:val="20"/>
          <w:szCs w:val="20"/>
        </w:rPr>
        <w:t>V případě prodlení platby za prováděné služby ze strany objednatele, je poskytovatel oprávněn účtovat objednateli úrok z prodlení ve výši 0,05 % z dlužné částky za každý den prodlení.</w:t>
      </w:r>
    </w:p>
    <w:p w14:paraId="58B8E05B" w14:textId="77777777" w:rsidR="00875953" w:rsidRDefault="003F0694">
      <w:pPr>
        <w:numPr>
          <w:ilvl w:val="0"/>
          <w:numId w:val="8"/>
        </w:numPr>
        <w:spacing w:before="120" w:after="0" w:line="360" w:lineRule="auto"/>
        <w:ind w:left="426" w:hanging="426"/>
        <w:jc w:val="both"/>
        <w:rPr>
          <w:rFonts w:ascii="Calibri" w:eastAsia="Calibri" w:hAnsi="Calibri" w:cs="Calibri"/>
          <w:sz w:val="20"/>
          <w:szCs w:val="20"/>
        </w:rPr>
      </w:pPr>
      <w:r>
        <w:rPr>
          <w:rFonts w:eastAsia="Calibri" w:cs="Calibri"/>
          <w:sz w:val="20"/>
          <w:szCs w:val="20"/>
        </w:rPr>
        <w:t>V případě prodlení platby za prováděné služby ze strany objednatele o více než jeden měsíc, je poskytovatel oprávněn pozastavit plnění služby do zaplacení pohledávky, a to bez vlivu na výši sjednaných cen.</w:t>
      </w:r>
    </w:p>
    <w:p w14:paraId="4783F9AC" w14:textId="77777777" w:rsidR="00875953" w:rsidRDefault="003F0694">
      <w:pPr>
        <w:numPr>
          <w:ilvl w:val="0"/>
          <w:numId w:val="8"/>
        </w:numPr>
        <w:spacing w:before="120" w:after="0" w:line="360" w:lineRule="auto"/>
        <w:ind w:left="426" w:hanging="426"/>
        <w:jc w:val="both"/>
        <w:rPr>
          <w:rFonts w:ascii="Calibri" w:eastAsia="Calibri" w:hAnsi="Calibri" w:cs="Calibri"/>
          <w:sz w:val="20"/>
          <w:szCs w:val="20"/>
        </w:rPr>
      </w:pPr>
      <w:r>
        <w:rPr>
          <w:rFonts w:eastAsia="Calibri" w:cs="Calibri"/>
          <w:sz w:val="20"/>
          <w:szCs w:val="20"/>
        </w:rPr>
        <w:t>V případě, že bude v odpadových nádobách umístěn jiný odpad, je poskytovatel oprávněn pozastavit plnění služby až do doby odstranění takového odpadu objednatelem. Poskytovatel je schopen tento odpad zneškodnit, avšak pouze na základě písemné objednávky objednatele a za samostatně dohodnutou cenu.</w:t>
      </w:r>
    </w:p>
    <w:p w14:paraId="2D0E0391" w14:textId="77777777" w:rsidR="00875953" w:rsidRDefault="003F0694">
      <w:pPr>
        <w:numPr>
          <w:ilvl w:val="0"/>
          <w:numId w:val="8"/>
        </w:numPr>
        <w:spacing w:before="120" w:after="0" w:line="360" w:lineRule="auto"/>
        <w:ind w:left="426" w:hanging="426"/>
        <w:jc w:val="both"/>
        <w:rPr>
          <w:rFonts w:ascii="Calibri" w:eastAsia="Calibri" w:hAnsi="Calibri" w:cs="Calibri"/>
          <w:sz w:val="20"/>
          <w:szCs w:val="20"/>
        </w:rPr>
      </w:pPr>
      <w:r>
        <w:rPr>
          <w:rFonts w:eastAsia="Calibri" w:cs="Calibri"/>
          <w:sz w:val="20"/>
          <w:szCs w:val="20"/>
        </w:rPr>
        <w:t>Uhrazením smluvní pokuty nebo smluvních pokut není dotčeno právo poškozené smluvní strany na náhradu škody přesahující sjednanou smluvní pokutu nebo pokuty, které přísluší oprávněné straně vedle nároku na smluvní pokutu nebo pokuty v nekráceném rozsahu.</w:t>
      </w:r>
    </w:p>
    <w:p w14:paraId="0C5E89F5" w14:textId="77777777" w:rsidR="00875953" w:rsidRDefault="00875953" w:rsidP="00D01640">
      <w:pPr>
        <w:spacing w:before="120" w:after="0" w:line="360" w:lineRule="auto"/>
        <w:ind w:left="426"/>
        <w:jc w:val="both"/>
        <w:rPr>
          <w:rFonts w:ascii="Calibri" w:eastAsia="Calibri" w:hAnsi="Calibri" w:cs="Calibri"/>
          <w:sz w:val="20"/>
          <w:szCs w:val="20"/>
        </w:rPr>
      </w:pPr>
    </w:p>
    <w:p w14:paraId="21DF3E2B" w14:textId="77777777" w:rsidR="00875953" w:rsidRDefault="003F0694">
      <w:pPr>
        <w:spacing w:after="0" w:line="360" w:lineRule="auto"/>
        <w:jc w:val="center"/>
        <w:rPr>
          <w:rFonts w:ascii="Calibri" w:eastAsia="Calibri" w:hAnsi="Calibri" w:cs="Calibri"/>
          <w:sz w:val="20"/>
          <w:szCs w:val="20"/>
        </w:rPr>
      </w:pPr>
      <w:r>
        <w:rPr>
          <w:rFonts w:eastAsia="Calibri" w:cs="Calibri"/>
          <w:b/>
          <w:sz w:val="20"/>
          <w:szCs w:val="20"/>
        </w:rPr>
        <w:t>VIII</w:t>
      </w:r>
      <w:r>
        <w:rPr>
          <w:rFonts w:eastAsia="Calibri" w:cs="Calibri"/>
          <w:sz w:val="20"/>
          <w:szCs w:val="20"/>
        </w:rPr>
        <w:t>.</w:t>
      </w:r>
    </w:p>
    <w:p w14:paraId="0C60BA03"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Technické podmínky realizace a harmonogram služeb</w:t>
      </w:r>
    </w:p>
    <w:p w14:paraId="75CCB604" w14:textId="5C5D9D6D" w:rsidR="00875953" w:rsidRDefault="003F0694">
      <w:pPr>
        <w:numPr>
          <w:ilvl w:val="0"/>
          <w:numId w:val="9"/>
        </w:numPr>
        <w:spacing w:before="120" w:after="0" w:line="360" w:lineRule="auto"/>
        <w:ind w:left="426" w:hanging="426"/>
        <w:jc w:val="both"/>
        <w:rPr>
          <w:rFonts w:ascii="Calibri" w:eastAsia="Calibri" w:hAnsi="Calibri" w:cs="Calibri"/>
          <w:sz w:val="20"/>
          <w:szCs w:val="20"/>
        </w:rPr>
      </w:pPr>
      <w:r>
        <w:rPr>
          <w:rFonts w:eastAsia="Calibri" w:cs="Calibri"/>
          <w:sz w:val="20"/>
          <w:szCs w:val="20"/>
        </w:rPr>
        <w:t>Odvoz odpadů provádí poskytovatel vozidly, která svými parametry a určením odpovídají příslušným normám a nárokům na ochranu životního prostředí. Poskytovatel provádí odvoz odpadů v souladu se zákonem o odpadech č. 1541/2020 Sb. v platném znění, přičemž dbá na to, aby odvozy odpadů byly v souladu s ochranou životního prostředí a obecně platnými vyhláškami a předpisy v oblasti životního prostředí. Vozidla poskytovatele jsou řádně vybavena v souladu s platnou legislativou pro přepravu nebezpečných věcí (ADR) a také pracovníci poskytovatele jsou v oblasti ADR a dalších potřebných bezpečnostních předpisů řádně proškoleni.</w:t>
      </w:r>
    </w:p>
    <w:p w14:paraId="496FA8BF" w14:textId="77777777" w:rsidR="00875953" w:rsidRDefault="003F0694">
      <w:pPr>
        <w:numPr>
          <w:ilvl w:val="0"/>
          <w:numId w:val="9"/>
        </w:numPr>
        <w:spacing w:before="120" w:after="0" w:line="360" w:lineRule="auto"/>
        <w:ind w:left="426" w:hanging="426"/>
        <w:jc w:val="both"/>
        <w:rPr>
          <w:rFonts w:ascii="Calibri" w:eastAsia="Calibri" w:hAnsi="Calibri" w:cs="Calibri"/>
          <w:sz w:val="20"/>
          <w:szCs w:val="20"/>
        </w:rPr>
      </w:pPr>
      <w:r>
        <w:rPr>
          <w:rFonts w:eastAsia="Calibri" w:cs="Calibri"/>
          <w:sz w:val="20"/>
          <w:szCs w:val="20"/>
        </w:rPr>
        <w:t xml:space="preserve">Poskytovatel čestně prohlašuje, že odpady, které jsou předmětem této smlouvy, bude odebírat od objednatele v souladu s platnou legislativou v oblasti odpadového hospodářství a v souladu s platným souhlasem k provozování zařízení, které mu bylo uděleno příslušným krajským </w:t>
      </w:r>
      <w:r>
        <w:rPr>
          <w:rFonts w:eastAsia="Calibri" w:cs="Calibri"/>
          <w:sz w:val="20"/>
          <w:szCs w:val="20"/>
        </w:rPr>
        <w:lastRenderedPageBreak/>
        <w:t>úřadem a které je přílohou této smlouvy. Poskytovatel dále čestně prohlašuje, že má další odběr těchto odpadů smluvně zajištěn se subjekty, které mají příslušná zákonná oprávnění s těmito odpady dále nakládat. Poskytovatel prohlašuje, že odpady bude zpracovávat způsobem, který nad míru nezbytně nutnou nebude zatěžovat životní prostředí.</w:t>
      </w:r>
    </w:p>
    <w:p w14:paraId="5BA97370" w14:textId="77777777" w:rsidR="00875953" w:rsidRDefault="003F0694">
      <w:pPr>
        <w:numPr>
          <w:ilvl w:val="0"/>
          <w:numId w:val="9"/>
        </w:numPr>
        <w:spacing w:before="120" w:after="0" w:line="360" w:lineRule="auto"/>
        <w:ind w:left="426" w:hanging="426"/>
        <w:jc w:val="both"/>
        <w:rPr>
          <w:rFonts w:ascii="Calibri" w:eastAsia="Calibri" w:hAnsi="Calibri" w:cs="Calibri"/>
          <w:sz w:val="20"/>
          <w:szCs w:val="20"/>
        </w:rPr>
      </w:pPr>
      <w:r>
        <w:rPr>
          <w:rFonts w:eastAsia="Calibri" w:cs="Calibri"/>
          <w:sz w:val="20"/>
          <w:szCs w:val="20"/>
        </w:rPr>
        <w:t>Poskytovatel provádí odvoz odpadu a poskytnutých služeb dle smluveného, předem dohodnutého, harmonogramu. Předpokládaná četnost pravidelných svozů a poskytnutí služeb je uvedena v Příloze č. 2.</w:t>
      </w:r>
    </w:p>
    <w:p w14:paraId="0EBE778B" w14:textId="77777777" w:rsidR="00875953" w:rsidRDefault="003F0694">
      <w:pPr>
        <w:numPr>
          <w:ilvl w:val="0"/>
          <w:numId w:val="9"/>
        </w:numPr>
        <w:spacing w:before="120" w:after="0" w:line="360" w:lineRule="auto"/>
        <w:ind w:left="426" w:hanging="426"/>
        <w:jc w:val="both"/>
        <w:rPr>
          <w:rFonts w:ascii="Calibri" w:eastAsia="Calibri" w:hAnsi="Calibri" w:cs="Calibri"/>
          <w:sz w:val="20"/>
          <w:szCs w:val="20"/>
        </w:rPr>
      </w:pPr>
      <w:r>
        <w:rPr>
          <w:rFonts w:eastAsia="Calibri" w:cs="Calibri"/>
          <w:sz w:val="20"/>
          <w:szCs w:val="20"/>
        </w:rPr>
        <w:t>V případě, že poskytovatel bude nucen z technických a organizačních důvodů provést mimořádně změnu harmonogramu odvozu v průběhu kalendářního roku, je povinen o tom písemně informovat objednatele alespoň 5 pracovních dnů předem.</w:t>
      </w:r>
    </w:p>
    <w:p w14:paraId="3BFCB988" w14:textId="77777777" w:rsidR="00875953" w:rsidRDefault="003F0694">
      <w:pPr>
        <w:numPr>
          <w:ilvl w:val="0"/>
          <w:numId w:val="9"/>
        </w:numPr>
        <w:spacing w:before="120" w:after="0" w:line="360" w:lineRule="auto"/>
        <w:ind w:left="426" w:hanging="426"/>
        <w:jc w:val="both"/>
        <w:rPr>
          <w:rFonts w:ascii="Calibri" w:eastAsia="Calibri" w:hAnsi="Calibri" w:cs="Calibri"/>
          <w:sz w:val="20"/>
          <w:szCs w:val="20"/>
        </w:rPr>
      </w:pPr>
      <w:r>
        <w:rPr>
          <w:rFonts w:eastAsia="Calibri" w:cs="Calibri"/>
          <w:sz w:val="20"/>
          <w:szCs w:val="20"/>
        </w:rPr>
        <w:t>Svoz komunálního odpadu provádí poskytovatel vozidlem vybaveným funkčním vážním zařízením, které používá na určování hmotnosti svezeného odpadu.</w:t>
      </w:r>
    </w:p>
    <w:p w14:paraId="69666C6C" w14:textId="77777777" w:rsidR="00875953" w:rsidRDefault="00875953">
      <w:pPr>
        <w:pStyle w:val="Zkladntext"/>
        <w:widowControl w:val="0"/>
        <w:spacing w:before="120" w:after="0"/>
        <w:rPr>
          <w:rFonts w:ascii="Garamond" w:hAnsi="Garamond"/>
        </w:rPr>
      </w:pPr>
    </w:p>
    <w:p w14:paraId="195A5928" w14:textId="77777777" w:rsidR="00875953" w:rsidRDefault="003F0694">
      <w:pPr>
        <w:spacing w:after="0" w:line="360" w:lineRule="auto"/>
        <w:jc w:val="center"/>
        <w:rPr>
          <w:rFonts w:ascii="Calibri" w:eastAsia="Calibri" w:hAnsi="Calibri" w:cs="Calibri"/>
          <w:b/>
          <w:sz w:val="20"/>
          <w:szCs w:val="20"/>
        </w:rPr>
      </w:pPr>
      <w:r>
        <w:rPr>
          <w:rFonts w:eastAsia="Calibri" w:cs="Calibri"/>
          <w:b/>
          <w:sz w:val="20"/>
          <w:szCs w:val="20"/>
        </w:rPr>
        <w:t>IX.</w:t>
      </w:r>
    </w:p>
    <w:p w14:paraId="3A1B18EA" w14:textId="77777777" w:rsidR="00875953" w:rsidRDefault="003F0694">
      <w:pPr>
        <w:spacing w:after="0" w:line="360" w:lineRule="auto"/>
        <w:jc w:val="center"/>
        <w:rPr>
          <w:rFonts w:cstheme="minorHAnsi"/>
          <w:b/>
        </w:rPr>
      </w:pPr>
      <w:r w:rsidRPr="005F394C">
        <w:rPr>
          <w:rFonts w:ascii="Calibri" w:eastAsia="Calibri" w:hAnsi="Calibri" w:cs="Calibri"/>
          <w:b/>
          <w:sz w:val="20"/>
          <w:szCs w:val="20"/>
        </w:rPr>
        <w:t>Závěrečná</w:t>
      </w:r>
      <w:r w:rsidRPr="005F394C">
        <w:rPr>
          <w:rFonts w:ascii="Garamond" w:hAnsi="Garamond" w:cstheme="minorHAnsi"/>
          <w:b/>
        </w:rPr>
        <w:t xml:space="preserve"> ustanovení</w:t>
      </w:r>
    </w:p>
    <w:p w14:paraId="3C97AA7D" w14:textId="77777777" w:rsidR="00875953" w:rsidRDefault="003F0694">
      <w:pPr>
        <w:widowControl w:val="0"/>
        <w:numPr>
          <w:ilvl w:val="0"/>
          <w:numId w:val="10"/>
        </w:numPr>
        <w:spacing w:after="0" w:line="360" w:lineRule="auto"/>
        <w:ind w:left="426" w:right="852" w:hanging="426"/>
        <w:jc w:val="both"/>
        <w:rPr>
          <w:rFonts w:cstheme="minorHAnsi"/>
          <w:color w:val="000000" w:themeColor="text1"/>
          <w:sz w:val="20"/>
          <w:szCs w:val="20"/>
        </w:rPr>
      </w:pPr>
      <w:r>
        <w:rPr>
          <w:rFonts w:eastAsia="Calibri" w:cstheme="minorHAnsi"/>
          <w:color w:val="000000" w:themeColor="text1"/>
          <w:sz w:val="20"/>
          <w:szCs w:val="20"/>
        </w:rPr>
        <w:t>Tuto smlouvu lze měnit pouze dohodou obou smluvních stran obsaženou v písemném, chronologicky očíslovaném dodatku k této smlouvě o poskytování služeb.</w:t>
      </w:r>
    </w:p>
    <w:p w14:paraId="21746351" w14:textId="77777777" w:rsidR="00875953" w:rsidRDefault="003F0694">
      <w:pPr>
        <w:widowControl w:val="0"/>
        <w:numPr>
          <w:ilvl w:val="0"/>
          <w:numId w:val="10"/>
        </w:numPr>
        <w:spacing w:after="0" w:line="360" w:lineRule="auto"/>
        <w:ind w:left="426" w:right="852" w:hanging="426"/>
        <w:jc w:val="both"/>
        <w:rPr>
          <w:rFonts w:cstheme="minorHAnsi"/>
          <w:color w:val="000000" w:themeColor="text1"/>
          <w:sz w:val="20"/>
          <w:szCs w:val="20"/>
        </w:rPr>
      </w:pPr>
      <w:r>
        <w:rPr>
          <w:rFonts w:eastAsia="Calibri" w:cstheme="minorHAnsi"/>
          <w:color w:val="000000" w:themeColor="text1"/>
          <w:sz w:val="20"/>
          <w:szCs w:val="20"/>
        </w:rPr>
        <w:t>Smluvní strany se zavazují, že případné spory vyplývající z této smlouvy budou řešit především vzájemnou dohodou. Nedojde-li k dohodě, budou případné spory řešeny u místně a věcně příslušného soudu ČR.</w:t>
      </w:r>
    </w:p>
    <w:p w14:paraId="0912CF1B" w14:textId="77777777" w:rsidR="00875953" w:rsidRDefault="003F0694">
      <w:pPr>
        <w:widowControl w:val="0"/>
        <w:numPr>
          <w:ilvl w:val="0"/>
          <w:numId w:val="10"/>
        </w:numPr>
        <w:spacing w:after="0" w:line="360" w:lineRule="auto"/>
        <w:ind w:left="426" w:right="852" w:hanging="426"/>
        <w:jc w:val="both"/>
        <w:rPr>
          <w:rFonts w:cstheme="minorHAnsi"/>
          <w:color w:val="000000" w:themeColor="text1"/>
          <w:sz w:val="20"/>
          <w:szCs w:val="20"/>
        </w:rPr>
      </w:pPr>
      <w:r>
        <w:rPr>
          <w:rFonts w:eastAsia="Calibri" w:cstheme="minorHAnsi"/>
          <w:color w:val="000000" w:themeColor="text1"/>
          <w:sz w:val="20"/>
          <w:szCs w:val="20"/>
        </w:rPr>
        <w:t>Právní vztahy touto smlouvou neupravené se řídí platným právním řádem ČR, zejména pak zákonem č. 89/2012 Sb. občanským zákoníkem.</w:t>
      </w:r>
    </w:p>
    <w:p w14:paraId="319FE686" w14:textId="77777777" w:rsidR="00875953" w:rsidRDefault="003F0694">
      <w:pPr>
        <w:widowControl w:val="0"/>
        <w:numPr>
          <w:ilvl w:val="0"/>
          <w:numId w:val="10"/>
        </w:numPr>
        <w:spacing w:after="0" w:line="360" w:lineRule="auto"/>
        <w:ind w:left="426" w:right="852" w:hanging="426"/>
        <w:jc w:val="both"/>
        <w:rPr>
          <w:rFonts w:cstheme="minorHAnsi"/>
          <w:color w:val="000000" w:themeColor="text1"/>
          <w:sz w:val="20"/>
          <w:szCs w:val="20"/>
        </w:rPr>
      </w:pPr>
      <w:r>
        <w:rPr>
          <w:rFonts w:eastAsia="Calibri" w:cstheme="minorHAnsi"/>
          <w:color w:val="000000" w:themeColor="text1"/>
          <w:sz w:val="20"/>
          <w:szCs w:val="20"/>
        </w:rPr>
        <w:t>Tuto smlouvu nelze dále postupovat, jakož ani pohledávky z ní vyplývající, nedohodnou-li se smluvní strany jinak. Kvitance za částečné plnění a vracení dlužních úpisů s účinky kvitance se vylučují.</w:t>
      </w:r>
    </w:p>
    <w:p w14:paraId="5E5B607E" w14:textId="77777777" w:rsidR="00875953" w:rsidRDefault="003F0694">
      <w:pPr>
        <w:widowControl w:val="0"/>
        <w:numPr>
          <w:ilvl w:val="0"/>
          <w:numId w:val="10"/>
        </w:numPr>
        <w:spacing w:after="0" w:line="360" w:lineRule="auto"/>
        <w:ind w:left="426" w:right="852" w:hanging="426"/>
        <w:jc w:val="both"/>
        <w:rPr>
          <w:rFonts w:cstheme="minorHAnsi"/>
          <w:color w:val="000000" w:themeColor="text1"/>
          <w:sz w:val="20"/>
          <w:szCs w:val="20"/>
        </w:rPr>
      </w:pPr>
      <w:r>
        <w:rPr>
          <w:rFonts w:eastAsia="Calibri" w:cstheme="minorHAnsi"/>
          <w:color w:val="000000" w:themeColor="text1"/>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7291BC5A" w14:textId="77777777" w:rsidR="00875953" w:rsidRDefault="003F0694">
      <w:pPr>
        <w:widowControl w:val="0"/>
        <w:numPr>
          <w:ilvl w:val="0"/>
          <w:numId w:val="10"/>
        </w:numPr>
        <w:spacing w:after="0" w:line="360" w:lineRule="auto"/>
        <w:ind w:left="426" w:right="852" w:hanging="426"/>
        <w:jc w:val="both"/>
        <w:rPr>
          <w:rFonts w:cstheme="minorHAnsi"/>
          <w:color w:val="000000" w:themeColor="text1"/>
          <w:sz w:val="20"/>
          <w:szCs w:val="20"/>
        </w:rPr>
      </w:pPr>
      <w:r>
        <w:rPr>
          <w:rFonts w:eastAsia="Calibri" w:cstheme="minorHAnsi"/>
          <w:color w:val="000000" w:themeColor="text1"/>
          <w:sz w:val="20"/>
          <w:szCs w:val="20"/>
        </w:rPr>
        <w:t xml:space="preserve">Použití ustanovení § 1726, § 1728, § 1729, § 1740 odst. 3, § </w:t>
      </w:r>
      <w:r>
        <w:rPr>
          <w:rFonts w:eastAsia="Calibri" w:cstheme="minorHAnsi"/>
          <w:color w:val="000000" w:themeColor="text1"/>
          <w:sz w:val="20"/>
          <w:szCs w:val="20"/>
        </w:rPr>
        <w:lastRenderedPageBreak/>
        <w:t>1757 odst. 2, 3, § 1950, zák. č. 89/2012 Sb., občanského zákoníku, se vylučuje.</w:t>
      </w:r>
    </w:p>
    <w:p w14:paraId="5BF3CF31" w14:textId="77777777" w:rsidR="00875953" w:rsidRDefault="003F0694">
      <w:pPr>
        <w:widowControl w:val="0"/>
        <w:numPr>
          <w:ilvl w:val="0"/>
          <w:numId w:val="10"/>
        </w:numPr>
        <w:spacing w:after="0" w:line="360" w:lineRule="auto"/>
        <w:ind w:left="426" w:right="852" w:hanging="426"/>
        <w:jc w:val="both"/>
        <w:rPr>
          <w:rFonts w:cstheme="minorHAnsi"/>
          <w:color w:val="000000" w:themeColor="text1"/>
          <w:sz w:val="20"/>
          <w:szCs w:val="20"/>
        </w:rPr>
      </w:pPr>
      <w:r>
        <w:rPr>
          <w:rFonts w:eastAsia="Calibri" w:cstheme="minorHAnsi"/>
          <w:color w:val="000000" w:themeColor="text1"/>
          <w:sz w:val="20"/>
          <w:szCs w:val="20"/>
        </w:rPr>
        <w:t>Tato smlouva nabývá platnosti podpisem obou smluvních stran.</w:t>
      </w:r>
    </w:p>
    <w:p w14:paraId="33606670" w14:textId="77777777" w:rsidR="00875953" w:rsidRDefault="003F0694">
      <w:pPr>
        <w:widowControl w:val="0"/>
        <w:numPr>
          <w:ilvl w:val="0"/>
          <w:numId w:val="10"/>
        </w:numPr>
        <w:spacing w:after="0" w:line="360" w:lineRule="auto"/>
        <w:ind w:left="426" w:right="852" w:hanging="426"/>
        <w:jc w:val="both"/>
        <w:rPr>
          <w:rFonts w:cstheme="minorHAnsi"/>
          <w:color w:val="000000" w:themeColor="text1"/>
          <w:sz w:val="20"/>
          <w:szCs w:val="20"/>
        </w:rPr>
      </w:pPr>
      <w:r>
        <w:rPr>
          <w:rFonts w:eastAsia="Calibri" w:cstheme="minorHAnsi"/>
          <w:color w:val="000000" w:themeColor="text1"/>
          <w:sz w:val="20"/>
          <w:szCs w:val="20"/>
        </w:rPr>
        <w:t>Smluvní strany prohlašují, že si smlouvu přečetly a na důkaz souhlasu s jejím písemným zněním připojují na její závěr dle své svobodné, vážné a pravé vůle své podpisy.</w:t>
      </w:r>
    </w:p>
    <w:p w14:paraId="1446B626" w14:textId="77777777" w:rsidR="00875953" w:rsidRDefault="003F0694">
      <w:pPr>
        <w:widowControl w:val="0"/>
        <w:numPr>
          <w:ilvl w:val="0"/>
          <w:numId w:val="10"/>
        </w:numPr>
        <w:spacing w:after="0" w:line="360" w:lineRule="auto"/>
        <w:ind w:left="426" w:right="852" w:hanging="426"/>
        <w:jc w:val="both"/>
        <w:rPr>
          <w:rFonts w:cstheme="minorHAnsi"/>
          <w:color w:val="000000" w:themeColor="text1"/>
          <w:sz w:val="20"/>
          <w:szCs w:val="20"/>
        </w:rPr>
      </w:pPr>
      <w:r>
        <w:rPr>
          <w:rFonts w:eastAsia="Calibri" w:cstheme="minorHAnsi"/>
          <w:color w:val="000000" w:themeColor="text1"/>
          <w:sz w:val="20"/>
          <w:szCs w:val="20"/>
        </w:rPr>
        <w:t>Nedílnou součástí této smlouvy tvoří přílohy:</w:t>
      </w:r>
    </w:p>
    <w:p w14:paraId="77C69303" w14:textId="77777777" w:rsidR="00875953" w:rsidRDefault="003F0694">
      <w:pPr>
        <w:spacing w:after="0" w:line="360" w:lineRule="auto"/>
        <w:ind w:left="1268" w:right="852" w:hanging="280"/>
        <w:rPr>
          <w:rFonts w:eastAsia="Calibri" w:cstheme="minorHAnsi"/>
          <w:color w:val="000000" w:themeColor="text1"/>
          <w:sz w:val="20"/>
          <w:szCs w:val="20"/>
        </w:rPr>
      </w:pPr>
      <w:r>
        <w:rPr>
          <w:rFonts w:eastAsia="Calibri" w:cstheme="minorHAnsi"/>
          <w:color w:val="000000" w:themeColor="text1"/>
          <w:sz w:val="20"/>
          <w:szCs w:val="20"/>
        </w:rPr>
        <w:t xml:space="preserve">Příloha č. 1: </w:t>
      </w:r>
      <w:r>
        <w:rPr>
          <w:rFonts w:cstheme="minorHAnsi"/>
          <w:sz w:val="20"/>
          <w:szCs w:val="20"/>
        </w:rPr>
        <w:t>Cena za odvoz a likvidaci odpadů a jiné služby</w:t>
      </w:r>
    </w:p>
    <w:p w14:paraId="1802D7AC" w14:textId="77777777" w:rsidR="00875953" w:rsidRDefault="003F0694">
      <w:pPr>
        <w:spacing w:after="0" w:line="360" w:lineRule="auto"/>
        <w:ind w:left="1268" w:right="852" w:hanging="280"/>
        <w:rPr>
          <w:rFonts w:eastAsia="Calibri" w:cstheme="minorHAnsi"/>
          <w:color w:val="000000" w:themeColor="text1"/>
          <w:sz w:val="20"/>
          <w:szCs w:val="20"/>
        </w:rPr>
      </w:pPr>
      <w:r>
        <w:rPr>
          <w:rFonts w:eastAsia="Calibri" w:cstheme="minorHAnsi"/>
          <w:color w:val="000000" w:themeColor="text1"/>
          <w:sz w:val="20"/>
          <w:szCs w:val="20"/>
        </w:rPr>
        <w:t>Příloha č. 2</w:t>
      </w:r>
      <w:r>
        <w:rPr>
          <w:rFonts w:cstheme="minorHAnsi"/>
          <w:sz w:val="20"/>
          <w:szCs w:val="20"/>
        </w:rPr>
        <w:t>: Specifikace sběrných nádob a četnost svozu odpadů</w:t>
      </w:r>
      <w:r>
        <w:rPr>
          <w:rFonts w:eastAsia="Calibri" w:cstheme="minorHAnsi"/>
          <w:color w:val="000000" w:themeColor="text1"/>
          <w:sz w:val="20"/>
          <w:szCs w:val="20"/>
        </w:rPr>
        <w:t xml:space="preserve"> </w:t>
      </w:r>
    </w:p>
    <w:p w14:paraId="4018A572" w14:textId="67FAB953" w:rsidR="002C590D" w:rsidRDefault="002C590D">
      <w:pPr>
        <w:spacing w:after="0" w:line="360" w:lineRule="auto"/>
        <w:ind w:left="1268" w:right="852" w:hanging="280"/>
        <w:rPr>
          <w:rFonts w:cstheme="minorHAnsi"/>
          <w:sz w:val="20"/>
          <w:szCs w:val="20"/>
        </w:rPr>
      </w:pPr>
      <w:r>
        <w:rPr>
          <w:rFonts w:eastAsia="Calibri" w:cstheme="minorHAnsi"/>
          <w:color w:val="000000" w:themeColor="text1"/>
          <w:sz w:val="20"/>
          <w:szCs w:val="20"/>
        </w:rPr>
        <w:t xml:space="preserve">Příloha č. 3: Ceník </w:t>
      </w:r>
      <w:r>
        <w:rPr>
          <w:rFonts w:cstheme="minorHAnsi"/>
          <w:sz w:val="20"/>
          <w:szCs w:val="20"/>
        </w:rPr>
        <w:t>sběrných nádob pro případ poškození ze strany objednatele</w:t>
      </w:r>
    </w:p>
    <w:p w14:paraId="18A4903A" w14:textId="55CB31A4" w:rsidR="00C81C99" w:rsidRDefault="00C81C99">
      <w:pPr>
        <w:spacing w:after="0" w:line="360" w:lineRule="auto"/>
        <w:ind w:left="1268" w:right="852" w:hanging="280"/>
        <w:rPr>
          <w:rFonts w:eastAsia="Calibri" w:cstheme="minorHAnsi"/>
          <w:color w:val="000000" w:themeColor="text1"/>
          <w:sz w:val="20"/>
          <w:szCs w:val="20"/>
        </w:rPr>
      </w:pPr>
      <w:r>
        <w:rPr>
          <w:rFonts w:eastAsia="Calibri" w:cstheme="minorHAnsi"/>
          <w:color w:val="000000" w:themeColor="text1"/>
          <w:sz w:val="20"/>
          <w:szCs w:val="20"/>
        </w:rPr>
        <w:t xml:space="preserve">Příloha č. 4: Plán stanovišť </w:t>
      </w:r>
      <w:r>
        <w:rPr>
          <w:rFonts w:cstheme="minorHAnsi"/>
          <w:sz w:val="20"/>
          <w:szCs w:val="20"/>
        </w:rPr>
        <w:t>sběrných nádob</w:t>
      </w:r>
    </w:p>
    <w:p w14:paraId="0C8FD697" w14:textId="77777777" w:rsidR="00875953" w:rsidRDefault="00875953">
      <w:pPr>
        <w:spacing w:before="120"/>
        <w:ind w:left="708"/>
        <w:jc w:val="both"/>
        <w:rPr>
          <w:rFonts w:ascii="Garamond" w:hAnsi="Garamond"/>
          <w:sz w:val="24"/>
          <w:szCs w:val="24"/>
        </w:rPr>
      </w:pPr>
    </w:p>
    <w:p w14:paraId="26E5A656" w14:textId="77777777" w:rsidR="00A40255" w:rsidRDefault="00A40255">
      <w:pPr>
        <w:spacing w:before="120"/>
        <w:ind w:left="708"/>
        <w:jc w:val="both"/>
        <w:rPr>
          <w:rFonts w:ascii="Garamond" w:hAnsi="Garamond"/>
          <w:sz w:val="24"/>
          <w:szCs w:val="24"/>
        </w:rPr>
      </w:pPr>
    </w:p>
    <w:tbl>
      <w:tblPr>
        <w:tblStyle w:val="7"/>
        <w:tblW w:w="9287" w:type="dxa"/>
        <w:jc w:val="center"/>
        <w:tblLayout w:type="fixed"/>
        <w:tblLook w:val="0000" w:firstRow="0" w:lastRow="0" w:firstColumn="0" w:lastColumn="0" w:noHBand="0" w:noVBand="0"/>
      </w:tblPr>
      <w:tblGrid>
        <w:gridCol w:w="4645"/>
        <w:gridCol w:w="4642"/>
      </w:tblGrid>
      <w:tr w:rsidR="00875953" w14:paraId="01D7CEDD" w14:textId="77777777">
        <w:trPr>
          <w:jc w:val="center"/>
        </w:trPr>
        <w:tc>
          <w:tcPr>
            <w:tcW w:w="4644" w:type="dxa"/>
          </w:tcPr>
          <w:p w14:paraId="05281FF9" w14:textId="77777777" w:rsidR="00875953" w:rsidRDefault="00875953">
            <w:pPr>
              <w:spacing w:after="0"/>
              <w:jc w:val="both"/>
              <w:rPr>
                <w:rFonts w:ascii="Calibri" w:eastAsia="Calibri" w:hAnsi="Calibri" w:cs="Calibri"/>
              </w:rPr>
            </w:pPr>
          </w:p>
          <w:p w14:paraId="6F5F4103" w14:textId="77777777" w:rsidR="00875953" w:rsidRDefault="003F0694">
            <w:pPr>
              <w:spacing w:after="0"/>
              <w:jc w:val="both"/>
              <w:rPr>
                <w:rFonts w:ascii="Calibri" w:eastAsia="Calibri" w:hAnsi="Calibri" w:cs="Calibri"/>
              </w:rPr>
            </w:pPr>
            <w:r>
              <w:rPr>
                <w:rFonts w:eastAsia="Calibri" w:cs="Calibri"/>
              </w:rPr>
              <w:t xml:space="preserve">     </w:t>
            </w:r>
          </w:p>
          <w:p w14:paraId="344DFAB7" w14:textId="77777777" w:rsidR="00875953" w:rsidRDefault="003F0694">
            <w:pPr>
              <w:spacing w:after="0"/>
              <w:jc w:val="both"/>
              <w:rPr>
                <w:rFonts w:ascii="Calibri" w:eastAsia="Calibri" w:hAnsi="Calibri" w:cs="Calibri"/>
              </w:rPr>
            </w:pPr>
            <w:r>
              <w:rPr>
                <w:rFonts w:eastAsia="Calibri" w:cs="Calibri"/>
              </w:rPr>
              <w:t xml:space="preserve"> V Kroměříži dne: ……………………………………...</w:t>
            </w:r>
          </w:p>
        </w:tc>
        <w:tc>
          <w:tcPr>
            <w:tcW w:w="4642" w:type="dxa"/>
          </w:tcPr>
          <w:p w14:paraId="2E98043D" w14:textId="77777777" w:rsidR="00875953" w:rsidRDefault="003F0694">
            <w:pPr>
              <w:spacing w:after="0"/>
              <w:jc w:val="both"/>
              <w:rPr>
                <w:rFonts w:ascii="Calibri" w:eastAsia="Calibri" w:hAnsi="Calibri" w:cs="Calibri"/>
              </w:rPr>
            </w:pPr>
            <w:r>
              <w:rPr>
                <w:rFonts w:eastAsia="Calibri" w:cs="Calibri"/>
              </w:rPr>
              <w:t xml:space="preserve">                   </w:t>
            </w:r>
          </w:p>
          <w:p w14:paraId="18E7761F" w14:textId="77777777" w:rsidR="00875953" w:rsidRDefault="00875953">
            <w:pPr>
              <w:spacing w:after="0"/>
              <w:jc w:val="both"/>
              <w:rPr>
                <w:rFonts w:ascii="Calibri" w:eastAsia="Calibri" w:hAnsi="Calibri" w:cs="Calibri"/>
              </w:rPr>
            </w:pPr>
          </w:p>
          <w:p w14:paraId="02AB5490" w14:textId="05511A2A" w:rsidR="00875953" w:rsidRDefault="003F0694">
            <w:pPr>
              <w:spacing w:after="0"/>
              <w:jc w:val="both"/>
              <w:rPr>
                <w:rFonts w:ascii="Calibri" w:eastAsia="Calibri" w:hAnsi="Calibri" w:cs="Calibri"/>
              </w:rPr>
            </w:pPr>
            <w:r>
              <w:rPr>
                <w:rFonts w:eastAsia="Calibri" w:cs="Calibri"/>
              </w:rPr>
              <w:t xml:space="preserve">            V </w:t>
            </w:r>
            <w:sdt>
              <w:sdtPr>
                <w:id w:val="1274369833"/>
                <w:placeholder>
                  <w:docPart w:val="D029730F490C423BB8B9D2BC78D1D004"/>
                </w:placeholder>
                <w:text/>
              </w:sdtPr>
              <w:sdtEndPr/>
              <w:sdtContent>
                <w:r w:rsidR="00232C5B">
                  <w:t>Kroměříži</w:t>
                </w:r>
                <w:r>
                  <w:t xml:space="preserve"> dne </w:t>
                </w:r>
                <w:r w:rsidR="0082482D">
                  <w:t xml:space="preserve"> </w:t>
                </w:r>
                <w:r w:rsidR="00457B67">
                  <w:t>………………………………………</w:t>
                </w:r>
                <w:r>
                  <w:t xml:space="preserve"> </w:t>
                </w:r>
              </w:sdtContent>
            </w:sdt>
          </w:p>
        </w:tc>
      </w:tr>
    </w:tbl>
    <w:p w14:paraId="4F27B0C1" w14:textId="77777777" w:rsidR="00875953" w:rsidRDefault="00875953">
      <w:pPr>
        <w:spacing w:after="0"/>
        <w:jc w:val="both"/>
        <w:rPr>
          <w:rFonts w:ascii="Calibri" w:eastAsia="Calibri" w:hAnsi="Calibri" w:cs="Calibri"/>
          <w:sz w:val="20"/>
          <w:szCs w:val="20"/>
        </w:rPr>
      </w:pPr>
    </w:p>
    <w:p w14:paraId="40B4BCFE" w14:textId="77777777" w:rsidR="00875953" w:rsidRDefault="00875953">
      <w:pPr>
        <w:spacing w:after="0"/>
        <w:jc w:val="both"/>
        <w:rPr>
          <w:rFonts w:ascii="Calibri" w:eastAsia="Calibri" w:hAnsi="Calibri" w:cs="Calibri"/>
          <w:sz w:val="20"/>
          <w:szCs w:val="20"/>
        </w:rPr>
      </w:pPr>
    </w:p>
    <w:p w14:paraId="70C32926" w14:textId="77777777" w:rsidR="00875953" w:rsidRDefault="00875953">
      <w:pPr>
        <w:spacing w:after="0"/>
        <w:jc w:val="both"/>
        <w:rPr>
          <w:rFonts w:ascii="Calibri" w:eastAsia="Calibri" w:hAnsi="Calibri" w:cs="Calibri"/>
          <w:sz w:val="20"/>
          <w:szCs w:val="20"/>
        </w:rPr>
      </w:pPr>
    </w:p>
    <w:p w14:paraId="0A0E7E96" w14:textId="77777777" w:rsidR="00875953" w:rsidRDefault="00875953">
      <w:pPr>
        <w:spacing w:after="0"/>
        <w:jc w:val="both"/>
        <w:rPr>
          <w:rFonts w:ascii="Calibri" w:eastAsia="Calibri" w:hAnsi="Calibri" w:cs="Calibri"/>
          <w:sz w:val="20"/>
          <w:szCs w:val="20"/>
        </w:rPr>
      </w:pPr>
    </w:p>
    <w:p w14:paraId="691AE3A2" w14:textId="77777777" w:rsidR="00875953" w:rsidRDefault="003F0694">
      <w:pPr>
        <w:spacing w:after="0"/>
        <w:jc w:val="both"/>
        <w:rPr>
          <w:rFonts w:ascii="Calibri" w:eastAsia="Calibri" w:hAnsi="Calibri" w:cs="Calibri"/>
          <w:sz w:val="20"/>
          <w:szCs w:val="20"/>
        </w:rPr>
      </w:pPr>
      <w:r>
        <w:rPr>
          <w:rFonts w:eastAsia="Calibri" w:cs="Calibri"/>
          <w:sz w:val="20"/>
          <w:szCs w:val="20"/>
        </w:rPr>
        <w:t>Za objednatele:</w:t>
      </w:r>
      <w:r>
        <w:rPr>
          <w:rFonts w:eastAsia="Calibri" w:cs="Calibri"/>
          <w:sz w:val="20"/>
          <w:szCs w:val="20"/>
        </w:rPr>
        <w:tab/>
      </w:r>
      <w:r>
        <w:rPr>
          <w:rFonts w:eastAsia="Calibri" w:cs="Calibri"/>
          <w:sz w:val="20"/>
          <w:szCs w:val="20"/>
        </w:rPr>
        <w:tab/>
      </w:r>
      <w:r>
        <w:rPr>
          <w:rFonts w:eastAsia="Calibri" w:cs="Calibri"/>
          <w:sz w:val="20"/>
          <w:szCs w:val="20"/>
        </w:rPr>
        <w:tab/>
      </w:r>
      <w:r>
        <w:rPr>
          <w:rFonts w:eastAsia="Calibri" w:cs="Calibri"/>
          <w:sz w:val="20"/>
          <w:szCs w:val="20"/>
        </w:rPr>
        <w:tab/>
      </w:r>
      <w:r>
        <w:rPr>
          <w:rFonts w:eastAsia="Calibri" w:cs="Calibri"/>
          <w:sz w:val="20"/>
          <w:szCs w:val="20"/>
        </w:rPr>
        <w:tab/>
      </w:r>
      <w:r>
        <w:rPr>
          <w:rFonts w:eastAsia="Calibri" w:cs="Calibri"/>
          <w:sz w:val="20"/>
          <w:szCs w:val="20"/>
        </w:rPr>
        <w:tab/>
        <w:t xml:space="preserve">    Za poskytovatele:</w:t>
      </w:r>
      <w:r>
        <w:rPr>
          <w:rFonts w:eastAsia="Calibri" w:cs="Calibri"/>
          <w:sz w:val="20"/>
          <w:szCs w:val="20"/>
        </w:rPr>
        <w:tab/>
      </w:r>
      <w:r>
        <w:rPr>
          <w:rFonts w:eastAsia="Calibri" w:cs="Calibri"/>
          <w:sz w:val="20"/>
          <w:szCs w:val="20"/>
        </w:rPr>
        <w:tab/>
      </w:r>
      <w:r>
        <w:rPr>
          <w:rFonts w:eastAsia="Calibri" w:cs="Calibri"/>
          <w:sz w:val="20"/>
          <w:szCs w:val="20"/>
        </w:rPr>
        <w:tab/>
      </w:r>
    </w:p>
    <w:p w14:paraId="479B9EF5" w14:textId="77777777" w:rsidR="00875953" w:rsidRDefault="00875953">
      <w:pPr>
        <w:spacing w:after="0"/>
        <w:jc w:val="both"/>
        <w:rPr>
          <w:rFonts w:ascii="Calibri" w:eastAsia="Calibri" w:hAnsi="Calibri" w:cs="Calibri"/>
          <w:sz w:val="20"/>
          <w:szCs w:val="20"/>
        </w:rPr>
      </w:pPr>
    </w:p>
    <w:p w14:paraId="382E066E" w14:textId="77777777" w:rsidR="00875953" w:rsidRDefault="00875953">
      <w:pPr>
        <w:spacing w:after="0"/>
        <w:jc w:val="both"/>
        <w:rPr>
          <w:rFonts w:ascii="Calibri" w:eastAsia="Calibri" w:hAnsi="Calibri" w:cs="Calibri"/>
          <w:sz w:val="20"/>
          <w:szCs w:val="20"/>
        </w:rPr>
      </w:pPr>
    </w:p>
    <w:p w14:paraId="58B9733D" w14:textId="77777777" w:rsidR="00875953" w:rsidRDefault="00875953">
      <w:pPr>
        <w:spacing w:after="0"/>
        <w:jc w:val="both"/>
        <w:rPr>
          <w:rFonts w:ascii="Calibri" w:eastAsia="Calibri" w:hAnsi="Calibri" w:cs="Calibri"/>
          <w:sz w:val="20"/>
          <w:szCs w:val="20"/>
        </w:rPr>
      </w:pPr>
    </w:p>
    <w:p w14:paraId="5D86DDB9" w14:textId="77777777" w:rsidR="00875953" w:rsidRDefault="003F0694">
      <w:pPr>
        <w:spacing w:after="0"/>
        <w:jc w:val="both"/>
        <w:rPr>
          <w:rFonts w:ascii="Calibri" w:eastAsia="Calibri" w:hAnsi="Calibri" w:cs="Calibri"/>
          <w:sz w:val="20"/>
          <w:szCs w:val="20"/>
        </w:rPr>
      </w:pPr>
      <w:r>
        <w:rPr>
          <w:rFonts w:eastAsia="Calibri" w:cs="Calibri"/>
          <w:sz w:val="20"/>
          <w:szCs w:val="20"/>
        </w:rPr>
        <w:tab/>
      </w:r>
    </w:p>
    <w:p w14:paraId="19F4F7FF" w14:textId="77777777" w:rsidR="00875953" w:rsidRDefault="003F0694">
      <w:pPr>
        <w:spacing w:after="0"/>
        <w:jc w:val="both"/>
        <w:rPr>
          <w:rFonts w:ascii="Calibri" w:eastAsia="Calibri" w:hAnsi="Calibri" w:cs="Calibri"/>
          <w:sz w:val="20"/>
          <w:szCs w:val="20"/>
        </w:rPr>
      </w:pPr>
      <w:r>
        <w:rPr>
          <w:rFonts w:eastAsia="Calibri" w:cs="Calibri"/>
          <w:sz w:val="20"/>
          <w:szCs w:val="20"/>
        </w:rPr>
        <w:t>…………………………………………………………………….</w:t>
      </w:r>
      <w:r>
        <w:rPr>
          <w:rFonts w:eastAsia="Calibri" w:cs="Calibri"/>
          <w:sz w:val="20"/>
          <w:szCs w:val="20"/>
        </w:rPr>
        <w:tab/>
        <w:t xml:space="preserve">                   ………….…………………………………………..………….</w:t>
      </w:r>
    </w:p>
    <w:p w14:paraId="65DAB9CA" w14:textId="5CAFF4CB" w:rsidR="00875953" w:rsidRDefault="003F0694">
      <w:pPr>
        <w:spacing w:after="0"/>
        <w:jc w:val="both"/>
        <w:rPr>
          <w:rFonts w:ascii="Calibri" w:eastAsia="Calibri" w:hAnsi="Calibri" w:cs="Calibri"/>
          <w:sz w:val="20"/>
          <w:szCs w:val="20"/>
        </w:rPr>
      </w:pPr>
      <w:r>
        <w:rPr>
          <w:rFonts w:eastAsia="Calibri" w:cs="Calibri"/>
          <w:sz w:val="20"/>
          <w:szCs w:val="20"/>
        </w:rPr>
        <w:t>prof. MUDr. Roman Havlík, Ph.D.,</w:t>
      </w:r>
      <w:r>
        <w:rPr>
          <w:rFonts w:eastAsia="Calibri" w:cs="Calibri"/>
          <w:sz w:val="20"/>
          <w:szCs w:val="20"/>
        </w:rPr>
        <w:tab/>
      </w:r>
      <w:r>
        <w:rPr>
          <w:rFonts w:eastAsia="Calibri" w:cs="Calibri"/>
          <w:sz w:val="20"/>
          <w:szCs w:val="20"/>
        </w:rPr>
        <w:tab/>
      </w:r>
      <w:r>
        <w:rPr>
          <w:rFonts w:eastAsia="Calibri" w:cs="Calibri"/>
          <w:sz w:val="20"/>
          <w:szCs w:val="20"/>
        </w:rPr>
        <w:tab/>
      </w:r>
      <w:r>
        <w:rPr>
          <w:rFonts w:eastAsia="Calibri" w:cs="Calibri"/>
          <w:sz w:val="20"/>
          <w:szCs w:val="20"/>
        </w:rPr>
        <w:tab/>
        <w:t xml:space="preserve">   </w:t>
      </w:r>
      <w:sdt>
        <w:sdtPr>
          <w:id w:val="360790115"/>
          <w:placeholder>
            <w:docPart w:val="ACA54E5F66E1439590588D19FD482D0A"/>
          </w:placeholder>
          <w:text/>
        </w:sdtPr>
        <w:sdtEndPr/>
        <w:sdtContent>
          <w:r w:rsidR="00232C5B">
            <w:t xml:space="preserve">Ing. Antonín Mudroch,              </w:t>
          </w:r>
        </w:sdtContent>
      </w:sdt>
      <w:r>
        <w:rPr>
          <w:rFonts w:eastAsia="Calibri" w:cs="Calibri"/>
          <w:sz w:val="20"/>
          <w:szCs w:val="20"/>
        </w:rPr>
        <w:t xml:space="preserve">    </w:t>
      </w:r>
    </w:p>
    <w:p w14:paraId="13167784" w14:textId="373D16CF" w:rsidR="00875953" w:rsidRDefault="003F0694">
      <w:pPr>
        <w:spacing w:after="0" w:line="276" w:lineRule="auto"/>
        <w:rPr>
          <w:rFonts w:ascii="Calibri" w:eastAsia="Calibri" w:hAnsi="Calibri" w:cs="Calibri"/>
          <w:b/>
          <w:sz w:val="20"/>
          <w:szCs w:val="20"/>
        </w:rPr>
      </w:pPr>
      <w:r>
        <w:rPr>
          <w:rFonts w:eastAsia="Calibri" w:cs="Calibri"/>
          <w:sz w:val="20"/>
          <w:szCs w:val="20"/>
        </w:rPr>
        <w:tab/>
        <w:t xml:space="preserve">   ředitel</w:t>
      </w:r>
      <w:r>
        <w:rPr>
          <w:rFonts w:eastAsia="Calibri" w:cs="Calibri"/>
          <w:sz w:val="20"/>
          <w:szCs w:val="20"/>
        </w:rPr>
        <w:tab/>
        <w:t>PNKM</w:t>
      </w:r>
      <w:r>
        <w:rPr>
          <w:rFonts w:eastAsia="Calibri" w:cs="Calibri"/>
          <w:sz w:val="20"/>
          <w:szCs w:val="20"/>
        </w:rPr>
        <w:tab/>
      </w:r>
      <w:r>
        <w:rPr>
          <w:rFonts w:eastAsia="Calibri" w:cs="Calibri"/>
          <w:sz w:val="20"/>
          <w:szCs w:val="20"/>
        </w:rPr>
        <w:tab/>
      </w:r>
      <w:r>
        <w:rPr>
          <w:rFonts w:eastAsia="Calibri" w:cs="Calibri"/>
          <w:sz w:val="20"/>
          <w:szCs w:val="20"/>
        </w:rPr>
        <w:tab/>
      </w:r>
      <w:r>
        <w:rPr>
          <w:rFonts w:eastAsia="Calibri" w:cs="Calibri"/>
          <w:sz w:val="20"/>
          <w:szCs w:val="20"/>
        </w:rPr>
        <w:tab/>
      </w:r>
      <w:r>
        <w:rPr>
          <w:rFonts w:eastAsia="Calibri" w:cs="Calibri"/>
          <w:sz w:val="20"/>
          <w:szCs w:val="20"/>
        </w:rPr>
        <w:tab/>
        <w:t xml:space="preserve">   </w:t>
      </w:r>
      <w:sdt>
        <w:sdtPr>
          <w:id w:val="605640252"/>
          <w:placeholder>
            <w:docPart w:val="7C89A5A096934E139A32986EB13B2651"/>
          </w:placeholder>
          <w:text/>
        </w:sdtPr>
        <w:sdtEndPr/>
        <w:sdtContent>
          <w:r w:rsidR="00232C5B">
            <w:t xml:space="preserve">Mgr. Bc. Karel Holík, BA, MBA </w:t>
          </w:r>
          <w:r w:rsidR="001D6BD0">
            <w:t>–</w:t>
          </w:r>
          <w:r w:rsidR="00232C5B">
            <w:t xml:space="preserve"> jednatelé</w:t>
          </w:r>
          <w:r w:rsidR="001D6BD0">
            <w:t xml:space="preserve"> </w:t>
          </w:r>
          <w:r w:rsidR="00232C5B">
            <w:t xml:space="preserve"> </w:t>
          </w:r>
          <w:r>
            <w:t xml:space="preserve"> </w:t>
          </w:r>
        </w:sdtContent>
      </w:sdt>
    </w:p>
    <w:p w14:paraId="5FF3C377" w14:textId="77777777" w:rsidR="00875953" w:rsidRDefault="00875953">
      <w:pPr>
        <w:spacing w:before="120" w:after="0"/>
        <w:jc w:val="both"/>
        <w:rPr>
          <w:rFonts w:cstheme="minorHAnsi"/>
          <w:sz w:val="20"/>
          <w:szCs w:val="20"/>
          <w:u w:val="single"/>
        </w:rPr>
      </w:pPr>
    </w:p>
    <w:p w14:paraId="6D0B188F" w14:textId="77777777" w:rsidR="005F394C" w:rsidRDefault="005F394C">
      <w:pPr>
        <w:spacing w:before="120" w:after="0"/>
        <w:jc w:val="both"/>
        <w:rPr>
          <w:rFonts w:cstheme="minorHAnsi"/>
          <w:sz w:val="20"/>
          <w:szCs w:val="20"/>
          <w:u w:val="single"/>
        </w:rPr>
      </w:pPr>
    </w:p>
    <w:p w14:paraId="53F6A2AF" w14:textId="77777777" w:rsidR="005F394C" w:rsidRDefault="005F394C">
      <w:pPr>
        <w:spacing w:before="120" w:after="0"/>
        <w:jc w:val="both"/>
        <w:rPr>
          <w:rFonts w:cstheme="minorHAnsi"/>
          <w:sz w:val="20"/>
          <w:szCs w:val="20"/>
          <w:u w:val="single"/>
        </w:rPr>
      </w:pPr>
    </w:p>
    <w:sectPr w:rsidR="005F394C">
      <w:headerReference w:type="default" r:id="rId9"/>
      <w:footerReference w:type="default" r:id="rId10"/>
      <w:pgSz w:w="11906" w:h="16838"/>
      <w:pgMar w:top="1417" w:right="1417" w:bottom="1417" w:left="1417" w:header="0" w:footer="708" w:gutter="0"/>
      <w:cols w:space="708"/>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9B229" w14:textId="77777777" w:rsidR="0009538A" w:rsidRDefault="0009538A">
      <w:pPr>
        <w:spacing w:after="0" w:line="240" w:lineRule="auto"/>
      </w:pPr>
      <w:r>
        <w:separator/>
      </w:r>
    </w:p>
  </w:endnote>
  <w:endnote w:type="continuationSeparator" w:id="0">
    <w:p w14:paraId="121B40F2" w14:textId="77777777" w:rsidR="0009538A" w:rsidRDefault="0009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charset w:val="EE"/>
    <w:family w:val="swiss"/>
    <w:pitch w:val="variable"/>
    <w:sig w:usb0="00000287" w:usb1="00000000" w:usb2="00000000" w:usb3="00000000" w:csb0="0000009F" w:csb1="00000000"/>
  </w:font>
  <w:font w:name="Univers Com">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661987"/>
      <w:docPartObj>
        <w:docPartGallery w:val="Page Numbers (Top of Page)"/>
        <w:docPartUnique/>
      </w:docPartObj>
    </w:sdtPr>
    <w:sdtEndPr/>
    <w:sdtContent>
      <w:p w14:paraId="44A2A9BE" w14:textId="77777777" w:rsidR="00875953" w:rsidRDefault="003F0694">
        <w:pPr>
          <w:pStyle w:val="Zpat"/>
          <w:jc w:val="center"/>
          <w:rPr>
            <w:rFonts w:ascii="Calibri" w:hAnsi="Calibri" w:cs="Calibri"/>
            <w:sz w:val="18"/>
            <w:szCs w:val="18"/>
          </w:rPr>
        </w:pPr>
        <w:r>
          <w:rPr>
            <w:rFonts w:cs="Calibri"/>
            <w:sz w:val="18"/>
            <w:szCs w:val="18"/>
          </w:rPr>
          <w:t xml:space="preserve">Stránka </w:t>
        </w:r>
        <w:r>
          <w:rPr>
            <w:rFonts w:cs="Calibri"/>
            <w:bCs/>
            <w:sz w:val="18"/>
            <w:szCs w:val="18"/>
          </w:rPr>
          <w:fldChar w:fldCharType="begin"/>
        </w:r>
        <w:r>
          <w:rPr>
            <w:rFonts w:cs="Calibri"/>
            <w:bCs/>
            <w:sz w:val="18"/>
            <w:szCs w:val="18"/>
          </w:rPr>
          <w:instrText xml:space="preserve"> PAGE </w:instrText>
        </w:r>
        <w:r>
          <w:rPr>
            <w:rFonts w:cs="Calibri"/>
            <w:bCs/>
            <w:sz w:val="18"/>
            <w:szCs w:val="18"/>
          </w:rPr>
          <w:fldChar w:fldCharType="separate"/>
        </w:r>
        <w:r w:rsidR="00F478F1">
          <w:rPr>
            <w:rFonts w:cs="Calibri"/>
            <w:bCs/>
            <w:noProof/>
            <w:sz w:val="18"/>
            <w:szCs w:val="18"/>
          </w:rPr>
          <w:t>2</w:t>
        </w:r>
        <w:r>
          <w:rPr>
            <w:rFonts w:cs="Calibri"/>
            <w:bCs/>
            <w:sz w:val="18"/>
            <w:szCs w:val="18"/>
          </w:rPr>
          <w:fldChar w:fldCharType="end"/>
        </w:r>
        <w:r>
          <w:rPr>
            <w:rFonts w:cs="Calibri"/>
            <w:sz w:val="18"/>
            <w:szCs w:val="18"/>
          </w:rPr>
          <w:t xml:space="preserve"> z </w:t>
        </w:r>
        <w:r>
          <w:rPr>
            <w:rFonts w:cs="Calibri"/>
            <w:bCs/>
            <w:sz w:val="18"/>
            <w:szCs w:val="18"/>
          </w:rPr>
          <w:fldChar w:fldCharType="begin"/>
        </w:r>
        <w:r>
          <w:rPr>
            <w:rFonts w:cs="Calibri"/>
            <w:bCs/>
            <w:sz w:val="18"/>
            <w:szCs w:val="18"/>
          </w:rPr>
          <w:instrText xml:space="preserve"> NUMPAGES </w:instrText>
        </w:r>
        <w:r>
          <w:rPr>
            <w:rFonts w:cs="Calibri"/>
            <w:bCs/>
            <w:sz w:val="18"/>
            <w:szCs w:val="18"/>
          </w:rPr>
          <w:fldChar w:fldCharType="separate"/>
        </w:r>
        <w:r w:rsidR="00F478F1">
          <w:rPr>
            <w:rFonts w:cs="Calibri"/>
            <w:bCs/>
            <w:noProof/>
            <w:sz w:val="18"/>
            <w:szCs w:val="18"/>
          </w:rPr>
          <w:t>9</w:t>
        </w:r>
        <w:r>
          <w:rPr>
            <w:rFonts w:cs="Calibri"/>
            <w:bCs/>
            <w:sz w:val="18"/>
            <w:szCs w:val="18"/>
          </w:rPr>
          <w:fldChar w:fldCharType="end"/>
        </w:r>
      </w:p>
    </w:sdtContent>
  </w:sdt>
  <w:p w14:paraId="2F56B790" w14:textId="77777777" w:rsidR="00875953" w:rsidRDefault="008759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91E1D" w14:textId="77777777" w:rsidR="0009538A" w:rsidRDefault="0009538A">
      <w:pPr>
        <w:spacing w:after="0" w:line="240" w:lineRule="auto"/>
      </w:pPr>
      <w:r>
        <w:separator/>
      </w:r>
    </w:p>
  </w:footnote>
  <w:footnote w:type="continuationSeparator" w:id="0">
    <w:p w14:paraId="484A977C" w14:textId="77777777" w:rsidR="0009538A" w:rsidRDefault="00095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A944F" w14:textId="77777777" w:rsidR="00875953" w:rsidRDefault="00875953">
    <w:pPr>
      <w:pStyle w:val="Zhlav"/>
    </w:pPr>
  </w:p>
  <w:p w14:paraId="46A8658D" w14:textId="77777777" w:rsidR="00875953" w:rsidRDefault="003F0694">
    <w:pPr>
      <w:pStyle w:val="Zhlav"/>
    </w:pPr>
    <w:r>
      <w:rPr>
        <w:noProof/>
        <w:lang w:eastAsia="cs-CZ"/>
      </w:rPr>
      <w:drawing>
        <wp:anchor distT="0" distB="0" distL="0" distR="0" simplePos="0" relativeHeight="10" behindDoc="1" locked="0" layoutInCell="0" allowOverlap="1" wp14:anchorId="5C793A1B" wp14:editId="31B6F7A6">
          <wp:simplePos x="0" y="0"/>
          <wp:positionH relativeFrom="column">
            <wp:posOffset>5034280</wp:posOffset>
          </wp:positionH>
          <wp:positionV relativeFrom="paragraph">
            <wp:posOffset>76835</wp:posOffset>
          </wp:positionV>
          <wp:extent cx="1123950" cy="65214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123950" cy="652145"/>
                  </a:xfrm>
                  <a:prstGeom prst="rect">
                    <a:avLst/>
                  </a:prstGeom>
                </pic:spPr>
              </pic:pic>
            </a:graphicData>
          </a:graphic>
        </wp:anchor>
      </w:drawing>
    </w:r>
  </w:p>
  <w:p w14:paraId="454CBDAB" w14:textId="77777777" w:rsidR="00875953" w:rsidRDefault="003F0694">
    <w:pPr>
      <w:pStyle w:val="Zhlav"/>
      <w:rPr>
        <w:rFonts w:cstheme="minorHAnsi"/>
        <w:sz w:val="18"/>
        <w:szCs w:val="18"/>
      </w:rPr>
    </w:pPr>
    <w:r>
      <w:rPr>
        <w:sz w:val="20"/>
        <w:szCs w:val="20"/>
      </w:rPr>
      <w:t>č. VZ0187082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B9D"/>
    <w:multiLevelType w:val="multilevel"/>
    <w:tmpl w:val="B4C68E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C11C48"/>
    <w:multiLevelType w:val="multilevel"/>
    <w:tmpl w:val="40E88C8E"/>
    <w:lvl w:ilvl="0">
      <w:start w:val="1"/>
      <w:numFmt w:val="decimal"/>
      <w:lvlText w:val="%1."/>
      <w:lvlJc w:val="left"/>
      <w:pPr>
        <w:tabs>
          <w:tab w:val="num" w:pos="0"/>
        </w:tabs>
        <w:ind w:left="1280" w:hanging="360"/>
      </w:pPr>
    </w:lvl>
    <w:lvl w:ilvl="1">
      <w:start w:val="1"/>
      <w:numFmt w:val="lowerLetter"/>
      <w:lvlText w:val="%2."/>
      <w:lvlJc w:val="left"/>
      <w:pPr>
        <w:tabs>
          <w:tab w:val="num" w:pos="0"/>
        </w:tabs>
        <w:ind w:left="2000" w:hanging="360"/>
      </w:pPr>
    </w:lvl>
    <w:lvl w:ilvl="2">
      <w:start w:val="1"/>
      <w:numFmt w:val="lowerRoman"/>
      <w:lvlText w:val="%3."/>
      <w:lvlJc w:val="right"/>
      <w:pPr>
        <w:tabs>
          <w:tab w:val="num" w:pos="0"/>
        </w:tabs>
        <w:ind w:left="2720" w:hanging="180"/>
      </w:pPr>
    </w:lvl>
    <w:lvl w:ilvl="3">
      <w:start w:val="1"/>
      <w:numFmt w:val="decimal"/>
      <w:lvlText w:val="%4."/>
      <w:lvlJc w:val="left"/>
      <w:pPr>
        <w:tabs>
          <w:tab w:val="num" w:pos="0"/>
        </w:tabs>
        <w:ind w:left="3440" w:hanging="360"/>
      </w:pPr>
    </w:lvl>
    <w:lvl w:ilvl="4">
      <w:start w:val="1"/>
      <w:numFmt w:val="lowerLetter"/>
      <w:lvlText w:val="%5."/>
      <w:lvlJc w:val="left"/>
      <w:pPr>
        <w:tabs>
          <w:tab w:val="num" w:pos="0"/>
        </w:tabs>
        <w:ind w:left="4160" w:hanging="360"/>
      </w:pPr>
    </w:lvl>
    <w:lvl w:ilvl="5">
      <w:start w:val="1"/>
      <w:numFmt w:val="lowerRoman"/>
      <w:lvlText w:val="%6."/>
      <w:lvlJc w:val="right"/>
      <w:pPr>
        <w:tabs>
          <w:tab w:val="num" w:pos="0"/>
        </w:tabs>
        <w:ind w:left="4880" w:hanging="180"/>
      </w:pPr>
    </w:lvl>
    <w:lvl w:ilvl="6">
      <w:start w:val="1"/>
      <w:numFmt w:val="decimal"/>
      <w:lvlText w:val="%7."/>
      <w:lvlJc w:val="left"/>
      <w:pPr>
        <w:tabs>
          <w:tab w:val="num" w:pos="0"/>
        </w:tabs>
        <w:ind w:left="5600" w:hanging="360"/>
      </w:pPr>
    </w:lvl>
    <w:lvl w:ilvl="7">
      <w:start w:val="1"/>
      <w:numFmt w:val="lowerLetter"/>
      <w:lvlText w:val="%8."/>
      <w:lvlJc w:val="left"/>
      <w:pPr>
        <w:tabs>
          <w:tab w:val="num" w:pos="0"/>
        </w:tabs>
        <w:ind w:left="6320" w:hanging="360"/>
      </w:pPr>
    </w:lvl>
    <w:lvl w:ilvl="8">
      <w:start w:val="1"/>
      <w:numFmt w:val="lowerRoman"/>
      <w:lvlText w:val="%9."/>
      <w:lvlJc w:val="right"/>
      <w:pPr>
        <w:tabs>
          <w:tab w:val="num" w:pos="0"/>
        </w:tabs>
        <w:ind w:left="7040" w:hanging="180"/>
      </w:pPr>
    </w:lvl>
  </w:abstractNum>
  <w:abstractNum w:abstractNumId="2">
    <w:nsid w:val="08C4006A"/>
    <w:multiLevelType w:val="multilevel"/>
    <w:tmpl w:val="316684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71659EC"/>
    <w:multiLevelType w:val="multilevel"/>
    <w:tmpl w:val="F1CA6B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7B36E5A"/>
    <w:multiLevelType w:val="multilevel"/>
    <w:tmpl w:val="6304FA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7BB2804"/>
    <w:multiLevelType w:val="multilevel"/>
    <w:tmpl w:val="A83CB90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
    <w:nsid w:val="25AB517D"/>
    <w:multiLevelType w:val="multilevel"/>
    <w:tmpl w:val="E9B691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AF06A4A"/>
    <w:multiLevelType w:val="multilevel"/>
    <w:tmpl w:val="C08EA7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3AF214B2"/>
    <w:multiLevelType w:val="multilevel"/>
    <w:tmpl w:val="4D6489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3EBE3AA6"/>
    <w:multiLevelType w:val="multilevel"/>
    <w:tmpl w:val="415CEC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5CC5415F"/>
    <w:multiLevelType w:val="multilevel"/>
    <w:tmpl w:val="27B0D5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4"/>
  </w:num>
  <w:num w:numId="3">
    <w:abstractNumId w:val="8"/>
  </w:num>
  <w:num w:numId="4">
    <w:abstractNumId w:val="7"/>
  </w:num>
  <w:num w:numId="5">
    <w:abstractNumId w:val="5"/>
  </w:num>
  <w:num w:numId="6">
    <w:abstractNumId w:val="0"/>
  </w:num>
  <w:num w:numId="7">
    <w:abstractNumId w:val="6"/>
  </w:num>
  <w:num w:numId="8">
    <w:abstractNumId w:val="9"/>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readOnly"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53"/>
    <w:rsid w:val="0006218E"/>
    <w:rsid w:val="0009538A"/>
    <w:rsid w:val="001D6BD0"/>
    <w:rsid w:val="00232C5B"/>
    <w:rsid w:val="002C590D"/>
    <w:rsid w:val="00380704"/>
    <w:rsid w:val="003E17C5"/>
    <w:rsid w:val="003F0694"/>
    <w:rsid w:val="00457B67"/>
    <w:rsid w:val="005C093A"/>
    <w:rsid w:val="005F394C"/>
    <w:rsid w:val="006D48C2"/>
    <w:rsid w:val="0082482D"/>
    <w:rsid w:val="00875953"/>
    <w:rsid w:val="008A64C3"/>
    <w:rsid w:val="008E50AD"/>
    <w:rsid w:val="008F78AF"/>
    <w:rsid w:val="009533E7"/>
    <w:rsid w:val="009F054B"/>
    <w:rsid w:val="00A40255"/>
    <w:rsid w:val="00A41CD3"/>
    <w:rsid w:val="00A549ED"/>
    <w:rsid w:val="00AA38E5"/>
    <w:rsid w:val="00AC3DCF"/>
    <w:rsid w:val="00AD291A"/>
    <w:rsid w:val="00C81C99"/>
    <w:rsid w:val="00D01640"/>
    <w:rsid w:val="00E10851"/>
    <w:rsid w:val="00EA2D92"/>
    <w:rsid w:val="00F478F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1775"/>
  <w15:docId w15:val="{347B90F4-F369-4A76-BED8-DECAEF17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12BB"/>
    <w:pPr>
      <w:spacing w:after="280" w:line="259" w:lineRule="auto"/>
    </w:pPr>
  </w:style>
  <w:style w:type="paragraph" w:styleId="Nadpis1">
    <w:name w:val="heading 1"/>
    <w:basedOn w:val="Normln"/>
    <w:next w:val="Normln"/>
    <w:link w:val="Nadpis1Char"/>
    <w:uiPriority w:val="9"/>
    <w:qFormat/>
    <w:rsid w:val="000A12BB"/>
    <w:pPr>
      <w:keepNext/>
      <w:keepLines/>
      <w:spacing w:before="240" w:after="0"/>
      <w:outlineLvl w:val="0"/>
    </w:pPr>
    <w:rPr>
      <w:rFonts w:asciiTheme="majorHAnsi" w:eastAsiaTheme="majorEastAsia" w:hAnsiTheme="majorHAnsi" w:cstheme="majorBidi"/>
      <w:color w:val="4472C4" w:themeColor="accent1"/>
      <w:sz w:val="32"/>
      <w:szCs w:val="32"/>
    </w:rPr>
  </w:style>
  <w:style w:type="paragraph" w:styleId="Nadpis2">
    <w:name w:val="heading 2"/>
    <w:basedOn w:val="Normln"/>
    <w:next w:val="Normln"/>
    <w:link w:val="Nadpis2Char"/>
    <w:unhideWhenUsed/>
    <w:qFormat/>
    <w:rsid w:val="000A12BB"/>
    <w:pPr>
      <w:keepNext/>
      <w:keepLines/>
      <w:spacing w:before="40" w:after="0"/>
      <w:outlineLvl w:val="1"/>
    </w:pPr>
    <w:rPr>
      <w:rFonts w:asciiTheme="majorHAnsi" w:eastAsiaTheme="majorEastAsia" w:hAnsiTheme="majorHAnsi" w:cstheme="majorBidi"/>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0A12BB"/>
    <w:rPr>
      <w:rFonts w:asciiTheme="majorHAnsi" w:eastAsiaTheme="majorEastAsia" w:hAnsiTheme="majorHAnsi" w:cstheme="majorBidi"/>
      <w:color w:val="4472C4" w:themeColor="accent1"/>
      <w:sz w:val="32"/>
      <w:szCs w:val="32"/>
    </w:rPr>
  </w:style>
  <w:style w:type="character" w:customStyle="1" w:styleId="Nadpis2Char">
    <w:name w:val="Nadpis 2 Char"/>
    <w:basedOn w:val="Standardnpsmoodstavce"/>
    <w:link w:val="Nadpis2"/>
    <w:qFormat/>
    <w:rsid w:val="000A12BB"/>
    <w:rPr>
      <w:rFonts w:asciiTheme="majorHAnsi" w:eastAsiaTheme="majorEastAsia" w:hAnsiTheme="majorHAnsi" w:cstheme="majorBidi"/>
      <w:color w:val="4472C4" w:themeColor="accent1"/>
      <w:sz w:val="26"/>
      <w:szCs w:val="26"/>
    </w:rPr>
  </w:style>
  <w:style w:type="character" w:customStyle="1" w:styleId="ZkladntextChar">
    <w:name w:val="Základní text Char"/>
    <w:basedOn w:val="Standardnpsmoodstavce"/>
    <w:link w:val="Zkladntext"/>
    <w:uiPriority w:val="99"/>
    <w:qFormat/>
    <w:rsid w:val="000A12BB"/>
    <w:rPr>
      <w:rFonts w:ascii="Franklin Gothic Book" w:eastAsia="Calibri" w:hAnsi="Franklin Gothic Book" w:cs="Times New Roman"/>
      <w:sz w:val="24"/>
      <w:szCs w:val="24"/>
      <w:lang w:val="x-none" w:eastAsia="cs-CZ"/>
    </w:rPr>
  </w:style>
  <w:style w:type="character" w:customStyle="1" w:styleId="Zkladntextodsazen2Char">
    <w:name w:val="Základní text odsazený 2 Char"/>
    <w:basedOn w:val="Standardnpsmoodstavce"/>
    <w:link w:val="Zkladntextodsazen2"/>
    <w:uiPriority w:val="99"/>
    <w:qFormat/>
    <w:rsid w:val="000A12BB"/>
  </w:style>
  <w:style w:type="character" w:customStyle="1" w:styleId="Zkladntextodsazen3Char">
    <w:name w:val="Základní text odsazený 3 Char"/>
    <w:basedOn w:val="Standardnpsmoodstavce"/>
    <w:link w:val="Zkladntextodsazen3"/>
    <w:uiPriority w:val="99"/>
    <w:qFormat/>
    <w:rsid w:val="000A12BB"/>
    <w:rPr>
      <w:sz w:val="16"/>
      <w:szCs w:val="16"/>
    </w:rPr>
  </w:style>
  <w:style w:type="character" w:customStyle="1" w:styleId="platne1">
    <w:name w:val="platne1"/>
    <w:basedOn w:val="Standardnpsmoodstavce"/>
    <w:qFormat/>
    <w:rsid w:val="000A12BB"/>
  </w:style>
  <w:style w:type="character" w:customStyle="1" w:styleId="OdstavecseseznamemChar">
    <w:name w:val="Odstavec se seznamem Char"/>
    <w:link w:val="Odstavecseseznamem"/>
    <w:uiPriority w:val="34"/>
    <w:qFormat/>
    <w:locked/>
    <w:rsid w:val="007018C1"/>
    <w:rPr>
      <w:rFonts w:ascii="Univers Com" w:eastAsia="Univers Com" w:hAnsi="Univers Com" w:cs="Univers Com"/>
      <w:color w:val="000000"/>
      <w:lang w:eastAsia="cs-CZ"/>
    </w:rPr>
  </w:style>
  <w:style w:type="character" w:styleId="Odkaznakoment">
    <w:name w:val="annotation reference"/>
    <w:basedOn w:val="Standardnpsmoodstavce"/>
    <w:uiPriority w:val="99"/>
    <w:semiHidden/>
    <w:unhideWhenUsed/>
    <w:qFormat/>
    <w:rsid w:val="0078252E"/>
    <w:rPr>
      <w:sz w:val="16"/>
      <w:szCs w:val="16"/>
    </w:rPr>
  </w:style>
  <w:style w:type="character" w:customStyle="1" w:styleId="TextkomenteChar">
    <w:name w:val="Text komentáře Char"/>
    <w:basedOn w:val="Standardnpsmoodstavce"/>
    <w:link w:val="Textkomente"/>
    <w:uiPriority w:val="99"/>
    <w:qFormat/>
    <w:rsid w:val="0078252E"/>
    <w:rPr>
      <w:sz w:val="20"/>
      <w:szCs w:val="20"/>
    </w:rPr>
  </w:style>
  <w:style w:type="character" w:customStyle="1" w:styleId="PedmtkomenteChar">
    <w:name w:val="Předmět komentáře Char"/>
    <w:basedOn w:val="TextkomenteChar"/>
    <w:link w:val="Pedmtkomente"/>
    <w:uiPriority w:val="99"/>
    <w:semiHidden/>
    <w:qFormat/>
    <w:rsid w:val="0078252E"/>
    <w:rPr>
      <w:b/>
      <w:bCs/>
      <w:sz w:val="20"/>
      <w:szCs w:val="20"/>
    </w:rPr>
  </w:style>
  <w:style w:type="character" w:customStyle="1" w:styleId="ZhlavChar">
    <w:name w:val="Záhlaví Char"/>
    <w:basedOn w:val="Standardnpsmoodstavce"/>
    <w:link w:val="Zhlav"/>
    <w:uiPriority w:val="99"/>
    <w:qFormat/>
    <w:rsid w:val="00BD07A0"/>
  </w:style>
  <w:style w:type="character" w:customStyle="1" w:styleId="ZpatChar">
    <w:name w:val="Zápatí Char"/>
    <w:basedOn w:val="Standardnpsmoodstavce"/>
    <w:link w:val="Zpat"/>
    <w:uiPriority w:val="99"/>
    <w:qFormat/>
    <w:rsid w:val="00BD07A0"/>
  </w:style>
  <w:style w:type="character" w:customStyle="1" w:styleId="Internetovodkaz">
    <w:name w:val="Internetový odkaz"/>
    <w:basedOn w:val="Standardnpsmoodstavce"/>
    <w:uiPriority w:val="99"/>
    <w:unhideWhenUsed/>
    <w:rsid w:val="00386A87"/>
    <w:rPr>
      <w:color w:val="0563C1" w:themeColor="hyperlink"/>
      <w:u w:val="single"/>
    </w:rPr>
  </w:style>
  <w:style w:type="character" w:styleId="Zstupntext">
    <w:name w:val="Placeholder Text"/>
    <w:basedOn w:val="Standardnpsmoodstavce"/>
    <w:uiPriority w:val="99"/>
    <w:semiHidden/>
    <w:qFormat/>
    <w:rsid w:val="00A60841"/>
    <w:rPr>
      <w:color w:val="808080"/>
    </w:rPr>
  </w:style>
  <w:style w:type="character" w:customStyle="1" w:styleId="TextbublinyChar">
    <w:name w:val="Text bubliny Char"/>
    <w:basedOn w:val="Standardnpsmoodstavce"/>
    <w:link w:val="Textbubliny"/>
    <w:uiPriority w:val="99"/>
    <w:semiHidden/>
    <w:qFormat/>
    <w:rsid w:val="004A20E5"/>
    <w:rPr>
      <w:rFonts w:ascii="Segoe UI" w:hAnsi="Segoe UI" w:cs="Segoe UI"/>
      <w:sz w:val="18"/>
      <w:szCs w:val="18"/>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rsid w:val="000A12BB"/>
    <w:pPr>
      <w:spacing w:after="120" w:line="240" w:lineRule="auto"/>
      <w:jc w:val="both"/>
    </w:pPr>
    <w:rPr>
      <w:rFonts w:ascii="Franklin Gothic Book" w:eastAsia="Calibri" w:hAnsi="Franklin Gothic Book" w:cs="Times New Roman"/>
      <w:sz w:val="24"/>
      <w:szCs w:val="24"/>
      <w:lang w:val="x-none" w:eastAsia="cs-CZ"/>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kladntextodsazen2">
    <w:name w:val="Body Text Indent 2"/>
    <w:basedOn w:val="Normln"/>
    <w:link w:val="Zkladntextodsazen2Char"/>
    <w:uiPriority w:val="99"/>
    <w:unhideWhenUsed/>
    <w:qFormat/>
    <w:rsid w:val="000A12BB"/>
    <w:pPr>
      <w:spacing w:after="120" w:line="480" w:lineRule="auto"/>
      <w:ind w:left="283"/>
    </w:pPr>
  </w:style>
  <w:style w:type="paragraph" w:styleId="Zkladntextodsazen3">
    <w:name w:val="Body Text Indent 3"/>
    <w:basedOn w:val="Normln"/>
    <w:link w:val="Zkladntextodsazen3Char"/>
    <w:uiPriority w:val="99"/>
    <w:unhideWhenUsed/>
    <w:qFormat/>
    <w:rsid w:val="000A12BB"/>
    <w:pPr>
      <w:spacing w:after="120"/>
      <w:ind w:left="283"/>
    </w:pPr>
    <w:rPr>
      <w:sz w:val="16"/>
      <w:szCs w:val="16"/>
    </w:rPr>
  </w:style>
  <w:style w:type="paragraph" w:styleId="Bezmezer">
    <w:name w:val="No Spacing"/>
    <w:uiPriority w:val="1"/>
    <w:qFormat/>
    <w:rsid w:val="000A12BB"/>
    <w:pPr>
      <w:ind w:left="2" w:firstLine="8"/>
      <w:jc w:val="both"/>
    </w:pPr>
    <w:rPr>
      <w:rFonts w:ascii="Univers Com" w:eastAsia="Univers Com" w:hAnsi="Univers Com" w:cs="Univers Com"/>
      <w:color w:val="000000"/>
      <w:lang w:eastAsia="cs-CZ"/>
    </w:rPr>
  </w:style>
  <w:style w:type="paragraph" w:styleId="Odstavecseseznamem">
    <w:name w:val="List Paragraph"/>
    <w:basedOn w:val="Normln"/>
    <w:link w:val="OdstavecseseznamemChar"/>
    <w:uiPriority w:val="34"/>
    <w:qFormat/>
    <w:rsid w:val="000A12BB"/>
    <w:pPr>
      <w:spacing w:after="128" w:line="247" w:lineRule="auto"/>
      <w:ind w:left="720" w:firstLine="8"/>
      <w:contextualSpacing/>
      <w:jc w:val="both"/>
    </w:pPr>
    <w:rPr>
      <w:rFonts w:ascii="Univers Com" w:eastAsia="Univers Com" w:hAnsi="Univers Com" w:cs="Univers Com"/>
      <w:color w:val="000000"/>
      <w:lang w:eastAsia="cs-CZ"/>
    </w:rPr>
  </w:style>
  <w:style w:type="paragraph" w:styleId="Textkomente">
    <w:name w:val="annotation text"/>
    <w:basedOn w:val="Normln"/>
    <w:link w:val="TextkomenteChar"/>
    <w:uiPriority w:val="99"/>
    <w:unhideWhenUsed/>
    <w:qFormat/>
    <w:rsid w:val="0078252E"/>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78252E"/>
    <w:rPr>
      <w:b/>
      <w:bCs/>
    </w:rPr>
  </w:style>
  <w:style w:type="paragraph" w:customStyle="1" w:styleId="Zhlavazpat">
    <w:name w:val="Záhlaví a zápatí"/>
    <w:basedOn w:val="Normln"/>
    <w:qFormat/>
  </w:style>
  <w:style w:type="paragraph" w:styleId="Zhlav">
    <w:name w:val="header"/>
    <w:basedOn w:val="Normln"/>
    <w:link w:val="ZhlavChar"/>
    <w:uiPriority w:val="99"/>
    <w:unhideWhenUsed/>
    <w:rsid w:val="00BD07A0"/>
    <w:pPr>
      <w:tabs>
        <w:tab w:val="center" w:pos="4536"/>
        <w:tab w:val="right" w:pos="9072"/>
      </w:tabs>
      <w:spacing w:after="0" w:line="240" w:lineRule="auto"/>
    </w:pPr>
  </w:style>
  <w:style w:type="paragraph" w:styleId="Zpat">
    <w:name w:val="footer"/>
    <w:basedOn w:val="Normln"/>
    <w:link w:val="ZpatChar"/>
    <w:uiPriority w:val="99"/>
    <w:unhideWhenUsed/>
    <w:rsid w:val="00BD07A0"/>
    <w:pPr>
      <w:tabs>
        <w:tab w:val="center" w:pos="4536"/>
        <w:tab w:val="right" w:pos="9072"/>
      </w:tabs>
      <w:spacing w:after="0" w:line="240" w:lineRule="auto"/>
    </w:pPr>
  </w:style>
  <w:style w:type="paragraph" w:customStyle="1" w:styleId="podseznam">
    <w:name w:val="podseznam"/>
    <w:qFormat/>
    <w:rsid w:val="005F7879"/>
    <w:pPr>
      <w:keepLines/>
      <w:spacing w:after="56"/>
      <w:ind w:left="566"/>
    </w:pPr>
    <w:rPr>
      <w:rFonts w:ascii="Arial" w:eastAsia="Arial" w:hAnsi="Arial" w:cs="Times New Roman"/>
      <w:color w:val="000000"/>
      <w:sz w:val="18"/>
      <w:szCs w:val="20"/>
      <w:lang w:eastAsia="ar-SA"/>
    </w:rPr>
  </w:style>
  <w:style w:type="paragraph" w:customStyle="1" w:styleId="dka">
    <w:name w:val="Řádka"/>
    <w:qFormat/>
    <w:rsid w:val="00CE5BED"/>
    <w:pPr>
      <w:ind w:left="567"/>
    </w:pPr>
    <w:rPr>
      <w:rFonts w:ascii="Arial" w:eastAsia="Arial" w:hAnsi="Arial" w:cs="Times New Roman"/>
      <w:color w:val="000000"/>
      <w:sz w:val="18"/>
      <w:szCs w:val="20"/>
      <w:lang w:eastAsia="ar-SA"/>
    </w:rPr>
  </w:style>
  <w:style w:type="paragraph" w:customStyle="1" w:styleId="Znaka">
    <w:name w:val="Značka"/>
    <w:basedOn w:val="Normln"/>
    <w:qFormat/>
    <w:rsid w:val="00135C86"/>
    <w:pPr>
      <w:spacing w:after="0" w:line="240" w:lineRule="auto"/>
      <w:ind w:left="288" w:firstLine="1"/>
    </w:pPr>
    <w:rPr>
      <w:rFonts w:ascii="Times New Roman" w:hAnsi="Times New Roman" w:cs="Times New Roman"/>
      <w:color w:val="000000"/>
      <w:sz w:val="20"/>
      <w:szCs w:val="20"/>
      <w:lang w:eastAsia="cs-CZ"/>
    </w:rPr>
  </w:style>
  <w:style w:type="paragraph" w:styleId="Textbubliny">
    <w:name w:val="Balloon Text"/>
    <w:basedOn w:val="Normln"/>
    <w:link w:val="TextbublinyChar"/>
    <w:uiPriority w:val="99"/>
    <w:semiHidden/>
    <w:unhideWhenUsed/>
    <w:qFormat/>
    <w:rsid w:val="004A20E5"/>
    <w:pPr>
      <w:spacing w:after="0" w:line="240" w:lineRule="auto"/>
    </w:pPr>
    <w:rPr>
      <w:rFonts w:ascii="Segoe UI" w:hAnsi="Segoe UI" w:cs="Segoe UI"/>
      <w:sz w:val="18"/>
      <w:szCs w:val="18"/>
    </w:rPr>
  </w:style>
  <w:style w:type="table" w:customStyle="1" w:styleId="7">
    <w:name w:val="7"/>
    <w:basedOn w:val="Normlntabulka"/>
    <w:rsid w:val="004B5D26"/>
    <w:rPr>
      <w:sz w:val="20"/>
      <w:szCs w:val="20"/>
      <w:lang w:eastAsia="cs-CZ"/>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DA6954478A49E8A38C552A333BCA16"/>
        <w:category>
          <w:name w:val="Obecné"/>
          <w:gallery w:val="placeholder"/>
        </w:category>
        <w:types>
          <w:type w:val="bbPlcHdr"/>
        </w:types>
        <w:behaviors>
          <w:behavior w:val="content"/>
        </w:behaviors>
        <w:guid w:val="{3E43D930-C0D5-481B-B2C4-25C1E189CAD0}"/>
      </w:docPartPr>
      <w:docPartBody>
        <w:p w:rsidR="00665258" w:rsidRDefault="00035104" w:rsidP="00035104">
          <w:pPr>
            <w:pStyle w:val="94DA6954478A49E8A38C552A333BCA16"/>
          </w:pPr>
          <w:r w:rsidRPr="00A23C95">
            <w:rPr>
              <w:rStyle w:val="Zstupntext"/>
            </w:rPr>
            <w:t>Klikněte nebo klepněte sem a zadejte text.</w:t>
          </w:r>
        </w:p>
      </w:docPartBody>
    </w:docPart>
    <w:docPart>
      <w:docPartPr>
        <w:name w:val="D029730F490C423BB8B9D2BC78D1D004"/>
        <w:category>
          <w:name w:val="Obecné"/>
          <w:gallery w:val="placeholder"/>
        </w:category>
        <w:types>
          <w:type w:val="bbPlcHdr"/>
        </w:types>
        <w:behaviors>
          <w:behavior w:val="content"/>
        </w:behaviors>
        <w:guid w:val="{695DDD33-E5AE-4759-9A34-08D76E427AEC}"/>
      </w:docPartPr>
      <w:docPartBody>
        <w:p w:rsidR="007917C1" w:rsidRDefault="00665258" w:rsidP="00665258">
          <w:pPr>
            <w:pStyle w:val="D029730F490C423BB8B9D2BC78D1D004"/>
          </w:pPr>
          <w:r w:rsidRPr="00E77D9A">
            <w:rPr>
              <w:rStyle w:val="Zstupntext"/>
            </w:rPr>
            <w:t>Klikněte nebo klepněte sem a zadejte text.</w:t>
          </w:r>
        </w:p>
      </w:docPartBody>
    </w:docPart>
    <w:docPart>
      <w:docPartPr>
        <w:name w:val="ACA54E5F66E1439590588D19FD482D0A"/>
        <w:category>
          <w:name w:val="Obecné"/>
          <w:gallery w:val="placeholder"/>
        </w:category>
        <w:types>
          <w:type w:val="bbPlcHdr"/>
        </w:types>
        <w:behaviors>
          <w:behavior w:val="content"/>
        </w:behaviors>
        <w:guid w:val="{90709B66-D1C6-4E87-B73C-9BA4FEFCAD93}"/>
      </w:docPartPr>
      <w:docPartBody>
        <w:p w:rsidR="007917C1" w:rsidRDefault="00665258" w:rsidP="00665258">
          <w:pPr>
            <w:pStyle w:val="ACA54E5F66E1439590588D19FD482D0A"/>
          </w:pPr>
          <w:r w:rsidRPr="00E77D9A">
            <w:rPr>
              <w:rStyle w:val="Zstupntext"/>
            </w:rPr>
            <w:t>Klikněte nebo klepněte sem a zadejte text.</w:t>
          </w:r>
        </w:p>
      </w:docPartBody>
    </w:docPart>
    <w:docPart>
      <w:docPartPr>
        <w:name w:val="7C89A5A096934E139A32986EB13B2651"/>
        <w:category>
          <w:name w:val="Obecné"/>
          <w:gallery w:val="placeholder"/>
        </w:category>
        <w:types>
          <w:type w:val="bbPlcHdr"/>
        </w:types>
        <w:behaviors>
          <w:behavior w:val="content"/>
        </w:behaviors>
        <w:guid w:val="{00B4D6E0-86DB-4380-B537-372C49AF4028}"/>
      </w:docPartPr>
      <w:docPartBody>
        <w:p w:rsidR="007917C1" w:rsidRDefault="00665258" w:rsidP="00665258">
          <w:pPr>
            <w:pStyle w:val="7C89A5A096934E139A32986EB13B2651"/>
          </w:pPr>
          <w:r w:rsidRPr="00E77D9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charset w:val="EE"/>
    <w:family w:val="swiss"/>
    <w:pitch w:val="variable"/>
    <w:sig w:usb0="00000287" w:usb1="00000000" w:usb2="00000000" w:usb3="00000000" w:csb0="0000009F" w:csb1="00000000"/>
  </w:font>
  <w:font w:name="Univers Com">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04"/>
    <w:rsid w:val="00035104"/>
    <w:rsid w:val="001116C2"/>
    <w:rsid w:val="00520226"/>
    <w:rsid w:val="00665258"/>
    <w:rsid w:val="006809C7"/>
    <w:rsid w:val="006B76D0"/>
    <w:rsid w:val="006C6415"/>
    <w:rsid w:val="007917C1"/>
    <w:rsid w:val="009F054B"/>
    <w:rsid w:val="00AA38E5"/>
    <w:rsid w:val="00D279A9"/>
    <w:rsid w:val="00EA1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65258"/>
    <w:rPr>
      <w:color w:val="808080"/>
    </w:rPr>
  </w:style>
  <w:style w:type="paragraph" w:customStyle="1" w:styleId="94DA6954478A49E8A38C552A333BCA16">
    <w:name w:val="94DA6954478A49E8A38C552A333BCA16"/>
    <w:rsid w:val="00035104"/>
  </w:style>
  <w:style w:type="paragraph" w:customStyle="1" w:styleId="D029730F490C423BB8B9D2BC78D1D004">
    <w:name w:val="D029730F490C423BB8B9D2BC78D1D004"/>
    <w:rsid w:val="00665258"/>
  </w:style>
  <w:style w:type="paragraph" w:customStyle="1" w:styleId="ACA54E5F66E1439590588D19FD482D0A">
    <w:name w:val="ACA54E5F66E1439590588D19FD482D0A"/>
    <w:rsid w:val="00665258"/>
  </w:style>
  <w:style w:type="paragraph" w:customStyle="1" w:styleId="7C89A5A096934E139A32986EB13B2651">
    <w:name w:val="7C89A5A096934E139A32986EB13B2651"/>
    <w:rsid w:val="00665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92A2-44EC-46DE-AC71-D1F57195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2967</Words>
  <Characters>17511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20438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uživatel windows</cp:lastModifiedBy>
  <cp:revision>2</cp:revision>
  <dcterms:created xsi:type="dcterms:W3CDTF">2024-07-15T06:02:00Z</dcterms:created>
  <dcterms:modified xsi:type="dcterms:W3CDTF">2024-07-15T06:02:00Z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