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C85F04">
              <w:rPr>
                <w:i w:val="0"/>
                <w:sz w:val="28"/>
                <w:szCs w:val="28"/>
              </w:rPr>
              <w:t>7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B4C22" w:rsidRDefault="00B76F6F" w:rsidP="00CB4C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r w:rsidR="00CB4C22" w:rsidRPr="00CB4C22">
              <w:rPr>
                <w:rFonts w:ascii="Arial" w:hAnsi="Arial" w:cs="Arial"/>
                <w:b/>
                <w:bCs/>
              </w:rPr>
              <w:t>Pavilon W – přístavba, stavební úpravy a udržovací práce</w:t>
            </w:r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A1DCD" w:rsidRPr="005A1DCD" w:rsidRDefault="005A1DCD" w:rsidP="005A1DCD">
            <w:pPr>
              <w:pStyle w:val="Odstavecseseznamem"/>
              <w:tabs>
                <w:tab w:val="left" w:pos="3119"/>
              </w:tabs>
              <w:ind w:left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A1DCD">
              <w:rPr>
                <w:rFonts w:ascii="Arial" w:hAnsi="Arial" w:cs="Arial"/>
                <w:sz w:val="16"/>
                <w:szCs w:val="16"/>
                <w:lang w:eastAsia="ar-SA"/>
              </w:rPr>
              <w:t>UNICONT Opava s.r.o.</w:t>
            </w:r>
          </w:p>
          <w:p w:rsidR="00B76F6F" w:rsidRPr="00163B4C" w:rsidRDefault="00B76F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63B4C" w:rsidP="005A1DC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63B4C">
              <w:rPr>
                <w:rFonts w:ascii="Arial" w:hAnsi="Arial" w:cs="Arial"/>
                <w:sz w:val="16"/>
                <w:szCs w:val="16"/>
              </w:rPr>
              <w:t>Ing. J</w:t>
            </w:r>
            <w:r w:rsidR="005A1DCD">
              <w:rPr>
                <w:rFonts w:ascii="Arial" w:hAnsi="Arial" w:cs="Arial"/>
                <w:sz w:val="16"/>
                <w:szCs w:val="16"/>
              </w:rPr>
              <w:t>iří Nevřela</w:t>
            </w:r>
            <w:r w:rsidR="00E21F3D">
              <w:rPr>
                <w:rFonts w:ascii="Arial" w:hAnsi="Arial" w:cs="Arial"/>
                <w:sz w:val="16"/>
                <w:szCs w:val="16"/>
              </w:rPr>
              <w:t>, vedoucí projektu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24E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1F62F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1F62F3">
              <w:rPr>
                <w:rFonts w:ascii="Arial" w:hAnsi="Arial" w:cs="Arial"/>
                <w:sz w:val="16"/>
                <w:szCs w:val="16"/>
              </w:rPr>
              <w:t>.2024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45BD7">
              <w:rPr>
                <w:rFonts w:ascii="Arial" w:hAnsi="Arial" w:cs="Arial"/>
                <w:b/>
                <w:bCs/>
                <w:sz w:val="20"/>
                <w:szCs w:val="20"/>
              </w:rPr>
              <w:t> opravami omítek</w:t>
            </w: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B76F6F" w:rsidRPr="00F71379" w:rsidRDefault="002E6F93" w:rsidP="00163B4C">
            <w:pPr>
              <w:ind w:left="1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205F6"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163B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A5475">
              <w:rPr>
                <w:rFonts w:ascii="Arial" w:hAnsi="Arial" w:cs="Arial"/>
                <w:bCs/>
                <w:sz w:val="20"/>
                <w:szCs w:val="20"/>
              </w:rPr>
              <w:t>práce spojené s</w:t>
            </w:r>
            <w:r w:rsidR="00145BD7">
              <w:rPr>
                <w:rFonts w:ascii="Arial" w:hAnsi="Arial" w:cs="Arial"/>
                <w:bCs/>
                <w:sz w:val="20"/>
                <w:szCs w:val="20"/>
              </w:rPr>
              <w:t> opravami omítek 1 a 2 NP</w:t>
            </w:r>
            <w:r w:rsidR="00C85F04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145BD7">
              <w:rPr>
                <w:rFonts w:ascii="Arial" w:hAnsi="Arial" w:cs="Arial"/>
                <w:bCs/>
                <w:sz w:val="20"/>
                <w:szCs w:val="20"/>
              </w:rPr>
              <w:t>Při škrábání maleb stávajících omítek byly</w:t>
            </w:r>
            <w:r w:rsidR="00214C4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45BD7">
              <w:rPr>
                <w:rFonts w:ascii="Arial" w:hAnsi="Arial" w:cs="Arial"/>
                <w:bCs/>
                <w:sz w:val="20"/>
                <w:szCs w:val="20"/>
              </w:rPr>
              <w:t xml:space="preserve">zjištěny značné nerovnosti a nesourodé podkladní vrstvy stávajících jádrových omítek. Z tohoto důvodu budou veškeré </w:t>
            </w:r>
            <w:r w:rsidR="00573C0C">
              <w:rPr>
                <w:rFonts w:ascii="Arial" w:hAnsi="Arial" w:cs="Arial"/>
                <w:bCs/>
                <w:sz w:val="20"/>
                <w:szCs w:val="20"/>
              </w:rPr>
              <w:t xml:space="preserve">malby oškrabány, </w:t>
            </w:r>
            <w:r w:rsidR="00145BD7">
              <w:rPr>
                <w:rFonts w:ascii="Arial" w:hAnsi="Arial" w:cs="Arial"/>
                <w:bCs/>
                <w:sz w:val="20"/>
                <w:szCs w:val="20"/>
              </w:rPr>
              <w:t>podkladní omítky sjednoceny hloubkovým penetračním nátěrem, poté vyrovnány stěrkovacím tmelem s vloženou armovací vrstvou</w:t>
            </w:r>
            <w:r w:rsidR="00573C0C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145BD7">
              <w:rPr>
                <w:rFonts w:ascii="Arial" w:hAnsi="Arial" w:cs="Arial"/>
                <w:bCs/>
                <w:sz w:val="20"/>
                <w:szCs w:val="20"/>
              </w:rPr>
              <w:t xml:space="preserve"> přeštukovány</w:t>
            </w:r>
            <w:r w:rsidR="00573C0C">
              <w:rPr>
                <w:rFonts w:ascii="Arial" w:hAnsi="Arial" w:cs="Arial"/>
                <w:bCs/>
                <w:sz w:val="20"/>
                <w:szCs w:val="20"/>
              </w:rPr>
              <w:t xml:space="preserve"> a vymalovány.</w:t>
            </w:r>
            <w:r w:rsidR="00C85F0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715935">
              <w:rPr>
                <w:rFonts w:ascii="Arial" w:hAnsi="Arial" w:cs="Arial"/>
                <w:iCs/>
                <w:sz w:val="20"/>
                <w:szCs w:val="20"/>
              </w:rPr>
              <w:t>bud</w:t>
            </w:r>
            <w:r w:rsidR="0005107E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proveden</w:t>
            </w:r>
            <w:r w:rsidR="0005107E">
              <w:rPr>
                <w:rFonts w:ascii="Arial" w:hAnsi="Arial" w:cs="Arial"/>
                <w:iCs/>
                <w:sz w:val="20"/>
                <w:szCs w:val="20"/>
              </w:rPr>
              <w:t>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CE132D" w:rsidRDefault="00145BD7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Škrábání maleb</w:t>
            </w:r>
          </w:p>
          <w:p w:rsidR="002A5475" w:rsidRDefault="00573C0C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Hloubková penetrace</w:t>
            </w:r>
          </w:p>
          <w:p w:rsidR="00573C0C" w:rsidRDefault="00573C0C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Stěrkovací tmel s perlinkou</w:t>
            </w:r>
          </w:p>
          <w:p w:rsidR="00573C0C" w:rsidRDefault="00573C0C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Štuk</w:t>
            </w:r>
          </w:p>
          <w:p w:rsidR="00EB6D14" w:rsidRDefault="00573C0C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Malba</w:t>
            </w:r>
          </w:p>
          <w:p w:rsidR="009843E6" w:rsidRPr="009843E6" w:rsidRDefault="009843E6" w:rsidP="00EB6D14">
            <w:pPr>
              <w:ind w:left="9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3C0C" w:rsidRPr="00573C0C">
              <w:rPr>
                <w:rFonts w:ascii="Arial" w:hAnsi="Arial" w:cs="Arial"/>
                <w:sz w:val="20"/>
                <w:szCs w:val="20"/>
              </w:rPr>
              <w:t>188</w:t>
            </w:r>
            <w:r w:rsidR="00573C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3C0C" w:rsidRPr="00573C0C">
              <w:rPr>
                <w:rFonts w:ascii="Arial" w:hAnsi="Arial" w:cs="Arial"/>
                <w:sz w:val="20"/>
                <w:szCs w:val="20"/>
              </w:rPr>
              <w:t>674,51</w:t>
            </w:r>
            <w:r w:rsidR="00573C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24ED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  <w:r w:rsidR="00573C0C">
              <w:rPr>
                <w:rFonts w:ascii="Arial" w:hAnsi="Arial" w:cs="Arial"/>
                <w:sz w:val="20"/>
                <w:szCs w:val="20"/>
              </w:rPr>
              <w:t xml:space="preserve"> +5 kalendářních dnů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C85F04">
              <w:rPr>
                <w:i w:val="0"/>
                <w:sz w:val="28"/>
                <w:szCs w:val="28"/>
              </w:rPr>
              <w:t>7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5A1DCD">
            <w:pPr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</w:rPr>
              <w:t>Vyjádření autorského dozoru</w:t>
            </w:r>
            <w:r w:rsidR="002A5475">
              <w:rPr>
                <w:b/>
                <w:sz w:val="16"/>
                <w:szCs w:val="16"/>
              </w:rPr>
              <w:t xml:space="preserve"> </w:t>
            </w:r>
            <w:r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A93D94"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ing.arch.</w:t>
            </w:r>
            <w:r w:rsid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artin </w:t>
            </w:r>
            <w:r w:rsid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anda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Default="003B6D5B" w:rsidP="005A1DCD">
            <w:pPr>
              <w:snapToGrid w:val="0"/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Ing. Miroslav Geryk</w:t>
            </w:r>
          </w:p>
        </w:tc>
      </w:tr>
      <w:tr w:rsidR="00B76F6F" w:rsidTr="005A1DCD">
        <w:trPr>
          <w:trHeight w:hRule="exact" w:val="4814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DCD" w:rsidRDefault="005A1DC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 w:rsidP="005A1D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8350CC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  <w:bookmarkStart w:id="0" w:name="_GoBack"/>
            <w:bookmarkEnd w:id="0"/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312" w:rsidRDefault="00A90312">
      <w:r>
        <w:separator/>
      </w:r>
    </w:p>
  </w:endnote>
  <w:endnote w:type="continuationSeparator" w:id="0">
    <w:p w:rsidR="00A90312" w:rsidRDefault="00A9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8350CC">
    <w:pPr>
      <w:pStyle w:val="Zpa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65F751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20A9AD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A1DCD" w:rsidRPr="005A1DCD">
      <w:rPr>
        <w:rFonts w:ascii="Arial" w:hAnsi="Arial" w:cs="Arial"/>
        <w:sz w:val="16"/>
        <w:szCs w:val="16"/>
      </w:rPr>
      <w:t xml:space="preserve">Pavilon „T“ – stavební úpravy a přístavba odd. onkologie </w:t>
    </w:r>
    <w:r w:rsidR="005979EA" w:rsidRPr="005979EA">
      <w:rPr>
        <w:rFonts w:ascii="Arial" w:hAnsi="Arial" w:cs="Arial"/>
        <w:sz w:val="16"/>
        <w:szCs w:val="16"/>
      </w:rPr>
      <w:t>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A1DCD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5A1DC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312" w:rsidRDefault="00A90312">
      <w:r>
        <w:separator/>
      </w:r>
    </w:p>
  </w:footnote>
  <w:footnote w:type="continuationSeparator" w:id="0">
    <w:p w:rsidR="00A90312" w:rsidRDefault="00A90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E284AD5"/>
    <w:multiLevelType w:val="hybridMultilevel"/>
    <w:tmpl w:val="CFDE0C2E"/>
    <w:lvl w:ilvl="0" w:tplc="1C847A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6"/>
    <w:rsid w:val="000045A4"/>
    <w:rsid w:val="000075B3"/>
    <w:rsid w:val="000157EA"/>
    <w:rsid w:val="0002384E"/>
    <w:rsid w:val="0005107E"/>
    <w:rsid w:val="00052D54"/>
    <w:rsid w:val="0005564C"/>
    <w:rsid w:val="00056007"/>
    <w:rsid w:val="000728E0"/>
    <w:rsid w:val="00093B27"/>
    <w:rsid w:val="00096063"/>
    <w:rsid w:val="000B4DC1"/>
    <w:rsid w:val="000F1AD7"/>
    <w:rsid w:val="000F4087"/>
    <w:rsid w:val="0011543B"/>
    <w:rsid w:val="00124EDE"/>
    <w:rsid w:val="00130173"/>
    <w:rsid w:val="001373BC"/>
    <w:rsid w:val="00145BD7"/>
    <w:rsid w:val="0015519D"/>
    <w:rsid w:val="00163B4C"/>
    <w:rsid w:val="00177141"/>
    <w:rsid w:val="00183384"/>
    <w:rsid w:val="001905E0"/>
    <w:rsid w:val="001A3756"/>
    <w:rsid w:val="001B71A0"/>
    <w:rsid w:val="001C4C9D"/>
    <w:rsid w:val="001D4CEB"/>
    <w:rsid w:val="001E18AB"/>
    <w:rsid w:val="001F62F3"/>
    <w:rsid w:val="00214C4E"/>
    <w:rsid w:val="002205F6"/>
    <w:rsid w:val="00221D54"/>
    <w:rsid w:val="002300DB"/>
    <w:rsid w:val="002340F2"/>
    <w:rsid w:val="002407F9"/>
    <w:rsid w:val="002415B6"/>
    <w:rsid w:val="00246A83"/>
    <w:rsid w:val="0025520C"/>
    <w:rsid w:val="00261026"/>
    <w:rsid w:val="002A5475"/>
    <w:rsid w:val="002D78C2"/>
    <w:rsid w:val="002E1259"/>
    <w:rsid w:val="002E29D6"/>
    <w:rsid w:val="002E6F93"/>
    <w:rsid w:val="00313DA2"/>
    <w:rsid w:val="00315D3E"/>
    <w:rsid w:val="00345E42"/>
    <w:rsid w:val="003473B1"/>
    <w:rsid w:val="0035154F"/>
    <w:rsid w:val="003521DA"/>
    <w:rsid w:val="003817CA"/>
    <w:rsid w:val="00390DF3"/>
    <w:rsid w:val="003A09FB"/>
    <w:rsid w:val="003A1BB8"/>
    <w:rsid w:val="003B0B9B"/>
    <w:rsid w:val="003B4B1B"/>
    <w:rsid w:val="003B6B76"/>
    <w:rsid w:val="003B6D5B"/>
    <w:rsid w:val="003C0AE9"/>
    <w:rsid w:val="003E770B"/>
    <w:rsid w:val="003F10C2"/>
    <w:rsid w:val="003F5F92"/>
    <w:rsid w:val="003F64E5"/>
    <w:rsid w:val="00426E2B"/>
    <w:rsid w:val="00443278"/>
    <w:rsid w:val="00462936"/>
    <w:rsid w:val="004829EA"/>
    <w:rsid w:val="00491773"/>
    <w:rsid w:val="0049663A"/>
    <w:rsid w:val="004A685C"/>
    <w:rsid w:val="004C181F"/>
    <w:rsid w:val="004C780C"/>
    <w:rsid w:val="004D16A9"/>
    <w:rsid w:val="004E1556"/>
    <w:rsid w:val="004E648D"/>
    <w:rsid w:val="004F28F1"/>
    <w:rsid w:val="00530C39"/>
    <w:rsid w:val="00533136"/>
    <w:rsid w:val="00546500"/>
    <w:rsid w:val="0055738C"/>
    <w:rsid w:val="005614EC"/>
    <w:rsid w:val="005649EF"/>
    <w:rsid w:val="00573C0C"/>
    <w:rsid w:val="00591D42"/>
    <w:rsid w:val="005979EA"/>
    <w:rsid w:val="005A1DCD"/>
    <w:rsid w:val="005E7A53"/>
    <w:rsid w:val="006042A9"/>
    <w:rsid w:val="00632DFE"/>
    <w:rsid w:val="006362B8"/>
    <w:rsid w:val="006429E1"/>
    <w:rsid w:val="00643858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15935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802BAE"/>
    <w:rsid w:val="0081213E"/>
    <w:rsid w:val="00812229"/>
    <w:rsid w:val="00834769"/>
    <w:rsid w:val="008350CC"/>
    <w:rsid w:val="00851AF8"/>
    <w:rsid w:val="00852A23"/>
    <w:rsid w:val="00860F87"/>
    <w:rsid w:val="008639DF"/>
    <w:rsid w:val="00866F5D"/>
    <w:rsid w:val="00871246"/>
    <w:rsid w:val="00881306"/>
    <w:rsid w:val="00887B58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41A92"/>
    <w:rsid w:val="00970B70"/>
    <w:rsid w:val="009843E6"/>
    <w:rsid w:val="00985490"/>
    <w:rsid w:val="009A045E"/>
    <w:rsid w:val="009A7DEB"/>
    <w:rsid w:val="009C7BBB"/>
    <w:rsid w:val="009D4134"/>
    <w:rsid w:val="00A11A0A"/>
    <w:rsid w:val="00A27F61"/>
    <w:rsid w:val="00A32AE4"/>
    <w:rsid w:val="00A333D1"/>
    <w:rsid w:val="00A40E8A"/>
    <w:rsid w:val="00A43627"/>
    <w:rsid w:val="00A753C8"/>
    <w:rsid w:val="00A81376"/>
    <w:rsid w:val="00A855CB"/>
    <w:rsid w:val="00A90312"/>
    <w:rsid w:val="00A93D94"/>
    <w:rsid w:val="00AA56EB"/>
    <w:rsid w:val="00AA65A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53B61"/>
    <w:rsid w:val="00B53C52"/>
    <w:rsid w:val="00B76F6F"/>
    <w:rsid w:val="00B85726"/>
    <w:rsid w:val="00B85D96"/>
    <w:rsid w:val="00BE2528"/>
    <w:rsid w:val="00BE3EE1"/>
    <w:rsid w:val="00BF21D1"/>
    <w:rsid w:val="00C03218"/>
    <w:rsid w:val="00C04E91"/>
    <w:rsid w:val="00C11F66"/>
    <w:rsid w:val="00C14C44"/>
    <w:rsid w:val="00C3232A"/>
    <w:rsid w:val="00C379AC"/>
    <w:rsid w:val="00C4453F"/>
    <w:rsid w:val="00C63143"/>
    <w:rsid w:val="00C66C61"/>
    <w:rsid w:val="00C7110D"/>
    <w:rsid w:val="00C8239D"/>
    <w:rsid w:val="00C854AD"/>
    <w:rsid w:val="00C85F04"/>
    <w:rsid w:val="00C9625B"/>
    <w:rsid w:val="00C976D9"/>
    <w:rsid w:val="00CA0D2F"/>
    <w:rsid w:val="00CA0DD3"/>
    <w:rsid w:val="00CB05AF"/>
    <w:rsid w:val="00CB4C22"/>
    <w:rsid w:val="00CD7D40"/>
    <w:rsid w:val="00CE132D"/>
    <w:rsid w:val="00D20E1D"/>
    <w:rsid w:val="00D230C5"/>
    <w:rsid w:val="00D230FB"/>
    <w:rsid w:val="00D23356"/>
    <w:rsid w:val="00D4494A"/>
    <w:rsid w:val="00D53FAF"/>
    <w:rsid w:val="00D5481E"/>
    <w:rsid w:val="00D90294"/>
    <w:rsid w:val="00DA6F20"/>
    <w:rsid w:val="00DB0683"/>
    <w:rsid w:val="00DB3B51"/>
    <w:rsid w:val="00DC26CF"/>
    <w:rsid w:val="00DC6EF6"/>
    <w:rsid w:val="00DE7DB8"/>
    <w:rsid w:val="00E21F3D"/>
    <w:rsid w:val="00E302EC"/>
    <w:rsid w:val="00E34173"/>
    <w:rsid w:val="00E34D20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B6D14"/>
    <w:rsid w:val="00EC7D8E"/>
    <w:rsid w:val="00EE3C5C"/>
    <w:rsid w:val="00EE775A"/>
    <w:rsid w:val="00F20397"/>
    <w:rsid w:val="00F212F5"/>
    <w:rsid w:val="00F61306"/>
    <w:rsid w:val="00F615E1"/>
    <w:rsid w:val="00F64E44"/>
    <w:rsid w:val="00F71379"/>
    <w:rsid w:val="00F74BC1"/>
    <w:rsid w:val="00FC5D7A"/>
    <w:rsid w:val="00FD755A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CCD23C"/>
  <w15:chartTrackingRefBased/>
  <w15:docId w15:val="{28EEDFC8-E500-42F8-8402-B8348782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5A1DCD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F7235-88E3-4FEA-98E4-44ABE7B0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subject/>
  <dc:creator>nbruzick</dc:creator>
  <cp:keywords/>
  <cp:lastModifiedBy>Ing. Veronika Austová</cp:lastModifiedBy>
  <cp:revision>2</cp:revision>
  <cp:lastPrinted>2012-11-05T23:47:00Z</cp:lastPrinted>
  <dcterms:created xsi:type="dcterms:W3CDTF">2024-07-12T10:41:00Z</dcterms:created>
  <dcterms:modified xsi:type="dcterms:W3CDTF">2024-07-12T10:41:00Z</dcterms:modified>
</cp:coreProperties>
</file>