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Pr="00A42D75" w:rsidRDefault="00E85F89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D75" w:rsidRPr="009008C5" w:rsidRDefault="00A42D75" w:rsidP="00FF3256">
      <w:pPr>
        <w:ind w:firstLine="708"/>
        <w:rPr>
          <w:rFonts w:ascii="Arial" w:hAnsi="Arial" w:cs="Arial"/>
        </w:rPr>
      </w:pPr>
    </w:p>
    <w:p w:rsidR="00571A75" w:rsidRDefault="0020711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S/03807/UL/24</w:t>
      </w:r>
    </w:p>
    <w:p w:rsidR="00571A75" w:rsidRDefault="0020711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</w:t>
      </w:r>
      <w:r w:rsidRPr="00207119">
        <w:rPr>
          <w:rFonts w:ascii="Arial" w:hAnsi="Arial"/>
          <w:b/>
          <w:color w:val="000000"/>
        </w:rPr>
        <w:t>04091/UL/24</w:t>
      </w:r>
    </w:p>
    <w:p w:rsidR="00571A75" w:rsidRDefault="0020711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240/53/24</w:t>
      </w:r>
    </w:p>
    <w:p w:rsidR="00761467" w:rsidRPr="009008C5" w:rsidRDefault="00761467" w:rsidP="00A42D75">
      <w:pPr>
        <w:spacing w:after="0" w:line="240" w:lineRule="auto"/>
        <w:jc w:val="right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A42D75" w:rsidP="0091107F">
      <w:pPr>
        <w:spacing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2F681E" w:rsidRPr="009008C5" w:rsidRDefault="00A42D75" w:rsidP="00E6249C">
      <w:pPr>
        <w:spacing w:before="40" w:after="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</w:rPr>
        <w:t xml:space="preserve">Regionální pracoviště: </w:t>
      </w:r>
      <w:r>
        <w:rPr>
          <w:rFonts w:ascii="Arial" w:hAnsi="Arial" w:cs="Arial"/>
          <w:b/>
        </w:rPr>
        <w:t>Regionální pracoviště SCHKO České středohoří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Michalská 260/14, 412 01 Litoměřice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="00207119" w:rsidRPr="00207119">
        <w:rPr>
          <w:rFonts w:ascii="Arial" w:hAnsi="Arial" w:cs="Arial"/>
        </w:rPr>
        <w:t>Ing. Vladislav Kopecký, vedoucí Oddělení péče o přírodu a krajinu</w:t>
      </w:r>
      <w:r w:rsidR="00207119">
        <w:rPr>
          <w:rFonts w:ascii="Arial" w:hAnsi="Arial" w:cs="Arial"/>
        </w:rPr>
        <w:t xml:space="preserve"> 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V rozsahu této Dohody osoba pověřená k jednání s </w:t>
      </w:r>
      <w:r>
        <w:rPr>
          <w:rFonts w:ascii="Arial" w:hAnsi="Arial" w:cs="Arial"/>
        </w:rPr>
        <w:t>vlastníkem/nájemcem/pachtýřem/hospodařícím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Jakub Kyselovič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E85F89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Jakub Kyselovič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E6249C" w:rsidRPr="00207119" w:rsidRDefault="00A42D75" w:rsidP="00207119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Vlastník/Nájemce/Pachtýř/Hospodařící subjekt</w:t>
      </w:r>
    </w:p>
    <w:p w:rsidR="00E83E5F" w:rsidRPr="009008C5" w:rsidRDefault="00E85F89" w:rsidP="00E6249C">
      <w:pPr>
        <w:spacing w:before="40" w:after="0"/>
      </w:pPr>
      <w:r>
        <w:rPr>
          <w:rFonts w:ascii="Arial" w:hAnsi="Arial" w:cs="Arial"/>
          <w:b/>
        </w:rPr>
        <w:t>Farma Malá Černoc s.r.o.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03769551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Blšany 26, 43801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8525454001/5500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smawmri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Jan Hála, DiS.</w:t>
      </w:r>
      <w:r w:rsidR="007A5BB5">
        <w:rPr>
          <w:rFonts w:ascii="Arial" w:hAnsi="Arial" w:cs="Arial"/>
        </w:rPr>
        <w:t xml:space="preserve"> </w:t>
      </w:r>
      <w:r w:rsidR="007A5BB5" w:rsidRPr="007A5BB5">
        <w:rPr>
          <w:rFonts w:ascii="Arial" w:hAnsi="Arial" w:cs="Arial"/>
        </w:rPr>
        <w:t>(statutární orgán nebo zástupce na základě plné moci)</w:t>
      </w:r>
      <w:r w:rsidR="00E83E5F"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Jan Hála, DiS.</w:t>
      </w:r>
      <w:r w:rsidR="00CF1409">
        <w:rPr>
          <w:rFonts w:ascii="Arial" w:hAnsi="Arial" w:cs="Arial"/>
        </w:rPr>
        <w:t>, telefon:</w:t>
      </w:r>
      <w:r w:rsidR="00E02224" w:rsidRPr="00E02224">
        <w:rPr>
          <w:rFonts w:ascii="Arial" w:hAnsi="Arial" w:cs="Arial"/>
        </w:rPr>
        <w:t xml:space="preserve"> </w:t>
      </w:r>
      <w:r w:rsidR="00485533">
        <w:rPr>
          <w:rFonts w:cs="Arial"/>
        </w:rPr>
        <w:t>„xxxx“</w:t>
      </w:r>
      <w:r w:rsidR="00E02224">
        <w:rPr>
          <w:rFonts w:ascii="Arial" w:hAnsi="Arial" w:cs="Arial"/>
        </w:rPr>
        <w:t>,</w:t>
      </w:r>
      <w:r w:rsidR="00CF1409">
        <w:rPr>
          <w:rFonts w:ascii="Arial" w:hAnsi="Arial" w:cs="Arial"/>
        </w:rPr>
        <w:t xml:space="preserve"> </w:t>
      </w:r>
      <w:r w:rsidR="00CF1409" w:rsidRPr="00CF1409">
        <w:rPr>
          <w:rFonts w:ascii="Arial" w:hAnsi="Arial" w:cs="Arial"/>
        </w:rPr>
        <w:t>email:</w:t>
      </w:r>
      <w:r w:rsidR="00E02224">
        <w:rPr>
          <w:rFonts w:ascii="Arial" w:hAnsi="Arial" w:cs="Arial"/>
        </w:rPr>
        <w:t xml:space="preserve"> </w:t>
      </w:r>
      <w:r w:rsidR="00485533">
        <w:rPr>
          <w:rFonts w:cs="Arial"/>
        </w:rPr>
        <w:t xml:space="preserve">„xxxx“ </w:t>
      </w:r>
      <w:bookmarkStart w:id="0" w:name="_GoBack"/>
      <w:bookmarkEnd w:id="0"/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>
        <w:rPr>
          <w:rFonts w:ascii="Arial" w:hAnsi="Arial" w:cs="Arial"/>
        </w:rPr>
        <w:t>vlastník/nájemce/pachtýř/hospodařící subjekt</w:t>
      </w:r>
      <w:r w:rsidR="00C962A5" w:rsidRPr="009008C5">
        <w:rPr>
          <w:rFonts w:ascii="Arial" w:hAnsi="Arial" w:cs="Arial"/>
        </w:rPr>
        <w:t xml:space="preserve"> </w:t>
      </w:r>
      <w:r w:rsidR="00207119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>v k.ú. Charvatce u Loun - p.č. 187, 203/11, 204/1</w:t>
      </w:r>
      <w:r w:rsidR="00207119">
        <w:rPr>
          <w:rFonts w:ascii="Arial" w:hAnsi="Arial" w:cs="Arial"/>
        </w:rPr>
        <w:t xml:space="preserve"> </w:t>
      </w:r>
      <w:r w:rsidR="00207119" w:rsidRPr="00207119">
        <w:rPr>
          <w:rFonts w:ascii="Arial" w:hAnsi="Arial" w:cs="Arial"/>
        </w:rPr>
        <w:t>na základě pachtovní smlouvy ze dne 2</w:t>
      </w:r>
      <w:r w:rsidR="00207119">
        <w:rPr>
          <w:rFonts w:ascii="Arial" w:hAnsi="Arial" w:cs="Arial"/>
        </w:rPr>
        <w:t>6</w:t>
      </w:r>
      <w:r w:rsidR="00207119" w:rsidRPr="00207119">
        <w:rPr>
          <w:rFonts w:ascii="Arial" w:hAnsi="Arial" w:cs="Arial"/>
        </w:rPr>
        <w:t xml:space="preserve">. </w:t>
      </w:r>
      <w:r w:rsidR="00207119">
        <w:rPr>
          <w:rFonts w:ascii="Arial" w:hAnsi="Arial" w:cs="Arial"/>
        </w:rPr>
        <w:t>3</w:t>
      </w:r>
      <w:r w:rsidR="00207119" w:rsidRPr="00207119">
        <w:rPr>
          <w:rFonts w:ascii="Arial" w:hAnsi="Arial" w:cs="Arial"/>
        </w:rPr>
        <w:t>. 2024 uzavřené na dobu neurčitou.</w:t>
      </w:r>
      <w:r w:rsidR="00207119">
        <w:rPr>
          <w:rFonts w:ascii="Arial" w:hAnsi="Arial" w:cs="Arial"/>
        </w:rPr>
        <w:t xml:space="preserve"> 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>
        <w:rPr>
          <w:rFonts w:ascii="Arial" w:hAnsi="Arial" w:cs="Arial"/>
          <w:b/>
        </w:rPr>
        <w:t>vlastník/nájemce/pachtýř/hospodařící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vlastník/nájemce/pachtýř/hospodařící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51; CHKO; České středohoří   / CZ0424039; EVL; Oblík - Srdov - Brník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2000, aktivita C4 - Management lokalit soustavy Natura 2000.</w:t>
      </w:r>
    </w:p>
    <w:p w:rsidR="00A42D75" w:rsidRDefault="00A42D75" w:rsidP="00CA4A80">
      <w:pPr>
        <w:pStyle w:val="Nadpis2"/>
        <w:ind w:left="397" w:hanging="397"/>
      </w:pPr>
      <w:r w:rsidRPr="007A2884">
        <w:t xml:space="preserve">Touto Dohodou se </w:t>
      </w:r>
      <w:r>
        <w:t>vlastník/nájemce/pachtýř/hospodařící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>
        <w:t>vlastníkovi/nájemci/pachtýři/hospodařícímu subjektu</w:t>
      </w:r>
      <w:r w:rsidR="00332689" w:rsidRPr="007A2884">
        <w:t xml:space="preserve"> 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207119" w:rsidRPr="00207119" w:rsidRDefault="00207119" w:rsidP="00207119"/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>
        <w:rPr>
          <w:rFonts w:ascii="Arial" w:hAnsi="Arial" w:cs="Arial"/>
          <w:sz w:val="22"/>
          <w:szCs w:val="22"/>
        </w:rPr>
        <w:t>vlastník/nájemce/pachtýř/hospodařící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207119" w:rsidRDefault="00E85F89" w:rsidP="00207119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Bude provedena </w:t>
      </w:r>
      <w:r w:rsidR="00207119">
        <w:rPr>
          <w:rFonts w:ascii="Arial" w:hAnsi="Arial" w:cs="Arial"/>
          <w:b/>
        </w:rPr>
        <w:t xml:space="preserve">extenzivní </w:t>
      </w:r>
      <w:r>
        <w:rPr>
          <w:rFonts w:ascii="Arial" w:hAnsi="Arial" w:cs="Arial"/>
          <w:b/>
        </w:rPr>
        <w:t xml:space="preserve">pastva </w:t>
      </w:r>
      <w:r w:rsidR="00207119">
        <w:rPr>
          <w:rFonts w:ascii="Arial" w:hAnsi="Arial" w:cs="Arial"/>
          <w:b/>
        </w:rPr>
        <w:t xml:space="preserve">a pastva v lese </w:t>
      </w:r>
      <w:r>
        <w:rPr>
          <w:rFonts w:ascii="Arial" w:hAnsi="Arial" w:cs="Arial"/>
          <w:b/>
        </w:rPr>
        <w:t xml:space="preserve">smíšeného stáda ovcí a koz na </w:t>
      </w:r>
      <w:r w:rsidR="00207119">
        <w:rPr>
          <w:rFonts w:ascii="Arial" w:hAnsi="Arial" w:cs="Arial"/>
          <w:b/>
        </w:rPr>
        <w:t xml:space="preserve">ploše </w:t>
      </w:r>
      <w:r>
        <w:rPr>
          <w:rFonts w:ascii="Arial" w:hAnsi="Arial" w:cs="Arial"/>
          <w:b/>
        </w:rPr>
        <w:t>cca 3 ha.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k.ú. Charvatce u Loun - p.č. 187, 203/11, 204/1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20.</w:t>
      </w:r>
      <w:r w:rsidR="0020711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11.</w:t>
      </w:r>
      <w:r w:rsidR="0020711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2024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 xml:space="preserve">standardy č. </w:t>
      </w:r>
      <w:r w:rsidR="00207119" w:rsidRPr="00207119">
        <w:rPr>
          <w:rFonts w:ascii="Arial" w:hAnsi="Arial" w:cs="Arial"/>
          <w:sz w:val="22"/>
          <w:szCs w:val="22"/>
        </w:rPr>
        <w:t>SPPK D 02 003:2021 Pastva</w:t>
      </w:r>
      <w:r w:rsidR="002D1679">
        <w:rPr>
          <w:rFonts w:ascii="Arial" w:hAnsi="Arial" w:cs="Arial"/>
          <w:sz w:val="22"/>
          <w:szCs w:val="22"/>
        </w:rPr>
        <w:t>.</w:t>
      </w:r>
      <w:r w:rsidR="00207119">
        <w:rPr>
          <w:rFonts w:ascii="Arial" w:hAnsi="Arial" w:cs="Arial"/>
          <w:sz w:val="22"/>
          <w:szCs w:val="22"/>
        </w:rPr>
        <w:t xml:space="preserve"> 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>
        <w:t>vlastník/nájemce/pachtýř/hospodařící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t>89 694,39</w:t>
      </w:r>
      <w:r w:rsidR="001E0AC4" w:rsidRPr="00A42D75">
        <w:t xml:space="preserve"> </w:t>
      </w:r>
      <w:r w:rsidRPr="00A42D75">
        <w:t>Kč.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 xml:space="preserve">včas plně v souladu s podmínkami stanovenými touto Dohodou, je oprávněna kontrolní protokol podepsat pouze AOPK ČR. V případě kontroly s výhradami, jejímž závěrem bude zjištění neprovedení managementových opatření nebo provedení managementových </w:t>
      </w:r>
      <w:r w:rsidRPr="00A42D75">
        <w:lastRenderedPageBreak/>
        <w:t>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>
        <w:t xml:space="preserve">vlastníkovi/nájemci/pachtýři/hospodařícímu subjektu </w:t>
      </w:r>
      <w:r w:rsidRPr="00FC5123">
        <w:t xml:space="preserve">finanční příspěvek na péči v celkové výši </w:t>
      </w:r>
      <w:r>
        <w:t>89 694,39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>
        <w:t>vlastníkovi/nájemci/pachtýři/hospodařícímu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9F2098" w:rsidRPr="00207119" w:rsidRDefault="00C17F8F" w:rsidP="00207119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>
        <w:t>vlastník/nájemce/pachtýř/hospodařící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>
        <w:t>vlastník/nájemce/pachtýř/hospodařící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>
        <w:t>vlastník/nájemce/pachtýř/hospodařící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8E775C" w:rsidRPr="00207119" w:rsidRDefault="00DE0A95" w:rsidP="00207119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vlastnické/nájemní/pachtovní právo </w:t>
      </w:r>
      <w:r w:rsidR="008A7634">
        <w:t xml:space="preserve">nebo právo k hospodaření </w:t>
      </w:r>
      <w:r w:rsidRPr="00996436">
        <w:t xml:space="preserve">k dotčeným pozemkům, finanční příspěvek se přiměřeně zkrátí. O skutečnosti uvedené v přechozí větě je </w:t>
      </w:r>
      <w:r>
        <w:t>vlastník/nájemce/pachtýř/hospodařící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vlastnického/nájemního/pachtovního práva v době platnosti této Dohody vyjde najevo po vyplacení finančního příspěvku, je </w:t>
      </w:r>
      <w:r>
        <w:t>vlastník/nájemce/pachtýř/hospodařící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>
        <w:rPr>
          <w:rFonts w:eastAsia="Arial Unicode MS"/>
        </w:rPr>
        <w:t>vlastníkovi/nájemci/pachtýři/hospodařícímu subjektu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vystaví a doručí AOPK ČR nejpozději do 10 pracovních dnů po provedení kontroly. Vyúčtování musí mít tyto náležitosti: jméno a adresa/název a sídlo </w:t>
      </w:r>
      <w:r>
        <w:rPr>
          <w:rFonts w:eastAsia="Arial Unicode MS"/>
        </w:rPr>
        <w:t>vlastníka/nájemce/pachtýře/hospodařící subjekt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  <w:r>
        <w:rPr>
          <w:rFonts w:eastAsia="Arial Unicode MS"/>
        </w:rPr>
        <w:t>Dále musí být uvedeno "Opatření byla provedena v rámci Integrovaného projektu LIFE - Jedna příroda (LIFE17 IPE/CZ/000005 LIFE-IP: N2K Revisited).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>
        <w:rPr>
          <w:rFonts w:eastAsia="Arial Unicode MS"/>
        </w:rPr>
        <w:t>vlastníkovi/nájemci/pachtýři/hospodařícímu subjektu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>
        <w:rPr>
          <w:rFonts w:eastAsia="Arial Unicode MS"/>
        </w:rPr>
        <w:t>vlastník/nájemce/pachtýř/hospodařící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>
        <w:rPr>
          <w:rFonts w:eastAsia="Arial Unicode MS"/>
        </w:rPr>
        <w:t>Vlastník/Nájemce/Pachtýř/Hospodařící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207119" w:rsidRPr="00207119" w:rsidRDefault="00207119" w:rsidP="00207119"/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lastRenderedPageBreak/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207119" w:rsidRPr="00207119" w:rsidRDefault="00207119" w:rsidP="00207119"/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20.</w:t>
      </w:r>
      <w:r w:rsidR="00207119">
        <w:rPr>
          <w:b/>
        </w:rPr>
        <w:t xml:space="preserve"> </w:t>
      </w:r>
      <w:r>
        <w:rPr>
          <w:b/>
        </w:rPr>
        <w:t>11.</w:t>
      </w:r>
      <w:r w:rsidR="00207119">
        <w:rPr>
          <w:b/>
        </w:rPr>
        <w:t xml:space="preserve"> </w:t>
      </w:r>
      <w:r>
        <w:rPr>
          <w:b/>
        </w:rPr>
        <w:t>2024</w:t>
      </w:r>
      <w:r w:rsidRPr="00C8184C">
        <w:t>.</w:t>
      </w:r>
    </w:p>
    <w:p w:rsidR="006F55FC" w:rsidRDefault="00A42D75" w:rsidP="00207119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207119" w:rsidRPr="00207119" w:rsidRDefault="00207119" w:rsidP="00207119"/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E85F89" w:rsidP="00B9212C">
      <w:pPr>
        <w:pStyle w:val="Nadpis2"/>
        <w:ind w:left="397" w:hanging="397"/>
      </w:pPr>
      <w:r>
        <w:t>Vlastník/Nájemce/Pachtýř/Hospodařící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Vlastník/Nájemce/Pachtýř/Hospodařící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lastRenderedPageBreak/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B9212C">
      <w:pPr>
        <w:pStyle w:val="Nadpis2"/>
        <w:ind w:left="397" w:hanging="397"/>
      </w:pPr>
      <w:r>
        <w:t>Tato Dohoda může být měněna a doplňována pouze písemnými a očíslovanými dodatky podepsanými oprávněnými zástupci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841"/>
        <w:gridCol w:w="3848"/>
        <w:gridCol w:w="1764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E85F89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vlastník/nájemce/pachtýř/hospodařící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E85F89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Vladislav Kopecký</w:t>
            </w:r>
          </w:p>
          <w:p w:rsidR="00E54961" w:rsidRDefault="00E85F89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SCHKO České středohoří</w:t>
            </w:r>
          </w:p>
        </w:tc>
        <w:tc>
          <w:tcPr>
            <w:tcW w:w="4667" w:type="dxa"/>
            <w:gridSpan w:val="2"/>
          </w:tcPr>
          <w:p w:rsidR="000F7827" w:rsidRDefault="00E85F89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Farma Malá Černoc s.r.o.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F89" w:rsidRDefault="00E85F89" w:rsidP="00F22E78">
      <w:pPr>
        <w:spacing w:after="0" w:line="240" w:lineRule="auto"/>
      </w:pPr>
      <w:r>
        <w:separator/>
      </w:r>
    </w:p>
  </w:endnote>
  <w:endnote w:type="continuationSeparator" w:id="0">
    <w:p w:rsidR="00E85F89" w:rsidRDefault="00E85F89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F89" w:rsidRDefault="00E85F89" w:rsidP="00F22E78">
      <w:pPr>
        <w:spacing w:after="0" w:line="240" w:lineRule="auto"/>
      </w:pPr>
      <w:r>
        <w:separator/>
      </w:r>
    </w:p>
  </w:footnote>
  <w:footnote w:type="continuationSeparator" w:id="0">
    <w:p w:rsidR="00E85F89" w:rsidRDefault="00E85F89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B1F64"/>
    <w:rsid w:val="000E481A"/>
    <w:rsid w:val="000E76FE"/>
    <w:rsid w:val="000F24F6"/>
    <w:rsid w:val="000F7827"/>
    <w:rsid w:val="00116949"/>
    <w:rsid w:val="00132C44"/>
    <w:rsid w:val="0014246C"/>
    <w:rsid w:val="00143069"/>
    <w:rsid w:val="00144872"/>
    <w:rsid w:val="00163348"/>
    <w:rsid w:val="00183278"/>
    <w:rsid w:val="001844ED"/>
    <w:rsid w:val="00195647"/>
    <w:rsid w:val="001B4CAD"/>
    <w:rsid w:val="001D0B30"/>
    <w:rsid w:val="001D1F6A"/>
    <w:rsid w:val="001D7BF3"/>
    <w:rsid w:val="001E07C7"/>
    <w:rsid w:val="001E0AC4"/>
    <w:rsid w:val="001E43EF"/>
    <w:rsid w:val="001E459B"/>
    <w:rsid w:val="001F2738"/>
    <w:rsid w:val="001F4B76"/>
    <w:rsid w:val="001F5B69"/>
    <w:rsid w:val="00207119"/>
    <w:rsid w:val="00207B5C"/>
    <w:rsid w:val="00211725"/>
    <w:rsid w:val="00241CB3"/>
    <w:rsid w:val="00250EC6"/>
    <w:rsid w:val="00253C5D"/>
    <w:rsid w:val="002554FA"/>
    <w:rsid w:val="00272100"/>
    <w:rsid w:val="002855CB"/>
    <w:rsid w:val="00292721"/>
    <w:rsid w:val="002B0565"/>
    <w:rsid w:val="002C06FA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22FB"/>
    <w:rsid w:val="003742E0"/>
    <w:rsid w:val="0037433A"/>
    <w:rsid w:val="00375A7E"/>
    <w:rsid w:val="003A20C5"/>
    <w:rsid w:val="003C283E"/>
    <w:rsid w:val="003D3E90"/>
    <w:rsid w:val="003E31D9"/>
    <w:rsid w:val="003E4841"/>
    <w:rsid w:val="003E709D"/>
    <w:rsid w:val="004009A5"/>
    <w:rsid w:val="004459B2"/>
    <w:rsid w:val="004509BB"/>
    <w:rsid w:val="00452779"/>
    <w:rsid w:val="00465F79"/>
    <w:rsid w:val="00485533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1A75"/>
    <w:rsid w:val="00573852"/>
    <w:rsid w:val="005A2D73"/>
    <w:rsid w:val="005B1561"/>
    <w:rsid w:val="00605CF1"/>
    <w:rsid w:val="00617F1D"/>
    <w:rsid w:val="00632261"/>
    <w:rsid w:val="00644630"/>
    <w:rsid w:val="00653A3C"/>
    <w:rsid w:val="00673074"/>
    <w:rsid w:val="006E64D3"/>
    <w:rsid w:val="006F55FC"/>
    <w:rsid w:val="00710E72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867FE"/>
    <w:rsid w:val="009A7195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D6034"/>
    <w:rsid w:val="00B009D5"/>
    <w:rsid w:val="00B1098C"/>
    <w:rsid w:val="00B123FC"/>
    <w:rsid w:val="00B15D42"/>
    <w:rsid w:val="00B47213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37F6E"/>
    <w:rsid w:val="00C8184C"/>
    <w:rsid w:val="00C962A5"/>
    <w:rsid w:val="00CA4A80"/>
    <w:rsid w:val="00CB3C19"/>
    <w:rsid w:val="00CC2487"/>
    <w:rsid w:val="00CD7371"/>
    <w:rsid w:val="00CE61A2"/>
    <w:rsid w:val="00CF1409"/>
    <w:rsid w:val="00CF5A08"/>
    <w:rsid w:val="00D23321"/>
    <w:rsid w:val="00D265A3"/>
    <w:rsid w:val="00D46BFC"/>
    <w:rsid w:val="00D85087"/>
    <w:rsid w:val="00DD45CC"/>
    <w:rsid w:val="00DD4BE2"/>
    <w:rsid w:val="00DD63D2"/>
    <w:rsid w:val="00DE0A95"/>
    <w:rsid w:val="00DE3A9E"/>
    <w:rsid w:val="00DE64C1"/>
    <w:rsid w:val="00E02224"/>
    <w:rsid w:val="00E0634D"/>
    <w:rsid w:val="00E16809"/>
    <w:rsid w:val="00E27198"/>
    <w:rsid w:val="00E301A3"/>
    <w:rsid w:val="00E34C48"/>
    <w:rsid w:val="00E44A40"/>
    <w:rsid w:val="00E45ADB"/>
    <w:rsid w:val="00E527DB"/>
    <w:rsid w:val="00E54961"/>
    <w:rsid w:val="00E6249C"/>
    <w:rsid w:val="00E6692C"/>
    <w:rsid w:val="00E83E5F"/>
    <w:rsid w:val="00E85F89"/>
    <w:rsid w:val="00E94B56"/>
    <w:rsid w:val="00EB1D3E"/>
    <w:rsid w:val="00EB5A35"/>
    <w:rsid w:val="00EB7897"/>
    <w:rsid w:val="00EB7E84"/>
    <w:rsid w:val="00EC76D3"/>
    <w:rsid w:val="00ED203E"/>
    <w:rsid w:val="00F0150A"/>
    <w:rsid w:val="00F22E78"/>
    <w:rsid w:val="00F23927"/>
    <w:rsid w:val="00F67B22"/>
    <w:rsid w:val="00F71634"/>
    <w:rsid w:val="00F834DB"/>
    <w:rsid w:val="00FA27DC"/>
    <w:rsid w:val="00FB249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020A44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1700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Jakub Kyselovič</cp:lastModifiedBy>
  <cp:revision>149</cp:revision>
  <dcterms:created xsi:type="dcterms:W3CDTF">2023-06-01T14:56:00Z</dcterms:created>
  <dcterms:modified xsi:type="dcterms:W3CDTF">2024-07-11T12:43:00Z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