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/>
        </w:trPr>
        <w:tc>
          <w:tcPr>
            <w:gridSpan w:val="23"/>
            <w:vAlign w:val="center"/>
            <w:tcMar>
              <w:bottom w:w="994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OBJ-0647/2024</w:t>
            </w:r>
          </w:p>
        </w:tc>
      </w:tr>
    </w:tbl>
    <w:p>
      <w:pPr>
        <w:spacing w:after="0" w:line="1" w:lineRule="auto"/>
        <w:sectPr>
          <w:pgSz w:w="11906" w:h="16838" w:orient="portrait"/>
          <w:pgMar w:left="566" w:top="566" w:right="568" w:bottom="568" w:header="566" w:footer="568" w:gutter="0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</w:tr>
      <w:tr>
        <w:trPr>
          <w:cantSplit/>
        </w:trPr>
        <w:tc>
          <w:tcPr>
            <w:gridSpan w:val="1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Hřbitovy a pohřební služby hl.m. Prahy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ALL4TREES, s.r.o.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Pobřežní 72/339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 xml:space="preserve"> 147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Praha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Otvovice</w:t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186 00  Praha 8 - Karlín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273 27  Otvovice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IČO: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45245801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IČO:</w:t>
            </w:r>
          </w:p>
        </w:tc>
        <w:tc>
          <w:tcPr>
            <w:gridSpan w:val="9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28998880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DIČ: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CZ45245801</w:t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DIČ:</w:t>
            </w:r>
          </w:p>
        </w:tc>
        <w:tc>
          <w:tcPr>
            <w:gridSpan w:val="9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CZ28998880</w:t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2"/>
              </w:rPr>
            </w:pPr>
            <w:r>
              <w:rPr>
                <w:b/>
                <w:rFonts w:ascii="Arial" w:hAnsi="Arial"/>
                <w:sz w:val="32"/>
              </w:rPr>
              <w:t>O B J E D N Á V K A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  <w:tcMar>
              <w:bottom w:w="294" w:type="dxa"/>
            </w:tcMar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Vás:</w:t>
            </w:r>
          </w:p>
        </w:tc>
        <w:tc>
          <w:tcPr>
            <w:gridSpan w:val="18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Pěstební opatření_Šárka</w:t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Rámcová smlouva na arboristické práce na hřbitovech ve správě Hřbitovů a pohřebních služeb HMP</w:t>
              <w:br/>
              <w:br/>
              <w:t xml:space="preserve">Na základě zaslané cenové nabídky u Vás objednáváme pěstební ošetření vybraných  dřevin v areálu hřbitova </w:t>
              <w:br/>
              <w:t xml:space="preserve">Šárka.  </w:t>
              <w:br/>
              <w:br/>
              <w:t>Termín provedení: do konce října 2024</w:t>
              <w:br/>
              <w:br/>
              <w:t>Celková cena: 100 854,50 Kč bez DPH</w:t>
              <w:br/>
              <w:t xml:space="preserve">              122 033,95 Kč včetně DPH</w:t>
              <w:br/>
              <w:br/>
              <w:br/>
              <w:t>Na faktuře uvádějte číslo naší objednávky.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Akceptuji tuto objednávku</w:t>
            </w:r>
          </w:p>
        </w:tc>
        <w:tc>
          <w:tcPr>
            <w:gridSpan w:val="7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.....................................................................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Smluvní strany berou na vědomí, že tato Smlouva bude zveřejněna v registru smluv dle zákona Č. 340/2015 Sb., o registru smluv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10.07.2024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20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emailovou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6" w:h="16838" w:orient="portrait"/>
      <w:type w:val="continuous"/>
      <w:pgMar w:left="566" w:top="566" w:right="568" w:bottom="568" w:header="566" w:footer="568" w:gutter="0"/>
      <w:titlePg/>
      <w:headerReference w:type="first" r:id="header1"/>
      <w:footerReference w:type="first" r:id="footer1"/>
      <w:headerReference w:type="default" r:id="header2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</w:trPr>
      <w:tc>
        <w:tcPr>
          <w:gridSpan w:val="23"/>
        </w:tcPr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drawing>
              <wp:anchor simplePos="0" behindDoc="1" relativeHeight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0" b="0"/>
                <wp:wrapNone/>
                <wp:docPr id="2" name="Report Image 2"/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img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/>
      </w:trPr>
      <w:tc>
        <w:tcPr>
          <w:gridSpan w:val="23"/>
          <w:vAlign w:val="center"/>
          <w:tcMar>
            <w:bottom w:w="994" w:type="dxa"/>
          </w:tcMar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OBJ-0647/2024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footer1' Type='http://schemas.openxmlformats.org/officeDocument/2006/relationships/footer' Target='footer1.xml'/>
</Relationships>

</file>

<file path=word/_rels/footer1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Relationship Id='img2' Type='http://schemas.openxmlformats.org/officeDocument/2006/relationships/image' Target='media/img2.png'/>
</Relationships>

</file>