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headerReference w:type="default" r:id="rId5"/>
          <w:footerReference w:type="default" r:id="rId6"/>
          <w:footnotePr>
            <w:pos w:val="pageBottom"/>
            <w:numFmt w:val="decimal"/>
            <w:numRestart w:val="continuous"/>
          </w:footnotePr>
          <w:pgSz w:w="11909" w:h="16838"/>
          <w:pgMar w:top="1224" w:left="1193" w:right="880" w:bottom="1406" w:header="0" w:footer="3" w:gutter="0"/>
          <w:pgNumType w:start="1"/>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6"/>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1"/>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706/2024</w:t>
      </w:r>
      <w:bookmarkEnd w:id="0"/>
      <w:bookmarkEnd w:id="1"/>
      <w:bookmarkEnd w:id="2"/>
    </w:p>
    <w:p>
      <w:pPr>
        <w:pStyle w:val="Style6"/>
        <w:keepNext w:val="0"/>
        <w:keepLines w:val="0"/>
        <w:widowControl w:val="0"/>
        <w:shd w:val="clear" w:color="auto" w:fill="auto"/>
        <w:bidi w:val="0"/>
        <w:spacing w:before="0" w:line="240" w:lineRule="auto"/>
        <w:ind w:left="2860" w:right="0" w:firstLine="0"/>
        <w:jc w:val="left"/>
      </w:pPr>
      <w:r>
        <w:rPr>
          <w:color w:val="000000"/>
          <w:spacing w:val="0"/>
          <w:w w:val="100"/>
          <w:position w:val="0"/>
          <w:shd w:val="clear" w:color="auto" w:fill="auto"/>
          <w:lang w:val="cs-CZ" w:eastAsia="cs-CZ" w:bidi="cs-CZ"/>
        </w:rPr>
        <w:t>Číslo smlouvy zhotovitele:</w:t>
      </w:r>
    </w:p>
    <w:p>
      <w:pPr>
        <w:pStyle w:val="Style11"/>
        <w:keepNext/>
        <w:keepLines/>
        <w:widowControl w:val="0"/>
        <w:shd w:val="clear" w:color="auto" w:fill="auto"/>
        <w:bidi w:val="0"/>
        <w:spacing w:before="0" w:after="200" w:line="240" w:lineRule="auto"/>
        <w:ind w:left="0" w:right="0" w:firstLine="0"/>
        <w:jc w:val="center"/>
        <w:rPr>
          <w:sz w:val="28"/>
          <w:szCs w:val="28"/>
        </w:rPr>
      </w:pPr>
      <w:bookmarkStart w:id="3" w:name="bookmark3"/>
      <w:bookmarkStart w:id="4" w:name="bookmark4"/>
      <w:bookmarkStart w:id="5" w:name="bookmark5"/>
      <w:r>
        <w:rPr>
          <w:b/>
          <w:bCs/>
          <w:color w:val="000000"/>
          <w:spacing w:val="0"/>
          <w:w w:val="100"/>
          <w:position w:val="0"/>
          <w:sz w:val="28"/>
          <w:szCs w:val="28"/>
          <w:shd w:val="clear" w:color="auto" w:fill="auto"/>
          <w:lang w:val="cs-CZ" w:eastAsia="cs-CZ" w:bidi="cs-CZ"/>
        </w:rPr>
        <w:t>„VT Teplá – oprava dna u Thermalu“ - projektová dokumentace</w:t>
        <w:br/>
        <w:t>(DSP/DPS)</w:t>
      </w:r>
      <w:bookmarkEnd w:id="3"/>
      <w:bookmarkEnd w:id="4"/>
      <w:bookmarkEnd w:id="5"/>
    </w:p>
    <w:p>
      <w:pPr>
        <w:pStyle w:val="Style6"/>
        <w:keepNext w:val="0"/>
        <w:keepLines w:val="0"/>
        <w:widowControl w:val="0"/>
        <w:shd w:val="clear" w:color="auto" w:fill="auto"/>
        <w:bidi w:val="0"/>
        <w:spacing w:before="0" w:line="240" w:lineRule="auto"/>
        <w:ind w:left="0" w:right="0" w:firstLine="0"/>
        <w:jc w:val="left"/>
      </w:pPr>
      <w:bookmarkStart w:id="6" w:name="bookmark6"/>
      <w:r>
        <w:rPr>
          <w:color w:val="000000"/>
          <w:spacing w:val="0"/>
          <w:w w:val="100"/>
          <w:position w:val="0"/>
          <w:shd w:val="clear" w:color="auto" w:fill="auto"/>
          <w:lang w:val="cs-CZ" w:eastAsia="cs-CZ" w:bidi="cs-CZ"/>
        </w:rPr>
        <w:t>Tato smlouva byla uzavřena mezi:</w:t>
      </w:r>
      <w:bookmarkEnd w:id="6"/>
    </w:p>
    <w:p>
      <w:pPr>
        <w:pStyle w:val="Style6"/>
        <w:keepNext w:val="0"/>
        <w:keepLines w:val="0"/>
        <w:widowControl w:val="0"/>
        <w:shd w:val="clear" w:color="auto" w:fill="auto"/>
        <w:tabs>
          <w:tab w:pos="420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6"/>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5"/>
        <w:keepNext/>
        <w:keepLines/>
        <w:widowControl w:val="0"/>
        <w:shd w:val="clear" w:color="auto" w:fill="auto"/>
        <w:bidi w:val="0"/>
        <w:spacing w:before="0" w:after="0" w:line="240" w:lineRule="auto"/>
        <w:ind w:left="0" w:right="0" w:firstLine="0"/>
        <w:jc w:val="left"/>
      </w:pPr>
      <w:bookmarkStart w:id="7" w:name="bookmark7"/>
      <w:bookmarkStart w:id="8" w:name="bookmark8"/>
      <w:bookmarkStart w:id="9" w:name="bookmark9"/>
      <w:r>
        <w:rPr>
          <w:color w:val="000000"/>
          <w:spacing w:val="0"/>
          <w:w w:val="100"/>
          <w:position w:val="0"/>
          <w:shd w:val="clear" w:color="auto" w:fill="auto"/>
          <w:lang w:val="cs-CZ" w:eastAsia="cs-CZ" w:bidi="cs-CZ"/>
        </w:rPr>
        <w:t>oprávněn k podpisu smlouvy</w:t>
      </w:r>
      <w:bookmarkEnd w:id="7"/>
      <w:bookmarkEnd w:id="8"/>
      <w:bookmarkEnd w:id="9"/>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 k jednání o věcech smluvních:</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oprávněn jednat o věcech technických:</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zástupce objednatele:</w:t>
      </w:r>
    </w:p>
    <w:p>
      <w:pPr>
        <w:pStyle w:val="Style6"/>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6"/>
        <w:keepNext w:val="0"/>
        <w:keepLines w:val="0"/>
        <w:widowControl w:val="0"/>
        <w:shd w:val="clear" w:color="auto" w:fill="auto"/>
        <w:tabs>
          <w:tab w:pos="4200"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(dále jen „objednatel“)</w:t>
      </w:r>
    </w:p>
    <w:p>
      <w:pPr>
        <w:pStyle w:val="Style6"/>
        <w:keepNext w:val="0"/>
        <w:keepLines w:val="0"/>
        <w:widowControl w:val="0"/>
        <w:shd w:val="clear" w:color="auto" w:fill="auto"/>
        <w:bidi w:val="0"/>
        <w:spacing w:before="0" w:after="0" w:line="240" w:lineRule="auto"/>
        <w:ind w:left="0" w:right="0" w:firstLine="0"/>
        <w:jc w:val="left"/>
      </w:pPr>
      <w:r>
        <mc:AlternateContent>
          <mc:Choice Requires="wps">
            <w:drawing>
              <wp:anchor distT="0" distB="2118360" distL="114300" distR="1281430" simplePos="0" relativeHeight="125829378" behindDoc="0" locked="0" layoutInCell="1" allowOverlap="1">
                <wp:simplePos x="0" y="0"/>
                <wp:positionH relativeFrom="page">
                  <wp:posOffset>3508375</wp:posOffset>
                </wp:positionH>
                <wp:positionV relativeFrom="paragraph">
                  <wp:posOffset>12700</wp:posOffset>
                </wp:positionV>
                <wp:extent cx="1755775" cy="389890"/>
                <wp:wrapSquare wrapText="left"/>
                <wp:docPr id="5" name="Shape 5"/>
                <a:graphic xmlns:a="http://schemas.openxmlformats.org/drawingml/2006/main">
                  <a:graphicData uri="http://schemas.microsoft.com/office/word/2010/wordprocessingShape">
                    <wps:wsp>
                      <wps:cNvSpPr txBox="1"/>
                      <wps:spPr>
                        <a:xfrm>
                          <a:ext cx="1755775" cy="3898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de-DE" w:eastAsia="de-DE" w:bidi="de-DE"/>
                              </w:rPr>
                              <w:t xml:space="preserve">MÜRABELL </w:t>
                            </w:r>
                            <w:r>
                              <w:rPr>
                                <w:b/>
                                <w:bCs/>
                                <w:color w:val="000000"/>
                                <w:spacing w:val="0"/>
                                <w:w w:val="100"/>
                                <w:position w:val="0"/>
                                <w:shd w:val="clear" w:color="auto" w:fill="auto"/>
                                <w:lang w:val="cs-CZ" w:eastAsia="cs-CZ" w:bidi="cs-CZ"/>
                              </w:rPr>
                              <w:t>s. r. 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Hořejší 116, 267 03 Hudlice</w:t>
                            </w:r>
                          </w:p>
                        </w:txbxContent>
                      </wps:txbx>
                      <wps:bodyPr lIns="0" tIns="0" rIns="0" bIns="0">
                        <a:noAutoFit/>
                      </wps:bodyPr>
                    </wps:wsp>
                  </a:graphicData>
                </a:graphic>
              </wp:anchor>
            </w:drawing>
          </mc:Choice>
          <mc:Fallback>
            <w:pict>
              <v:shape id="_x0000_s1031" type="#_x0000_t202" style="position:absolute;margin-left:276.25pt;margin-top:1.pt;width:138.25pt;height:30.699999999999999pt;z-index:-125829375;mso-wrap-distance-left:9.pt;mso-wrap-distance-right:100.90000000000001pt;mso-wrap-distance-bottom:166.8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de-DE" w:eastAsia="de-DE" w:bidi="de-DE"/>
                        </w:rPr>
                        <w:t xml:space="preserve">MÜRABELL </w:t>
                      </w:r>
                      <w:r>
                        <w:rPr>
                          <w:b/>
                          <w:bCs/>
                          <w:color w:val="000000"/>
                          <w:spacing w:val="0"/>
                          <w:w w:val="100"/>
                          <w:position w:val="0"/>
                          <w:shd w:val="clear" w:color="auto" w:fill="auto"/>
                          <w:lang w:val="cs-CZ" w:eastAsia="cs-CZ" w:bidi="cs-CZ"/>
                        </w:rPr>
                        <w:t>s. r. 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Hořejší 116, 267 03 Hudlice</w:t>
                      </w:r>
                    </w:p>
                  </w:txbxContent>
                </v:textbox>
                <w10:wrap type="square" side="left" anchorx="page"/>
              </v:shape>
            </w:pict>
          </mc:Fallback>
        </mc:AlternateContent>
      </w:r>
      <w:r>
        <mc:AlternateContent>
          <mc:Choice Requires="wps">
            <w:drawing>
              <wp:anchor distT="1609090" distB="511810" distL="114300" distR="2195830" simplePos="0" relativeHeight="125829380" behindDoc="0" locked="0" layoutInCell="1" allowOverlap="1">
                <wp:simplePos x="0" y="0"/>
                <wp:positionH relativeFrom="page">
                  <wp:posOffset>3508375</wp:posOffset>
                </wp:positionH>
                <wp:positionV relativeFrom="paragraph">
                  <wp:posOffset>1621790</wp:posOffset>
                </wp:positionV>
                <wp:extent cx="841375" cy="387350"/>
                <wp:wrapSquare wrapText="left"/>
                <wp:docPr id="7" name="Shape 7"/>
                <a:graphic xmlns:a="http://schemas.openxmlformats.org/drawingml/2006/main">
                  <a:graphicData uri="http://schemas.microsoft.com/office/word/2010/wordprocessingShape">
                    <wps:wsp>
                      <wps:cNvSpPr txBox="1"/>
                      <wps:spPr>
                        <a:xfrm>
                          <a:ext cx="841375" cy="3873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28387767</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CZ28387767</w:t>
                            </w:r>
                          </w:p>
                        </w:txbxContent>
                      </wps:txbx>
                      <wps:bodyPr lIns="0" tIns="0" rIns="0" bIns="0">
                        <a:noAutoFit/>
                      </wps:bodyPr>
                    </wps:wsp>
                  </a:graphicData>
                </a:graphic>
              </wp:anchor>
            </w:drawing>
          </mc:Choice>
          <mc:Fallback>
            <w:pict>
              <v:shape id="_x0000_s1033" type="#_x0000_t202" style="position:absolute;margin-left:276.25pt;margin-top:127.7pt;width:66.25pt;height:30.5pt;z-index:-125829373;mso-wrap-distance-left:9.pt;mso-wrap-distance-top:126.7pt;mso-wrap-distance-right:172.90000000000001pt;mso-wrap-distance-bottom:40.300000000000004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28387767</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CZ28387767</w:t>
                      </w:r>
                    </w:p>
                  </w:txbxContent>
                </v:textbox>
                <w10:wrap type="square" side="left" anchorx="page"/>
              </v:shape>
            </w:pict>
          </mc:Fallback>
        </mc:AlternateContent>
      </w:r>
      <w:r>
        <mc:AlternateContent>
          <mc:Choice Requires="wps">
            <w:drawing>
              <wp:anchor distT="2282825" distB="0" distL="138430" distR="114300" simplePos="0" relativeHeight="125829382" behindDoc="0" locked="0" layoutInCell="1" allowOverlap="1">
                <wp:simplePos x="0" y="0"/>
                <wp:positionH relativeFrom="page">
                  <wp:posOffset>3532505</wp:posOffset>
                </wp:positionH>
                <wp:positionV relativeFrom="paragraph">
                  <wp:posOffset>2295525</wp:posOffset>
                </wp:positionV>
                <wp:extent cx="2898775" cy="225425"/>
                <wp:wrapSquare wrapText="left"/>
                <wp:docPr id="9" name="Shape 9"/>
                <a:graphic xmlns:a="http://schemas.openxmlformats.org/drawingml/2006/main">
                  <a:graphicData uri="http://schemas.microsoft.com/office/word/2010/wordprocessingShape">
                    <wps:wsp>
                      <wps:cNvSpPr txBox="1"/>
                      <wps:spPr>
                        <a:xfrm>
                          <a:ext cx="2898775"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137995</w:t>
                            </w:r>
                          </w:p>
                        </w:txbxContent>
                      </wps:txbx>
                      <wps:bodyPr wrap="none" lIns="0" tIns="0" rIns="0" bIns="0">
                        <a:noAutoFit/>
                      </wps:bodyPr>
                    </wps:wsp>
                  </a:graphicData>
                </a:graphic>
              </wp:anchor>
            </w:drawing>
          </mc:Choice>
          <mc:Fallback>
            <w:pict>
              <v:shape id="_x0000_s1035" type="#_x0000_t202" style="position:absolute;margin-left:278.15000000000003pt;margin-top:180.75pt;width:228.25pt;height:17.75pt;z-index:-125829371;mso-wrap-distance-left:10.9pt;mso-wrap-distance-top:179.75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 soud v Praze, oddíl C, vložka 137995</w:t>
                      </w:r>
                    </w:p>
                  </w:txbxContent>
                </v:textbox>
                <w10:wrap type="square" side="left" anchorx="page"/>
              </v:shape>
            </w:pict>
          </mc:Fallback>
        </mc:AlternateContent>
      </w:r>
      <w:r>
        <w:rPr>
          <w:b/>
          <w:bCs/>
          <w:color w:val="000000"/>
          <w:spacing w:val="0"/>
          <w:w w:val="100"/>
          <w:position w:val="0"/>
          <w:shd w:val="clear" w:color="auto" w:fill="auto"/>
          <w:lang w:val="cs-CZ" w:eastAsia="cs-CZ" w:bidi="cs-CZ"/>
        </w:rPr>
        <w:t>zhotovitel: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doručovací adresa:</w:t>
      </w:r>
    </w:p>
    <w:p>
      <w:pPr>
        <w:pStyle w:val="Style6"/>
        <w:keepNext w:val="0"/>
        <w:keepLines w:val="0"/>
        <w:widowControl w:val="0"/>
        <w:shd w:val="clear" w:color="auto" w:fill="auto"/>
        <w:bidi w:val="0"/>
        <w:spacing w:before="0" w:after="700" w:line="240" w:lineRule="auto"/>
        <w:ind w:left="0" w:right="0" w:firstLine="0"/>
        <w:jc w:val="left"/>
      </w:pPr>
      <w:r>
        <w:rPr>
          <w:color w:val="000000"/>
          <w:spacing w:val="0"/>
          <w:w w:val="100"/>
          <w:position w:val="0"/>
          <w:shd w:val="clear" w:color="auto" w:fill="auto"/>
          <w:lang w:val="cs-CZ" w:eastAsia="cs-CZ" w:bidi="cs-CZ"/>
        </w:rPr>
        <w:t>statutární orgán: zástupce ve věcech smluvních: zástupce ve věcech technických:</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(dále jen „zhotovitel“)</w:t>
      </w:r>
    </w:p>
    <w:p>
      <w:pPr>
        <w:pStyle w:val="Style6"/>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7"/>
        <w:keepNext/>
        <w:keepLines/>
        <w:widowControl w:val="0"/>
        <w:numPr>
          <w:ilvl w:val="0"/>
          <w:numId w:val="1"/>
        </w:numPr>
        <w:shd w:val="clear" w:color="auto" w:fill="auto"/>
        <w:tabs>
          <w:tab w:pos="350" w:val="left"/>
        </w:tabs>
        <w:bidi w:val="0"/>
        <w:spacing w:before="0" w:line="240" w:lineRule="auto"/>
        <w:ind w:left="0" w:right="0" w:firstLine="0"/>
        <w:jc w:val="center"/>
      </w:pPr>
      <w:bookmarkStart w:id="10" w:name="bookmark10"/>
      <w:bookmarkStart w:id="11" w:name="bookmark11"/>
      <w:bookmarkStart w:id="12" w:name="bookmark12"/>
      <w:bookmarkStart w:id="13" w:name="bookmark13"/>
      <w:bookmarkEnd w:id="12"/>
      <w:r>
        <w:rPr>
          <w:color w:val="000000"/>
          <w:spacing w:val="0"/>
          <w:w w:val="100"/>
          <w:position w:val="0"/>
          <w:shd w:val="clear" w:color="auto" w:fill="auto"/>
          <w:lang w:val="cs-CZ" w:eastAsia="cs-CZ" w:bidi="cs-CZ"/>
        </w:rPr>
        <w:t>PŘEDMĚT SMLOUVY A PŘEDMĚT DÍLA</w:t>
      </w:r>
      <w:bookmarkEnd w:id="10"/>
      <w:bookmarkEnd w:id="11"/>
      <w:bookmarkEnd w:id="13"/>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Předmětem veřejné zakázky je zpracování projektové dokumentace pro vydání stavebního povolení v podrobnostech projektové dokumentace pro provádění stavby (DSP/DPS), včetně geodetického zaměření, dokladové části, soupisu prací a vyhodnocení potřeby zajištění koordinátora BOZP v přípravě a realizaci stavby. Součástí bude inženýrská činnost vedoucí k získání stavebního povolení.</w:t>
      </w:r>
    </w:p>
    <w:p>
      <w:pPr>
        <w:pStyle w:val="Style6"/>
        <w:keepNext w:val="0"/>
        <w:keepLines w:val="0"/>
        <w:widowControl w:val="0"/>
        <w:shd w:val="clear" w:color="auto" w:fill="auto"/>
        <w:bidi w:val="0"/>
        <w:spacing w:before="0" w:line="286" w:lineRule="auto"/>
        <w:ind w:left="0" w:right="0" w:firstLine="0"/>
        <w:jc w:val="both"/>
      </w:pPr>
      <w:r>
        <w:rPr>
          <w:color w:val="000000"/>
          <w:spacing w:val="0"/>
          <w:w w:val="100"/>
          <w:position w:val="0"/>
          <w:shd w:val="clear" w:color="auto" w:fill="auto"/>
          <w:lang w:val="cs-CZ" w:eastAsia="cs-CZ" w:bidi="cs-CZ"/>
        </w:rPr>
        <w:t>Předmětem díla je zpracování PD je návrh opravy kaveren v původní kamenné rovnanině dna řeky Teplé pod třemi stupni v lázeňském území u hotelu Thermal v Karlových Varech (ř. km 0,660 - 0,860). Součástí návrhu bude i otryskání těles stupňů tlakovou vodou a návrh opravy spárování. Předpokládaný rozsah porušených spár je odhadován na 100 %. Pod horním stupněm je při pravém břehu uložen sediment, návrh jeho odtěžení bude také součástí PD.</w:t>
      </w:r>
    </w:p>
    <w:p>
      <w:pPr>
        <w:pStyle w:val="Style6"/>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Požadavky na projekt:</w:t>
      </w:r>
    </w:p>
    <w:p>
      <w:pPr>
        <w:pStyle w:val="Style6"/>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zajištění vyjádření dotčených orgánů, institucí a vlastníků dotčených pozemků stavbou.</w:t>
      </w:r>
    </w:p>
    <w:p>
      <w:pPr>
        <w:pStyle w:val="Style6"/>
        <w:keepNext w:val="0"/>
        <w:keepLines w:val="0"/>
        <w:widowControl w:val="0"/>
        <w:shd w:val="clear" w:color="auto" w:fill="auto"/>
        <w:bidi w:val="0"/>
        <w:spacing w:before="0" w:after="0" w:line="283" w:lineRule="auto"/>
        <w:ind w:left="0" w:right="0" w:firstLine="300"/>
        <w:jc w:val="both"/>
      </w:pPr>
      <w:r>
        <w:rPr>
          <w:color w:val="000000"/>
          <w:spacing w:val="0"/>
          <w:w w:val="100"/>
          <w:position w:val="0"/>
          <w:shd w:val="clear" w:color="auto" w:fill="auto"/>
          <w:lang w:val="cs-CZ" w:eastAsia="cs-CZ" w:bidi="cs-CZ"/>
        </w:rPr>
        <w:t>– návrh přístupů do koryta včetně projednání s dotčenými vlastníky pozemků</w:t>
      </w:r>
    </w:p>
    <w:p>
      <w:pPr>
        <w:pStyle w:val="Style6"/>
        <w:keepNext w:val="0"/>
        <w:keepLines w:val="0"/>
        <w:widowControl w:val="0"/>
        <w:shd w:val="clear" w:color="auto" w:fill="auto"/>
        <w:bidi w:val="0"/>
        <w:spacing w:before="0" w:after="0" w:line="283" w:lineRule="auto"/>
        <w:ind w:left="0" w:right="0" w:firstLine="300"/>
        <w:jc w:val="both"/>
      </w:pPr>
      <w:r>
        <w:rPr>
          <w:color w:val="000000"/>
          <w:spacing w:val="0"/>
          <w:w w:val="100"/>
          <w:position w:val="0"/>
          <w:shd w:val="clear" w:color="auto" w:fill="auto"/>
          <w:lang w:val="cs-CZ" w:eastAsia="cs-CZ" w:bidi="cs-CZ"/>
        </w:rPr>
        <w:t>– dokumentace (pasport) objektů v blízkosti vodního toku v dotčeném úseku</w:t>
      </w:r>
    </w:p>
    <w:p>
      <w:pPr>
        <w:pStyle w:val="Style6"/>
        <w:keepNext w:val="0"/>
        <w:keepLines w:val="0"/>
        <w:widowControl w:val="0"/>
        <w:shd w:val="clear" w:color="auto" w:fill="auto"/>
        <w:bidi w:val="0"/>
        <w:spacing w:before="0" w:after="0" w:line="283" w:lineRule="auto"/>
        <w:ind w:left="0" w:right="0" w:firstLine="300"/>
        <w:jc w:val="both"/>
      </w:pPr>
      <w:r>
        <w:rPr>
          <w:color w:val="000000"/>
          <w:spacing w:val="0"/>
          <w:w w:val="100"/>
          <w:position w:val="0"/>
          <w:shd w:val="clear" w:color="auto" w:fill="auto"/>
          <w:lang w:val="cs-CZ" w:eastAsia="cs-CZ" w:bidi="cs-CZ"/>
        </w:rPr>
        <w:t>– návrh dopravně inženýrského opatření</w:t>
      </w:r>
    </w:p>
    <w:p>
      <w:pPr>
        <w:pStyle w:val="Style6"/>
        <w:keepNext w:val="0"/>
        <w:keepLines w:val="0"/>
        <w:widowControl w:val="0"/>
        <w:shd w:val="clear" w:color="auto" w:fill="auto"/>
        <w:bidi w:val="0"/>
        <w:spacing w:before="0" w:after="240" w:line="283" w:lineRule="auto"/>
        <w:ind w:left="600" w:right="0" w:hanging="300"/>
        <w:jc w:val="both"/>
      </w:pPr>
      <w:r>
        <w:rPr>
          <w:color w:val="000000"/>
          <w:spacing w:val="0"/>
          <w:w w:val="100"/>
          <w:position w:val="0"/>
          <w:shd w:val="clear" w:color="auto" w:fill="auto"/>
          <w:lang w:val="cs-CZ" w:eastAsia="cs-CZ" w:bidi="cs-CZ"/>
        </w:rPr>
        <w:t>– ověření nosnosti mostků a komunikací z hlediska přístupu ke stavbě (pojezd techniky) - na základě rešerší podkladů od správce komunikací – mostů a třídy komunikací</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Jako podklad budou zhotoviteli předány projektové dokumentace:</w:t>
      </w:r>
    </w:p>
    <w:p>
      <w:pPr>
        <w:pStyle w:val="Style6"/>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DSPS z roku 2010 – VT Teplá – oprava nábřežních zdí ř. km 0,0-1,4</w:t>
      </w:r>
    </w:p>
    <w:p>
      <w:pPr>
        <w:pStyle w:val="Style6"/>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 DSP+DPS z roku 2016 - VT Teplá - oprava kaverny ve dně – sousední úsek</w:t>
      </w:r>
    </w:p>
    <w:p>
      <w:pPr>
        <w:pStyle w:val="Style6"/>
        <w:keepNext w:val="0"/>
        <w:keepLines w:val="0"/>
        <w:widowControl w:val="0"/>
        <w:shd w:val="clear" w:color="auto" w:fill="auto"/>
        <w:bidi w:val="0"/>
        <w:spacing w:before="0" w:after="240" w:line="240" w:lineRule="auto"/>
        <w:ind w:left="0" w:right="0" w:firstLine="300"/>
        <w:jc w:val="both"/>
      </w:pPr>
      <w:r>
        <w:rPr>
          <w:color w:val="000000"/>
          <w:spacing w:val="0"/>
          <w:w w:val="100"/>
          <w:position w:val="0"/>
          <w:shd w:val="clear" w:color="auto" w:fill="auto"/>
          <w:lang w:val="cs-CZ" w:eastAsia="cs-CZ" w:bidi="cs-CZ"/>
        </w:rPr>
        <w:t>– DSP z roku 2012 - VT Teplá - spárování zdí, těžení sedimentů (0,00-3,025)</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díla jsou výsledky jednání, zápisy nebo záznamy z výrobních výborů se zástupci objednatele.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 Dále ostatních stanovisek, posudků, výsledků jednání, zápisů z výrobních výborů se zástupci objednatele.</w:t>
      </w:r>
    </w:p>
    <w:p>
      <w:pPr>
        <w:pStyle w:val="Style11"/>
        <w:keepNext/>
        <w:keepLines/>
        <w:widowControl w:val="0"/>
        <w:shd w:val="clear" w:color="auto" w:fill="auto"/>
        <w:bidi w:val="0"/>
        <w:spacing w:before="0" w:after="200" w:line="240" w:lineRule="auto"/>
        <w:ind w:left="0" w:right="0" w:firstLine="0"/>
        <w:jc w:val="both"/>
      </w:pPr>
      <w:bookmarkStart w:id="14" w:name="bookmark14"/>
      <w:bookmarkStart w:id="15" w:name="bookmark15"/>
      <w:bookmarkStart w:id="16" w:name="bookmark16"/>
      <w:r>
        <w:rPr>
          <w:color w:val="000000"/>
          <w:spacing w:val="0"/>
          <w:w w:val="100"/>
          <w:position w:val="0"/>
          <w:shd w:val="clear" w:color="auto" w:fill="auto"/>
          <w:lang w:val="cs-CZ" w:eastAsia="cs-CZ" w:bidi="cs-CZ"/>
        </w:rPr>
        <w:t>Dále je součástí dokladové části tzv. majetkoprávní elaborát – souhlasy dotčených vlastníků nemovitostí s trvalým nebo dočasným záborem na vzorových formulářích, které poskytne objednatel.</w:t>
      </w:r>
      <w:bookmarkEnd w:id="14"/>
      <w:bookmarkEnd w:id="15"/>
      <w:bookmarkEnd w:id="16"/>
    </w:p>
    <w:p>
      <w:pPr>
        <w:pStyle w:val="Style11"/>
        <w:keepNext/>
        <w:keepLines/>
        <w:widowControl w:val="0"/>
        <w:shd w:val="clear" w:color="auto" w:fill="auto"/>
        <w:bidi w:val="0"/>
        <w:spacing w:before="0" w:after="0" w:line="240" w:lineRule="auto"/>
        <w:ind w:left="0" w:right="0" w:firstLine="0"/>
        <w:jc w:val="both"/>
      </w:pPr>
      <w:bookmarkStart w:id="17" w:name="bookmark17"/>
      <w:bookmarkStart w:id="18" w:name="bookmark18"/>
      <w:bookmarkStart w:id="19" w:name="bookmark19"/>
      <w:r>
        <w:rPr>
          <w:color w:val="000000"/>
          <w:spacing w:val="0"/>
          <w:w w:val="100"/>
          <w:position w:val="0"/>
          <w:shd w:val="clear" w:color="auto" w:fill="auto"/>
          <w:lang w:val="cs-CZ" w:eastAsia="cs-CZ" w:bidi="cs-CZ"/>
        </w:rPr>
        <w:t>Dle § 187 zákona č. 283/2021 Sb. musí být souhlas s navrhovaným stavebním záměrem vyznačen na situačním výkresu projektové dokumentace a musí obsahovat identifikační údaje a podpis vlastníka pozemku nebo stavby, na nichž má být záměr povolen, nebo oprávněného k realizaci záměru z práva stavby nebo ze služebnosti. Identifikačními údaji jsou u</w:t>
      </w:r>
      <w:bookmarkEnd w:id="17"/>
      <w:bookmarkEnd w:id="18"/>
      <w:bookmarkEnd w:id="19"/>
    </w:p>
    <w:p>
      <w:pPr>
        <w:pStyle w:val="Style11"/>
        <w:keepNext/>
        <w:keepLines/>
        <w:widowControl w:val="0"/>
        <w:numPr>
          <w:ilvl w:val="0"/>
          <w:numId w:val="3"/>
        </w:numPr>
        <w:shd w:val="clear" w:color="auto" w:fill="auto"/>
        <w:tabs>
          <w:tab w:pos="397" w:val="left"/>
        </w:tabs>
        <w:bidi w:val="0"/>
        <w:spacing w:before="0" w:after="0" w:line="240" w:lineRule="auto"/>
        <w:ind w:left="0" w:right="0" w:firstLine="0"/>
        <w:jc w:val="both"/>
      </w:pPr>
      <w:bookmarkStart w:id="20" w:name="bookmark20"/>
      <w:bookmarkStart w:id="21" w:name="bookmark21"/>
      <w:bookmarkStart w:id="22" w:name="bookmark22"/>
      <w:bookmarkStart w:id="23" w:name="bookmark23"/>
      <w:bookmarkEnd w:id="22"/>
      <w:r>
        <w:rPr>
          <w:color w:val="000000"/>
          <w:spacing w:val="0"/>
          <w:w w:val="100"/>
          <w:position w:val="0"/>
          <w:shd w:val="clear" w:color="auto" w:fill="auto"/>
          <w:lang w:val="cs-CZ" w:eastAsia="cs-CZ" w:bidi="cs-CZ"/>
        </w:rPr>
        <w:t>fyzické osoby jméno, příjmení, datum narození, adresa místa trvalého pobytu, a nemá-li ji, adresa bydliště,</w:t>
      </w:r>
      <w:bookmarkEnd w:id="20"/>
      <w:bookmarkEnd w:id="21"/>
      <w:bookmarkEnd w:id="23"/>
    </w:p>
    <w:p>
      <w:pPr>
        <w:pStyle w:val="Style11"/>
        <w:keepNext/>
        <w:keepLines/>
        <w:widowControl w:val="0"/>
        <w:numPr>
          <w:ilvl w:val="0"/>
          <w:numId w:val="3"/>
        </w:numPr>
        <w:shd w:val="clear" w:color="auto" w:fill="auto"/>
        <w:tabs>
          <w:tab w:pos="397" w:val="left"/>
        </w:tabs>
        <w:bidi w:val="0"/>
        <w:spacing w:before="0" w:after="200" w:line="240" w:lineRule="auto"/>
        <w:ind w:left="0" w:right="0" w:firstLine="0"/>
        <w:jc w:val="both"/>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právnické osoby název, sídlo a identifikační číslo osoby, bylo-li přiděleno.</w:t>
      </w:r>
      <w:bookmarkEnd w:id="24"/>
      <w:bookmarkEnd w:id="25"/>
      <w:bookmarkEnd w:id="27"/>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Originály dokladů včetně konverze stanovisek a rozhodnutí dotčených orgánů státní správy obdržených elektronicky předá zhotovitel v jednom samostatném tištěném souboru (deskách).</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pPr>
        <w:pStyle w:val="Style15"/>
        <w:keepNext/>
        <w:keepLines/>
        <w:widowControl w:val="0"/>
        <w:numPr>
          <w:ilvl w:val="0"/>
          <w:numId w:val="1"/>
        </w:numPr>
        <w:shd w:val="clear" w:color="auto" w:fill="auto"/>
        <w:tabs>
          <w:tab w:pos="443" w:val="left"/>
        </w:tabs>
        <w:bidi w:val="0"/>
        <w:spacing w:before="0" w:line="240" w:lineRule="auto"/>
        <w:ind w:left="0" w:right="0" w:firstLine="0"/>
        <w:jc w:val="center"/>
      </w:pPr>
      <w:bookmarkStart w:id="28" w:name="bookmark28"/>
      <w:bookmarkStart w:id="29" w:name="bookmark29"/>
      <w:bookmarkStart w:id="30" w:name="bookmark30"/>
      <w:bookmarkStart w:id="31" w:name="bookmark31"/>
      <w:bookmarkEnd w:id="30"/>
      <w:r>
        <w:rPr>
          <w:b/>
          <w:bCs/>
          <w:color w:val="000000"/>
          <w:spacing w:val="0"/>
          <w:w w:val="100"/>
          <w:position w:val="0"/>
          <w:shd w:val="clear" w:color="auto" w:fill="auto"/>
          <w:lang w:val="cs-CZ" w:eastAsia="cs-CZ" w:bidi="cs-CZ"/>
        </w:rPr>
        <w:t>DÍLO A ZPŮSOB PROVEDENÍ DÍLA</w:t>
      </w:r>
      <w:bookmarkEnd w:id="28"/>
      <w:bookmarkEnd w:id="29"/>
      <w:bookmarkEnd w:id="31"/>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provést dílo v souladu s §159 zákona č. 183/2006 Sb., o územním plánování a stavebním řádu (stavební zákon), ve znění pozdějších předpisů, a to s odbornou péčí, v rozsahu a kvalitě podle této smlouvy a v termínu plnění, jak je definováno níže.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Projektová dokumentace bude zpracována v souladu s vyhláškou č. 499/2006 Sb., o dokumentaci staveb, ve znění vyhlášky č. 405/2017 Sb., a vyhláškou č. 169/2016 Sb., o stanovení rozsahu dokumentace veřejné zakázky na stavební práce a soupisu stavebních prací, dodávek a služeb s výkazem výměr, ve znění vyhlášky č. 405/2017 Sb.</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Nad rámec povinných částí ve smyslu vyhlášky č. 499/2006 Sb., v platném znění požadujeme zpracovat:</w:t>
      </w:r>
    </w:p>
    <w:p>
      <w:pPr>
        <w:pStyle w:val="Style6"/>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32" w:name="bookmark32"/>
      <w:bookmarkEnd w:id="32"/>
      <w:r>
        <w:rPr>
          <w:color w:val="000000"/>
          <w:spacing w:val="0"/>
          <w:w w:val="100"/>
          <w:position w:val="0"/>
          <w:shd w:val="clear" w:color="auto" w:fill="auto"/>
          <w:lang w:val="cs-CZ" w:eastAsia="cs-CZ" w:bidi="cs-CZ"/>
        </w:rPr>
        <w:t>Povodňový plán stavby (PP) - 1x paré tištěné a elektronicky pro doplnění zhotovitelem (_.doc).</w:t>
      </w:r>
    </w:p>
    <w:p>
      <w:pPr>
        <w:pStyle w:val="Style6"/>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Plán havarijních opatření na staveništi (HP) -1x paré tištěné a elektronicky pro doplnění zhotovitelem (_.doc).</w:t>
      </w:r>
    </w:p>
    <w:p>
      <w:pPr>
        <w:pStyle w:val="Style6"/>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Zajištění souboru fotografií přímo dotčených nemovitostí (pozemků, komunikací, objektů) se souhlasem vlastníka nemovitosti - 1x paré tištěné a elektronicky (_.pdf).</w:t>
      </w:r>
    </w:p>
    <w:p>
      <w:pPr>
        <w:pStyle w:val="Style6"/>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Podmínky provádění stavebních prací a návrh zásad kontroly jejich kvality (KZP) - 1x paré tištěné a elektronicky pro doplnění zhotovitelem (_.xls).</w:t>
      </w:r>
    </w:p>
    <w:p>
      <w:pPr>
        <w:pStyle w:val="Style6"/>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36" w:name="bookmark36"/>
      <w:bookmarkEnd w:id="36"/>
      <w:r>
        <w:rPr>
          <w:color w:val="000000"/>
          <w:spacing w:val="0"/>
          <w:w w:val="100"/>
          <w:position w:val="0"/>
          <w:shd w:val="clear" w:color="auto" w:fill="auto"/>
          <w:lang w:val="cs-CZ" w:eastAsia="cs-CZ" w:bidi="cs-CZ"/>
        </w:rPr>
        <w:t>Kontrolní rozpočet stavby zpracovaný jako soupis prací a oceněný soupis prací dle zákona č. 134/2016 Sb., v platném znění, který se zpracuje vedle běžných výstupů z programu KROS také v elektronické podobě ve formátu (_.xc4). Soupis prací se zpracuje 3x do tištěného paré PD 1, 2, a 3. Oceněný soupis prací - 2x paré tištěné se vloží se do paré č. 1 a č. 2 PD. Dále se oceněný soupis dodá elektronicky.</w:t>
      </w:r>
    </w:p>
    <w:p>
      <w:pPr>
        <w:pStyle w:val="Style6"/>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Pro tvorbu jednotkových cen bude v maximální možné míře použita cenová soustava ÚRS, a. s., Praha, platná v době odevzdání předmětu plnění.</w:t>
      </w:r>
    </w:p>
    <w:p>
      <w:pPr>
        <w:pStyle w:val="Style6"/>
        <w:keepNext w:val="0"/>
        <w:keepLines w:val="0"/>
        <w:widowControl w:val="0"/>
        <w:shd w:val="clear" w:color="auto" w:fill="auto"/>
        <w:bidi w:val="0"/>
        <w:spacing w:before="0" w:after="0" w:line="240" w:lineRule="auto"/>
        <w:ind w:left="440" w:right="0" w:firstLine="0"/>
        <w:jc w:val="both"/>
      </w:pPr>
      <w:r>
        <w:rPr>
          <w:color w:val="000000"/>
          <w:spacing w:val="0"/>
          <w:w w:val="100"/>
          <w:position w:val="0"/>
          <w:shd w:val="clear" w:color="auto" w:fill="auto"/>
          <w:lang w:val="cs-CZ" w:eastAsia="cs-CZ" w:bidi="cs-CZ"/>
        </w:rPr>
        <w:t>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w:t>
      </w:r>
    </w:p>
    <w:p>
      <w:pPr>
        <w:pStyle w:val="Style6"/>
        <w:keepNext w:val="0"/>
        <w:keepLines w:val="0"/>
        <w:widowControl w:val="0"/>
        <w:numPr>
          <w:ilvl w:val="0"/>
          <w:numId w:val="5"/>
        </w:numPr>
        <w:shd w:val="clear" w:color="auto" w:fill="auto"/>
        <w:tabs>
          <w:tab w:pos="443" w:val="left"/>
        </w:tabs>
        <w:bidi w:val="0"/>
        <w:spacing w:before="0" w:after="0" w:line="240" w:lineRule="auto"/>
        <w:ind w:left="440" w:right="0" w:hanging="440"/>
        <w:jc w:val="both"/>
      </w:pPr>
      <w:bookmarkStart w:id="37" w:name="bookmark37"/>
      <w:bookmarkEnd w:id="37"/>
      <w:r>
        <w:rPr>
          <w:color w:val="000000"/>
          <w:spacing w:val="0"/>
          <w:w w:val="100"/>
          <w:position w:val="0"/>
          <w:shd w:val="clear" w:color="auto" w:fill="auto"/>
          <w:lang w:val="cs-CZ" w:eastAsia="cs-CZ" w:bidi="cs-CZ"/>
        </w:rPr>
        <w:t>Dokumentace dopravně inženýrských opatření se stanoviskem dopravního inspektorátu Policie ČR (DIO) - 2x paré tištěné a elektronicky (_.pdf).</w:t>
      </w:r>
    </w:p>
    <w:p>
      <w:pPr>
        <w:pStyle w:val="Style6"/>
        <w:keepNext w:val="0"/>
        <w:keepLines w:val="0"/>
        <w:widowControl w:val="0"/>
        <w:numPr>
          <w:ilvl w:val="0"/>
          <w:numId w:val="5"/>
        </w:numPr>
        <w:shd w:val="clear" w:color="auto" w:fill="auto"/>
        <w:tabs>
          <w:tab w:pos="443" w:val="left"/>
        </w:tabs>
        <w:bidi w:val="0"/>
        <w:spacing w:before="0" w:after="440" w:line="240" w:lineRule="auto"/>
        <w:ind w:left="440" w:right="0" w:hanging="440"/>
        <w:jc w:val="both"/>
      </w:pPr>
      <w:bookmarkStart w:id="38" w:name="bookmark38"/>
      <w:bookmarkEnd w:id="38"/>
      <w:r>
        <w:rPr>
          <w:color w:val="000000"/>
          <w:spacing w:val="0"/>
          <w:w w:val="100"/>
          <w:position w:val="0"/>
          <w:shd w:val="clear" w:color="auto" w:fill="auto"/>
          <w:lang w:val="cs-CZ" w:eastAsia="cs-CZ" w:bidi="cs-CZ"/>
        </w:rPr>
        <w:t>Zpracování Sumarizační tabulky s pozemky dotčenými trvalým a dočasným záborem (předepsaný formulář objednatele)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Předmětem této smlouvy jsou schémata výztuže a zámečnických prvků, včetně výpisů prvků (výkres uspořádání vyztužení monolitických betonových konstrukcí obsahující pohledy a dostatečné množství příčných řezů jednoznačně určujících kvalitu betonu a oceli, polohu a průřezovou plochu a jejich hmotnost, počet vložek příslušného profilu; výkres uspořádání vyztužení slouží na základě podrobného statického výpočtu jako podklad pro vypracování </w:t>
      </w:r>
      <w:r>
        <w:rPr>
          <w:color w:val="000000"/>
          <w:spacing w:val="0"/>
          <w:w w:val="100"/>
          <w:position w:val="0"/>
          <w:shd w:val="clear" w:color="auto" w:fill="auto"/>
          <w:lang w:val="cs-CZ" w:eastAsia="cs-CZ" w:bidi="cs-CZ"/>
        </w:rPr>
        <w:t>podrobných výkresů výztuže - dokumentace zajišťované zhotovitelem stavby tzv. dílenské dokumentace).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Kompletní projektová dokumentace bude předána celkem v počtu 6x paré tištěné + elektronicky, a to 1x ve formátu (_.pdf), a 1x v editovatelných formátech pro potřeby objednatele (_.doc, _.docx, _.xls, _.xlsx, _.dwg a dalších), výkresy budou v souřadnicovém systému S-JTSK.</w:t>
      </w:r>
    </w:p>
    <w:p>
      <w:pPr>
        <w:pStyle w:val="Style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Průběh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bude v průběhu plnění díla organizovat výrobní výbory, a to vždy minimálně 2 výrobní výbory (vstupní a závěrečný výrobní výbor). Ze všech výrobních výborů bude zhotovovat písemný zápis, který bude odsouhlasen účastníky výrobního výboru (dále jen „VV“).</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První VV bude svolán nejpozději do 10 týdnů po nabytí účinnosti smlouvy o dílo. Na tomto VV zhotovitel předloží návrh koncepčního řešení stavby na základě geodetického zaměření zájmové lokality na podkladu katastrální mapy a výsledků provedených průzkumů.</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dalším VV zhotovitel předloží návrh technického řešení k jeho odsouhlasení objednatelem na základě zpracovaných výpočtů (statických, hydrotechnických apod.), vyjádření a zjištění z obdržených dokladů, posudků či stanovisek.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VV budou výsledky prezentovány pokud možno elektronicky, doplňující podklady budou předkládány v tištěné podobě. V případě požadavku objednatele je zhotovitel povinen zorganizovat další VV. Takovýto VV zhotovitel zorganizuje nejpozději do 7 kalendářních dnů od výzvy zástupce objednatele.</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nejpozději 7 kalendářních dnů před konáním závěrečného VV předloží zástupci objednatele:</w:t>
      </w:r>
    </w:p>
    <w:p>
      <w:pPr>
        <w:pStyle w:val="Style6"/>
        <w:keepNext w:val="0"/>
        <w:keepLines w:val="0"/>
        <w:widowControl w:val="0"/>
        <w:numPr>
          <w:ilvl w:val="0"/>
          <w:numId w:val="7"/>
        </w:numPr>
        <w:shd w:val="clear" w:color="auto" w:fill="auto"/>
        <w:tabs>
          <w:tab w:pos="710" w:val="left"/>
        </w:tabs>
        <w:bidi w:val="0"/>
        <w:spacing w:before="0" w:after="0" w:line="240" w:lineRule="auto"/>
        <w:ind w:left="0" w:right="0" w:firstLine="300"/>
        <w:jc w:val="both"/>
      </w:pPr>
      <w:bookmarkStart w:id="39" w:name="bookmark39"/>
      <w:bookmarkEnd w:id="39"/>
      <w:r>
        <w:rPr>
          <w:color w:val="000000"/>
          <w:spacing w:val="0"/>
          <w:w w:val="100"/>
          <w:position w:val="0"/>
          <w:shd w:val="clear" w:color="auto" w:fill="auto"/>
          <w:lang w:val="cs-CZ" w:eastAsia="cs-CZ" w:bidi="cs-CZ"/>
        </w:rPr>
        <w:t>1x pracovní tištěné paré - kompletní projektové řešení stavby bez dokladové části a soupisu prací (pouze elektronicky)</w:t>
      </w:r>
    </w:p>
    <w:p>
      <w:pPr>
        <w:pStyle w:val="Style6"/>
        <w:keepNext w:val="0"/>
        <w:keepLines w:val="0"/>
        <w:widowControl w:val="0"/>
        <w:numPr>
          <w:ilvl w:val="0"/>
          <w:numId w:val="7"/>
        </w:numPr>
        <w:shd w:val="clear" w:color="auto" w:fill="auto"/>
        <w:tabs>
          <w:tab w:pos="710" w:val="left"/>
        </w:tabs>
        <w:bidi w:val="0"/>
        <w:spacing w:before="0" w:line="240" w:lineRule="auto"/>
        <w:ind w:left="0" w:right="0" w:firstLine="300"/>
        <w:jc w:val="both"/>
      </w:pPr>
      <w:bookmarkStart w:id="40" w:name="bookmark40"/>
      <w:bookmarkEnd w:id="40"/>
      <w:r>
        <w:rPr>
          <w:color w:val="000000"/>
          <w:spacing w:val="0"/>
          <w:w w:val="100"/>
          <w:position w:val="0"/>
          <w:shd w:val="clear" w:color="auto" w:fill="auto"/>
          <w:lang w:val="cs-CZ" w:eastAsia="cs-CZ" w:bidi="cs-CZ"/>
        </w:rPr>
        <w:t>1x elektronickou verzi projektového řešení stavby, a to ve stejné struktuře a obsahovém členění odpovídající tištěné verzi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 úspěšném uzavření závěrečného VV zhotovitel zajistí kompletaci PD. Kompletní dokumentace včetně dokladové části a oceněného soupisu prací bude předána zástupci objednatele v počtu 2x paré tištěné a elektronicky k dílčímu termínu plnění dle této smlouvy, pro následné projednání v příslušné komisi objednatele (Investiční komise/Dokumentační komise, dále jen „IK/DK“).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se zúčastní projednání projektové dokumentace v příslušné komisi objednatele (IK/DK). Po úspěšném projednání a schválení PD generálním ředitelem Povodí Ohře, státní podnik předá zhotovitel zástupci objednatele v termínu do 1 měsíce zbývající 4x paré tištěné a elektronickou verzi. Při neúspěšném projednání PD v příslušné komisi zhotovitel předělá části PD dle závěrů DK a znovu projedná PD v komisi následující. Jedná-li se o požadavek objednatele neprojednaný na VV, budou dodatečné práce uhrazeny na základě uzavřeného dodatku ke smlouvě o dílo.</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 Zhotovitel je zodpovědný za stanovení potřebného rozsahu průzkumných prací jako podkladu pro zpracování kvalitní PD. Pokud bude v rámci projekčních prací požadován další průzkum, který nebyl součástí cenové nabídky, zhotovitel tyto průzkumné práce zajistí za úhradu. Dílo bude označeno otiskem autorizačního razítka a vlastnoručním podpisem autorizované osoby v příslušném oboru či specializaci.</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budou na staveništi vykonávány práce a činnosti vystavující fyzickou osobu zvýšenému ohrožení života nebo poškození zdraví (zejména podle přílohy č. 5, nařízení vlády č. 591/2006 Sb., o bližších minimálních požadavcích na bezpečnost a ochranu zdraví při práci na staveništích), sdělí tuto informaci neprodleně objednateli prokazatelným způsobem (např. v zápise z výrobního výboru, elektronickou poštou) ještě v době zpracovávání PD. Objednatel následně zajistí v souladu s ustanovením § 15 odst. 2, zákona č. 309/2006 Sb., ve znění pozdějších předpisů, zpracování plánu BOZP koordinátorem BOZP v době přípravy stavby.</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Pokud zhotovitel projekčních prací vyhodnotí, že je nutné ve fázi přípravy a realizace stavby určit koordinátora BOZP ( například při předpokladu naplnění ustanovení § 14 odst.1, zákona č. 309/2006 Sb., ve znění pozdějších předpisů, a předpokladu, že nedojde k výjimce, kdy se koordinátor BOZP ve smyslu § 14 odst. 6, zákona č. 309/2006 Sb., ve znění pozdějších předpisů, neurčuje ) sdělí zhotovitel tuto informaci neprodleně objednateli prokazatelným způsobem (např. v zápise z výrobního výboru, elektronickou poštou) ještě v době zpracovávání PD. Objednatel následně smluvně zajistí činnost koordinátora BOZP oprávněnou osobou pro dobu přípravy a realizace stavby.</w:t>
      </w:r>
    </w:p>
    <w:p>
      <w:pPr>
        <w:pStyle w:val="Style6"/>
        <w:keepNext w:val="0"/>
        <w:keepLines w:val="0"/>
        <w:widowControl w:val="0"/>
        <w:shd w:val="clear" w:color="auto" w:fill="auto"/>
        <w:bidi w:val="0"/>
        <w:spacing w:before="0" w:after="680" w:line="240" w:lineRule="auto"/>
        <w:ind w:left="0" w:right="0" w:firstLine="0"/>
        <w:jc w:val="both"/>
      </w:pPr>
      <w:r>
        <w:rPr>
          <w:color w:val="000000"/>
          <w:spacing w:val="0"/>
          <w:w w:val="100"/>
          <w:position w:val="0"/>
          <w:shd w:val="clear" w:color="auto" w:fill="auto"/>
          <w:lang w:val="cs-CZ" w:eastAsia="cs-CZ" w:bidi="cs-CZ"/>
        </w:rPr>
        <w:t>Zhotovitel je povinen v době přípravy, resp. v době zpracovávání PD, poskytnout pověřenému koordinátorovi BOZP podklady, informace a součinnost.</w:t>
      </w:r>
    </w:p>
    <w:p>
      <w:pPr>
        <w:pStyle w:val="Style15"/>
        <w:keepNext/>
        <w:keepLines/>
        <w:widowControl w:val="0"/>
        <w:numPr>
          <w:ilvl w:val="0"/>
          <w:numId w:val="1"/>
        </w:numPr>
        <w:shd w:val="clear" w:color="auto" w:fill="auto"/>
        <w:tabs>
          <w:tab w:pos="694" w:val="left"/>
        </w:tabs>
        <w:bidi w:val="0"/>
        <w:spacing w:before="0" w:line="240" w:lineRule="auto"/>
        <w:ind w:left="0" w:right="0" w:firstLine="0"/>
        <w:jc w:val="center"/>
      </w:pPr>
      <w:bookmarkStart w:id="41" w:name="bookmark41"/>
      <w:bookmarkStart w:id="42" w:name="bookmark42"/>
      <w:bookmarkStart w:id="43" w:name="bookmark43"/>
      <w:bookmarkStart w:id="44" w:name="bookmark44"/>
      <w:bookmarkEnd w:id="43"/>
      <w:r>
        <w:rPr>
          <w:b/>
          <w:bCs/>
          <w:color w:val="000000"/>
          <w:spacing w:val="0"/>
          <w:w w:val="100"/>
          <w:position w:val="0"/>
          <w:shd w:val="clear" w:color="auto" w:fill="auto"/>
          <w:lang w:val="cs-CZ" w:eastAsia="cs-CZ" w:bidi="cs-CZ"/>
        </w:rPr>
        <w:t>TERMÍNY PLNĚNÍ</w:t>
      </w:r>
      <w:bookmarkEnd w:id="41"/>
      <w:bookmarkEnd w:id="42"/>
      <w:bookmarkEnd w:id="44"/>
    </w:p>
    <w:p>
      <w:pPr>
        <w:pStyle w:val="Style15"/>
        <w:keepNext/>
        <w:keepLines/>
        <w:widowControl w:val="0"/>
        <w:numPr>
          <w:ilvl w:val="0"/>
          <w:numId w:val="9"/>
        </w:numPr>
        <w:shd w:val="clear" w:color="auto" w:fill="auto"/>
        <w:tabs>
          <w:tab w:pos="405" w:val="left"/>
        </w:tabs>
        <w:bidi w:val="0"/>
        <w:spacing w:before="0" w:line="240" w:lineRule="auto"/>
        <w:ind w:left="0" w:right="0" w:firstLine="0"/>
        <w:jc w:val="left"/>
      </w:pPr>
      <w:bookmarkStart w:id="45" w:name="bookmark45"/>
      <w:bookmarkStart w:id="46" w:name="bookmark46"/>
      <w:bookmarkStart w:id="47" w:name="bookmark47"/>
      <w:bookmarkStart w:id="48" w:name="bookmark48"/>
      <w:bookmarkEnd w:id="47"/>
      <w:r>
        <w:rPr>
          <w:color w:val="000000"/>
          <w:spacing w:val="0"/>
          <w:w w:val="100"/>
          <w:position w:val="0"/>
          <w:shd w:val="clear" w:color="auto" w:fill="auto"/>
          <w:lang w:val="cs-CZ" w:eastAsia="cs-CZ" w:bidi="cs-CZ"/>
        </w:rPr>
        <w:t>Smluvní strany se dohodly na následujících lhůtách a podmínkách pro realizaci díla.</w:t>
      </w:r>
      <w:bookmarkEnd w:id="45"/>
      <w:bookmarkEnd w:id="46"/>
      <w:bookmarkEnd w:id="48"/>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Zhotovitel se zavazuje provést dílo v následujících termínech:</w:t>
      </w:r>
    </w:p>
    <w:p>
      <w:pPr>
        <w:pStyle w:val="Style6"/>
        <w:keepNext w:val="0"/>
        <w:keepLines w:val="0"/>
        <w:widowControl w:val="0"/>
        <w:numPr>
          <w:ilvl w:val="0"/>
          <w:numId w:val="11"/>
        </w:numPr>
        <w:shd w:val="clear" w:color="auto" w:fill="auto"/>
        <w:tabs>
          <w:tab w:pos="809" w:val="left"/>
        </w:tabs>
        <w:bidi w:val="0"/>
        <w:spacing w:before="0" w:after="0" w:line="240" w:lineRule="auto"/>
        <w:ind w:left="0" w:right="0" w:firstLine="440"/>
        <w:jc w:val="both"/>
      </w:pPr>
      <w:bookmarkStart w:id="49" w:name="bookmark49"/>
      <w:bookmarkEnd w:id="49"/>
      <w:r>
        <w:rPr>
          <w:color w:val="000000"/>
          <w:spacing w:val="0"/>
          <w:w w:val="100"/>
          <w:position w:val="0"/>
          <w:shd w:val="clear" w:color="auto" w:fill="auto"/>
          <w:lang w:val="cs-CZ" w:eastAsia="cs-CZ" w:bidi="cs-CZ"/>
        </w:rPr>
        <w:t>zahájení prací na předmětu plnění:</w:t>
      </w:r>
    </w:p>
    <w:p>
      <w:pPr>
        <w:pStyle w:val="Style6"/>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bez zbytečného odkladu po nabytí účinnosti smlouvy</w:t>
      </w:r>
    </w:p>
    <w:p>
      <w:pPr>
        <w:pStyle w:val="Style6"/>
        <w:keepNext w:val="0"/>
        <w:keepLines w:val="0"/>
        <w:widowControl w:val="0"/>
        <w:numPr>
          <w:ilvl w:val="0"/>
          <w:numId w:val="11"/>
        </w:numPr>
        <w:shd w:val="clear" w:color="auto" w:fill="auto"/>
        <w:tabs>
          <w:tab w:pos="809" w:val="left"/>
        </w:tabs>
        <w:bidi w:val="0"/>
        <w:spacing w:before="0" w:line="240" w:lineRule="auto"/>
        <w:ind w:left="720" w:right="0" w:hanging="280"/>
        <w:jc w:val="both"/>
      </w:pPr>
      <w:bookmarkStart w:id="50" w:name="bookmark50"/>
      <w:bookmarkEnd w:id="50"/>
      <w:r>
        <w:rPr>
          <w:color w:val="000000"/>
          <w:spacing w:val="0"/>
          <w:w w:val="100"/>
          <w:position w:val="0"/>
          <w:shd w:val="clear" w:color="auto" w:fill="auto"/>
          <w:lang w:val="cs-CZ" w:eastAsia="cs-CZ" w:bidi="cs-CZ"/>
        </w:rPr>
        <w:t xml:space="preserve">první dílčí termín – předání kompletní PD (2 x tištěné + elektronicky) po projednání na ZVV: </w:t>
      </w:r>
      <w:r>
        <w:rPr>
          <w:b/>
          <w:bCs/>
          <w:color w:val="000000"/>
          <w:spacing w:val="0"/>
          <w:w w:val="100"/>
          <w:position w:val="0"/>
          <w:shd w:val="clear" w:color="auto" w:fill="auto"/>
          <w:lang w:val="cs-CZ" w:eastAsia="cs-CZ" w:bidi="cs-CZ"/>
        </w:rPr>
        <w:t>nejpozději do 30. 04. 2025</w:t>
      </w:r>
    </w:p>
    <w:p>
      <w:pPr>
        <w:pStyle w:val="Style6"/>
        <w:keepNext w:val="0"/>
        <w:keepLines w:val="0"/>
        <w:widowControl w:val="0"/>
        <w:numPr>
          <w:ilvl w:val="0"/>
          <w:numId w:val="11"/>
        </w:numPr>
        <w:shd w:val="clear" w:color="auto" w:fill="auto"/>
        <w:tabs>
          <w:tab w:pos="809" w:val="left"/>
        </w:tabs>
        <w:bidi w:val="0"/>
        <w:spacing w:before="0" w:after="0" w:line="240" w:lineRule="auto"/>
        <w:ind w:left="0" w:right="0" w:firstLine="440"/>
        <w:jc w:val="both"/>
      </w:pPr>
      <w:bookmarkStart w:id="51" w:name="bookmark51"/>
      <w:bookmarkEnd w:id="51"/>
      <w:r>
        <w:rPr>
          <w:color w:val="000000"/>
          <w:spacing w:val="0"/>
          <w:w w:val="100"/>
          <w:position w:val="0"/>
          <w:shd w:val="clear" w:color="auto" w:fill="auto"/>
          <w:lang w:val="cs-CZ" w:eastAsia="cs-CZ" w:bidi="cs-CZ"/>
        </w:rPr>
        <w:t>předání a převzetí kompletní PD (4 x tištěné + elektronicky):</w:t>
      </w:r>
    </w:p>
    <w:p>
      <w:pPr>
        <w:pStyle w:val="Style6"/>
        <w:keepNext w:val="0"/>
        <w:keepLines w:val="0"/>
        <w:widowControl w:val="0"/>
        <w:shd w:val="clear" w:color="auto" w:fill="auto"/>
        <w:bidi w:val="0"/>
        <w:spacing w:before="0" w:line="240" w:lineRule="auto"/>
        <w:ind w:left="0" w:right="0" w:firstLine="720"/>
        <w:jc w:val="both"/>
      </w:pPr>
      <w:r>
        <w:rPr>
          <w:b/>
          <w:bCs/>
          <w:color w:val="000000"/>
          <w:spacing w:val="0"/>
          <w:w w:val="100"/>
          <w:position w:val="0"/>
          <w:shd w:val="clear" w:color="auto" w:fill="auto"/>
          <w:lang w:val="cs-CZ" w:eastAsia="cs-CZ" w:bidi="cs-CZ"/>
        </w:rPr>
        <w:t>1 měsíc po schválení v dokumentační komisi (dále jen DK)</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w:t>
      </w:r>
    </w:p>
    <w:p>
      <w:pPr>
        <w:pStyle w:val="Style15"/>
        <w:keepNext/>
        <w:keepLines/>
        <w:widowControl w:val="0"/>
        <w:numPr>
          <w:ilvl w:val="0"/>
          <w:numId w:val="9"/>
        </w:numPr>
        <w:shd w:val="clear" w:color="auto" w:fill="auto"/>
        <w:tabs>
          <w:tab w:pos="405" w:val="left"/>
        </w:tabs>
        <w:bidi w:val="0"/>
        <w:spacing w:before="0" w:after="120" w:line="240" w:lineRule="auto"/>
        <w:ind w:right="0"/>
        <w:jc w:val="left"/>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52"/>
      <w:bookmarkEnd w:id="53"/>
      <w:bookmarkEnd w:id="55"/>
    </w:p>
    <w:p>
      <w:pPr>
        <w:pStyle w:val="Style15"/>
        <w:keepNext/>
        <w:keepLines/>
        <w:widowControl w:val="0"/>
        <w:numPr>
          <w:ilvl w:val="0"/>
          <w:numId w:val="9"/>
        </w:numPr>
        <w:shd w:val="clear" w:color="auto" w:fill="auto"/>
        <w:tabs>
          <w:tab w:pos="405" w:val="left"/>
        </w:tabs>
        <w:bidi w:val="0"/>
        <w:spacing w:before="0" w:line="240" w:lineRule="auto"/>
        <w:ind w:right="0"/>
        <w:jc w:val="left"/>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56"/>
      <w:bookmarkEnd w:id="57"/>
      <w:bookmarkEnd w:id="59"/>
    </w:p>
    <w:p>
      <w:pPr>
        <w:pStyle w:val="Style15"/>
        <w:keepNext/>
        <w:keepLines/>
        <w:widowControl w:val="0"/>
        <w:numPr>
          <w:ilvl w:val="0"/>
          <w:numId w:val="9"/>
        </w:numPr>
        <w:shd w:val="clear" w:color="auto" w:fill="auto"/>
        <w:tabs>
          <w:tab w:pos="483" w:val="left"/>
        </w:tabs>
        <w:bidi w:val="0"/>
        <w:spacing w:before="0" w:after="700" w:line="240" w:lineRule="auto"/>
        <w:ind w:left="380" w:right="0" w:hanging="380"/>
        <w:jc w:val="left"/>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60"/>
      <w:bookmarkEnd w:id="61"/>
      <w:bookmarkEnd w:id="63"/>
    </w:p>
    <w:p>
      <w:pPr>
        <w:pStyle w:val="Style17"/>
        <w:keepNext/>
        <w:keepLines/>
        <w:widowControl w:val="0"/>
        <w:numPr>
          <w:ilvl w:val="0"/>
          <w:numId w:val="1"/>
        </w:numPr>
        <w:shd w:val="clear" w:color="auto" w:fill="auto"/>
        <w:tabs>
          <w:tab w:pos="483" w:val="left"/>
        </w:tabs>
        <w:bidi w:val="0"/>
        <w:spacing w:before="0" w:after="180" w:line="240" w:lineRule="auto"/>
        <w:ind w:left="0" w:right="0" w:firstLine="0"/>
        <w:jc w:val="center"/>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CENA</w:t>
      </w:r>
      <w:bookmarkEnd w:id="64"/>
      <w:bookmarkEnd w:id="65"/>
      <w:bookmarkEnd w:id="67"/>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díla zahrnuje veškeré náklady zhotovitele související s realizací díla a činí celkem:</w:t>
      </w:r>
    </w:p>
    <w:p>
      <w:pPr>
        <w:pStyle w:val="Style6"/>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389 000,- Kč bez DPH</w:t>
      </w:r>
    </w:p>
    <w:p>
      <w:pPr>
        <w:pStyle w:val="Style6"/>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7"/>
        <w:keepNext/>
        <w:keepLines/>
        <w:widowControl w:val="0"/>
        <w:numPr>
          <w:ilvl w:val="0"/>
          <w:numId w:val="1"/>
        </w:numPr>
        <w:shd w:val="clear" w:color="auto" w:fill="auto"/>
        <w:tabs>
          <w:tab w:pos="483" w:val="left"/>
        </w:tabs>
        <w:bidi w:val="0"/>
        <w:spacing w:before="0" w:after="180" w:line="240" w:lineRule="auto"/>
        <w:ind w:left="0" w:right="0" w:firstLine="0"/>
        <w:jc w:val="center"/>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PLATEBNÍ PODMÍNKY</w:t>
      </w:r>
      <w:bookmarkEnd w:id="68"/>
      <w:bookmarkEnd w:id="69"/>
      <w:bookmarkEnd w:id="71"/>
    </w:p>
    <w:p>
      <w:pPr>
        <w:pStyle w:val="Style6"/>
        <w:keepNext w:val="0"/>
        <w:keepLines w:val="0"/>
        <w:widowControl w:val="0"/>
        <w:numPr>
          <w:ilvl w:val="0"/>
          <w:numId w:val="13"/>
        </w:numPr>
        <w:shd w:val="clear" w:color="auto" w:fill="auto"/>
        <w:tabs>
          <w:tab w:pos="483" w:val="left"/>
        </w:tabs>
        <w:bidi w:val="0"/>
        <w:spacing w:before="0" w:after="180" w:line="240" w:lineRule="auto"/>
        <w:ind w:left="0" w:right="0" w:firstLine="0"/>
        <w:jc w:val="left"/>
      </w:pPr>
      <w:bookmarkStart w:id="72" w:name="bookmark72"/>
      <w:bookmarkEnd w:id="72"/>
      <w:r>
        <w:rPr>
          <w:color w:val="000000"/>
          <w:spacing w:val="0"/>
          <w:w w:val="100"/>
          <w:position w:val="0"/>
          <w:shd w:val="clear" w:color="auto" w:fill="auto"/>
          <w:lang w:val="cs-CZ" w:eastAsia="cs-CZ" w:bidi="cs-CZ"/>
        </w:rPr>
        <w:t>Objednatel nebude poskytovat zhotoviteli zálohy.</w:t>
      </w:r>
    </w:p>
    <w:p>
      <w:pPr>
        <w:pStyle w:val="Style6"/>
        <w:keepNext w:val="0"/>
        <w:keepLines w:val="0"/>
        <w:widowControl w:val="0"/>
        <w:numPr>
          <w:ilvl w:val="0"/>
          <w:numId w:val="13"/>
        </w:numPr>
        <w:shd w:val="clear" w:color="auto" w:fill="auto"/>
        <w:tabs>
          <w:tab w:pos="483" w:val="left"/>
        </w:tabs>
        <w:bidi w:val="0"/>
        <w:spacing w:before="0" w:after="180" w:line="240" w:lineRule="auto"/>
        <w:ind w:left="380" w:right="0" w:hanging="380"/>
        <w:jc w:val="both"/>
      </w:pPr>
      <w:bookmarkStart w:id="73" w:name="bookmark73"/>
      <w:bookmarkEnd w:id="73"/>
      <w:r>
        <w:rPr>
          <w:color w:val="000000"/>
          <w:spacing w:val="0"/>
          <w:w w:val="100"/>
          <w:position w:val="0"/>
          <w:shd w:val="clear" w:color="auto" w:fill="auto"/>
          <w:lang w:val="cs-CZ" w:eastAsia="cs-CZ" w:bidi="cs-CZ"/>
        </w:rPr>
        <w:t xml:space="preserve">Cena díla bude hrazena na základě dílčích faktur a konečné faktury, kterou bude provedeno vyúčtování po dokončení, předání a převzetí díla bez vad. Veškeré faktury je zhotovitel povinen prokazatelně doručit objednateli nejpozději </w:t>
      </w:r>
      <w:r>
        <w:rPr>
          <w:b/>
          <w:bCs/>
          <w:color w:val="000000"/>
          <w:spacing w:val="0"/>
          <w:w w:val="100"/>
          <w:position w:val="0"/>
          <w:shd w:val="clear" w:color="auto" w:fill="auto"/>
          <w:lang w:val="cs-CZ" w:eastAsia="cs-CZ" w:bidi="cs-CZ"/>
        </w:rPr>
        <w:t xml:space="preserve">do 10 kalendářních </w:t>
      </w:r>
      <w:r>
        <w:rPr>
          <w:color w:val="000000"/>
          <w:spacing w:val="0"/>
          <w:w w:val="100"/>
          <w:position w:val="0"/>
          <w:shd w:val="clear" w:color="auto" w:fill="auto"/>
          <w:lang w:val="cs-CZ" w:eastAsia="cs-CZ" w:bidi="cs-CZ"/>
        </w:rPr>
        <w:t>dnů ode dne uskutečnění plnění. V případě pozdějšího doručení faktury objednavateli nebude tato objednavatelem přijata a zhotovitel zajistí vystavení nové faktury k datu dalšího dílčího plnění.</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Fakturace bude provedena následovně:</w:t>
      </w:r>
    </w:p>
    <w:p>
      <w:pPr>
        <w:pStyle w:val="Style6"/>
        <w:keepNext w:val="0"/>
        <w:keepLines w:val="0"/>
        <w:widowControl w:val="0"/>
        <w:numPr>
          <w:ilvl w:val="0"/>
          <w:numId w:val="15"/>
        </w:numPr>
        <w:shd w:val="clear" w:color="auto" w:fill="auto"/>
        <w:tabs>
          <w:tab w:pos="837" w:val="left"/>
        </w:tabs>
        <w:bidi w:val="0"/>
        <w:spacing w:before="0" w:after="180" w:line="240" w:lineRule="auto"/>
        <w:ind w:left="720" w:right="0" w:hanging="280"/>
        <w:jc w:val="both"/>
      </w:pPr>
      <w:bookmarkStart w:id="74" w:name="bookmark74"/>
      <w:bookmarkEnd w:id="74"/>
      <w:r>
        <w:rPr>
          <w:color w:val="000000"/>
          <w:spacing w:val="0"/>
          <w:w w:val="100"/>
          <w:position w:val="0"/>
          <w:shd w:val="clear" w:color="auto" w:fill="auto"/>
          <w:lang w:val="cs-CZ" w:eastAsia="cs-CZ" w:bidi="cs-CZ"/>
        </w:rPr>
        <w:t xml:space="preserve">V případě protokolárního předání a převzetí geodetického zaměření ve výši 100 %, </w:t>
      </w:r>
      <w:r>
        <w:rPr>
          <w:b/>
          <w:bCs/>
          <w:color w:val="000000"/>
          <w:spacing w:val="0"/>
          <w:w w:val="100"/>
          <w:position w:val="0"/>
          <w:shd w:val="clear" w:color="auto" w:fill="auto"/>
          <w:lang w:val="cs-CZ" w:eastAsia="cs-CZ" w:bidi="cs-CZ"/>
        </w:rPr>
        <w:t>tj. 34 000,- Kč bez DPH</w:t>
      </w:r>
      <w:r>
        <w:rPr>
          <w:color w:val="00000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837" w:val="left"/>
        </w:tabs>
        <w:bidi w:val="0"/>
        <w:spacing w:before="0" w:after="180" w:line="240" w:lineRule="auto"/>
        <w:ind w:left="720" w:right="0" w:hanging="280"/>
        <w:jc w:val="both"/>
      </w:pPr>
      <w:bookmarkStart w:id="75" w:name="bookmark75"/>
      <w:bookmarkEnd w:id="75"/>
      <w:r>
        <w:rPr>
          <w:color w:val="000000"/>
          <w:spacing w:val="0"/>
          <w:w w:val="100"/>
          <w:position w:val="0"/>
          <w:shd w:val="clear" w:color="auto" w:fill="auto"/>
          <w:lang w:val="cs-CZ" w:eastAsia="cs-CZ" w:bidi="cs-CZ"/>
        </w:rPr>
        <w:t xml:space="preserve">V případě prvního dílčího plnění dnem protokolárního předání a převzetí kompletní PD ve výši 80 % z částky 355 000,- Kč, tj. </w:t>
      </w:r>
      <w:r>
        <w:rPr>
          <w:b/>
          <w:bCs/>
          <w:color w:val="000000"/>
          <w:spacing w:val="0"/>
          <w:w w:val="100"/>
          <w:position w:val="0"/>
          <w:shd w:val="clear" w:color="auto" w:fill="auto"/>
          <w:lang w:val="cs-CZ" w:eastAsia="cs-CZ" w:bidi="cs-CZ"/>
        </w:rPr>
        <w:t>284 000,- Kč bez DPH</w:t>
      </w:r>
      <w:r>
        <w:rPr>
          <w:color w:val="000000"/>
          <w:spacing w:val="0"/>
          <w:w w:val="100"/>
          <w:position w:val="0"/>
          <w:shd w:val="clear" w:color="auto" w:fill="auto"/>
          <w:lang w:val="cs-CZ" w:eastAsia="cs-CZ" w:bidi="cs-CZ"/>
        </w:rPr>
        <w:t>.</w:t>
      </w:r>
    </w:p>
    <w:p>
      <w:pPr>
        <w:pStyle w:val="Style6"/>
        <w:keepNext w:val="0"/>
        <w:keepLines w:val="0"/>
        <w:widowControl w:val="0"/>
        <w:numPr>
          <w:ilvl w:val="0"/>
          <w:numId w:val="15"/>
        </w:numPr>
        <w:shd w:val="clear" w:color="auto" w:fill="auto"/>
        <w:tabs>
          <w:tab w:pos="837" w:val="left"/>
        </w:tabs>
        <w:bidi w:val="0"/>
        <w:spacing w:before="0" w:after="180" w:line="240" w:lineRule="auto"/>
        <w:ind w:left="720" w:right="0" w:hanging="280"/>
        <w:jc w:val="both"/>
      </w:pPr>
      <w:bookmarkStart w:id="76" w:name="bookmark76"/>
      <w:bookmarkEnd w:id="76"/>
      <w:r>
        <w:rPr>
          <w:color w:val="000000"/>
          <w:spacing w:val="0"/>
          <w:w w:val="100"/>
          <w:position w:val="0"/>
          <w:shd w:val="clear" w:color="auto" w:fill="auto"/>
          <w:lang w:val="cs-CZ" w:eastAsia="cs-CZ" w:bidi="cs-CZ"/>
        </w:rPr>
        <w:t xml:space="preserve">V případě celkového plnění dnem podpisu „Rozhodnutí“ o schválení PD stupně generálním ředitelem Povodí Ohře, s. p., po předchozím projednání v dokumentační komisi (DK) ve výši zbývajících 20 % z částky 355 000,- Kč, </w:t>
      </w:r>
      <w:r>
        <w:rPr>
          <w:b/>
          <w:bCs/>
          <w:color w:val="000000"/>
          <w:spacing w:val="0"/>
          <w:w w:val="100"/>
          <w:position w:val="0"/>
          <w:shd w:val="clear" w:color="auto" w:fill="auto"/>
          <w:lang w:val="cs-CZ" w:eastAsia="cs-CZ" w:bidi="cs-CZ"/>
        </w:rPr>
        <w:t>tj. 71 000,- Kč bez DPH.</w:t>
      </w:r>
    </w:p>
    <w:p>
      <w:pPr>
        <w:pStyle w:val="Style6"/>
        <w:keepNext w:val="0"/>
        <w:keepLines w:val="0"/>
        <w:widowControl w:val="0"/>
        <w:shd w:val="clear" w:color="auto" w:fill="auto"/>
        <w:bidi w:val="0"/>
        <w:spacing w:before="0" w:after="180" w:line="240" w:lineRule="auto"/>
        <w:ind w:left="720" w:right="0" w:firstLine="20"/>
        <w:jc w:val="both"/>
      </w:pPr>
      <w:r>
        <w:rPr>
          <w:color w:val="000000"/>
          <w:spacing w:val="0"/>
          <w:w w:val="100"/>
          <w:position w:val="0"/>
          <w:shd w:val="clear" w:color="auto" w:fill="auto"/>
          <w:lang w:val="cs-CZ" w:eastAsia="cs-CZ" w:bidi="cs-CZ"/>
        </w:rPr>
        <w:t>Schválení PD v DK je povinen objednatel oznámit zhotoviteli do 5 pracovních dnů po podpisu Rozhodnutí generálním ředitelem Povodí Ohře, s. p.</w:t>
      </w:r>
    </w:p>
    <w:p>
      <w:pPr>
        <w:pStyle w:val="Style6"/>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102 740</w:t>
      </w:r>
    </w:p>
    <w:p>
      <w:pPr>
        <w:pStyle w:val="Style6"/>
        <w:keepNext w:val="0"/>
        <w:keepLines w:val="0"/>
        <w:widowControl w:val="0"/>
        <w:numPr>
          <w:ilvl w:val="0"/>
          <w:numId w:val="13"/>
        </w:numPr>
        <w:shd w:val="clear" w:color="auto" w:fill="auto"/>
        <w:tabs>
          <w:tab w:pos="483" w:val="left"/>
        </w:tabs>
        <w:bidi w:val="0"/>
        <w:spacing w:before="0" w:after="180" w:line="240" w:lineRule="auto"/>
        <w:ind w:left="380" w:right="0" w:hanging="380"/>
        <w:jc w:val="both"/>
      </w:pPr>
      <w:bookmarkStart w:id="77" w:name="bookmark77"/>
      <w:bookmarkEnd w:id="7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6"/>
        <w:keepNext w:val="0"/>
        <w:keepLines w:val="0"/>
        <w:widowControl w:val="0"/>
        <w:shd w:val="clear" w:color="auto" w:fill="auto"/>
        <w:bidi w:val="0"/>
        <w:spacing w:before="0" w:after="180" w:line="240" w:lineRule="auto"/>
        <w:ind w:left="380" w:right="0" w:firstLine="60"/>
        <w:jc w:val="both"/>
      </w:pPr>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6"/>
        <w:keepNext w:val="0"/>
        <w:keepLines w:val="0"/>
        <w:widowControl w:val="0"/>
        <w:shd w:val="clear" w:color="auto" w:fill="auto"/>
        <w:bidi w:val="0"/>
        <w:spacing w:before="0" w:after="180" w:line="240" w:lineRule="auto"/>
        <w:ind w:left="0" w:right="0" w:firstLine="380"/>
        <w:jc w:val="left"/>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faktury-pr@poh.cz</w:t>
      </w:r>
      <w:r>
        <w:fldChar w:fldCharType="end"/>
      </w:r>
    </w:p>
    <w:p>
      <w:pPr>
        <w:pStyle w:val="Style6"/>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78" w:name="bookmark78"/>
      <w:bookmarkEnd w:id="7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6"/>
        <w:keepNext w:val="0"/>
        <w:keepLines w:val="0"/>
        <w:widowControl w:val="0"/>
        <w:numPr>
          <w:ilvl w:val="0"/>
          <w:numId w:val="13"/>
        </w:numPr>
        <w:shd w:val="clear" w:color="auto" w:fill="auto"/>
        <w:tabs>
          <w:tab w:pos="427" w:val="left"/>
        </w:tabs>
        <w:bidi w:val="0"/>
        <w:spacing w:before="0" w:line="240" w:lineRule="auto"/>
        <w:ind w:left="0" w:right="0" w:firstLine="0"/>
        <w:jc w:val="both"/>
      </w:pPr>
      <w:bookmarkStart w:id="79" w:name="bookmark79"/>
      <w:bookmarkEnd w:id="79"/>
      <w:r>
        <w:rPr>
          <w:color w:val="000000"/>
          <w:spacing w:val="0"/>
          <w:w w:val="100"/>
          <w:position w:val="0"/>
          <w:shd w:val="clear" w:color="auto" w:fill="auto"/>
          <w:lang w:val="cs-CZ" w:eastAsia="cs-CZ" w:bidi="cs-CZ"/>
        </w:rPr>
        <w:t>Splatnost faktury je 30 kalendářních dnů od data doručení faktury objednateli.</w:t>
      </w:r>
    </w:p>
    <w:p>
      <w:pPr>
        <w:pStyle w:val="Style6"/>
        <w:keepNext w:val="0"/>
        <w:keepLines w:val="0"/>
        <w:widowControl w:val="0"/>
        <w:numPr>
          <w:ilvl w:val="0"/>
          <w:numId w:val="13"/>
        </w:numPr>
        <w:shd w:val="clear" w:color="auto" w:fill="auto"/>
        <w:tabs>
          <w:tab w:pos="427" w:val="left"/>
        </w:tabs>
        <w:bidi w:val="0"/>
        <w:spacing w:before="0" w:after="700" w:line="240" w:lineRule="auto"/>
        <w:ind w:left="440" w:right="0" w:hanging="440"/>
        <w:jc w:val="both"/>
      </w:pPr>
      <w:bookmarkStart w:id="80" w:name="bookmark80"/>
      <w:bookmarkEnd w:id="80"/>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7"/>
        <w:keepNext/>
        <w:keepLines/>
        <w:widowControl w:val="0"/>
        <w:numPr>
          <w:ilvl w:val="0"/>
          <w:numId w:val="1"/>
        </w:numPr>
        <w:shd w:val="clear" w:color="auto" w:fill="auto"/>
        <w:tabs>
          <w:tab w:pos="662" w:val="left"/>
        </w:tabs>
        <w:bidi w:val="0"/>
        <w:spacing w:before="0" w:line="240" w:lineRule="auto"/>
        <w:ind w:left="0" w:right="0" w:firstLine="0"/>
        <w:jc w:val="center"/>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SANKCE</w:t>
      </w:r>
      <w:bookmarkEnd w:id="81"/>
      <w:bookmarkEnd w:id="82"/>
      <w:bookmarkEnd w:id="84"/>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85" w:name="bookmark85"/>
      <w:bookmarkEnd w:id="85"/>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86" w:name="bookmark86"/>
      <w:bookmarkEnd w:id="86"/>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87" w:name="bookmark87"/>
      <w:bookmarkEnd w:id="87"/>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88" w:name="bookmark88"/>
      <w:bookmarkEnd w:id="88"/>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89" w:name="bookmark89"/>
      <w:bookmarkEnd w:id="89"/>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6"/>
        <w:keepNext w:val="0"/>
        <w:keepLines w:val="0"/>
        <w:widowControl w:val="0"/>
        <w:numPr>
          <w:ilvl w:val="0"/>
          <w:numId w:val="17"/>
        </w:numPr>
        <w:shd w:val="clear" w:color="auto" w:fill="auto"/>
        <w:tabs>
          <w:tab w:pos="427" w:val="left"/>
        </w:tabs>
        <w:bidi w:val="0"/>
        <w:spacing w:before="0" w:line="240" w:lineRule="auto"/>
        <w:ind w:left="440" w:right="0" w:hanging="440"/>
        <w:jc w:val="both"/>
      </w:pPr>
      <w:bookmarkStart w:id="90" w:name="bookmark90"/>
      <w:bookmarkEnd w:id="90"/>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6"/>
        <w:keepNext w:val="0"/>
        <w:keepLines w:val="0"/>
        <w:widowControl w:val="0"/>
        <w:numPr>
          <w:ilvl w:val="0"/>
          <w:numId w:val="17"/>
        </w:numPr>
        <w:shd w:val="clear" w:color="auto" w:fill="auto"/>
        <w:tabs>
          <w:tab w:pos="427" w:val="left"/>
        </w:tabs>
        <w:bidi w:val="0"/>
        <w:spacing w:before="0" w:after="700" w:line="240" w:lineRule="auto"/>
        <w:ind w:left="440" w:right="0" w:hanging="440"/>
        <w:jc w:val="both"/>
      </w:pPr>
      <w:bookmarkStart w:id="91" w:name="bookmark91"/>
      <w:bookmarkEnd w:id="91"/>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7"/>
        <w:keepNext/>
        <w:keepLines/>
        <w:widowControl w:val="0"/>
        <w:numPr>
          <w:ilvl w:val="0"/>
          <w:numId w:val="1"/>
        </w:numPr>
        <w:shd w:val="clear" w:color="auto" w:fill="auto"/>
        <w:tabs>
          <w:tab w:pos="662" w:val="left"/>
        </w:tabs>
        <w:bidi w:val="0"/>
        <w:spacing w:before="0" w:line="240" w:lineRule="auto"/>
        <w:ind w:left="0" w:right="0" w:firstLine="0"/>
        <w:jc w:val="center"/>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ZÁVAZKU</w:t>
      </w:r>
      <w:bookmarkEnd w:id="92"/>
      <w:bookmarkEnd w:id="93"/>
      <w:bookmarkEnd w:id="95"/>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6" w:name="bookmark96"/>
      <w:bookmarkEnd w:id="96"/>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7" w:name="bookmark97"/>
      <w:bookmarkEnd w:id="97"/>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98" w:name="bookmark98"/>
      <w:bookmarkEnd w:id="98"/>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6"/>
        <w:keepNext w:val="0"/>
        <w:keepLines w:val="0"/>
        <w:widowControl w:val="0"/>
        <w:numPr>
          <w:ilvl w:val="0"/>
          <w:numId w:val="19"/>
        </w:numPr>
        <w:shd w:val="clear" w:color="auto" w:fill="auto"/>
        <w:tabs>
          <w:tab w:pos="427" w:val="left"/>
        </w:tabs>
        <w:bidi w:val="0"/>
        <w:spacing w:before="0" w:after="700" w:line="240" w:lineRule="auto"/>
        <w:ind w:left="440" w:right="0" w:hanging="440"/>
        <w:jc w:val="both"/>
      </w:pPr>
      <w:bookmarkStart w:id="99" w:name="bookmark99"/>
      <w:bookmarkEnd w:id="99"/>
      <w:r>
        <w:rPr>
          <w:color w:val="000000"/>
          <w:spacing w:val="0"/>
          <w:w w:val="100"/>
          <w:position w:val="0"/>
          <w:shd w:val="clear" w:color="auto" w:fill="auto"/>
          <w:lang w:val="cs-CZ" w:eastAsia="cs-CZ" w:bidi="cs-CZ"/>
        </w:rPr>
        <w:t>Odpovědnost zhotovitele jakožto projektanta se mj. řídí ustanovením §159 zákona č. 183/2006 Sb., o územním plánování a stavebním řádu (stavební zákon), ve znění pozdějších předpisů.</w:t>
      </w:r>
    </w:p>
    <w:p>
      <w:pPr>
        <w:pStyle w:val="Style6"/>
        <w:keepNext w:val="0"/>
        <w:keepLines w:val="0"/>
        <w:widowControl w:val="0"/>
        <w:numPr>
          <w:ilvl w:val="0"/>
          <w:numId w:val="19"/>
        </w:numPr>
        <w:shd w:val="clear" w:color="auto" w:fill="auto"/>
        <w:tabs>
          <w:tab w:pos="427" w:val="left"/>
        </w:tabs>
        <w:bidi w:val="0"/>
        <w:spacing w:before="0" w:after="0" w:line="240" w:lineRule="auto"/>
        <w:ind w:left="0" w:right="0" w:firstLine="0"/>
        <w:jc w:val="both"/>
      </w:pPr>
      <w:bookmarkStart w:id="100" w:name="bookmark100"/>
      <w:bookmarkEnd w:id="100"/>
      <w:r>
        <w:rPr>
          <w:color w:val="000000"/>
          <w:spacing w:val="0"/>
          <w:w w:val="100"/>
          <w:position w:val="0"/>
          <w:shd w:val="clear" w:color="auto" w:fill="auto"/>
          <w:lang w:val="cs-CZ" w:eastAsia="cs-CZ" w:bidi="cs-CZ"/>
        </w:rPr>
        <w:t>Zhotovitel zodpovídá za vady díla následovně:</w:t>
      </w:r>
    </w:p>
    <w:p>
      <w:pPr>
        <w:pStyle w:val="Style6"/>
        <w:keepNext w:val="0"/>
        <w:keepLines w:val="0"/>
        <w:widowControl w:val="0"/>
        <w:numPr>
          <w:ilvl w:val="0"/>
          <w:numId w:val="21"/>
        </w:numPr>
        <w:shd w:val="clear" w:color="auto" w:fill="auto"/>
        <w:tabs>
          <w:tab w:pos="792" w:val="left"/>
        </w:tabs>
        <w:bidi w:val="0"/>
        <w:spacing w:before="0" w:after="0" w:line="240" w:lineRule="auto"/>
        <w:ind w:left="800" w:right="0" w:hanging="360"/>
        <w:jc w:val="both"/>
      </w:pPr>
      <w:bookmarkStart w:id="101" w:name="bookmark101"/>
      <w:bookmarkEnd w:id="101"/>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6"/>
        <w:keepNext w:val="0"/>
        <w:keepLines w:val="0"/>
        <w:widowControl w:val="0"/>
        <w:numPr>
          <w:ilvl w:val="0"/>
          <w:numId w:val="21"/>
        </w:numPr>
        <w:shd w:val="clear" w:color="auto" w:fill="auto"/>
        <w:tabs>
          <w:tab w:pos="792" w:val="left"/>
        </w:tabs>
        <w:bidi w:val="0"/>
        <w:spacing w:before="0" w:line="240" w:lineRule="auto"/>
        <w:ind w:left="800" w:right="0" w:hanging="360"/>
        <w:jc w:val="both"/>
      </w:pPr>
      <w:bookmarkStart w:id="102" w:name="bookmark102"/>
      <w:bookmarkEnd w:id="102"/>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3" w:name="bookmark103"/>
      <w:bookmarkEnd w:id="103"/>
      <w:r>
        <w:rPr>
          <w:color w:val="000000"/>
          <w:spacing w:val="0"/>
          <w:w w:val="100"/>
          <w:position w:val="0"/>
          <w:shd w:val="clear" w:color="auto" w:fill="auto"/>
          <w:lang w:val="cs-CZ" w:eastAsia="cs-CZ" w:bidi="cs-CZ"/>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4" w:name="bookmark104"/>
      <w:bookmarkEnd w:id="104"/>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5" w:name="bookmark105"/>
      <w:bookmarkEnd w:id="105"/>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6"/>
        <w:keepNext w:val="0"/>
        <w:keepLines w:val="0"/>
        <w:widowControl w:val="0"/>
        <w:numPr>
          <w:ilvl w:val="0"/>
          <w:numId w:val="19"/>
        </w:numPr>
        <w:shd w:val="clear" w:color="auto" w:fill="auto"/>
        <w:tabs>
          <w:tab w:pos="427" w:val="left"/>
        </w:tabs>
        <w:bidi w:val="0"/>
        <w:spacing w:before="0" w:line="240" w:lineRule="auto"/>
        <w:ind w:left="440" w:right="0" w:hanging="440"/>
        <w:jc w:val="both"/>
      </w:pPr>
      <w:bookmarkStart w:id="106" w:name="bookmark106"/>
      <w:bookmarkEnd w:id="106"/>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6"/>
        <w:keepNext w:val="0"/>
        <w:keepLines w:val="0"/>
        <w:widowControl w:val="0"/>
        <w:numPr>
          <w:ilvl w:val="0"/>
          <w:numId w:val="19"/>
        </w:numPr>
        <w:shd w:val="clear" w:color="auto" w:fill="auto"/>
        <w:tabs>
          <w:tab w:pos="477" w:val="left"/>
        </w:tabs>
        <w:bidi w:val="0"/>
        <w:spacing w:before="0" w:after="700" w:line="240" w:lineRule="auto"/>
        <w:ind w:left="440" w:right="0" w:hanging="440"/>
        <w:jc w:val="both"/>
      </w:pPr>
      <w:bookmarkStart w:id="107" w:name="bookmark107"/>
      <w:bookmarkEnd w:id="107"/>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7"/>
        <w:keepNext/>
        <w:keepLines/>
        <w:widowControl w:val="0"/>
        <w:numPr>
          <w:ilvl w:val="0"/>
          <w:numId w:val="1"/>
        </w:numPr>
        <w:shd w:val="clear" w:color="auto" w:fill="auto"/>
        <w:tabs>
          <w:tab w:pos="746" w:val="left"/>
        </w:tabs>
        <w:bidi w:val="0"/>
        <w:spacing w:before="0" w:line="240" w:lineRule="auto"/>
        <w:ind w:left="0" w:right="0" w:firstLine="0"/>
        <w:jc w:val="center"/>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LICENČNÍ PODMÍNKY</w:t>
      </w:r>
      <w:bookmarkEnd w:id="108"/>
      <w:bookmarkEnd w:id="109"/>
      <w:bookmarkEnd w:id="111"/>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7"/>
        <w:keepNext/>
        <w:keepLines/>
        <w:widowControl w:val="0"/>
        <w:numPr>
          <w:ilvl w:val="0"/>
          <w:numId w:val="1"/>
        </w:numPr>
        <w:shd w:val="clear" w:color="auto" w:fill="auto"/>
        <w:tabs>
          <w:tab w:pos="746" w:val="left"/>
        </w:tabs>
        <w:bidi w:val="0"/>
        <w:spacing w:before="0" w:line="240" w:lineRule="auto"/>
        <w:ind w:left="0" w:right="0" w:firstLine="0"/>
        <w:jc w:val="center"/>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NÁHRADA ŠKODY</w:t>
      </w:r>
      <w:bookmarkEnd w:id="112"/>
      <w:bookmarkEnd w:id="113"/>
      <w:bookmarkEnd w:id="115"/>
    </w:p>
    <w:p>
      <w:pPr>
        <w:pStyle w:val="Style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7"/>
        <w:keepNext/>
        <w:keepLines/>
        <w:widowControl w:val="0"/>
        <w:numPr>
          <w:ilvl w:val="0"/>
          <w:numId w:val="1"/>
        </w:numPr>
        <w:shd w:val="clear" w:color="auto" w:fill="auto"/>
        <w:tabs>
          <w:tab w:pos="629" w:val="left"/>
        </w:tabs>
        <w:bidi w:val="0"/>
        <w:spacing w:before="0" w:line="240" w:lineRule="auto"/>
        <w:ind w:left="0" w:right="0" w:firstLine="0"/>
        <w:jc w:val="center"/>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OSTATNÍ USTANOVEN Í</w:t>
      </w:r>
      <w:bookmarkEnd w:id="116"/>
      <w:bookmarkEnd w:id="117"/>
      <w:bookmarkEnd w:id="119"/>
    </w:p>
    <w:p>
      <w:pPr>
        <w:pStyle w:val="Style6"/>
        <w:keepNext w:val="0"/>
        <w:keepLines w:val="0"/>
        <w:widowControl w:val="0"/>
        <w:numPr>
          <w:ilvl w:val="0"/>
          <w:numId w:val="23"/>
        </w:numPr>
        <w:shd w:val="clear" w:color="auto" w:fill="auto"/>
        <w:tabs>
          <w:tab w:pos="440" w:val="left"/>
        </w:tabs>
        <w:bidi w:val="0"/>
        <w:spacing w:before="0" w:after="6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6"/>
        <w:keepNext w:val="0"/>
        <w:keepLines w:val="0"/>
        <w:widowControl w:val="0"/>
        <w:numPr>
          <w:ilvl w:val="0"/>
          <w:numId w:val="23"/>
        </w:numPr>
        <w:shd w:val="clear" w:color="auto" w:fill="auto"/>
        <w:tabs>
          <w:tab w:pos="440" w:val="left"/>
        </w:tabs>
        <w:bidi w:val="0"/>
        <w:spacing w:before="0" w:after="32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6"/>
        <w:keepNext w:val="0"/>
        <w:keepLines w:val="0"/>
        <w:widowControl w:val="0"/>
        <w:numPr>
          <w:ilvl w:val="0"/>
          <w:numId w:val="23"/>
        </w:numPr>
        <w:shd w:val="clear" w:color="auto" w:fill="auto"/>
        <w:tabs>
          <w:tab w:pos="440" w:val="left"/>
        </w:tabs>
        <w:bidi w:val="0"/>
        <w:spacing w:before="0" w:after="6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6"/>
        <w:keepNext w:val="0"/>
        <w:keepLines w:val="0"/>
        <w:widowControl w:val="0"/>
        <w:numPr>
          <w:ilvl w:val="0"/>
          <w:numId w:val="23"/>
        </w:numPr>
        <w:shd w:val="clear" w:color="auto" w:fill="auto"/>
        <w:tabs>
          <w:tab w:pos="440" w:val="left"/>
        </w:tabs>
        <w:bidi w:val="0"/>
        <w:spacing w:before="0" w:after="6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6"/>
        <w:keepNext w:val="0"/>
        <w:keepLines w:val="0"/>
        <w:widowControl w:val="0"/>
        <w:numPr>
          <w:ilvl w:val="0"/>
          <w:numId w:val="23"/>
        </w:numPr>
        <w:shd w:val="clear" w:color="auto" w:fill="auto"/>
        <w:tabs>
          <w:tab w:pos="440" w:val="left"/>
        </w:tabs>
        <w:bidi w:val="0"/>
        <w:spacing w:before="0" w:after="60" w:line="240" w:lineRule="auto"/>
        <w:ind w:left="440" w:right="0" w:hanging="440"/>
        <w:jc w:val="both"/>
      </w:pPr>
      <w:bookmarkStart w:id="124" w:name="bookmark124"/>
      <w:bookmarkEnd w:id="124"/>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5"/>
        <w:keepNext/>
        <w:keepLines/>
        <w:widowControl w:val="0"/>
        <w:numPr>
          <w:ilvl w:val="0"/>
          <w:numId w:val="23"/>
        </w:numPr>
        <w:shd w:val="clear" w:color="auto" w:fill="auto"/>
        <w:tabs>
          <w:tab w:pos="440" w:val="left"/>
        </w:tabs>
        <w:bidi w:val="0"/>
        <w:spacing w:before="0" w:after="440" w:line="240" w:lineRule="auto"/>
        <w:ind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5"/>
      <w:bookmarkEnd w:id="126"/>
      <w:bookmarkEnd w:id="128"/>
    </w:p>
    <w:p>
      <w:pPr>
        <w:pStyle w:val="Style17"/>
        <w:keepNext/>
        <w:keepLines/>
        <w:widowControl w:val="0"/>
        <w:numPr>
          <w:ilvl w:val="0"/>
          <w:numId w:val="1"/>
        </w:numPr>
        <w:shd w:val="clear" w:color="auto" w:fill="auto"/>
        <w:tabs>
          <w:tab w:pos="629" w:val="left"/>
        </w:tabs>
        <w:bidi w:val="0"/>
        <w:spacing w:before="0" w:line="240" w:lineRule="auto"/>
        <w:ind w:left="0" w:right="0" w:firstLine="0"/>
        <w:jc w:val="center"/>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COMPLIANCE DOLOŽKA</w:t>
      </w:r>
      <w:bookmarkEnd w:id="129"/>
      <w:bookmarkEnd w:id="130"/>
      <w:bookmarkEnd w:id="132"/>
    </w:p>
    <w:p>
      <w:pPr>
        <w:pStyle w:val="Style6"/>
        <w:keepNext w:val="0"/>
        <w:keepLines w:val="0"/>
        <w:widowControl w:val="0"/>
        <w:numPr>
          <w:ilvl w:val="0"/>
          <w:numId w:val="25"/>
        </w:numPr>
        <w:shd w:val="clear" w:color="auto" w:fill="auto"/>
        <w:tabs>
          <w:tab w:pos="440" w:val="left"/>
        </w:tabs>
        <w:bidi w:val="0"/>
        <w:spacing w:before="0" w:line="240" w:lineRule="auto"/>
        <w:ind w:left="440" w:right="0" w:hanging="440"/>
        <w:jc w:val="both"/>
      </w:pPr>
      <w:bookmarkStart w:id="133" w:name="bookmark133"/>
      <w:bookmarkEnd w:id="13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6"/>
        <w:keepNext w:val="0"/>
        <w:keepLines w:val="0"/>
        <w:widowControl w:val="0"/>
        <w:numPr>
          <w:ilvl w:val="0"/>
          <w:numId w:val="25"/>
        </w:numPr>
        <w:shd w:val="clear" w:color="auto" w:fill="auto"/>
        <w:tabs>
          <w:tab w:pos="440" w:val="left"/>
        </w:tabs>
        <w:bidi w:val="0"/>
        <w:spacing w:before="0" w:line="240" w:lineRule="auto"/>
        <w:ind w:left="440" w:right="0" w:hanging="440"/>
        <w:jc w:val="both"/>
      </w:pPr>
      <w:bookmarkStart w:id="134" w:name="bookmark134"/>
      <w:bookmarkEnd w:id="13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6"/>
        <w:keepNext w:val="0"/>
        <w:keepLines w:val="0"/>
        <w:widowControl w:val="0"/>
        <w:numPr>
          <w:ilvl w:val="0"/>
          <w:numId w:val="25"/>
        </w:numPr>
        <w:shd w:val="clear" w:color="auto" w:fill="auto"/>
        <w:tabs>
          <w:tab w:pos="440" w:val="left"/>
        </w:tabs>
        <w:bidi w:val="0"/>
        <w:spacing w:before="0" w:after="0" w:line="240" w:lineRule="auto"/>
        <w:ind w:left="0" w:right="0" w:firstLine="0"/>
        <w:jc w:val="both"/>
      </w:pPr>
      <w:bookmarkStart w:id="135" w:name="bookmark135"/>
      <w:bookmarkEnd w:id="135"/>
      <w:r>
        <w:rPr>
          <w:color w:val="000000"/>
          <w:spacing w:val="0"/>
          <w:w w:val="100"/>
          <w:position w:val="0"/>
          <w:shd w:val="clear" w:color="auto" w:fill="auto"/>
          <w:lang w:val="cs-CZ" w:eastAsia="cs-CZ" w:bidi="cs-CZ"/>
        </w:rPr>
        <w:t>Zhotovitel prohlašuje, že se seznámil se zásadami, hodnotami a cíli Compliance programu</w:t>
      </w:r>
    </w:p>
    <w:p>
      <w:pPr>
        <w:pStyle w:val="Style6"/>
        <w:keepNext w:val="0"/>
        <w:keepLines w:val="0"/>
        <w:widowControl w:val="0"/>
        <w:shd w:val="clear" w:color="auto" w:fill="auto"/>
        <w:tabs>
          <w:tab w:pos="3507" w:val="left"/>
          <w:tab w:pos="6445" w:val="left"/>
          <w:tab w:pos="9306" w:val="left"/>
        </w:tabs>
        <w:bidi w:val="0"/>
        <w:spacing w:before="0" w:after="0" w:line="240" w:lineRule="auto"/>
        <w:ind w:left="0" w:right="0" w:firstLine="440"/>
        <w:jc w:val="both"/>
      </w:pPr>
      <w:r>
        <w:rPr>
          <w:color w:val="000000"/>
          <w:spacing w:val="0"/>
          <w:w w:val="100"/>
          <w:position w:val="0"/>
          <w:shd w:val="clear" w:color="auto" w:fill="auto"/>
          <w:lang w:val="cs-CZ" w:eastAsia="cs-CZ" w:bidi="cs-CZ"/>
        </w:rPr>
        <w:t>Povodí</w:t>
        <w:tab/>
        <w:t>Ohře,</w:t>
        <w:tab/>
        <w:t>s. p.,</w:t>
        <w:tab/>
        <w:t>(viz</w:t>
      </w:r>
    </w:p>
    <w:p>
      <w:pPr>
        <w:pStyle w:val="Style6"/>
        <w:keepNext w:val="0"/>
        <w:keepLines w:val="0"/>
        <w:widowControl w:val="0"/>
        <w:shd w:val="clear" w:color="auto" w:fill="auto"/>
        <w:bidi w:val="0"/>
        <w:spacing w:before="0" w:line="240" w:lineRule="auto"/>
        <w:ind w:left="44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6"/>
        <w:keepNext w:val="0"/>
        <w:keepLines w:val="0"/>
        <w:widowControl w:val="0"/>
        <w:numPr>
          <w:ilvl w:val="0"/>
          <w:numId w:val="25"/>
        </w:numPr>
        <w:shd w:val="clear" w:color="auto" w:fill="auto"/>
        <w:tabs>
          <w:tab w:pos="440" w:val="left"/>
        </w:tabs>
        <w:bidi w:val="0"/>
        <w:spacing w:before="0" w:after="960" w:line="240" w:lineRule="auto"/>
        <w:ind w:left="440" w:right="0" w:hanging="440"/>
        <w:jc w:val="both"/>
      </w:pPr>
      <w:bookmarkStart w:id="136" w:name="bookmark136"/>
      <w:bookmarkEnd w:id="136"/>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zejména trestného činu </w:t>
      </w:r>
      <w:r>
        <w:rPr>
          <w:color w:val="000000"/>
          <w:spacing w:val="0"/>
          <w:w w:val="100"/>
          <w:position w:val="0"/>
          <w:shd w:val="clear" w:color="auto" w:fill="auto"/>
          <w:lang w:val="cs-CZ" w:eastAsia="cs-CZ" w:bidi="cs-CZ"/>
        </w:rPr>
        <w:t>korupční povahy, a to bez ohledu a nad rámec případné zákonné oznamovací povinnosti; obdobné platí ve vztahu k jednání, které je v rozporu se zásadami vyjádřenými v tomto článku.</w:t>
      </w:r>
    </w:p>
    <w:p>
      <w:pPr>
        <w:pStyle w:val="Style17"/>
        <w:keepNext/>
        <w:keepLines/>
        <w:widowControl w:val="0"/>
        <w:numPr>
          <w:ilvl w:val="0"/>
          <w:numId w:val="1"/>
        </w:numPr>
        <w:shd w:val="clear" w:color="auto" w:fill="auto"/>
        <w:tabs>
          <w:tab w:pos="720" w:val="left"/>
        </w:tabs>
        <w:bidi w:val="0"/>
        <w:spacing w:before="0" w:line="240" w:lineRule="auto"/>
        <w:ind w:left="0" w:right="0" w:firstLine="0"/>
        <w:jc w:val="center"/>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OCHRANA A ZPRACOVÁNÍ OSOBNÍCH ÚDAJŮ</w:t>
      </w:r>
      <w:bookmarkEnd w:id="137"/>
      <w:bookmarkEnd w:id="138"/>
      <w:bookmarkEnd w:id="140"/>
    </w:p>
    <w:p>
      <w:pPr>
        <w:pStyle w:val="Style6"/>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w:t>
      </w:r>
    </w:p>
    <w:p>
      <w:pPr>
        <w:pStyle w:val="Style6"/>
        <w:keepNext w:val="0"/>
        <w:keepLines w:val="0"/>
        <w:widowControl w:val="0"/>
        <w:shd w:val="clear" w:color="auto" w:fill="auto"/>
        <w:bidi w:val="0"/>
        <w:spacing w:before="0" w:after="440" w:line="240" w:lineRule="auto"/>
        <w:ind w:left="0" w:right="0" w:firstLine="380"/>
        <w:jc w:val="both"/>
      </w:pP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p>
    <w:p>
      <w:pPr>
        <w:pStyle w:val="Style17"/>
        <w:keepNext/>
        <w:keepLines/>
        <w:widowControl w:val="0"/>
        <w:numPr>
          <w:ilvl w:val="0"/>
          <w:numId w:val="1"/>
        </w:numPr>
        <w:shd w:val="clear" w:color="auto" w:fill="auto"/>
        <w:tabs>
          <w:tab w:pos="720" w:val="left"/>
        </w:tabs>
        <w:bidi w:val="0"/>
        <w:spacing w:before="0" w:line="240" w:lineRule="auto"/>
        <w:ind w:left="0" w:right="0" w:firstLine="0"/>
        <w:jc w:val="center"/>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ZÁVĚREČNÁ USTANOVEN Í</w:t>
      </w:r>
      <w:bookmarkEnd w:id="141"/>
      <w:bookmarkEnd w:id="142"/>
      <w:bookmarkEnd w:id="144"/>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6"/>
        <w:keepNext w:val="0"/>
        <w:keepLines w:val="0"/>
        <w:widowControl w:val="0"/>
        <w:numPr>
          <w:ilvl w:val="0"/>
          <w:numId w:val="27"/>
        </w:numPr>
        <w:shd w:val="clear" w:color="auto" w:fill="auto"/>
        <w:tabs>
          <w:tab w:pos="427" w:val="left"/>
        </w:tabs>
        <w:bidi w:val="0"/>
        <w:spacing w:before="0" w:after="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48" w:name="bookmark148"/>
      <w:bookmarkEnd w:id="148"/>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6"/>
        <w:keepNext w:val="0"/>
        <w:keepLines w:val="0"/>
        <w:widowControl w:val="0"/>
        <w:numPr>
          <w:ilvl w:val="0"/>
          <w:numId w:val="27"/>
        </w:numPr>
        <w:shd w:val="clear" w:color="auto" w:fill="auto"/>
        <w:tabs>
          <w:tab w:pos="427"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r>
        <w:br w:type="page"/>
      </w:r>
    </w:p>
    <w:p>
      <w:pPr>
        <w:pStyle w:val="Style6"/>
        <w:keepNext w:val="0"/>
        <w:keepLines w:val="0"/>
        <w:widowControl w:val="0"/>
        <w:numPr>
          <w:ilvl w:val="0"/>
          <w:numId w:val="27"/>
        </w:numPr>
        <w:shd w:val="clear" w:color="auto" w:fill="auto"/>
        <w:tabs>
          <w:tab w:pos="427" w:val="left"/>
        </w:tabs>
        <w:bidi w:val="0"/>
        <w:spacing w:before="0" w:line="240" w:lineRule="auto"/>
        <w:ind w:left="0" w:right="0" w:firstLine="0"/>
        <w:jc w:val="both"/>
      </w:pPr>
      <w:bookmarkStart w:id="153" w:name="bookmark153"/>
      <w:bookmarkEnd w:id="153"/>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154" w:name="bookmark154"/>
      <w:bookmarkEnd w:id="154"/>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155" w:name="bookmark155"/>
      <w:bookmarkEnd w:id="155"/>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156" w:name="bookmark156"/>
      <w:bookmarkEnd w:id="156"/>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157" w:name="bookmark157"/>
      <w:bookmarkEnd w:id="157"/>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6"/>
        <w:keepNext w:val="0"/>
        <w:keepLines w:val="0"/>
        <w:widowControl w:val="0"/>
        <w:numPr>
          <w:ilvl w:val="0"/>
          <w:numId w:val="27"/>
        </w:numPr>
        <w:shd w:val="clear" w:color="auto" w:fill="auto"/>
        <w:tabs>
          <w:tab w:pos="507" w:val="left"/>
        </w:tabs>
        <w:bidi w:val="0"/>
        <w:spacing w:before="0" w:line="240" w:lineRule="auto"/>
        <w:ind w:left="0" w:right="0" w:firstLine="0"/>
        <w:jc w:val="both"/>
      </w:pPr>
      <w:bookmarkStart w:id="158" w:name="bookmark158"/>
      <w:bookmarkEnd w:id="158"/>
      <w:r>
        <w:rPr>
          <w:color w:val="000000"/>
          <w:spacing w:val="0"/>
          <w:w w:val="100"/>
          <w:position w:val="0"/>
          <w:shd w:val="clear" w:color="auto" w:fill="auto"/>
          <w:lang w:val="cs-CZ" w:eastAsia="cs-CZ" w:bidi="cs-CZ"/>
        </w:rPr>
        <w:t>Smluvní strany nepovažují žádné ustanovení smlouvy za obchodní tajemství.</w:t>
      </w:r>
    </w:p>
    <w:p>
      <w:pPr>
        <w:pStyle w:val="Style6"/>
        <w:keepNext w:val="0"/>
        <w:keepLines w:val="0"/>
        <w:widowControl w:val="0"/>
        <w:numPr>
          <w:ilvl w:val="0"/>
          <w:numId w:val="27"/>
        </w:numPr>
        <w:shd w:val="clear" w:color="auto" w:fill="auto"/>
        <w:tabs>
          <w:tab w:pos="507" w:val="left"/>
        </w:tabs>
        <w:bidi w:val="0"/>
        <w:spacing w:before="0" w:line="240" w:lineRule="auto"/>
        <w:ind w:left="440" w:right="0" w:hanging="440"/>
        <w:jc w:val="both"/>
      </w:pPr>
      <w:bookmarkStart w:id="159" w:name="bookmark159"/>
      <w:bookmarkEnd w:id="15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6"/>
        <w:keepNext w:val="0"/>
        <w:keepLines w:val="0"/>
        <w:widowControl w:val="0"/>
        <w:numPr>
          <w:ilvl w:val="0"/>
          <w:numId w:val="27"/>
        </w:numPr>
        <w:shd w:val="clear" w:color="auto" w:fill="auto"/>
        <w:tabs>
          <w:tab w:pos="507" w:val="left"/>
        </w:tabs>
        <w:bidi w:val="0"/>
        <w:spacing w:before="0" w:line="240" w:lineRule="auto"/>
        <w:ind w:left="0" w:right="0" w:firstLine="0"/>
        <w:jc w:val="both"/>
      </w:pPr>
      <w:bookmarkStart w:id="160" w:name="bookmark160"/>
      <w:bookmarkEnd w:id="160"/>
      <w:r>
        <w:rPr>
          <w:color w:val="000000"/>
          <w:spacing w:val="0"/>
          <w:w w:val="100"/>
          <w:position w:val="0"/>
          <w:shd w:val="clear" w:color="auto" w:fill="auto"/>
          <w:lang w:val="cs-CZ" w:eastAsia="cs-CZ" w:bidi="cs-CZ"/>
        </w:rPr>
        <w:t>Nedílnou součástí smlouvy je:</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Příloha č.1: Cenová nabídka</w:t>
      </w:r>
    </w:p>
    <w:p>
      <w:pPr>
        <w:pStyle w:val="Style6"/>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cs-CZ" w:eastAsia="cs-CZ" w:bidi="cs-CZ"/>
        </w:rPr>
        <w:t>Příloha č.2: Čestné prohlášení o společensky odpovědném plnění veřejné zakázky</w:t>
      </w:r>
    </w:p>
    <w:p>
      <w:pPr>
        <w:pStyle w:val="Style6"/>
        <w:keepNext w:val="0"/>
        <w:keepLines w:val="0"/>
        <w:widowControl w:val="0"/>
        <w:shd w:val="clear" w:color="auto" w:fill="auto"/>
        <w:bidi w:val="0"/>
        <w:spacing w:before="0" w:after="0" w:line="240" w:lineRule="auto"/>
        <w:ind w:left="0" w:right="0" w:firstLine="440"/>
        <w:jc w:val="both"/>
        <w:sectPr>
          <w:footnotePr>
            <w:pos w:val="pageBottom"/>
            <w:numFmt w:val="decimal"/>
            <w:numRestart w:val="continuous"/>
          </w:footnotePr>
          <w:type w:val="continuous"/>
          <w:pgSz w:w="11909" w:h="16838"/>
          <w:pgMar w:top="1224" w:left="1193" w:right="880" w:bottom="1406" w:header="0" w:footer="3" w:gutter="0"/>
          <w:cols w:space="720"/>
          <w:noEndnote/>
          <w:rtlGutter w:val="0"/>
          <w:docGrid w:linePitch="360"/>
        </w:sectPr>
      </w:pPr>
      <w:r>
        <w:rPr>
          <w:color w:val="000000"/>
          <w:spacing w:val="0"/>
          <w:w w:val="100"/>
          <w:position w:val="0"/>
          <w:shd w:val="clear" w:color="auto" w:fill="auto"/>
          <w:lang w:val="cs-CZ" w:eastAsia="cs-CZ" w:bidi="cs-CZ"/>
        </w:rPr>
        <w:t>Příloha č.3: Čestné prohlášení k finančním sankcím</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1982" w:header="0" w:footer="3" w:gutter="0"/>
          <w:cols w:space="720"/>
          <w:noEndnote/>
          <w:rtlGutter w:val="0"/>
          <w:docGrid w:linePitch="360"/>
        </w:sectPr>
      </w:pPr>
    </w:p>
    <w:p>
      <w:pPr>
        <w:pStyle w:val="Style6"/>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1478" w:left="1394" w:right="2556" w:bottom="1982" w:header="0" w:footer="3" w:gutter="0"/>
          <w:cols w:num="2" w:space="1582"/>
          <w:noEndnote/>
          <w:rtlGutter w:val="0"/>
          <w:docGrid w:linePitch="360"/>
        </w:sectPr>
      </w:pPr>
      <w:r>
        <w:rPr>
          <w:color w:val="000000"/>
          <w:spacing w:val="0"/>
          <w:w w:val="100"/>
          <w:position w:val="0"/>
          <w:shd w:val="clear" w:color="auto" w:fill="auto"/>
          <w:lang w:val="cs-CZ" w:eastAsia="cs-CZ" w:bidi="cs-CZ"/>
        </w:rPr>
        <w:t xml:space="preserve">v Chomutově dne …………… oprávněný zástupce objednatele </w:t>
      </w:r>
      <w:r>
        <w:rPr>
          <w:color w:val="000000"/>
          <w:spacing w:val="0"/>
          <w:w w:val="100"/>
          <w:position w:val="0"/>
          <w:shd w:val="clear" w:color="auto" w:fill="auto"/>
          <w:lang w:val="cs-CZ" w:eastAsia="cs-CZ" w:bidi="cs-CZ"/>
        </w:rPr>
        <w:t>v Praze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4" w:after="9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478" w:left="0" w:right="0" w:bottom="147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4" behindDoc="0" locked="0" layoutInCell="1" allowOverlap="1">
                <wp:simplePos x="0" y="0"/>
                <wp:positionH relativeFrom="page">
                  <wp:posOffset>3954780</wp:posOffset>
                </wp:positionH>
                <wp:positionV relativeFrom="paragraph">
                  <wp:posOffset>12700</wp:posOffset>
                </wp:positionV>
                <wp:extent cx="1139825" cy="621665"/>
                <wp:wrapSquare wrapText="bothSides"/>
                <wp:docPr id="11" name="Shape 11"/>
                <a:graphic xmlns:a="http://schemas.openxmlformats.org/drawingml/2006/main">
                  <a:graphicData uri="http://schemas.microsoft.com/office/word/2010/wordprocessingShape">
                    <wps:wsp>
                      <wps:cNvSpPr txBox="1"/>
                      <wps:spPr>
                        <a:xfrm>
                          <a:ext cx="1139825" cy="621665"/>
                        </a:xfrm>
                        <a:prstGeom prst="rect"/>
                        <a:noFill/>
                      </wps:spPr>
                      <wps:txbx>
                        <w:txbxContent>
                          <w:p>
                            <w:pPr>
                              <w:pStyle w:val="Style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s.r.o</w:t>
                            </w:r>
                            <w:r>
                              <w:rPr>
                                <w:color w:val="333333"/>
                                <w:spacing w:val="0"/>
                                <w:w w:val="100"/>
                                <w:position w:val="0"/>
                                <w:shd w:val="clear" w:color="auto" w:fill="auto"/>
                                <w:lang w:val="cs-CZ" w:eastAsia="cs-CZ" w:bidi="cs-CZ"/>
                              </w:rPr>
                              <w:t>.</w:t>
                            </w:r>
                          </w:p>
                        </w:txbxContent>
                      </wps:txbx>
                      <wps:bodyPr lIns="0" tIns="0" rIns="0" bIns="0">
                        <a:noAutoFit/>
                      </wps:bodyPr>
                    </wps:wsp>
                  </a:graphicData>
                </a:graphic>
              </wp:anchor>
            </w:drawing>
          </mc:Choice>
          <mc:Fallback>
            <w:pict>
              <v:shape id="_x0000_s1037" type="#_x0000_t202" style="position:absolute;margin-left:311.40000000000003pt;margin-top:1.pt;width:89.75pt;height:48.950000000000003pt;z-index:-125829369;mso-wrap-distance-left:0;mso-wrap-distance-right:0;mso-position-horizontal-relative:page" filled="f" stroked="f">
                <v:textbox inset="0,0,0,0">
                  <w:txbxContent>
                    <w:p>
                      <w:pPr>
                        <w:pStyle w:val="Style6"/>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jednatel</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de-DE" w:eastAsia="de-DE" w:bidi="de-DE"/>
                        </w:rPr>
                        <w:t xml:space="preserve">MÜRABELL </w:t>
                      </w:r>
                      <w:r>
                        <w:rPr>
                          <w:color w:val="000000"/>
                          <w:spacing w:val="0"/>
                          <w:w w:val="100"/>
                          <w:position w:val="0"/>
                          <w:shd w:val="clear" w:color="auto" w:fill="auto"/>
                          <w:lang w:val="cs-CZ" w:eastAsia="cs-CZ" w:bidi="cs-CZ"/>
                        </w:rPr>
                        <w:t>s.r.o</w:t>
                      </w:r>
                      <w:r>
                        <w:rPr>
                          <w:color w:val="333333"/>
                          <w:spacing w:val="0"/>
                          <w:w w:val="100"/>
                          <w:position w:val="0"/>
                          <w:shd w:val="clear" w:color="auto" w:fill="auto"/>
                          <w:lang w:val="cs-CZ" w:eastAsia="cs-CZ" w:bidi="cs-CZ"/>
                        </w:rPr>
                        <w:t>.</w:t>
                      </w:r>
                    </w:p>
                  </w:txbxContent>
                </v:textbox>
                <w10:wrap type="square" anchorx="page"/>
              </v:shape>
            </w:pict>
          </mc:Fallback>
        </mc:AlternateContent>
      </w:r>
    </w:p>
    <w:p>
      <w:pPr>
        <w:pStyle w:val="Style6"/>
        <w:keepNext w:val="0"/>
        <w:keepLines w:val="0"/>
        <w:widowControl w:val="0"/>
        <w:shd w:val="clear" w:color="auto" w:fill="auto"/>
        <w:bidi w:val="0"/>
        <w:spacing w:before="0" w:after="320" w:line="240" w:lineRule="auto"/>
        <w:ind w:left="0" w:right="0" w:firstLine="160"/>
        <w:jc w:val="left"/>
      </w:pPr>
      <w:r>
        <w:rPr>
          <w:color w:val="000000"/>
          <w:spacing w:val="0"/>
          <w:w w:val="100"/>
          <w:position w:val="0"/>
          <w:shd w:val="clear" w:color="auto" w:fill="auto"/>
          <w:lang w:val="cs-CZ" w:eastAsia="cs-CZ" w:bidi="cs-CZ"/>
        </w:rPr>
        <w:t>ekonomický ředitel</w:t>
      </w:r>
    </w:p>
    <w:p>
      <w:pPr>
        <w:pStyle w:val="Style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478" w:left="1250" w:right="5696" w:bottom="147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6053455</wp:posOffset>
              </wp:positionH>
              <wp:positionV relativeFrom="page">
                <wp:posOffset>10064115</wp:posOffset>
              </wp:positionV>
              <wp:extent cx="978535" cy="198120"/>
              <wp:wrapNone/>
              <wp:docPr id="3" name="Shape 3"/>
              <a:graphic xmlns:a="http://schemas.openxmlformats.org/drawingml/2006/main">
                <a:graphicData uri="http://schemas.microsoft.com/office/word/2010/wordprocessingShape">
                  <wps:wsp>
                    <wps:cNvSpPr txBox="1"/>
                    <wps:spPr>
                      <a:xfrm>
                        <a:ext cx="978535" cy="1981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76.65000000000003pt;margin-top:792.45000000000005pt;width:77.049999999999997pt;height:15.6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5343525</wp:posOffset>
              </wp:positionH>
              <wp:positionV relativeFrom="page">
                <wp:posOffset>435610</wp:posOffset>
              </wp:positionV>
              <wp:extent cx="1691640" cy="189230"/>
              <wp:wrapNone/>
              <wp:docPr id="1" name="Shape 1"/>
              <a:graphic xmlns:a="http://schemas.openxmlformats.org/drawingml/2006/main">
                <a:graphicData uri="http://schemas.microsoft.com/office/word/2010/wordprocessingShape">
                  <wps:wsp>
                    <wps:cNvSpPr txBox="1"/>
                    <wps:spPr>
                      <a:xfrm>
                        <a:ext cx="1691640" cy="189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706/2024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20.75pt;margin-top:34.300000000000004pt;width:133.19999999999999pt;height:14.9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 č. 706/2024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b w:val="0"/>
      <w:bCs w:val="0"/>
      <w:i w:val="0"/>
      <w:iCs w:val="0"/>
      <w:smallCaps w:val="0"/>
      <w:strike w:val="0"/>
      <w:sz w:val="20"/>
      <w:szCs w:val="20"/>
      <w:u w:val="none"/>
    </w:rPr>
  </w:style>
  <w:style w:type="character" w:customStyle="1" w:styleId="CharStyle7">
    <w:name w:val="Char Style 7"/>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10">
    <w:name w:val="Char Style 10"/>
    <w:basedOn w:val="DefaultParagraphFont"/>
    <w:link w:val="Style9"/>
    <w:rPr>
      <w:rFonts w:ascii="Arial" w:eastAsia="Arial" w:hAnsi="Arial" w:cs="Arial"/>
      <w:b/>
      <w:bCs/>
      <w:i w:val="0"/>
      <w:iCs w:val="0"/>
      <w:smallCaps w:val="0"/>
      <w:strike w:val="0"/>
      <w:sz w:val="36"/>
      <w:szCs w:val="36"/>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b w:val="0"/>
      <w:bCs w:val="0"/>
      <w:i w:val="0"/>
      <w:iCs w:val="0"/>
      <w:smallCaps w:val="0"/>
      <w:strike w:val="0"/>
      <w:sz w:val="20"/>
      <w:szCs w:val="20"/>
      <w:u w:val="none"/>
    </w:rPr>
  </w:style>
  <w:style w:type="paragraph" w:customStyle="1" w:styleId="Style6">
    <w:name w:val="Style 6"/>
    <w:basedOn w:val="Normal"/>
    <w:link w:val="CharStyle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9">
    <w:name w:val="Style 9"/>
    <w:basedOn w:val="Normal"/>
    <w:link w:val="CharStyle10"/>
    <w:pPr>
      <w:widowControl w:val="0"/>
      <w:shd w:val="clear" w:color="auto" w:fill="FFFFFF"/>
      <w:jc w:val="center"/>
    </w:pPr>
    <w:rPr>
      <w:rFonts w:ascii="Arial" w:eastAsia="Arial" w:hAnsi="Arial" w:cs="Arial"/>
      <w:b/>
      <w:bCs/>
      <w:i w:val="0"/>
      <w:iCs w:val="0"/>
      <w:smallCaps w:val="0"/>
      <w:strike w:val="0"/>
      <w:sz w:val="36"/>
      <w:szCs w:val="36"/>
      <w:u w:val="none"/>
    </w:rPr>
  </w:style>
  <w:style w:type="paragraph" w:customStyle="1" w:styleId="Style11">
    <w:name w:val="Style 11"/>
    <w:basedOn w:val="Normal"/>
    <w:link w:val="CharStyle12"/>
    <w:pPr>
      <w:widowControl w:val="0"/>
      <w:shd w:val="clear" w:color="auto" w:fill="FFFFFF"/>
      <w:spacing w:after="100"/>
      <w:outlineLvl w:val="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after="200"/>
      <w:ind w:left="440" w:hanging="440"/>
      <w:outlineLvl w:val="1"/>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00"/>
      <w:jc w:val="center"/>
      <w:outlineLvl w:val="2"/>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Pána Pavel</dc:creator>
  <cp:keywords/>
</cp:coreProperties>
</file>