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80" w:x="9641" w:y="893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QRJNRU+HelveticaNeueLTPro-Md"/>
          <w:color w:val="000000"/>
          <w:spacing w:val="0"/>
          <w:sz w:val="24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24"/>
        </w:rPr>
        <w:t>Kupní</w:t>
      </w:r>
      <w:r>
        <w:rPr>
          <w:rFonts w:ascii="QRJNRU+HelveticaNeueLTPro-Md"/>
          <w:color w:val="000000"/>
          <w:spacing w:val="0"/>
          <w:sz w:val="24"/>
        </w:rPr>
        <w:t xml:space="preserve"> </w:t>
      </w:r>
      <w:r>
        <w:rPr>
          <w:rFonts w:ascii="QRJNRU+HelveticaNeueLTPro-Md"/>
          <w:color w:val="000000"/>
          <w:spacing w:val="0"/>
          <w:sz w:val="24"/>
        </w:rPr>
        <w:t>smlouva</w:t>
      </w:r>
      <w:r>
        <w:rPr>
          <w:rFonts w:ascii="QRJNRU+HelveticaNeueLTPro-Md"/>
          <w:color w:val="000000"/>
          <w:spacing w:val="0"/>
          <w:sz w:val="24"/>
        </w:rPr>
      </w:r>
    </w:p>
    <w:p>
      <w:pPr>
        <w:pStyle w:val="Normal"/>
        <w:framePr w:w="2021" w:x="5698" w:y="140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Zakázka: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021" w:x="5698" w:y="1401"/>
        <w:widowControl w:val="off"/>
        <w:autoSpaceDE w:val="off"/>
        <w:autoSpaceDN w:val="off"/>
        <w:spacing w:before="27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Objednávka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zákazníka: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162" w:x="7965" w:y="137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20049584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162" w:x="7965" w:y="1376"/>
        <w:widowControl w:val="off"/>
        <w:autoSpaceDE w:val="off"/>
        <w:autoSpaceDN w:val="off"/>
        <w:spacing w:before="35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Lůžka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vč.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příslušenství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159" w:x="666" w:y="232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808080"/>
          <w:spacing w:val="0"/>
          <w:sz w:val="20"/>
        </w:rPr>
        <w:t>Dodavatel: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5" w:x="5768" w:y="232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808080"/>
          <w:spacing w:val="0"/>
          <w:sz w:val="20"/>
        </w:rPr>
        <w:t>Zákazník: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861" w:x="666" w:y="270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QRJNRU+HelveticaNeueLTPro-Md"/>
          <w:color w:val="000000"/>
          <w:spacing w:val="0"/>
          <w:sz w:val="18"/>
        </w:rPr>
      </w:pPr>
      <w:r>
        <w:rPr>
          <w:rFonts w:ascii="QRJNRU+HelveticaNeueLTPro-Md"/>
          <w:color w:val="000000"/>
          <w:spacing w:val="0"/>
          <w:sz w:val="18"/>
        </w:rPr>
        <w:t>L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I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N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E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T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spol.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s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r.o.</w:t>
      </w:r>
      <w:r>
        <w:rPr>
          <w:rFonts w:ascii="QRJNRU+HelveticaNeueLTPro-Md"/>
          <w:color w:val="000000"/>
          <w:spacing w:val="0"/>
          <w:sz w:val="18"/>
        </w:rPr>
      </w:r>
    </w:p>
    <w:p>
      <w:pPr>
        <w:pStyle w:val="Normal"/>
        <w:framePr w:w="3128" w:x="5763" w:y="270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QRJNRU+HelveticaNeueLTPro-Md"/>
          <w:color w:val="000000"/>
          <w:spacing w:val="0"/>
          <w:sz w:val="18"/>
        </w:rPr>
      </w:pPr>
      <w:r>
        <w:rPr>
          <w:rFonts w:ascii="QRJNRU+HelveticaNeueLTPro-Md"/>
          <w:color w:val="000000"/>
          <w:spacing w:val="0"/>
          <w:sz w:val="18"/>
        </w:rPr>
        <w:t>Domov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pro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seniory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8"/>
        </w:rPr>
        <w:t>Havlíčkův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Brod</w:t>
      </w:r>
      <w:r>
        <w:rPr>
          <w:rFonts w:ascii="QRJNRU+HelveticaNeueLTPro-Md"/>
          <w:color w:val="000000"/>
          <w:spacing w:val="0"/>
          <w:sz w:val="18"/>
        </w:rPr>
      </w:r>
    </w:p>
    <w:p>
      <w:pPr>
        <w:pStyle w:val="Normal"/>
        <w:framePr w:w="3128" w:x="5763" w:y="2707"/>
        <w:widowControl w:val="off"/>
        <w:autoSpaceDE w:val="off"/>
        <w:autoSpaceDN w:val="off"/>
        <w:spacing w:before="7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Husova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2119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110" w:x="666" w:y="298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Želevčice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5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340" w:x="666" w:y="327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2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671" w:x="766" w:y="327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74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01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SLANÝ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|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CZ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424" w:x="5763" w:y="327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580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01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Havlíčkův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Brod</w:t>
      </w:r>
      <w:r>
        <w:rPr>
          <w:rFonts w:ascii="PRAQCU+HelveticaNeueLTPro-Lt"/>
          <w:color w:val="000000"/>
          <w:spacing w:val="5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|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CZ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424" w:x="5763" w:y="3272"/>
        <w:widowControl w:val="off"/>
        <w:autoSpaceDE w:val="off"/>
        <w:autoSpaceDN w:val="off"/>
        <w:spacing w:before="71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IČ: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60128071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|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DIČ: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868" w:x="666" w:y="355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IČ: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00507814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|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DIČ: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CZ00507814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341" w:x="671" w:y="402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808080"/>
          <w:spacing w:val="0"/>
          <w:sz w:val="20"/>
        </w:rPr>
        <w:t>Příjemce</w:t>
      </w:r>
      <w:r>
        <w:rPr>
          <w:rFonts w:ascii="PRAQCU+HelveticaNeueLTPro-Lt"/>
          <w:color w:val="808080"/>
          <w:spacing w:val="0"/>
          <w:sz w:val="20"/>
        </w:rPr>
        <w:t xml:space="preserve"> </w:t>
      </w:r>
      <w:r>
        <w:rPr>
          <w:rFonts w:ascii="PRAQCU+HelveticaNeueLTPro-Lt"/>
          <w:color w:val="808080"/>
          <w:spacing w:val="0"/>
          <w:sz w:val="20"/>
        </w:rPr>
        <w:t>/</w:t>
      </w:r>
      <w:r>
        <w:rPr>
          <w:rFonts w:ascii="PRAQCU+HelveticaNeueLTPro-Lt"/>
          <w:color w:val="80808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808080"/>
          <w:spacing w:val="0"/>
          <w:sz w:val="20"/>
        </w:rPr>
        <w:t>cílová</w:t>
      </w:r>
      <w:r>
        <w:rPr>
          <w:rFonts w:ascii="PRAQCU+HelveticaNeueLTPro-Lt"/>
          <w:color w:val="808080"/>
          <w:spacing w:val="0"/>
          <w:sz w:val="20"/>
        </w:rPr>
        <w:t xml:space="preserve"> </w:t>
      </w:r>
      <w:r>
        <w:rPr>
          <w:rFonts w:ascii="PRAQCU+HelveticaNeueLTPro-Lt"/>
          <w:color w:val="808080"/>
          <w:spacing w:val="0"/>
          <w:sz w:val="20"/>
        </w:rPr>
        <w:t>adresa: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885" w:x="5769" w:y="402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808080"/>
          <w:spacing w:val="0"/>
          <w:sz w:val="20"/>
        </w:rPr>
        <w:t>Platební</w:t>
      </w:r>
      <w:r>
        <w:rPr>
          <w:rFonts w:ascii="PRAQCU+HelveticaNeueLTPro-Lt"/>
          <w:color w:val="80808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808080"/>
          <w:spacing w:val="0"/>
          <w:sz w:val="20"/>
        </w:rPr>
        <w:t>podmínky: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128" w:x="666" w:y="440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QRJNRU+HelveticaNeueLTPro-Md"/>
          <w:color w:val="000000"/>
          <w:spacing w:val="0"/>
          <w:sz w:val="18"/>
        </w:rPr>
      </w:pPr>
      <w:r>
        <w:rPr>
          <w:rFonts w:ascii="QRJNRU+HelveticaNeueLTPro-Md"/>
          <w:color w:val="000000"/>
          <w:spacing w:val="0"/>
          <w:sz w:val="18"/>
        </w:rPr>
        <w:t>Domov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pro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seniory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8"/>
        </w:rPr>
        <w:t>Havlíčkův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Brod</w:t>
      </w:r>
      <w:r>
        <w:rPr>
          <w:rFonts w:ascii="QRJNRU+HelveticaNeueLTPro-Md"/>
          <w:color w:val="000000"/>
          <w:spacing w:val="0"/>
          <w:sz w:val="18"/>
        </w:rPr>
      </w:r>
    </w:p>
    <w:p>
      <w:pPr>
        <w:pStyle w:val="Normal"/>
        <w:framePr w:w="1847" w:x="5769" w:y="44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Datum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vystavení: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847" w:x="5769" w:y="4405"/>
        <w:widowControl w:val="off"/>
        <w:autoSpaceDE w:val="off"/>
        <w:autoSpaceDN w:val="off"/>
        <w:spacing w:before="71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Způsob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platby: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847" w:x="5769" w:y="4405"/>
        <w:widowControl w:val="off"/>
        <w:autoSpaceDE w:val="off"/>
        <w:autoSpaceDN w:val="off"/>
        <w:spacing w:before="74" w:after="0" w:line="211" w:lineRule="exact"/>
        <w:ind w:left="0" w:right="0" w:firstLine="0"/>
        <w:jc w:val="left"/>
        <w:rPr>
          <w:rFonts w:ascii="QRJNRU+HelveticaNeueLTPro-Md"/>
          <w:color w:val="000000"/>
          <w:spacing w:val="0"/>
          <w:sz w:val="18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8"/>
        </w:rPr>
        <w:t>Platební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8"/>
        </w:rPr>
        <w:t>podmínka:</w:t>
      </w:r>
      <w:r>
        <w:rPr>
          <w:rFonts w:ascii="QRJNRU+HelveticaNeueLTPro-Md"/>
          <w:color w:val="000000"/>
          <w:spacing w:val="0"/>
          <w:sz w:val="18"/>
        </w:rPr>
      </w:r>
    </w:p>
    <w:p>
      <w:pPr>
        <w:pStyle w:val="Normal"/>
        <w:framePr w:w="1847" w:x="5769" w:y="4405"/>
        <w:widowControl w:val="off"/>
        <w:autoSpaceDE w:val="off"/>
        <w:autoSpaceDN w:val="off"/>
        <w:spacing w:before="7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Penále: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041" w:x="7747" w:y="44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10.7.2024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277" w:x="666" w:y="468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Husova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2119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920" w:x="7747" w:y="468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bankovním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převodem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920" w:x="7747" w:y="4689"/>
        <w:widowControl w:val="off"/>
        <w:autoSpaceDE w:val="off"/>
        <w:autoSpaceDN w:val="off"/>
        <w:spacing w:before="74" w:after="0" w:line="211" w:lineRule="exact"/>
        <w:ind w:left="0" w:right="0" w:firstLine="0"/>
        <w:jc w:val="left"/>
        <w:rPr>
          <w:rFonts w:ascii="QRJNRU+HelveticaNeueLTPro-Md"/>
          <w:color w:val="000000"/>
          <w:spacing w:val="0"/>
          <w:sz w:val="18"/>
        </w:rPr>
      </w:pPr>
      <w:r>
        <w:rPr>
          <w:rFonts w:ascii="QRJNRU+HelveticaNeueLTPro-Md"/>
          <w:color w:val="000000"/>
          <w:spacing w:val="0"/>
          <w:sz w:val="18"/>
        </w:rPr>
        <w:t>Do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/>
          <w:color w:val="000000"/>
          <w:spacing w:val="0"/>
          <w:sz w:val="18"/>
        </w:rPr>
        <w:t>14</w:t>
      </w:r>
      <w:r>
        <w:rPr>
          <w:rFonts w:ascii="QRJNRU+HelveticaNeueLTPro-Md"/>
          <w:color w:val="000000"/>
          <w:spacing w:val="0"/>
          <w:sz w:val="18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8"/>
        </w:rPr>
        <w:t>dní</w:t>
      </w:r>
      <w:r>
        <w:rPr>
          <w:rFonts w:ascii="QRJNRU+HelveticaNeueLTPro-Md"/>
          <w:color w:val="000000"/>
          <w:spacing w:val="0"/>
          <w:sz w:val="18"/>
        </w:rPr>
      </w:r>
    </w:p>
    <w:p>
      <w:pPr>
        <w:pStyle w:val="Normal"/>
        <w:framePr w:w="340" w:x="666" w:y="497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5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324" w:x="766" w:y="497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80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01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Havlíčkův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Brod</w:t>
      </w:r>
      <w:r>
        <w:rPr>
          <w:rFonts w:ascii="PRAQCU+HelveticaNeueLTPro-Lt"/>
          <w:color w:val="000000"/>
          <w:spacing w:val="5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|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CZ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750" w:x="7753" w:y="525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0,05%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803" w:x="666" w:y="572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808080"/>
          <w:spacing w:val="0"/>
          <w:sz w:val="20"/>
        </w:rPr>
        <w:t>Dodací</w:t>
      </w:r>
      <w:r>
        <w:rPr>
          <w:rFonts w:ascii="PRAQCU+HelveticaNeueLTPro-Lt"/>
          <w:color w:val="80808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808080"/>
          <w:spacing w:val="0"/>
          <w:sz w:val="20"/>
        </w:rPr>
        <w:t>podmínky: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510" w:x="666" w:y="61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Incoterms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2010: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510" w:x="666" w:y="6106"/>
        <w:widowControl w:val="off"/>
        <w:autoSpaceDE w:val="off"/>
        <w:autoSpaceDN w:val="off"/>
        <w:spacing w:before="71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Způsob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odběru: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580" w:x="2934" w:y="61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CPT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404" w:x="2934" w:y="639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Havlíčkův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Brod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893" w:x="5768" w:y="667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Kontakt: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566" w:x="602" w:y="71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Poz.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497" w:x="992" w:y="71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Zkratka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položky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497" w:x="992" w:y="7175"/>
        <w:widowControl w:val="off"/>
        <w:autoSpaceDE w:val="off"/>
        <w:autoSpaceDN w:val="off"/>
        <w:spacing w:before="9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Zákaznický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kód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497" w:x="992" w:y="7175"/>
        <w:widowControl w:val="off"/>
        <w:autoSpaceDE w:val="off"/>
        <w:autoSpaceDN w:val="off"/>
        <w:spacing w:before="94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WDE1010903653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316" w:x="2863" w:y="71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Název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položky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316" w:x="2863" w:y="7175"/>
        <w:widowControl w:val="off"/>
        <w:autoSpaceDE w:val="off"/>
        <w:autoSpaceDN w:val="off"/>
        <w:spacing w:before="9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Popis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277" w:x="5284" w:y="7175"/>
        <w:widowControl w:val="off"/>
        <w:autoSpaceDE w:val="off"/>
        <w:autoSpaceDN w:val="off"/>
        <w:spacing w:before="0" w:after="0" w:line="188" w:lineRule="exact"/>
        <w:ind w:left="37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Množství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77" w:x="5284" w:y="7175"/>
        <w:widowControl w:val="off"/>
        <w:autoSpaceDE w:val="off"/>
        <w:autoSpaceDN w:val="off"/>
        <w:spacing w:before="96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Dodací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termín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77" w:x="5284" w:y="7175"/>
        <w:widowControl w:val="off"/>
        <w:autoSpaceDE w:val="off"/>
        <w:autoSpaceDN w:val="off"/>
        <w:spacing w:before="93" w:after="0" w:line="189" w:lineRule="exact"/>
        <w:ind w:left="658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3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KS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493" w:x="6785" w:y="71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PRAQCU+HelveticaNeueLTPro-Lt"/>
          <w:color w:val="000000"/>
          <w:spacing w:val="0"/>
          <w:sz w:val="14"/>
        </w:rPr>
      </w:pPr>
      <w:r>
        <w:rPr>
          <w:rFonts w:ascii="QRJNRU+HelveticaNeueLTPro-Md"/>
          <w:color w:val="000000"/>
          <w:spacing w:val="0"/>
          <w:sz w:val="16"/>
        </w:rPr>
        <w:t>Cena/MJ</w:t>
      </w:r>
      <w:r>
        <w:rPr>
          <w:rFonts w:ascii="QRJNRU+HelveticaNeueLTPro-Md"/>
          <w:color w:val="000000"/>
          <w:spacing w:val="172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4"/>
        </w:rPr>
        <w:t>Sazba</w:t>
      </w:r>
      <w:r>
        <w:rPr>
          <w:rFonts w:ascii="PRAQCU+HelveticaNeueLTPro-Lt"/>
          <w:color w:val="000000"/>
          <w:spacing w:val="0"/>
          <w:sz w:val="14"/>
        </w:rPr>
      </w:r>
    </w:p>
    <w:p>
      <w:pPr>
        <w:pStyle w:val="Normal"/>
        <w:framePr w:w="493" w:x="8873" w:y="7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RAQCU+HelveticaNeueLTPro-Lt"/>
          <w:color w:val="000000"/>
          <w:spacing w:val="0"/>
          <w:sz w:val="14"/>
        </w:rPr>
      </w:pPr>
      <w:r>
        <w:rPr>
          <w:rFonts w:ascii="PRAQCU+HelveticaNeueLTPro-Lt"/>
          <w:color w:val="000000"/>
          <w:spacing w:val="0"/>
          <w:sz w:val="14"/>
        </w:rPr>
        <w:t>DPH</w:t>
      </w:r>
      <w:r>
        <w:rPr>
          <w:rFonts w:ascii="PRAQCU+HelveticaNeueLTPro-Lt"/>
          <w:color w:val="000000"/>
          <w:spacing w:val="0"/>
          <w:sz w:val="14"/>
        </w:rPr>
      </w:r>
    </w:p>
    <w:p>
      <w:pPr>
        <w:pStyle w:val="Normal"/>
        <w:framePr w:w="1289" w:x="10261" w:y="7175"/>
        <w:widowControl w:val="off"/>
        <w:autoSpaceDE w:val="off"/>
        <w:autoSpaceDN w:val="off"/>
        <w:spacing w:before="0" w:after="0" w:line="188" w:lineRule="exact"/>
        <w:ind w:left="65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Celkem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netto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89" w:x="10261" w:y="7175"/>
        <w:widowControl w:val="off"/>
        <w:autoSpaceDE w:val="off"/>
        <w:autoSpaceDN w:val="off"/>
        <w:spacing w:before="95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Celkem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brutto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579" w:x="7701" w:y="7476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INMQQM+HelveticaNeueLTPro-LtIt"/>
          <w:color w:val="000000"/>
          <w:spacing w:val="0"/>
          <w:sz w:val="14"/>
        </w:rPr>
      </w:pPr>
      <w:r>
        <w:rPr>
          <w:rFonts w:ascii="INMQQM+HelveticaNeueLTPro-LtIt"/>
          <w:color w:val="808080"/>
          <w:spacing w:val="0"/>
          <w:sz w:val="14"/>
        </w:rPr>
        <w:t>Sleva</w:t>
      </w:r>
      <w:r>
        <w:rPr>
          <w:rFonts w:ascii="INMQQM+HelveticaNeueLTPro-LtIt"/>
          <w:color w:val="000000"/>
          <w:spacing w:val="0"/>
          <w:sz w:val="14"/>
        </w:rPr>
      </w:r>
    </w:p>
    <w:p>
      <w:pPr>
        <w:pStyle w:val="Normal"/>
        <w:framePr w:w="579" w:x="7701" w:y="7476"/>
        <w:widowControl w:val="off"/>
        <w:autoSpaceDE w:val="off"/>
        <w:autoSpaceDN w:val="off"/>
        <w:spacing w:before="98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12%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579" w:x="7701" w:y="7476"/>
        <w:widowControl w:val="off"/>
        <w:autoSpaceDE w:val="off"/>
        <w:autoSpaceDN w:val="off"/>
        <w:spacing w:before="97" w:after="0" w:line="186" w:lineRule="exact"/>
        <w:ind w:left="98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0%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971" w:x="8415" w:y="7476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INMQQM+HelveticaNeueLTPro-LtIt"/>
          <w:color w:val="000000"/>
          <w:spacing w:val="0"/>
          <w:sz w:val="14"/>
        </w:rPr>
      </w:pPr>
      <w:r>
        <w:rPr>
          <w:rFonts w:ascii="INMQQM+HelveticaNeueLTPro-LtIt" w:hAnsi="INMQQM+HelveticaNeueLTPro-LtIt" w:cs="INMQQM+HelveticaNeueLTPro-LtIt"/>
          <w:color w:val="808080"/>
          <w:spacing w:val="0"/>
          <w:sz w:val="14"/>
        </w:rPr>
        <w:t>Před</w:t>
      </w:r>
      <w:r>
        <w:rPr>
          <w:rFonts w:ascii="INMQQM+HelveticaNeueLTPro-LtIt"/>
          <w:color w:val="808080"/>
          <w:spacing w:val="0"/>
          <w:sz w:val="14"/>
        </w:rPr>
        <w:t xml:space="preserve"> </w:t>
      </w:r>
      <w:r>
        <w:rPr>
          <w:rFonts w:ascii="INMQQM+HelveticaNeueLTPro-LtIt"/>
          <w:color w:val="808080"/>
          <w:spacing w:val="0"/>
          <w:sz w:val="14"/>
        </w:rPr>
        <w:t>slevou</w:t>
      </w:r>
      <w:r>
        <w:rPr>
          <w:rFonts w:ascii="INMQQM+HelveticaNeueLTPro-LtIt"/>
          <w:color w:val="000000"/>
          <w:spacing w:val="0"/>
          <w:sz w:val="14"/>
        </w:rPr>
      </w:r>
    </w:p>
    <w:p>
      <w:pPr>
        <w:pStyle w:val="Normal"/>
        <w:framePr w:w="971" w:x="8415" w:y="7476"/>
        <w:widowControl w:val="off"/>
        <w:autoSpaceDE w:val="off"/>
        <w:autoSpaceDN w:val="off"/>
        <w:spacing w:before="97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15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563,59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971" w:x="8415" w:y="7476"/>
        <w:widowControl w:val="off"/>
        <w:autoSpaceDE w:val="off"/>
        <w:autoSpaceDN w:val="off"/>
        <w:spacing w:before="102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43</w:t>
      </w:r>
      <w:r>
        <w:rPr>
          <w:rFonts w:ascii="INMQQM+HelveticaNeueLTPro-LtIt"/>
          <w:color w:val="808080"/>
          <w:spacing w:val="0"/>
          <w:sz w:val="16"/>
        </w:rPr>
        <w:t xml:space="preserve"> </w:t>
      </w:r>
      <w:r>
        <w:rPr>
          <w:rFonts w:ascii="INMQQM+HelveticaNeueLTPro-LtIt"/>
          <w:color w:val="808080"/>
          <w:spacing w:val="0"/>
          <w:sz w:val="16"/>
        </w:rPr>
        <w:t>232,20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329" w:x="567" w:y="773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656" w:y="773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502" w:x="2862" w:y="774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lůžko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Sentida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SC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952" w:x="6715" w:y="77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43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232,20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424" w:x="10098" w:y="77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129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696,60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424" w:x="10098" w:y="7739"/>
        <w:widowControl w:val="off"/>
        <w:autoSpaceDE w:val="off"/>
        <w:autoSpaceDN w:val="off"/>
        <w:spacing w:before="94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145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260,19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329" w:x="5610" w:y="802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5699" w:y="802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6.9.2024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423" w:x="1021" w:y="831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lůžko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Sentida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SC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AKU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ne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CPR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ano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čela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G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dekor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Magnolia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U11509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postranice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4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SafeFree®,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dělené,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FIX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LP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Aero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kolečka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Easy-roll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castor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Tente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Integral,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125mm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diameter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dočasné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prodloužení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pomocí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patentek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123" w:x="1124" w:y="870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smontovaná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067" w:x="1124" w:y="1042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EU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zástrčka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567" w:y="1072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656" w:y="1072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340" w:x="992" w:y="107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4PWR21100LS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2436" w:x="2862" w:y="107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Pasivní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matrace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MediMatt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30,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2436" w:x="2862" w:y="10735"/>
        <w:widowControl w:val="off"/>
        <w:autoSpaceDE w:val="off"/>
        <w:autoSpaceDN w:val="off"/>
        <w:spacing w:before="4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200x86,5x14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590" w:x="5942" w:y="1073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3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KS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6804" w:y="1073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5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652,78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560" w:x="7701" w:y="1072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12%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8504" w:y="1072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2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035,00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335" w:x="10187" w:y="1073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16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958,34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335" w:x="10187" w:y="10732"/>
        <w:widowControl w:val="off"/>
        <w:autoSpaceDE w:val="off"/>
        <w:autoSpaceDN w:val="off"/>
        <w:spacing w:before="279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18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993,34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329" w:x="5610" w:y="1120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5699" w:y="1120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6.9.2024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62" w:x="7800" w:y="1120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0%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863" w:x="8505" w:y="1120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5</w:t>
      </w:r>
      <w:r>
        <w:rPr>
          <w:rFonts w:ascii="INMQQM+HelveticaNeueLTPro-LtIt"/>
          <w:color w:val="808080"/>
          <w:spacing w:val="0"/>
          <w:sz w:val="16"/>
        </w:rPr>
        <w:t xml:space="preserve"> </w:t>
      </w:r>
      <w:r>
        <w:rPr>
          <w:rFonts w:ascii="INMQQM+HelveticaNeueLTPro-LtIt"/>
          <w:color w:val="808080"/>
          <w:spacing w:val="0"/>
          <w:sz w:val="16"/>
        </w:rPr>
        <w:t>652,78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299" w:x="1021" w:y="1148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001" w:x="1124" w:y="1148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Standardní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matrace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vhodná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k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použití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ve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zdravotnictví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a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176" w:x="1154" w:y="1167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pečovatelství.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Vrchní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plochu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tvoří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polyetherova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studena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pěna.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Spodní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plochu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tvoří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polyetherova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pěna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Konturový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řez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: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pěnové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spojení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bez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lepicích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švů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S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ochranou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jadra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Bez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možností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převrácení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rotace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Bez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prořezu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profilace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horní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spodní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vrstvy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Voděodolný,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paropropustný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potah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Technologie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vazby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potahu: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šitý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97" w:x="1124" w:y="1186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Ochrana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zipu: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ANO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567" w:y="1370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3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567" w:y="13706"/>
        <w:widowControl w:val="off"/>
        <w:autoSpaceDE w:val="off"/>
        <w:autoSpaceDN w:val="off"/>
        <w:spacing w:before="1066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4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656" w:y="1370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656" w:y="13706"/>
        <w:widowControl w:val="off"/>
        <w:autoSpaceDE w:val="off"/>
        <w:autoSpaceDN w:val="off"/>
        <w:spacing w:before="1066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414" w:x="992" w:y="1370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11011430A0000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473" w:x="2862" w:y="137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Hrazda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lakovaná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590" w:x="5942" w:y="1370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3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KS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6804" w:y="1370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330,00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863" w:x="6804" w:y="13708"/>
        <w:widowControl w:val="off"/>
        <w:autoSpaceDE w:val="off"/>
        <w:autoSpaceDN w:val="off"/>
        <w:spacing w:before="1068" w:after="0" w:line="188" w:lineRule="exact"/>
        <w:ind w:left="133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395,16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560" w:x="7701" w:y="1370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12%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729" w:x="8638" w:y="1370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478,80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246" w:x="10276" w:y="1370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3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990,00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46" w:x="10276" w:y="13708"/>
        <w:widowControl w:val="off"/>
        <w:autoSpaceDE w:val="off"/>
        <w:autoSpaceDN w:val="off"/>
        <w:spacing w:before="94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4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468,80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329" w:x="5609" w:y="1399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5609" w:y="13994"/>
        <w:widowControl w:val="off"/>
        <w:autoSpaceDE w:val="off"/>
        <w:autoSpaceDN w:val="off"/>
        <w:spacing w:before="109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5699" w:y="1399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6.9.2024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62" w:x="7800" w:y="1399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0%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863" w:x="8505" w:y="1399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1</w:t>
      </w:r>
      <w:r>
        <w:rPr>
          <w:rFonts w:ascii="INMQQM+HelveticaNeueLTPro-LtIt"/>
          <w:color w:val="808080"/>
          <w:spacing w:val="0"/>
          <w:sz w:val="16"/>
        </w:rPr>
        <w:t xml:space="preserve"> </w:t>
      </w:r>
      <w:r>
        <w:rPr>
          <w:rFonts w:ascii="INMQQM+HelveticaNeueLTPro-LtIt"/>
          <w:color w:val="808080"/>
          <w:spacing w:val="0"/>
          <w:sz w:val="16"/>
        </w:rPr>
        <w:t>330,00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2905" w:x="1021" w:y="1427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Hrazda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napřimovací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pro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pohyblivá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čela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05" w:x="1021" w:y="14275"/>
        <w:widowControl w:val="off"/>
        <w:autoSpaceDE w:val="off"/>
        <w:autoSpaceDN w:val="off"/>
        <w:spacing w:before="3" w:after="0" w:line="189" w:lineRule="exact"/>
        <w:ind w:left="104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barva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RAL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9006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1" w:y="1446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003" w:x="1021" w:y="1465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Umístění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do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pouzder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D34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660" w:x="992" w:y="149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4ROTGNR100GR-2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590" w:x="5942" w:y="1496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3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KS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560" w:x="7701" w:y="1496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12%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729" w:x="8638" w:y="1496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142,26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246" w:x="10276" w:y="149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185,48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46" w:x="10276" w:y="14963"/>
        <w:widowControl w:val="off"/>
        <w:autoSpaceDE w:val="off"/>
        <w:autoSpaceDN w:val="off"/>
        <w:spacing w:before="118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327,74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2458" w:x="2862" w:y="149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Šedá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plastová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rukojeť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navíjecí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863" w:x="5698" w:y="1527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6.9.2024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462" w:x="7800" w:y="1527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0%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729" w:x="8638" w:y="1527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395,16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1330" w:x="1020" w:y="1555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rukojeť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plastová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40" w:x="11022" w:y="1589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1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400" w:x="11122" w:y="1589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/3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2.200012207031pt;margin-top:64.6999969482422pt;z-index:-3;width:285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2.200012207031pt;margin-top:95.9000015258789pt;z-index:-7;width:285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3500003814697pt;margin-top:40.6500015258789pt;z-index:-11;width:157.850006103516pt;height:44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72.549987792969pt;margin-top:40.4000015258789pt;z-index:-15;width:3pt;height:2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8.899993896484pt;margin-top:100.849998474121pt;z-index:-19;width:3pt;height:94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8.899993896484pt;margin-top:200.100006103516pt;z-index:-23;width:3pt;height:15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7.1000003814697pt;margin-top:196.550003051758pt;z-index:-27;width:250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82.200012207031pt;margin-top:196.550003051758pt;z-index:-31;width:285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7.1000003814697pt;margin-top:281.600006103516pt;z-index:-35;width:250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82.200012207031pt;margin-top:281.600006103516pt;z-index:-39;width:285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7.1000003814697pt;margin-top:355.25pt;z-index:-43;width:541.0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7.1000003814697pt;margin-top:786.950012207031pt;z-index:-47;width:541.0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6.7999992370605pt;margin-top:383.600006103516pt;z-index:-51;width:54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6.7999992370605pt;margin-top:533.25pt;z-index:-55;width:54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6.7999992370605pt;margin-top:682.049987792969pt;z-index:-59;width:54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6.7999992370605pt;margin-top:744.799987792969pt;z-index:-63;width:54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80" w:x="9641" w:y="397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QRJNRU+HelveticaNeueLTPro-Md"/>
          <w:color w:val="000000"/>
          <w:spacing w:val="0"/>
          <w:sz w:val="24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24"/>
        </w:rPr>
        <w:t>Kupní</w:t>
      </w:r>
      <w:r>
        <w:rPr>
          <w:rFonts w:ascii="QRJNRU+HelveticaNeueLTPro-Md"/>
          <w:color w:val="000000"/>
          <w:spacing w:val="0"/>
          <w:sz w:val="24"/>
        </w:rPr>
        <w:t xml:space="preserve"> </w:t>
      </w:r>
      <w:r>
        <w:rPr>
          <w:rFonts w:ascii="QRJNRU+HelveticaNeueLTPro-Md"/>
          <w:color w:val="000000"/>
          <w:spacing w:val="0"/>
          <w:sz w:val="24"/>
        </w:rPr>
        <w:t>smlouva</w:t>
      </w:r>
      <w:r>
        <w:rPr>
          <w:rFonts w:ascii="QRJNRU+HelveticaNeueLTPro-Md"/>
          <w:color w:val="000000"/>
          <w:spacing w:val="0"/>
          <w:sz w:val="24"/>
        </w:rPr>
      </w:r>
    </w:p>
    <w:p>
      <w:pPr>
        <w:pStyle w:val="Normal"/>
        <w:framePr w:w="937" w:x="5698" w:y="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Zakázka: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1130" w:x="7965" w:y="88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20049584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021" w:x="5698" w:y="114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Objednávka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zákazníka: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162" w:x="7965" w:y="115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Lůžka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vč.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příslušenství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566" w:x="602" w:y="156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Poz.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420" w:x="992" w:y="159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Zkratka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položky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316" w:x="2863" w:y="159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Název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položky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907" w:x="5654" w:y="159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Množství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484" w:x="6785" w:y="159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PRAQCU+HelveticaNeueLTPro-Lt"/>
          <w:color w:val="000000"/>
          <w:spacing w:val="0"/>
          <w:sz w:val="14"/>
        </w:rPr>
      </w:pPr>
      <w:r>
        <w:rPr>
          <w:rFonts w:ascii="QRJNRU+HelveticaNeueLTPro-Md"/>
          <w:color w:val="000000"/>
          <w:spacing w:val="0"/>
          <w:sz w:val="16"/>
        </w:rPr>
        <w:t>Cena/MJ</w:t>
      </w:r>
      <w:r>
        <w:rPr>
          <w:rFonts w:ascii="QRJNRU+HelveticaNeueLTPro-Md"/>
          <w:color w:val="000000"/>
          <w:spacing w:val="172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4"/>
        </w:rPr>
        <w:t>Sazba</w:t>
      </w:r>
      <w:r>
        <w:rPr>
          <w:rFonts w:ascii="PRAQCU+HelveticaNeueLTPro-Lt"/>
          <w:color w:val="000000"/>
          <w:spacing w:val="0"/>
          <w:sz w:val="14"/>
        </w:rPr>
      </w:r>
    </w:p>
    <w:p>
      <w:pPr>
        <w:pStyle w:val="Normal"/>
        <w:framePr w:w="1484" w:x="6785" w:y="1591"/>
        <w:widowControl w:val="off"/>
        <w:autoSpaceDE w:val="off"/>
        <w:autoSpaceDN w:val="off"/>
        <w:spacing w:before="113" w:after="0" w:line="163" w:lineRule="exact"/>
        <w:ind w:left="941" w:right="0" w:firstLine="0"/>
        <w:jc w:val="left"/>
        <w:rPr>
          <w:rFonts w:ascii="INMQQM+HelveticaNeueLTPro-LtIt"/>
          <w:color w:val="000000"/>
          <w:spacing w:val="0"/>
          <w:sz w:val="14"/>
        </w:rPr>
      </w:pPr>
      <w:r>
        <w:rPr>
          <w:rFonts w:ascii="INMQQM+HelveticaNeueLTPro-LtIt"/>
          <w:color w:val="808080"/>
          <w:spacing w:val="0"/>
          <w:sz w:val="14"/>
        </w:rPr>
        <w:t>Sleva</w:t>
      </w:r>
      <w:r>
        <w:rPr>
          <w:rFonts w:ascii="INMQQM+HelveticaNeueLTPro-LtIt"/>
          <w:color w:val="000000"/>
          <w:spacing w:val="0"/>
          <w:sz w:val="14"/>
        </w:rPr>
      </w:r>
    </w:p>
    <w:p>
      <w:pPr>
        <w:pStyle w:val="Normal"/>
        <w:framePr w:w="493" w:x="8873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RAQCU+HelveticaNeueLTPro-Lt"/>
          <w:color w:val="000000"/>
          <w:spacing w:val="0"/>
          <w:sz w:val="14"/>
        </w:rPr>
      </w:pPr>
      <w:r>
        <w:rPr>
          <w:rFonts w:ascii="PRAQCU+HelveticaNeueLTPro-Lt"/>
          <w:color w:val="000000"/>
          <w:spacing w:val="0"/>
          <w:sz w:val="14"/>
        </w:rPr>
        <w:t>DPH</w:t>
      </w:r>
      <w:r>
        <w:rPr>
          <w:rFonts w:ascii="PRAQCU+HelveticaNeueLTPro-Lt"/>
          <w:color w:val="000000"/>
          <w:spacing w:val="0"/>
          <w:sz w:val="14"/>
        </w:rPr>
      </w:r>
    </w:p>
    <w:p>
      <w:pPr>
        <w:pStyle w:val="Normal"/>
        <w:framePr w:w="1289" w:x="10261" w:y="1591"/>
        <w:widowControl w:val="off"/>
        <w:autoSpaceDE w:val="off"/>
        <w:autoSpaceDN w:val="off"/>
        <w:spacing w:before="0" w:after="0" w:line="188" w:lineRule="exact"/>
        <w:ind w:left="65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Celkem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netto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89" w:x="10261" w:y="1591"/>
        <w:widowControl w:val="off"/>
        <w:autoSpaceDE w:val="off"/>
        <w:autoSpaceDN w:val="off"/>
        <w:spacing w:before="95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Celkem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brutto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310" w:x="992" w:y="187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Zákaznický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kód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628" w:x="2863" w:y="186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Popis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277" w:x="5284" w:y="187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Dodací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termín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918" w:x="8448" w:y="18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4"/>
        </w:rPr>
      </w:pPr>
      <w:r>
        <w:rPr>
          <w:rFonts w:ascii="INMQQM+HelveticaNeueLTPro-LtIt" w:hAnsi="INMQQM+HelveticaNeueLTPro-LtIt" w:cs="INMQQM+HelveticaNeueLTPro-LtIt"/>
          <w:color w:val="808080"/>
          <w:spacing w:val="0"/>
          <w:sz w:val="14"/>
        </w:rPr>
        <w:t>Před</w:t>
      </w:r>
      <w:r>
        <w:rPr>
          <w:rFonts w:ascii="INMQQM+HelveticaNeueLTPro-LtIt"/>
          <w:color w:val="808080"/>
          <w:spacing w:val="0"/>
          <w:sz w:val="14"/>
        </w:rPr>
        <w:t xml:space="preserve"> </w:t>
      </w:r>
      <w:r>
        <w:rPr>
          <w:rFonts w:ascii="INMQQM+HelveticaNeueLTPro-LtIt"/>
          <w:color w:val="808080"/>
          <w:spacing w:val="0"/>
          <w:sz w:val="14"/>
        </w:rPr>
        <w:t>slevou</w:t>
      </w:r>
      <w:r>
        <w:rPr>
          <w:rFonts w:ascii="INMQQM+HelveticaNeueLTPro-LtIt"/>
          <w:color w:val="000000"/>
          <w:spacing w:val="0"/>
          <w:sz w:val="14"/>
        </w:rPr>
      </w:r>
    </w:p>
    <w:p>
      <w:pPr>
        <w:pStyle w:val="Normal"/>
        <w:framePr w:w="1968" w:x="1020" w:y="209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model: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TGN-R100GR-L2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968" w:x="1020" w:y="2096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provedení: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0" w:y="248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0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0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0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0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0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99" w:x="1020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-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508" w:x="1124" w:y="248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plastový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triangl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508" w:x="1124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barva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šedá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508" w:x="1124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popruh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šíře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38mm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508" w:x="1124" w:y="2480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délka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650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mm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5427" w:x="1124" w:y="324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nastavitelná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smyčka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300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mm,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Ø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50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mm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±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5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mm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s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protiskluzovou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ochranou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5427" w:x="1124" w:y="324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výškově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nastavitelná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pomocí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samonavíjecího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mechanismu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(cca.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300mm)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5427" w:x="1124" w:y="3248"/>
        <w:widowControl w:val="off"/>
        <w:autoSpaceDE w:val="off"/>
        <w:autoSpaceDN w:val="off"/>
        <w:spacing w:before="3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k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zavěšení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na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hrazdu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lůžka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567" w:y="393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5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656" w:y="393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656" w:y="3934"/>
        <w:widowControl w:val="off"/>
        <w:autoSpaceDE w:val="off"/>
        <w:autoSpaceDN w:val="off"/>
        <w:spacing w:before="406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708" w:x="992" w:y="39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VS045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2010" w:x="2862" w:y="39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Služby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servisu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instalace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863" w:x="5699" w:y="3936"/>
        <w:widowControl w:val="off"/>
        <w:autoSpaceDE w:val="off"/>
        <w:autoSpaceDN w:val="off"/>
        <w:spacing w:before="0" w:after="0" w:line="189" w:lineRule="exact"/>
        <w:ind w:left="244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KS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5699" w:y="3936"/>
        <w:widowControl w:val="off"/>
        <w:autoSpaceDE w:val="off"/>
        <w:autoSpaceDN w:val="off"/>
        <w:spacing w:before="97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6.9.2024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5699" w:y="3936"/>
        <w:widowControl w:val="off"/>
        <w:autoSpaceDE w:val="off"/>
        <w:autoSpaceDN w:val="off"/>
        <w:spacing w:before="120" w:after="0" w:line="189" w:lineRule="exact"/>
        <w:ind w:left="244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1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KS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6804" w:y="39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6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280,00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863" w:x="6804" w:y="3936"/>
        <w:widowControl w:val="off"/>
        <w:autoSpaceDE w:val="off"/>
        <w:autoSpaceDN w:val="off"/>
        <w:spacing w:before="408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8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220,00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561" w:x="7701" w:y="393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12%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561" w:x="7701" w:y="3934"/>
        <w:widowControl w:val="off"/>
        <w:autoSpaceDE w:val="off"/>
        <w:autoSpaceDN w:val="off"/>
        <w:spacing w:before="97" w:after="0" w:line="186" w:lineRule="exact"/>
        <w:ind w:left="98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0%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863" w:x="8505" w:y="3934"/>
        <w:widowControl w:val="off"/>
        <w:autoSpaceDE w:val="off"/>
        <w:autoSpaceDN w:val="off"/>
        <w:spacing w:before="0" w:after="0" w:line="189" w:lineRule="exact"/>
        <w:ind w:left="133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753,60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8505" w:y="3934"/>
        <w:widowControl w:val="off"/>
        <w:autoSpaceDE w:val="off"/>
        <w:autoSpaceDN w:val="off"/>
        <w:spacing w:before="102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6</w:t>
      </w:r>
      <w:r>
        <w:rPr>
          <w:rFonts w:ascii="INMQQM+HelveticaNeueLTPro-LtIt"/>
          <w:color w:val="808080"/>
          <w:spacing w:val="0"/>
          <w:sz w:val="16"/>
        </w:rPr>
        <w:t xml:space="preserve"> </w:t>
      </w:r>
      <w:r>
        <w:rPr>
          <w:rFonts w:ascii="INMQQM+HelveticaNeueLTPro-LtIt"/>
          <w:color w:val="808080"/>
          <w:spacing w:val="0"/>
          <w:sz w:val="16"/>
        </w:rPr>
        <w:t>280,00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863" w:x="8505" w:y="3934"/>
        <w:widowControl w:val="off"/>
        <w:autoSpaceDE w:val="off"/>
        <w:autoSpaceDN w:val="off"/>
        <w:spacing w:before="118" w:after="0" w:line="189" w:lineRule="exact"/>
        <w:ind w:left="133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986,40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246" w:x="10276" w:y="39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6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280,00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46" w:x="10276" w:y="3936"/>
        <w:widowControl w:val="off"/>
        <w:autoSpaceDE w:val="off"/>
        <w:autoSpaceDN w:val="off"/>
        <w:spacing w:before="94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7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033,60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46" w:x="10276" w:y="3936"/>
        <w:widowControl w:val="off"/>
        <w:autoSpaceDE w:val="off"/>
        <w:autoSpaceDN w:val="off"/>
        <w:spacing w:before="118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8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220,00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1246" w:x="10276" w:y="3936"/>
        <w:widowControl w:val="off"/>
        <w:autoSpaceDE w:val="off"/>
        <w:autoSpaceDN w:val="off"/>
        <w:spacing w:before="94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9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206,40</w:t>
      </w:r>
      <w:r>
        <w:rPr>
          <w:rFonts w:ascii="QRJNRU+HelveticaNeueLTPro-Md"/>
          <w:color w:val="000000"/>
          <w:spacing w:val="12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CZK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329" w:x="5610" w:y="422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5610" w:y="4222"/>
        <w:widowControl w:val="off"/>
        <w:autoSpaceDE w:val="off"/>
        <w:autoSpaceDN w:val="off"/>
        <w:spacing w:before="406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329" w:x="567" w:y="452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6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726" w:x="992" w:y="45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/>
          <w:color w:val="000000"/>
          <w:spacing w:val="0"/>
          <w:sz w:val="16"/>
        </w:rPr>
        <w:t>NS123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2238" w:x="2862" w:y="45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QRJNRU+HelveticaNeueLTPro-Md"/>
          <w:color w:val="000000"/>
          <w:spacing w:val="0"/>
          <w:sz w:val="16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16"/>
        </w:rPr>
        <w:t>Dopravné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prodej</w:t>
      </w:r>
      <w:r>
        <w:rPr>
          <w:rFonts w:ascii="QRJNRU+HelveticaNeueLTPro-Md"/>
          <w:color w:val="000000"/>
          <w:spacing w:val="0"/>
          <w:sz w:val="16"/>
        </w:rPr>
        <w:t xml:space="preserve"> </w:t>
      </w:r>
      <w:r>
        <w:rPr>
          <w:rFonts w:ascii="QRJNRU+HelveticaNeueLTPro-Md"/>
          <w:color w:val="000000"/>
          <w:spacing w:val="0"/>
          <w:sz w:val="16"/>
        </w:rPr>
        <w:t>tuzemsko</w:t>
      </w:r>
      <w:r>
        <w:rPr>
          <w:rFonts w:ascii="QRJNRU+HelveticaNeueLTPro-Md"/>
          <w:color w:val="000000"/>
          <w:spacing w:val="0"/>
          <w:sz w:val="16"/>
        </w:rPr>
      </w:r>
    </w:p>
    <w:p>
      <w:pPr>
        <w:pStyle w:val="Normal"/>
        <w:framePr w:w="561" w:x="7701" w:y="452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12%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561" w:x="7701" w:y="4529"/>
        <w:widowControl w:val="off"/>
        <w:autoSpaceDE w:val="off"/>
        <w:autoSpaceDN w:val="off"/>
        <w:spacing w:before="97" w:after="0" w:line="186" w:lineRule="exact"/>
        <w:ind w:left="98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0%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863" w:x="5699" w:y="481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6.9.2024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863" w:x="8505" w:y="482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INMQQM+HelveticaNeueLTPro-LtIt"/>
          <w:color w:val="000000"/>
          <w:spacing w:val="0"/>
          <w:sz w:val="16"/>
        </w:rPr>
      </w:pPr>
      <w:r>
        <w:rPr>
          <w:rFonts w:ascii="INMQQM+HelveticaNeueLTPro-LtIt"/>
          <w:color w:val="808080"/>
          <w:spacing w:val="0"/>
          <w:sz w:val="16"/>
        </w:rPr>
        <w:t>8</w:t>
      </w:r>
      <w:r>
        <w:rPr>
          <w:rFonts w:ascii="INMQQM+HelveticaNeueLTPro-LtIt"/>
          <w:color w:val="808080"/>
          <w:spacing w:val="0"/>
          <w:sz w:val="16"/>
        </w:rPr>
        <w:t xml:space="preserve"> </w:t>
      </w:r>
      <w:r>
        <w:rPr>
          <w:rFonts w:ascii="INMQQM+HelveticaNeueLTPro-LtIt"/>
          <w:color w:val="808080"/>
          <w:spacing w:val="0"/>
          <w:sz w:val="16"/>
        </w:rPr>
        <w:t>220,00</w:t>
      </w:r>
      <w:r>
        <w:rPr>
          <w:rFonts w:ascii="INMQQM+HelveticaNeueLTPro-LtIt"/>
          <w:color w:val="000000"/>
          <w:spacing w:val="0"/>
          <w:sz w:val="16"/>
        </w:rPr>
      </w:r>
    </w:p>
    <w:p>
      <w:pPr>
        <w:pStyle w:val="Normal"/>
        <w:framePr w:w="1096" w:x="5097" w:y="55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QRJNRU+HelveticaNeueLTPro-Md"/>
          <w:color w:val="000000"/>
          <w:spacing w:val="0"/>
          <w:sz w:val="20"/>
        </w:rPr>
      </w:pPr>
      <w:r>
        <w:rPr>
          <w:rFonts w:ascii="QRJNRU+HelveticaNeueLTPro-Md"/>
          <w:color w:val="000000"/>
          <w:spacing w:val="0"/>
          <w:sz w:val="20"/>
        </w:rPr>
        <w:t>SOUHRN</w:t>
      </w:r>
      <w:r>
        <w:rPr>
          <w:rFonts w:ascii="QRJNRU+HelveticaNeueLTPro-Md"/>
          <w:color w:val="000000"/>
          <w:spacing w:val="0"/>
          <w:sz w:val="20"/>
        </w:rPr>
      </w:r>
    </w:p>
    <w:p>
      <w:pPr>
        <w:pStyle w:val="Normal"/>
        <w:framePr w:w="1218" w:x="4975" w:y="6108"/>
        <w:widowControl w:val="off"/>
        <w:autoSpaceDE w:val="off"/>
        <w:autoSpaceDN w:val="off"/>
        <w:spacing w:before="0" w:after="0" w:line="189" w:lineRule="exact"/>
        <w:ind w:left="59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Celkem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netto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218" w:x="4975" w:y="6108"/>
        <w:widowControl w:val="off"/>
        <w:autoSpaceDE w:val="off"/>
        <w:autoSpaceDN w:val="off"/>
        <w:spacing w:before="95" w:after="0" w:line="189" w:lineRule="exact"/>
        <w:ind w:left="24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6"/>
        </w:rPr>
        <w:t>Výstupní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DPH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218" w:x="4975" w:y="6108"/>
        <w:widowControl w:val="off"/>
        <w:autoSpaceDE w:val="off"/>
        <w:autoSpaceDN w:val="off"/>
        <w:spacing w:before="101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Celkem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brutto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041" w:x="10481" w:y="612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166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330,42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041" w:x="10481" w:y="6126"/>
        <w:widowControl w:val="off"/>
        <w:autoSpaceDE w:val="off"/>
        <w:autoSpaceDN w:val="off"/>
        <w:spacing w:before="75" w:after="0" w:line="189" w:lineRule="exact"/>
        <w:ind w:left="89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19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959,65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985" w:x="7391" w:y="639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12,000</w:t>
      </w:r>
      <w:r>
        <w:rPr>
          <w:rFonts w:ascii="PRAQCU+HelveticaNeueLTPro-Lt"/>
          <w:color w:val="000000"/>
          <w:spacing w:val="69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%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1041" w:x="10481" w:y="670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PRAQCU+HelveticaNeueLTPro-Lt"/>
          <w:color w:val="000000"/>
          <w:spacing w:val="0"/>
          <w:sz w:val="16"/>
        </w:rPr>
      </w:pPr>
      <w:r>
        <w:rPr>
          <w:rFonts w:ascii="PRAQCU+HelveticaNeueLTPro-Lt"/>
          <w:color w:val="000000"/>
          <w:spacing w:val="0"/>
          <w:sz w:val="16"/>
        </w:rPr>
        <w:t>186</w:t>
      </w:r>
      <w:r>
        <w:rPr>
          <w:rFonts w:ascii="PRAQCU+HelveticaNeueLTPro-Lt"/>
          <w:color w:val="000000"/>
          <w:spacing w:val="0"/>
          <w:sz w:val="16"/>
        </w:rPr>
        <w:t xml:space="preserve"> </w:t>
      </w:r>
      <w:r>
        <w:rPr>
          <w:rFonts w:ascii="PRAQCU+HelveticaNeueLTPro-Lt"/>
          <w:color w:val="000000"/>
          <w:spacing w:val="0"/>
          <w:sz w:val="16"/>
        </w:rPr>
        <w:t>290,07</w:t>
      </w:r>
      <w:r>
        <w:rPr>
          <w:rFonts w:ascii="PRAQCU+HelveticaNeueLTPro-Lt"/>
          <w:color w:val="000000"/>
          <w:spacing w:val="0"/>
          <w:sz w:val="16"/>
        </w:rPr>
      </w:r>
    </w:p>
    <w:p>
      <w:pPr>
        <w:pStyle w:val="Normal"/>
        <w:framePr w:w="2118" w:x="595" w:y="71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Smluvní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podmínky: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118" w:x="595" w:y="7183"/>
        <w:widowControl w:val="off"/>
        <w:autoSpaceDE w:val="off"/>
        <w:autoSpaceDN w:val="off"/>
        <w:spacing w:before="4" w:after="0" w:line="236" w:lineRule="exact"/>
        <w:ind w:left="111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SMLUVNÍ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STRANY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51" w:x="595" w:y="742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1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950" w:x="595" w:y="766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Výše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uvedené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smluvní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strany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dohodly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uzavření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plnění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této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jejímž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předmětem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závazek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dodat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950" w:x="595" w:y="766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umožnit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nabýt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vlastnické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právo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ke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uvedenému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předmětu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této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závazek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uhradit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950" w:x="595" w:y="766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předmět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plnění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celkovou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smluvenou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cenu.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51" w:x="595" w:y="83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2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456" w:x="706" w:y="83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ZAJIŠTĚNÍ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SMLUVNÍCH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UJEDNÁNÍ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64" w:x="595" w:y="862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a/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Platební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uvedeny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hlavičce.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64" w:x="595" w:y="86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b/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Nezaplatí-li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dle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smluvně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dohodnutých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termínů,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bude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účtován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zákonný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úrok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prodlení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celkové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částky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bez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64" w:x="595" w:y="86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DPH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každý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den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prodlení.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64" w:x="595" w:y="86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c/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uvedené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jednotlivých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položek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předmětu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plnění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rozumí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EXW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Linet.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Pokud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dopravu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instalaci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výrobků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místo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64" w:x="595" w:y="86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určení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zajišťuje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tyto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služby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uvedena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samostatně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předmětu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plnění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smlouvy.Celkovou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64" w:x="595" w:y="86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rozumí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služeb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Kč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vč.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obalu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balení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kamionovou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dopravu,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tj.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obaleno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strečovou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igelitovou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fólií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64" w:x="595" w:y="86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papírovými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proklady.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51" w:x="595" w:y="1030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3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8123" w:x="595" w:y="10303"/>
        <w:widowControl w:val="off"/>
        <w:autoSpaceDE w:val="off"/>
        <w:autoSpaceDN w:val="off"/>
        <w:spacing w:before="0" w:after="0" w:line="236" w:lineRule="exact"/>
        <w:ind w:left="111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ZÁRUČNÍ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DOBA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8123" w:x="595" w:y="1030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Záruční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doba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výrobky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specifikované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této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smlouvě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činí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24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měsíců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od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data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dodání.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8123" w:x="595" w:y="10303"/>
        <w:widowControl w:val="off"/>
        <w:autoSpaceDE w:val="off"/>
        <w:autoSpaceDN w:val="off"/>
        <w:spacing w:before="4" w:after="0" w:line="236" w:lineRule="exact"/>
        <w:ind w:left="111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TERMÍN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PLNĚNÍ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51" w:x="595" w:y="107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4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8279" w:x="595" w:y="1102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a/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bude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dodáno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termínu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uvedeném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každé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položky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specifikované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předmětu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plnění.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657" w:x="595" w:y="1126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b/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Tento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termín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plnění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platný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pouze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případě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dodržení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platebních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podmínek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zároveň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zaslání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potvrzené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657" w:x="595" w:y="1126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14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dnů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zároveň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bezdlužnosti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vůči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předchozích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657" w:x="595" w:y="1126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smluv,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resp.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že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nedojde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odložení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účinnosti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této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podle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čl.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8.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b)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této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51" w:x="595" w:y="119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5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759" w:x="706" w:y="119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MÍSTO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ZPŮSOB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DODÁNÍ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68" w:x="595" w:y="1222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a/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případě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dohody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zajištění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dopravy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bude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dohodnutém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termínu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dodáno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sjednané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místo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určení,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68" w:x="595" w:y="122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kterým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rozumí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sklad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či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prostor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vykládku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sjednaném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místě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dodání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Není-li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doprava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zajišťována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68" w:x="595" w:y="122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prodávajícím,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bude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dohodnutém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termínu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připraveno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expedici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areálu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závodu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68" w:x="595" w:y="122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b/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Pokud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objednal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souvislosti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dodávkou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také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instalaci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montáž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místě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určení,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68" w:x="595" w:y="122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musí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přesně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informovat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místě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instalace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zajištění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prostoru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vykládku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(rampa,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apod.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68" w:x="595" w:y="122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zajištění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přístupových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cest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nákladní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automobil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dále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pak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funkční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výtahy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atd.).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Neučiní-li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tak,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oprávněn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68" w:x="595" w:y="122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fakturovat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vícenáklady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těchto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prací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vyplývající.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případě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zajišťování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vykládky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instalace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kupujícím,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68" w:x="595" w:y="1222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neodpovídá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mechanická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poškození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vzniklá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vykládce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místě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určení.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24" w:x="595" w:y="141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c/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povinen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dodané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řádně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od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dopravce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přebrat.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Zjistí-li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že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došlo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poškození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má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právo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jej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24" w:x="595" w:y="1414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nepřijmout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nebo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tuto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skutečnost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uvést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protokolu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(nebo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dodací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list)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nechat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jej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dopravci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podepsat.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Neučiní-li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tak,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724" w:x="595" w:y="14143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pozdější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reklamace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vad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způsobené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dopravcem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nebude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brán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zřetel.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9838" w:x="595" w:y="1486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d/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Okamžikem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předání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přechází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odpovědnost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škodu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kupujícího.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51" w:x="595" w:y="1510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6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18" w:x="706" w:y="1510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SERVIS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423" w:x="595" w:y="153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a/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zavazuje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zajistit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servisní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služby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záruční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pozáruční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době.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poskytování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servisních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služeb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40" w:x="11022" w:y="1589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2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400" w:x="11122" w:y="1589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/3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282.200012207031pt;margin-top:39.9000015258789pt;z-index:-67;width:285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82.200012207031pt;margin-top:71.0999984741211pt;z-index:-71;width:285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72.549987792969pt;margin-top:15.6000003814697pt;z-index:-75;width:3pt;height:2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7.1000003814697pt;margin-top:76.0500030517578pt;z-index:-79;width:541.0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7.1000003814697pt;margin-top:253pt;z-index:-83;width:541.0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.7999992370605pt;margin-top:104.400001525879pt;z-index:-87;width:54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6.7999992370605pt;margin-top:193.449996948242pt;z-index:-91;width:54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6.7999992370605pt;margin-top:223.199996948242pt;z-index:-95;width:54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45.350006103516pt;margin-top:275.399993896484pt;z-index:-99;width:3pt;height:2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10.549987792969pt;margin-top:302.600006103516pt;z-index:-103;width:257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10.549987792969pt;margin-top:316.75pt;z-index:-107;width:257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10.549987792969pt;margin-top:331.25pt;z-index:-111;width:257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10.549987792969pt;margin-top:345.399993896484pt;z-index:-115;width:257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80" w:x="9641" w:y="397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QRJNRU+HelveticaNeueLTPro-Md"/>
          <w:color w:val="000000"/>
          <w:spacing w:val="0"/>
          <w:sz w:val="24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24"/>
        </w:rPr>
        <w:t>Kupní</w:t>
      </w:r>
      <w:r>
        <w:rPr>
          <w:rFonts w:ascii="QRJNRU+HelveticaNeueLTPro-Md"/>
          <w:color w:val="000000"/>
          <w:spacing w:val="0"/>
          <w:sz w:val="24"/>
        </w:rPr>
        <w:t xml:space="preserve"> </w:t>
      </w:r>
      <w:r>
        <w:rPr>
          <w:rFonts w:ascii="QRJNRU+HelveticaNeueLTPro-Md"/>
          <w:color w:val="000000"/>
          <w:spacing w:val="0"/>
          <w:sz w:val="24"/>
        </w:rPr>
        <w:t>smlouva</w:t>
      </w:r>
      <w:r>
        <w:rPr>
          <w:rFonts w:ascii="QRJNRU+HelveticaNeueLTPro-Md"/>
          <w:color w:val="000000"/>
          <w:spacing w:val="0"/>
          <w:sz w:val="24"/>
        </w:rPr>
      </w:r>
    </w:p>
    <w:p>
      <w:pPr>
        <w:pStyle w:val="Normal"/>
        <w:framePr w:w="2021" w:x="5698" w:y="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Zakázka: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021" w:x="5698" w:y="905"/>
        <w:widowControl w:val="off"/>
        <w:autoSpaceDE w:val="off"/>
        <w:autoSpaceDN w:val="off"/>
        <w:spacing w:before="27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Objednávka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zákazníka: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162" w:x="7965" w:y="88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20049584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162" w:x="7965" w:y="880"/>
        <w:widowControl w:val="off"/>
        <w:autoSpaceDE w:val="off"/>
        <w:autoSpaceDN w:val="off"/>
        <w:spacing w:before="35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Lůžka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vč.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příslušenství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19" w:x="595" w:y="149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budou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řídit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podmínkami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servisní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uzavřené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mezi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kupujícím.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případě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neexistence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budou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819" w:x="595" w:y="149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servisní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služby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řídit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obecnými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obchodními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podmínkami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51" w:x="595" w:y="197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7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056" w:x="706" w:y="197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NESPLNĚNÍ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TERMÍNU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PLNĚNÍ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632" w:x="595" w:y="221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a/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Nedodá-li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výše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stanoveném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termínu,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bude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účtována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smluvní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pokuta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výši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0,05%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ceny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632" w:x="595" w:y="22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nedodaného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bez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DPH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každý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den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prodlení.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případě,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že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prokáže,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že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prodlení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vzniklo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viny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straně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632" w:x="595" w:y="22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–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zejména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důvodu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odložení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účinnosti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podle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čl.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8.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b)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této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smlouvy,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zanikne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právo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smluvní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pokutu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632" w:x="595" w:y="22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uplatňovat.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51" w:x="595" w:y="317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8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756" w:x="706" w:y="317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.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ZÁVĚREČNÁ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USTANOVENÍ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a/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povinen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zaplatit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převzít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dodané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souladu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smlouvou.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b/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Tato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vstupuje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platnost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dnem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podpisu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oběma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stranami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účinnosti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nabývá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dnem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uhrazení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veškerých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nedoplatků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ceny,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které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dluží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předchozích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smluv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dodávky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objednaného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nebo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služeb.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c/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Změny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doplňky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této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smlouvě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musí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mít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písemnou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formu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musí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být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podepsány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oběma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stranami,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jinak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jsou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neplatné.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e/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Vlastnické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právo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ke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zboží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přechází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na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okamžikem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podpisu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předávacího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protokolu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oběma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smluvními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stranami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podmínky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úplného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zaplacení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kupní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ceny.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f/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Případě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sporu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bude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rozhodovat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soud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příslušný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podle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sídla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g/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Vztahy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touto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smlouvou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neupravené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se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řídí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příslušným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ustanovením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občanského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zákoníku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platného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době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podpisu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0538" w:x="595" w:y="3411"/>
        <w:widowControl w:val="off"/>
        <w:autoSpaceDE w:val="off"/>
        <w:autoSpaceDN w:val="off"/>
        <w:spacing w:before="4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smlouvy.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707" w:x="595" w:y="630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prodávajícího: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1433" w:x="6355" w:y="630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Za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kupujícího: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40" w:x="595" w:y="702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_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440" w:x="695" w:y="702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______________________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640" w:x="6355" w:y="702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________________________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3252" w:x="595" w:y="846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20"/>
        </w:rPr>
        <w:t>Želevčicích,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dne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______________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4907" w:x="6355" w:y="846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PRAQCU+HelveticaNeueLTPro-Lt"/>
          <w:color w:val="000000"/>
          <w:spacing w:val="0"/>
          <w:sz w:val="20"/>
        </w:rPr>
      </w:pPr>
      <w:r>
        <w:rPr>
          <w:rFonts w:ascii="PRAQCU+HelveticaNeueLTPro-Lt"/>
          <w:color w:val="000000"/>
          <w:spacing w:val="0"/>
          <w:sz w:val="20"/>
        </w:rPr>
        <w:t>V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__________________________,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dne</w:t>
      </w:r>
      <w:r>
        <w:rPr>
          <w:rFonts w:ascii="PRAQCU+HelveticaNeueLTPro-Lt"/>
          <w:color w:val="000000"/>
          <w:spacing w:val="0"/>
          <w:sz w:val="20"/>
        </w:rPr>
        <w:t xml:space="preserve"> </w:t>
      </w:r>
      <w:r>
        <w:rPr>
          <w:rFonts w:ascii="PRAQCU+HelveticaNeueLTPro-Lt"/>
          <w:color w:val="000000"/>
          <w:spacing w:val="0"/>
          <w:sz w:val="20"/>
        </w:rPr>
        <w:t>______________</w:t>
      </w:r>
      <w:r>
        <w:rPr>
          <w:rFonts w:ascii="PRAQCU+HelveticaNeueLTPro-Lt"/>
          <w:color w:val="000000"/>
          <w:spacing w:val="0"/>
          <w:sz w:val="20"/>
        </w:rPr>
      </w:r>
    </w:p>
    <w:p>
      <w:pPr>
        <w:pStyle w:val="Normal"/>
        <w:framePr w:w="2278" w:x="737" w:y="140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QRJNRU+HelveticaNeueLTPro-Md"/>
          <w:color w:val="000000"/>
          <w:spacing w:val="0"/>
          <w:sz w:val="20"/>
        </w:rPr>
      </w:pPr>
      <w:r>
        <w:rPr>
          <w:rFonts w:ascii="QRJNRU+HelveticaNeueLTPro-Md" w:hAnsi="QRJNRU+HelveticaNeueLTPro-Md" w:cs="QRJNRU+HelveticaNeueLTPro-Md"/>
          <w:color w:val="000000"/>
          <w:spacing w:val="0"/>
          <w:sz w:val="20"/>
        </w:rPr>
        <w:t>OSTATNÍ</w:t>
      </w:r>
      <w:r>
        <w:rPr>
          <w:rFonts w:ascii="QRJNRU+HelveticaNeueLTPro-Md"/>
          <w:color w:val="000000"/>
          <w:spacing w:val="0"/>
          <w:sz w:val="20"/>
        </w:rPr>
        <w:t xml:space="preserve"> </w:t>
      </w:r>
      <w:r>
        <w:rPr>
          <w:rFonts w:ascii="QRJNRU+HelveticaNeueLTPro-Md" w:hAnsi="QRJNRU+HelveticaNeueLTPro-Md" w:cs="QRJNRU+HelveticaNeueLTPro-Md"/>
          <w:color w:val="000000"/>
          <w:spacing w:val="0"/>
          <w:sz w:val="20"/>
        </w:rPr>
        <w:t>PODMÍNKY:</w:t>
      </w:r>
      <w:r>
        <w:rPr>
          <w:rFonts w:ascii="QRJNRU+HelveticaNeueLTPro-Md"/>
          <w:color w:val="000000"/>
          <w:spacing w:val="0"/>
          <w:sz w:val="20"/>
        </w:rPr>
      </w:r>
    </w:p>
    <w:p>
      <w:pPr>
        <w:pStyle w:val="Normal"/>
        <w:framePr w:w="340" w:x="836" w:y="1443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QRJNRU+HelveticaNeueLTPro-Md"/>
          <w:color w:val="000000"/>
          <w:spacing w:val="0"/>
          <w:sz w:val="18"/>
        </w:rPr>
      </w:pPr>
      <w:r>
        <w:rPr>
          <w:rFonts w:ascii="QRJNRU+HelveticaNeueLTPro-Md"/>
          <w:color w:val="000000"/>
          <w:spacing w:val="0"/>
          <w:sz w:val="18"/>
        </w:rPr>
        <w:t>1</w:t>
      </w:r>
      <w:r>
        <w:rPr>
          <w:rFonts w:ascii="QRJNRU+HelveticaNeueLTPro-Md"/>
          <w:color w:val="000000"/>
          <w:spacing w:val="0"/>
          <w:sz w:val="18"/>
        </w:rPr>
      </w:r>
    </w:p>
    <w:p>
      <w:pPr>
        <w:pStyle w:val="Normal"/>
        <w:framePr w:w="340" w:x="836" w:y="14431"/>
        <w:widowControl w:val="off"/>
        <w:autoSpaceDE w:val="off"/>
        <w:autoSpaceDN w:val="off"/>
        <w:spacing w:before="143" w:after="0" w:line="211" w:lineRule="exact"/>
        <w:ind w:left="0" w:right="0" w:firstLine="0"/>
        <w:jc w:val="left"/>
        <w:rPr>
          <w:rFonts w:ascii="QRJNRU+HelveticaNeueLTPro-Md"/>
          <w:color w:val="000000"/>
          <w:spacing w:val="0"/>
          <w:sz w:val="18"/>
        </w:rPr>
      </w:pPr>
      <w:r>
        <w:rPr>
          <w:rFonts w:ascii="QRJNRU+HelveticaNeueLTPro-Md"/>
          <w:color w:val="000000"/>
          <w:spacing w:val="0"/>
          <w:sz w:val="18"/>
        </w:rPr>
        <w:t>2</w:t>
      </w:r>
      <w:r>
        <w:rPr>
          <w:rFonts w:ascii="QRJNRU+HelveticaNeueLTPro-Md"/>
          <w:color w:val="000000"/>
          <w:spacing w:val="0"/>
          <w:sz w:val="18"/>
        </w:rPr>
      </w:r>
    </w:p>
    <w:p>
      <w:pPr>
        <w:pStyle w:val="Normal"/>
        <w:framePr w:w="340" w:x="836" w:y="14431"/>
        <w:widowControl w:val="off"/>
        <w:autoSpaceDE w:val="off"/>
        <w:autoSpaceDN w:val="off"/>
        <w:spacing w:before="143" w:after="0" w:line="211" w:lineRule="exact"/>
        <w:ind w:left="0" w:right="0" w:firstLine="0"/>
        <w:jc w:val="left"/>
        <w:rPr>
          <w:rFonts w:ascii="QRJNRU+HelveticaNeueLTPro-Md"/>
          <w:color w:val="000000"/>
          <w:spacing w:val="0"/>
          <w:sz w:val="18"/>
        </w:rPr>
      </w:pPr>
      <w:r>
        <w:rPr>
          <w:rFonts w:ascii="QRJNRU+HelveticaNeueLTPro-Md"/>
          <w:color w:val="000000"/>
          <w:spacing w:val="0"/>
          <w:sz w:val="18"/>
        </w:rPr>
        <w:t>3</w:t>
      </w:r>
      <w:r>
        <w:rPr>
          <w:rFonts w:ascii="QRJNRU+HelveticaNeueLTPro-Md"/>
          <w:color w:val="000000"/>
          <w:spacing w:val="0"/>
          <w:sz w:val="18"/>
        </w:rPr>
      </w:r>
    </w:p>
    <w:p>
      <w:pPr>
        <w:pStyle w:val="Normal"/>
        <w:framePr w:w="6395" w:x="1091" w:y="144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Termín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"brutto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cena"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znamená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cenu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s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DPH,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termín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"netto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cena"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cenu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bez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DPH.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5706" w:x="1091" w:y="1478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Firma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Linet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je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zapsána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3.9.1990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v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OR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u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MS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Praha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oddíl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C,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vložka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163.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6435" w:x="1091" w:y="1514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Záruční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doba: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24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měsíců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od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data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dodání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(záruka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se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nevztahuje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/>
          <w:color w:val="000000"/>
          <w:spacing w:val="0"/>
          <w:sz w:val="18"/>
        </w:rPr>
        <w:t>na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akumulátory).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2724" w:x="595" w:y="15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Vystavil(a):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HAVRDOVÁ</w:t>
      </w:r>
      <w:r>
        <w:rPr>
          <w:rFonts w:ascii="PRAQCU+HelveticaNeueLTPro-Lt"/>
          <w:color w:val="000000"/>
          <w:spacing w:val="0"/>
          <w:sz w:val="18"/>
        </w:rPr>
        <w:t xml:space="preserve"> </w:t>
      </w:r>
      <w:r>
        <w:rPr>
          <w:rFonts w:ascii="PRAQCU+HelveticaNeueLTPro-Lt" w:hAnsi="PRAQCU+HelveticaNeueLTPro-Lt" w:cs="PRAQCU+HelveticaNeueLTPro-Lt"/>
          <w:color w:val="000000"/>
          <w:spacing w:val="0"/>
          <w:sz w:val="18"/>
        </w:rPr>
        <w:t>Kateřina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framePr w:w="500" w:x="11022" w:y="1589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RAQCU+HelveticaNeueLTPro-Lt"/>
          <w:color w:val="000000"/>
          <w:spacing w:val="0"/>
          <w:sz w:val="18"/>
        </w:rPr>
      </w:pPr>
      <w:r>
        <w:rPr>
          <w:rFonts w:ascii="PRAQCU+HelveticaNeueLTPro-Lt"/>
          <w:color w:val="000000"/>
          <w:spacing w:val="0"/>
          <w:sz w:val="18"/>
        </w:rPr>
        <w:t>3/3</w:t>
      </w:r>
      <w:r>
        <w:rPr>
          <w:rFonts w:ascii="PRAQCU+HelveticaNeueLTPro-L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282.200012207031pt;margin-top:39.9000015258789pt;z-index:-119;width:285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82.200012207031pt;margin-top:71.0999984741211pt;z-index:-123;width:285.95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72.549987792969pt;margin-top:15.6000003814697pt;z-index:-127;width:3pt;height:2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7.3500003814697pt;margin-top:696.849975585938pt;z-index:-131;width:3pt;height:2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RJNRU+HelveticaNeueLTPro-M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BC783E1-0000-0000-0000-000000000000}"/>
  </w:font>
  <w:font w:name="PRAQCU+HelveticaNeueLTPro-L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534688C-0000-0000-0000-000000000000}"/>
  </w:font>
  <w:font w:name="INMQQM+HelveticaNeueLTPro-LtI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28CE54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1195</Words>
  <Characters>6461</Characters>
  <Application>Aspose</Application>
  <DocSecurity>0</DocSecurity>
  <Lines>309</Lines>
  <Paragraphs>309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2024-07-11T09:13:50+00:00</dcterms:created>
  <dcterms:modified xmlns:xsi="http://www.w3.org/2001/XMLSchema-instance" xmlns:dcterms="http://purl.org/dc/terms/" xsi:type="dcterms:W3CDTF">2024-07-11T09:13:50+00:00</dcterms:modified>
</coreProperties>
</file>