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3DA5" w14:textId="1F21FD10" w:rsidR="00737AF1" w:rsidRDefault="00EB5B00" w:rsidP="00737AF1">
      <w:pPr>
        <w:pStyle w:val="StylDoprava"/>
        <w:rPr>
          <w:rFonts w:cs="Arial"/>
          <w:sz w:val="22"/>
          <w:szCs w:val="22"/>
        </w:rPr>
      </w:pPr>
      <w:r>
        <w:rPr>
          <w:rFonts w:cs="Arial"/>
          <w:sz w:val="22"/>
          <w:szCs w:val="22"/>
        </w:rPr>
        <w:t>Čj.: SPU</w:t>
      </w:r>
      <w:r w:rsidR="00737AF1">
        <w:rPr>
          <w:rFonts w:cs="Arial"/>
          <w:sz w:val="22"/>
          <w:szCs w:val="22"/>
        </w:rPr>
        <w:t xml:space="preserve"> 171152/2024</w:t>
      </w:r>
    </w:p>
    <w:p w14:paraId="7DF5B67C" w14:textId="7FC35250" w:rsidR="00737AF1" w:rsidRDefault="00EB5B00" w:rsidP="00737AF1">
      <w:pPr>
        <w:pStyle w:val="StylDoprava"/>
        <w:rPr>
          <w:rFonts w:cs="Arial"/>
          <w:sz w:val="22"/>
          <w:szCs w:val="22"/>
        </w:rPr>
      </w:pPr>
      <w:r>
        <w:rPr>
          <w:rFonts w:cs="Arial"/>
          <w:sz w:val="22"/>
          <w:szCs w:val="22"/>
        </w:rPr>
        <w:t>UID: spuess</w:t>
      </w:r>
      <w:r w:rsidR="00737AF1">
        <w:rPr>
          <w:rFonts w:cs="Arial"/>
          <w:sz w:val="22"/>
          <w:szCs w:val="22"/>
        </w:rPr>
        <w:t>920aa20f</w:t>
      </w:r>
    </w:p>
    <w:p w14:paraId="5666A131" w14:textId="17A88E25"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r w:rsidR="00EB5B00" w:rsidRPr="00C97FB5">
        <w:rPr>
          <w:rFonts w:ascii="Arial" w:hAnsi="Arial" w:cs="Arial"/>
          <w:b/>
          <w:sz w:val="22"/>
          <w:szCs w:val="22"/>
        </w:rPr>
        <w:t>republika – Státní</w:t>
      </w:r>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3A42AF3D"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2B499A3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1AE0EC4"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4D79466D" w14:textId="77777777"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Mgr. Silvie Hawerlandová, LL.M., ředitelka Krajského pozemkového úřadu pro Kraj Vysočina</w:t>
      </w:r>
    </w:p>
    <w:p w14:paraId="408F998A" w14:textId="77777777" w:rsidR="002100A9" w:rsidRDefault="00BC17A6" w:rsidP="00794C96">
      <w:pPr>
        <w:pStyle w:val="VnitrniText"/>
        <w:ind w:firstLine="0"/>
        <w:rPr>
          <w:sz w:val="22"/>
          <w:szCs w:val="22"/>
        </w:rPr>
      </w:pPr>
      <w:r w:rsidRPr="00C97FB5">
        <w:rPr>
          <w:sz w:val="22"/>
          <w:szCs w:val="22"/>
        </w:rPr>
        <w:t>adresa Fritzova 4, 58601 Jihlava</w:t>
      </w:r>
    </w:p>
    <w:p w14:paraId="60022A15" w14:textId="77777777"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14:paraId="23CA843F"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2B4027F3" w14:textId="77777777" w:rsidR="00BC17A6" w:rsidRPr="00C97FB5" w:rsidRDefault="00BC17A6" w:rsidP="000B0AA7">
      <w:pPr>
        <w:pStyle w:val="VnitrniText"/>
        <w:ind w:firstLine="0"/>
        <w:rPr>
          <w:sz w:val="22"/>
          <w:szCs w:val="22"/>
        </w:rPr>
      </w:pPr>
    </w:p>
    <w:p w14:paraId="57495E8E" w14:textId="77777777" w:rsidR="00CF17C0" w:rsidRPr="00C97FB5" w:rsidRDefault="00CF17C0" w:rsidP="000B0AA7">
      <w:pPr>
        <w:pStyle w:val="VnitrniText"/>
        <w:ind w:firstLine="0"/>
        <w:rPr>
          <w:sz w:val="22"/>
          <w:szCs w:val="22"/>
        </w:rPr>
      </w:pPr>
      <w:r w:rsidRPr="00C97FB5">
        <w:rPr>
          <w:sz w:val="22"/>
          <w:szCs w:val="22"/>
        </w:rPr>
        <w:t>a</w:t>
      </w:r>
    </w:p>
    <w:p w14:paraId="34BD6027" w14:textId="77777777" w:rsidR="00BC17A6" w:rsidRPr="00C97FB5" w:rsidRDefault="00BC17A6" w:rsidP="000B0AA7">
      <w:pPr>
        <w:pStyle w:val="VnitrniText"/>
        <w:ind w:firstLine="0"/>
        <w:rPr>
          <w:sz w:val="22"/>
          <w:szCs w:val="22"/>
        </w:rPr>
      </w:pPr>
    </w:p>
    <w:p w14:paraId="601E8797" w14:textId="77777777" w:rsidR="00BC17A6" w:rsidRPr="00C97FB5" w:rsidRDefault="00BC17A6" w:rsidP="000B0AA7">
      <w:pPr>
        <w:pStyle w:val="VnitrniText"/>
        <w:ind w:firstLine="0"/>
        <w:rPr>
          <w:sz w:val="22"/>
          <w:szCs w:val="22"/>
        </w:rPr>
      </w:pPr>
      <w:r w:rsidRPr="00C97FB5">
        <w:rPr>
          <w:b/>
          <w:sz w:val="22"/>
          <w:szCs w:val="22"/>
        </w:rPr>
        <w:t>STATUTÁRNÍ MĚSTO JIHLAVA</w:t>
      </w:r>
    </w:p>
    <w:p w14:paraId="0E449A61" w14:textId="77777777" w:rsidR="00BC17A6" w:rsidRPr="00C97FB5" w:rsidRDefault="00BC17A6" w:rsidP="000B0AA7">
      <w:pPr>
        <w:pStyle w:val="VnitrniText"/>
        <w:ind w:firstLine="0"/>
        <w:rPr>
          <w:sz w:val="22"/>
          <w:szCs w:val="22"/>
        </w:rPr>
      </w:pPr>
      <w:r w:rsidRPr="00C97FB5">
        <w:rPr>
          <w:sz w:val="22"/>
          <w:szCs w:val="22"/>
        </w:rPr>
        <w:t>se sídlem Masarykovo nám. 1, Jihlava, PSČ 58601</w:t>
      </w:r>
    </w:p>
    <w:p w14:paraId="78E32BA4" w14:textId="77777777" w:rsidR="00BC17A6" w:rsidRPr="00C97FB5" w:rsidRDefault="00BC17A6" w:rsidP="000B0AA7">
      <w:pPr>
        <w:pStyle w:val="VnitrniText"/>
        <w:ind w:firstLine="0"/>
        <w:rPr>
          <w:sz w:val="22"/>
          <w:szCs w:val="22"/>
        </w:rPr>
      </w:pPr>
      <w:r w:rsidRPr="00C97FB5">
        <w:rPr>
          <w:sz w:val="22"/>
          <w:szCs w:val="22"/>
        </w:rPr>
        <w:t>IČO: 00286010</w:t>
      </w:r>
    </w:p>
    <w:p w14:paraId="3E0E1975" w14:textId="77777777" w:rsidR="00BC17A6" w:rsidRDefault="00BC17A6" w:rsidP="000B0AA7">
      <w:pPr>
        <w:pStyle w:val="VnitrniText"/>
        <w:ind w:firstLine="0"/>
        <w:rPr>
          <w:sz w:val="22"/>
          <w:szCs w:val="22"/>
        </w:rPr>
      </w:pPr>
      <w:r w:rsidRPr="00C97FB5">
        <w:rPr>
          <w:sz w:val="22"/>
          <w:szCs w:val="22"/>
        </w:rPr>
        <w:t>DIČ: CZ00286010</w:t>
      </w:r>
    </w:p>
    <w:p w14:paraId="258DB215" w14:textId="41B50200" w:rsidR="00EB5B00" w:rsidRPr="00C97FB5" w:rsidRDefault="006B6B9E" w:rsidP="000B0AA7">
      <w:pPr>
        <w:pStyle w:val="VnitrniText"/>
        <w:ind w:firstLine="0"/>
        <w:rPr>
          <w:sz w:val="22"/>
          <w:szCs w:val="22"/>
        </w:rPr>
      </w:pPr>
      <w:r>
        <w:rPr>
          <w:sz w:val="22"/>
          <w:szCs w:val="22"/>
        </w:rPr>
        <w:t>z</w:t>
      </w:r>
      <w:r w:rsidR="00EB5B00">
        <w:rPr>
          <w:sz w:val="22"/>
          <w:szCs w:val="22"/>
        </w:rPr>
        <w:t xml:space="preserve">ast. </w:t>
      </w:r>
      <w:r w:rsidR="00516DD6">
        <w:rPr>
          <w:sz w:val="22"/>
          <w:szCs w:val="22"/>
        </w:rPr>
        <w:t>náměstek primátora</w:t>
      </w:r>
      <w:r>
        <w:rPr>
          <w:sz w:val="22"/>
          <w:szCs w:val="22"/>
        </w:rPr>
        <w:t xml:space="preserve"> Ing. arch. Martin Laštovička</w:t>
      </w:r>
    </w:p>
    <w:p w14:paraId="3DF3601E" w14:textId="77777777" w:rsidR="00BC17A6" w:rsidRPr="00C97FB5" w:rsidRDefault="00BC17A6" w:rsidP="000B0AA7">
      <w:pPr>
        <w:pStyle w:val="VnitrniText"/>
        <w:ind w:firstLine="0"/>
        <w:rPr>
          <w:sz w:val="22"/>
          <w:szCs w:val="22"/>
        </w:rPr>
      </w:pPr>
      <w:r w:rsidRPr="00C97FB5">
        <w:rPr>
          <w:sz w:val="22"/>
          <w:szCs w:val="22"/>
        </w:rPr>
        <w:t>(dále jen "kupující")</w:t>
      </w:r>
    </w:p>
    <w:p w14:paraId="3CBB24BB" w14:textId="77777777" w:rsidR="00BC17A6" w:rsidRPr="00C97FB5" w:rsidRDefault="00BC17A6" w:rsidP="000B0AA7">
      <w:pPr>
        <w:pStyle w:val="VnitrniText"/>
        <w:ind w:firstLine="0"/>
        <w:rPr>
          <w:sz w:val="22"/>
          <w:szCs w:val="22"/>
        </w:rPr>
      </w:pPr>
    </w:p>
    <w:p w14:paraId="404A3176" w14:textId="77777777"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7958594D" w14:textId="77777777" w:rsidR="00CF17C0" w:rsidRPr="00C97FB5" w:rsidRDefault="00CF17C0" w:rsidP="001274AE">
      <w:pPr>
        <w:rPr>
          <w:rFonts w:ascii="Arial" w:hAnsi="Arial" w:cs="Arial"/>
          <w:sz w:val="22"/>
          <w:szCs w:val="22"/>
        </w:rPr>
      </w:pPr>
    </w:p>
    <w:p w14:paraId="4D66CC38" w14:textId="77777777" w:rsidR="00830569" w:rsidRPr="00C97FB5" w:rsidRDefault="00830569" w:rsidP="001274AE">
      <w:pPr>
        <w:rPr>
          <w:rFonts w:ascii="Arial" w:hAnsi="Arial" w:cs="Arial"/>
          <w:sz w:val="22"/>
          <w:szCs w:val="22"/>
        </w:rPr>
      </w:pPr>
    </w:p>
    <w:p w14:paraId="7BB553E3"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7660199B"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1001V24/20</w:t>
      </w:r>
    </w:p>
    <w:p w14:paraId="5FC3501C" w14:textId="77777777" w:rsidR="00CF17C0" w:rsidRPr="00C97FB5" w:rsidRDefault="00CF17C0" w:rsidP="00D06D0F">
      <w:pPr>
        <w:rPr>
          <w:rFonts w:ascii="Arial" w:hAnsi="Arial" w:cs="Arial"/>
          <w:sz w:val="22"/>
          <w:szCs w:val="22"/>
        </w:rPr>
      </w:pPr>
    </w:p>
    <w:p w14:paraId="62E5254D" w14:textId="77777777" w:rsidR="00CF17C0" w:rsidRPr="00C97FB5" w:rsidRDefault="00CF17C0" w:rsidP="00D06D0F">
      <w:pPr>
        <w:rPr>
          <w:rFonts w:ascii="Arial" w:hAnsi="Arial" w:cs="Arial"/>
          <w:sz w:val="22"/>
          <w:szCs w:val="22"/>
        </w:rPr>
      </w:pPr>
    </w:p>
    <w:p w14:paraId="0BD4E0BB"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0BE0CAD" w14:textId="77777777"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“SPÚ“)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“zákon o SPÚ“)</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1/2 nemovit</w:t>
      </w:r>
      <w:r w:rsidR="007D4D15">
        <w:rPr>
          <w:sz w:val="22"/>
          <w:szCs w:val="22"/>
        </w:rPr>
        <w:t>ých</w:t>
      </w:r>
      <w:r w:rsidR="007D4D15" w:rsidRPr="007D4D15">
        <w:rPr>
          <w:sz w:val="22"/>
          <w:szCs w:val="22"/>
        </w:rPr>
        <w:t xml:space="preserve"> věc</w:t>
      </w:r>
      <w:r w:rsidR="007D4D15">
        <w:rPr>
          <w:sz w:val="22"/>
          <w:szCs w:val="22"/>
        </w:rPr>
        <w:t>í ve vlastnictví státu</w:t>
      </w:r>
    </w:p>
    <w:p w14:paraId="15F8F8CE" w14:textId="77777777" w:rsidR="000F036A" w:rsidRDefault="006E0E21" w:rsidP="000F036A">
      <w:pPr>
        <w:pStyle w:val="VnitrniText"/>
        <w:ind w:firstLine="0"/>
        <w:rPr>
          <w:sz w:val="22"/>
          <w:szCs w:val="22"/>
        </w:rPr>
      </w:pPr>
      <w:r>
        <w:rPr>
          <w:sz w:val="22"/>
          <w:szCs w:val="22"/>
        </w:rPr>
        <w:t>a</w:t>
      </w:r>
    </w:p>
    <w:p w14:paraId="0B6DB3E8" w14:textId="1A6DD584" w:rsidR="006E0E21" w:rsidRDefault="006E0E21" w:rsidP="006E0E21">
      <w:pPr>
        <w:pStyle w:val="VnitrniText"/>
        <w:ind w:firstLine="0"/>
        <w:rPr>
          <w:sz w:val="22"/>
          <w:szCs w:val="22"/>
        </w:rPr>
      </w:pPr>
      <w:r>
        <w:rPr>
          <w:sz w:val="22"/>
          <w:szCs w:val="22"/>
        </w:rPr>
        <w:t>kupující STATUTÁRNÍ MĚSTO JIHLAVA vlastní na základě Smlouvy kupní č.j.</w:t>
      </w:r>
      <w:r w:rsidR="00D83522">
        <w:rPr>
          <w:sz w:val="22"/>
          <w:szCs w:val="22"/>
        </w:rPr>
        <w:t> </w:t>
      </w:r>
      <w:r>
        <w:rPr>
          <w:sz w:val="22"/>
          <w:szCs w:val="22"/>
        </w:rPr>
        <w:t>MMJ/MO/7635/2022 ze dne 6.</w:t>
      </w:r>
      <w:r w:rsidR="00D83522">
        <w:rPr>
          <w:sz w:val="22"/>
          <w:szCs w:val="22"/>
        </w:rPr>
        <w:t xml:space="preserve"> </w:t>
      </w:r>
      <w:r>
        <w:rPr>
          <w:sz w:val="22"/>
          <w:szCs w:val="22"/>
        </w:rPr>
        <w:t>1.</w:t>
      </w:r>
      <w:r w:rsidR="00D83522">
        <w:rPr>
          <w:sz w:val="22"/>
          <w:szCs w:val="22"/>
        </w:rPr>
        <w:t xml:space="preserve"> </w:t>
      </w:r>
      <w:r>
        <w:rPr>
          <w:sz w:val="22"/>
          <w:szCs w:val="22"/>
        </w:rPr>
        <w:t>2023 (V-318/2023-707) ideální 1/2 k níže uvedeným nemovitým věcem</w:t>
      </w:r>
    </w:p>
    <w:p w14:paraId="0A9B8BB0" w14:textId="77777777" w:rsidR="006E0E21" w:rsidRDefault="006E0E21" w:rsidP="000F036A">
      <w:pPr>
        <w:pStyle w:val="VnitrniText"/>
        <w:ind w:firstLine="0"/>
        <w:rPr>
          <w:sz w:val="22"/>
          <w:szCs w:val="22"/>
        </w:rPr>
      </w:pPr>
    </w:p>
    <w:p w14:paraId="0C4A83D8" w14:textId="7860B365" w:rsidR="000F036A" w:rsidRPr="00D83522" w:rsidRDefault="000F036A" w:rsidP="000F036A">
      <w:pPr>
        <w:pStyle w:val="VnitrniText"/>
        <w:ind w:firstLine="0"/>
        <w:rPr>
          <w:sz w:val="22"/>
          <w:szCs w:val="22"/>
        </w:rPr>
      </w:pPr>
      <w:r w:rsidRPr="00D83522">
        <w:rPr>
          <w:sz w:val="22"/>
          <w:szCs w:val="22"/>
        </w:rPr>
        <w:t>Pozem</w:t>
      </w:r>
      <w:r w:rsidR="00D83522" w:rsidRPr="00D83522">
        <w:rPr>
          <w:sz w:val="22"/>
          <w:szCs w:val="22"/>
        </w:rPr>
        <w:t>ky</w:t>
      </w:r>
      <w:r w:rsidRPr="00D83522">
        <w:rPr>
          <w:sz w:val="22"/>
          <w:szCs w:val="22"/>
        </w:rPr>
        <w:t>:</w:t>
      </w:r>
    </w:p>
    <w:p w14:paraId="21B0A756" w14:textId="77777777" w:rsidR="000F036A" w:rsidRDefault="000F036A" w:rsidP="000F036A">
      <w:pPr>
        <w:pStyle w:val="cary"/>
      </w:pPr>
      <w:r>
        <w:t>-------------------------------------------------------------------------------------------------------------------------------------</w:t>
      </w:r>
    </w:p>
    <w:p w14:paraId="1110505F" w14:textId="77777777" w:rsidR="000F036A" w:rsidRPr="000F036A" w:rsidRDefault="000F036A" w:rsidP="000F036A">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14:paraId="39E7F83C" w14:textId="77777777" w:rsidR="000F036A" w:rsidRPr="000F036A" w:rsidRDefault="000F036A" w:rsidP="000F036A">
      <w:pPr>
        <w:pStyle w:val="cary"/>
      </w:pPr>
      <w:r>
        <w:t>-------------------------------------------------------------------------------------------------------------------------------------</w:t>
      </w:r>
    </w:p>
    <w:p w14:paraId="132ADBF8" w14:textId="37C0D62A" w:rsidR="000F036A" w:rsidRPr="00D83522" w:rsidRDefault="000F036A" w:rsidP="000F036A">
      <w:pPr>
        <w:tabs>
          <w:tab w:val="left" w:pos="2268"/>
          <w:tab w:val="left" w:pos="4536"/>
          <w:tab w:val="left" w:pos="6237"/>
          <w:tab w:val="right" w:pos="9639"/>
        </w:tabs>
        <w:rPr>
          <w:rStyle w:val="tabulkyNemovitosti"/>
          <w:sz w:val="20"/>
          <w:szCs w:val="20"/>
        </w:rPr>
      </w:pPr>
      <w:r w:rsidRPr="00D83522">
        <w:rPr>
          <w:rStyle w:val="tabulkyNemovitosti"/>
          <w:sz w:val="20"/>
          <w:szCs w:val="20"/>
        </w:rPr>
        <w:t xml:space="preserve">Katastr </w:t>
      </w:r>
      <w:r w:rsidR="00D83522" w:rsidRPr="00D83522">
        <w:rPr>
          <w:rStyle w:val="tabulkyNemovitosti"/>
          <w:sz w:val="20"/>
          <w:szCs w:val="20"/>
        </w:rPr>
        <w:t>nemovitostí – pozemkové</w:t>
      </w:r>
    </w:p>
    <w:p w14:paraId="6E4583DF" w14:textId="77777777" w:rsidR="000F036A" w:rsidRPr="00D83522" w:rsidRDefault="000F036A" w:rsidP="000F036A">
      <w:pPr>
        <w:tabs>
          <w:tab w:val="left" w:pos="2268"/>
          <w:tab w:val="left" w:pos="4536"/>
          <w:tab w:val="left" w:pos="6237"/>
          <w:tab w:val="right" w:pos="9639"/>
        </w:tabs>
        <w:rPr>
          <w:rStyle w:val="tabulkyNemovitosti"/>
          <w:sz w:val="20"/>
          <w:szCs w:val="20"/>
        </w:rPr>
      </w:pPr>
      <w:r w:rsidRPr="00D83522">
        <w:rPr>
          <w:rStyle w:val="tabulkyNemovitosti"/>
          <w:sz w:val="20"/>
          <w:szCs w:val="20"/>
        </w:rPr>
        <w:t>Jihlava</w:t>
      </w:r>
      <w:r w:rsidRPr="00D83522">
        <w:rPr>
          <w:rStyle w:val="tabulkyNemovitosti"/>
          <w:sz w:val="20"/>
          <w:szCs w:val="20"/>
        </w:rPr>
        <w:tab/>
        <w:t>Pávov</w:t>
      </w:r>
      <w:r w:rsidRPr="00D83522">
        <w:rPr>
          <w:rStyle w:val="tabulkyNemovitosti"/>
          <w:sz w:val="20"/>
          <w:szCs w:val="20"/>
        </w:rPr>
        <w:tab/>
        <w:t>428/7</w:t>
      </w:r>
      <w:r w:rsidRPr="00D83522">
        <w:rPr>
          <w:rStyle w:val="tabulkyNemovitosti"/>
          <w:sz w:val="20"/>
          <w:szCs w:val="20"/>
        </w:rPr>
        <w:tab/>
        <w:t>trvalý travní porost</w:t>
      </w:r>
      <w:r w:rsidRPr="00D83522">
        <w:rPr>
          <w:rStyle w:val="tabulkyNemovitosti"/>
          <w:sz w:val="20"/>
          <w:szCs w:val="20"/>
        </w:rPr>
        <w:tab/>
        <w:t>3142</w:t>
      </w:r>
    </w:p>
    <w:p w14:paraId="7BE0E67D" w14:textId="77777777" w:rsidR="000F036A" w:rsidRPr="00D83522" w:rsidRDefault="000F036A" w:rsidP="000F036A">
      <w:pPr>
        <w:tabs>
          <w:tab w:val="left" w:pos="2268"/>
          <w:tab w:val="left" w:pos="4536"/>
          <w:tab w:val="left" w:pos="6237"/>
          <w:tab w:val="right" w:pos="9639"/>
        </w:tabs>
        <w:rPr>
          <w:rStyle w:val="tabulkyNemovitosti"/>
          <w:sz w:val="20"/>
          <w:szCs w:val="20"/>
        </w:rPr>
      </w:pPr>
    </w:p>
    <w:p w14:paraId="7DF73993" w14:textId="168D0BE5" w:rsidR="000F036A" w:rsidRPr="00D83522" w:rsidRDefault="000F036A" w:rsidP="000F036A">
      <w:pPr>
        <w:tabs>
          <w:tab w:val="left" w:pos="2268"/>
          <w:tab w:val="left" w:pos="4536"/>
          <w:tab w:val="left" w:pos="6237"/>
          <w:tab w:val="right" w:pos="9639"/>
        </w:tabs>
        <w:rPr>
          <w:rStyle w:val="tabulkyNemovitosti"/>
          <w:sz w:val="20"/>
          <w:szCs w:val="20"/>
        </w:rPr>
      </w:pPr>
      <w:r w:rsidRPr="00D83522">
        <w:rPr>
          <w:rStyle w:val="tabulkyNemovitosti"/>
          <w:sz w:val="20"/>
          <w:szCs w:val="20"/>
        </w:rPr>
        <w:t xml:space="preserve">Katastr </w:t>
      </w:r>
      <w:r w:rsidR="00D83522" w:rsidRPr="00D83522">
        <w:rPr>
          <w:rStyle w:val="tabulkyNemovitosti"/>
          <w:sz w:val="20"/>
          <w:szCs w:val="20"/>
        </w:rPr>
        <w:t>nemovitostí – pozemkové</w:t>
      </w:r>
    </w:p>
    <w:p w14:paraId="1068B976" w14:textId="77777777" w:rsidR="000F036A" w:rsidRPr="00D83522" w:rsidRDefault="000F036A" w:rsidP="000F036A">
      <w:pPr>
        <w:tabs>
          <w:tab w:val="left" w:pos="2268"/>
          <w:tab w:val="left" w:pos="4536"/>
          <w:tab w:val="left" w:pos="6237"/>
          <w:tab w:val="right" w:pos="9639"/>
        </w:tabs>
        <w:rPr>
          <w:rStyle w:val="tabulkyNemovitosti"/>
          <w:sz w:val="20"/>
          <w:szCs w:val="20"/>
        </w:rPr>
      </w:pPr>
      <w:r w:rsidRPr="00D83522">
        <w:rPr>
          <w:rStyle w:val="tabulkyNemovitosti"/>
          <w:sz w:val="20"/>
          <w:szCs w:val="20"/>
        </w:rPr>
        <w:t>Jihlava</w:t>
      </w:r>
      <w:r w:rsidRPr="00D83522">
        <w:rPr>
          <w:rStyle w:val="tabulkyNemovitosti"/>
          <w:sz w:val="20"/>
          <w:szCs w:val="20"/>
        </w:rPr>
        <w:tab/>
        <w:t>Pávov</w:t>
      </w:r>
      <w:r w:rsidRPr="00D83522">
        <w:rPr>
          <w:rStyle w:val="tabulkyNemovitosti"/>
          <w:sz w:val="20"/>
          <w:szCs w:val="20"/>
        </w:rPr>
        <w:tab/>
        <w:t>430/5</w:t>
      </w:r>
      <w:r w:rsidRPr="00D83522">
        <w:rPr>
          <w:rStyle w:val="tabulkyNemovitosti"/>
          <w:sz w:val="20"/>
          <w:szCs w:val="20"/>
        </w:rPr>
        <w:tab/>
        <w:t>trvalý travní porost</w:t>
      </w:r>
      <w:r w:rsidRPr="00D83522">
        <w:rPr>
          <w:rStyle w:val="tabulkyNemovitosti"/>
          <w:sz w:val="20"/>
          <w:szCs w:val="20"/>
        </w:rPr>
        <w:tab/>
        <w:t>3142</w:t>
      </w:r>
    </w:p>
    <w:p w14:paraId="1C9F9D7D" w14:textId="77777777" w:rsidR="000F036A" w:rsidRPr="00D83522" w:rsidRDefault="000F036A" w:rsidP="000F036A">
      <w:pPr>
        <w:tabs>
          <w:tab w:val="left" w:pos="2268"/>
          <w:tab w:val="left" w:pos="4536"/>
          <w:tab w:val="left" w:pos="6237"/>
          <w:tab w:val="right" w:pos="9639"/>
        </w:tabs>
        <w:rPr>
          <w:rStyle w:val="tabulkyNemovitosti"/>
          <w:sz w:val="20"/>
          <w:szCs w:val="20"/>
        </w:rPr>
      </w:pPr>
    </w:p>
    <w:p w14:paraId="32699209" w14:textId="0327EC58" w:rsidR="000F036A" w:rsidRPr="00D83522" w:rsidRDefault="000F036A" w:rsidP="000F036A">
      <w:pPr>
        <w:tabs>
          <w:tab w:val="left" w:pos="2268"/>
          <w:tab w:val="left" w:pos="4536"/>
          <w:tab w:val="left" w:pos="6237"/>
          <w:tab w:val="right" w:pos="9639"/>
        </w:tabs>
        <w:rPr>
          <w:rStyle w:val="tabulkyNemovitosti"/>
          <w:sz w:val="20"/>
          <w:szCs w:val="20"/>
        </w:rPr>
      </w:pPr>
      <w:r w:rsidRPr="00D83522">
        <w:rPr>
          <w:rStyle w:val="tabulkyNemovitosti"/>
          <w:sz w:val="20"/>
          <w:szCs w:val="20"/>
        </w:rPr>
        <w:t xml:space="preserve">Katastr </w:t>
      </w:r>
      <w:r w:rsidR="00D83522" w:rsidRPr="00D83522">
        <w:rPr>
          <w:rStyle w:val="tabulkyNemovitosti"/>
          <w:sz w:val="20"/>
          <w:szCs w:val="20"/>
        </w:rPr>
        <w:t>nemovitostí – pozemkové</w:t>
      </w:r>
    </w:p>
    <w:p w14:paraId="17144401" w14:textId="77777777" w:rsidR="000F036A" w:rsidRPr="00D83522" w:rsidRDefault="000F036A" w:rsidP="000F036A">
      <w:pPr>
        <w:tabs>
          <w:tab w:val="left" w:pos="2268"/>
          <w:tab w:val="left" w:pos="4536"/>
          <w:tab w:val="left" w:pos="6237"/>
          <w:tab w:val="right" w:pos="9639"/>
        </w:tabs>
        <w:rPr>
          <w:rStyle w:val="tabulkyNemovitosti"/>
          <w:sz w:val="20"/>
          <w:szCs w:val="20"/>
        </w:rPr>
      </w:pPr>
      <w:r w:rsidRPr="00D83522">
        <w:rPr>
          <w:rStyle w:val="tabulkyNemovitosti"/>
          <w:sz w:val="20"/>
          <w:szCs w:val="20"/>
        </w:rPr>
        <w:t>Jihlava</w:t>
      </w:r>
      <w:r w:rsidRPr="00D83522">
        <w:rPr>
          <w:rStyle w:val="tabulkyNemovitosti"/>
          <w:sz w:val="20"/>
          <w:szCs w:val="20"/>
        </w:rPr>
        <w:tab/>
        <w:t>Pávov</w:t>
      </w:r>
      <w:r w:rsidRPr="00D83522">
        <w:rPr>
          <w:rStyle w:val="tabulkyNemovitosti"/>
          <w:sz w:val="20"/>
          <w:szCs w:val="20"/>
        </w:rPr>
        <w:tab/>
        <w:t>430/12</w:t>
      </w:r>
      <w:r w:rsidRPr="00D83522">
        <w:rPr>
          <w:rStyle w:val="tabulkyNemovitosti"/>
          <w:sz w:val="20"/>
          <w:szCs w:val="20"/>
        </w:rPr>
        <w:tab/>
        <w:t>trvalý travní porost</w:t>
      </w:r>
      <w:r w:rsidRPr="00D83522">
        <w:rPr>
          <w:rStyle w:val="tabulkyNemovitosti"/>
          <w:sz w:val="20"/>
          <w:szCs w:val="20"/>
        </w:rPr>
        <w:tab/>
        <w:t>3142</w:t>
      </w:r>
    </w:p>
    <w:p w14:paraId="7F81A0F1" w14:textId="77777777" w:rsidR="000F036A" w:rsidRPr="000F036A" w:rsidRDefault="000F036A" w:rsidP="000F036A">
      <w:pPr>
        <w:pStyle w:val="cary"/>
      </w:pPr>
      <w:r>
        <w:t>-------------------------------------------------------------------------------------------------------------------------------------</w:t>
      </w:r>
    </w:p>
    <w:p w14:paraId="2B0841CD" w14:textId="762073AD" w:rsidR="000F036A" w:rsidRPr="00D83522" w:rsidRDefault="000F036A" w:rsidP="000F036A">
      <w:pPr>
        <w:pStyle w:val="VnitrniText"/>
        <w:ind w:firstLine="0"/>
        <w:rPr>
          <w:sz w:val="22"/>
          <w:szCs w:val="22"/>
        </w:rPr>
      </w:pPr>
      <w:r w:rsidRPr="00D83522">
        <w:rPr>
          <w:sz w:val="22"/>
          <w:szCs w:val="22"/>
        </w:rPr>
        <w:t xml:space="preserve">zapsaný na výše uvedeném LV u Katastrálního úřadu pro </w:t>
      </w:r>
      <w:r w:rsidR="00D83522" w:rsidRPr="00D83522">
        <w:rPr>
          <w:sz w:val="22"/>
          <w:szCs w:val="22"/>
        </w:rPr>
        <w:t>Vysočinu,</w:t>
      </w:r>
      <w:r w:rsidRPr="00D83522">
        <w:rPr>
          <w:sz w:val="22"/>
          <w:szCs w:val="22"/>
        </w:rPr>
        <w:t xml:space="preserve"> Katastrální pracoviště Jihlava.</w:t>
      </w:r>
    </w:p>
    <w:p w14:paraId="4FC0BC60" w14:textId="4B97D3C9" w:rsidR="000F036A" w:rsidRDefault="000F036A" w:rsidP="000F036A">
      <w:pPr>
        <w:pStyle w:val="VnitrniText"/>
        <w:ind w:firstLine="0"/>
        <w:rPr>
          <w:sz w:val="22"/>
          <w:szCs w:val="22"/>
        </w:rPr>
      </w:pPr>
      <w:r>
        <w:rPr>
          <w:sz w:val="22"/>
          <w:szCs w:val="22"/>
        </w:rPr>
        <w:t>(dále jen „nemovité věci“)</w:t>
      </w:r>
    </w:p>
    <w:p w14:paraId="30078D36" w14:textId="77777777" w:rsidR="00040273" w:rsidRDefault="00040273" w:rsidP="00040273">
      <w:pPr>
        <w:pStyle w:val="VnitrniText"/>
        <w:ind w:firstLine="0"/>
        <w:rPr>
          <w:sz w:val="22"/>
          <w:szCs w:val="22"/>
        </w:rPr>
      </w:pPr>
    </w:p>
    <w:p w14:paraId="2CC11E65"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07B7D100" w14:textId="65FD0DAA" w:rsidR="00E93753" w:rsidRDefault="00E93753" w:rsidP="000656E9">
      <w:pPr>
        <w:pStyle w:val="Zkladntext"/>
        <w:ind w:firstLine="426"/>
        <w:rPr>
          <w:rFonts w:ascii="Arial" w:hAnsi="Arial" w:cs="Arial"/>
          <w:color w:val="000000"/>
          <w:szCs w:val="22"/>
        </w:rPr>
      </w:pPr>
      <w:r>
        <w:rPr>
          <w:rFonts w:ascii="Arial" w:hAnsi="Arial" w:cs="Arial"/>
          <w:color w:val="000000"/>
          <w:szCs w:val="22"/>
        </w:rPr>
        <w:t xml:space="preserve">Prodávající prodává spoluvlastnický podíl </w:t>
      </w:r>
      <w:r w:rsidR="00F02CEA">
        <w:rPr>
          <w:rFonts w:ascii="Arial" w:hAnsi="Arial" w:cs="Arial"/>
          <w:color w:val="000000"/>
          <w:szCs w:val="22"/>
        </w:rPr>
        <w:t xml:space="preserve">na nemovitých věcech </w:t>
      </w:r>
      <w:r w:rsidR="00957E20">
        <w:rPr>
          <w:rFonts w:ascii="Arial" w:hAnsi="Arial" w:cs="Arial"/>
          <w:color w:val="000000"/>
          <w:szCs w:val="22"/>
        </w:rPr>
        <w:t>specifikovaný v</w:t>
      </w:r>
      <w:r>
        <w:rPr>
          <w:rFonts w:ascii="Arial" w:hAnsi="Arial" w:cs="Arial"/>
          <w:color w:val="000000"/>
          <w:szCs w:val="22"/>
        </w:rPr>
        <w:t xml:space="preserve"> čl. I. této smlouvy kupujícímu </w:t>
      </w:r>
      <w:r w:rsidR="00372DAA">
        <w:rPr>
          <w:rFonts w:ascii="Arial" w:hAnsi="Arial" w:cs="Arial"/>
          <w:color w:val="000000"/>
          <w:szCs w:val="22"/>
        </w:rPr>
        <w:t>za kupní</w:t>
      </w:r>
      <w:r>
        <w:rPr>
          <w:rFonts w:ascii="Arial" w:hAnsi="Arial" w:cs="Arial"/>
          <w:color w:val="000000"/>
          <w:szCs w:val="22"/>
        </w:rPr>
        <w:t xml:space="preserve"> cenu ve výši </w:t>
      </w:r>
      <w:r w:rsidR="00C85F79">
        <w:rPr>
          <w:rFonts w:ascii="Arial" w:hAnsi="Arial" w:cs="Arial"/>
          <w:color w:val="000000"/>
          <w:szCs w:val="22"/>
        </w:rPr>
        <w:t>356 032,00 Kč (slovy: tři sta padesát šest tisíc třicet dvě koruny české)</w:t>
      </w:r>
      <w:r>
        <w:rPr>
          <w:rFonts w:ascii="Arial" w:hAnsi="Arial" w:cs="Arial"/>
          <w:color w:val="000000"/>
          <w:szCs w:val="22"/>
        </w:rPr>
        <w:t xml:space="preserve">. Kupní cena se skládá z ceny spoluvlastnického podílu státu ve </w:t>
      </w:r>
      <w:r w:rsidR="008519C0">
        <w:rPr>
          <w:rFonts w:ascii="Arial" w:hAnsi="Arial" w:cs="Arial"/>
          <w:color w:val="000000"/>
          <w:szCs w:val="22"/>
        </w:rPr>
        <w:t xml:space="preserve">výši </w:t>
      </w:r>
      <w:r w:rsidR="00C85F79">
        <w:rPr>
          <w:rFonts w:ascii="Arial" w:hAnsi="Arial" w:cs="Arial"/>
          <w:color w:val="000000"/>
          <w:szCs w:val="22"/>
        </w:rPr>
        <w:t>346 957,00 Kč</w:t>
      </w:r>
      <w:r>
        <w:rPr>
          <w:rFonts w:ascii="Arial" w:hAnsi="Arial" w:cs="Arial"/>
          <w:color w:val="000000"/>
          <w:szCs w:val="22"/>
        </w:rPr>
        <w:t xml:space="preserve"> a nákladů spojených s převodem ve výši 9 075,00 Kč. Kupující spoluvlastnický podíl </w:t>
      </w:r>
      <w:r w:rsidR="00F02CEA">
        <w:rPr>
          <w:rFonts w:ascii="Arial" w:hAnsi="Arial" w:cs="Arial"/>
          <w:color w:val="000000"/>
          <w:szCs w:val="22"/>
        </w:rPr>
        <w:t xml:space="preserve">na nemovitých věcech </w:t>
      </w:r>
      <w:r>
        <w:rPr>
          <w:rFonts w:ascii="Arial" w:hAnsi="Arial" w:cs="Arial"/>
          <w:color w:val="000000"/>
          <w:szCs w:val="22"/>
        </w:rPr>
        <w:t xml:space="preserve">specifikovaný v čl. </w:t>
      </w:r>
      <w:r w:rsidR="00957E20">
        <w:rPr>
          <w:rFonts w:ascii="Arial" w:hAnsi="Arial" w:cs="Arial"/>
          <w:color w:val="000000"/>
          <w:szCs w:val="22"/>
        </w:rPr>
        <w:t>I kupuje</w:t>
      </w:r>
      <w:r>
        <w:rPr>
          <w:rFonts w:ascii="Arial" w:hAnsi="Arial" w:cs="Arial"/>
          <w:color w:val="000000"/>
          <w:szCs w:val="22"/>
        </w:rPr>
        <w:t xml:space="preserve"> do </w:t>
      </w:r>
      <w:r w:rsidR="00372DAA">
        <w:rPr>
          <w:rFonts w:ascii="Arial" w:hAnsi="Arial" w:cs="Arial"/>
          <w:color w:val="000000"/>
          <w:szCs w:val="22"/>
        </w:rPr>
        <w:t>svého vlastnictví</w:t>
      </w:r>
      <w:r>
        <w:rPr>
          <w:rFonts w:ascii="Arial" w:hAnsi="Arial" w:cs="Arial"/>
          <w:color w:val="000000"/>
          <w:szCs w:val="22"/>
        </w:rPr>
        <w:t>.</w:t>
      </w:r>
    </w:p>
    <w:p w14:paraId="31D9AB57" w14:textId="77777777" w:rsidR="0032329E" w:rsidRDefault="0032329E" w:rsidP="00B67034">
      <w:pPr>
        <w:tabs>
          <w:tab w:val="left" w:pos="284"/>
        </w:tabs>
        <w:jc w:val="both"/>
        <w:rPr>
          <w:rFonts w:ascii="Arial" w:hAnsi="Arial" w:cs="Arial"/>
          <w:sz w:val="22"/>
          <w:szCs w:val="22"/>
        </w:rPr>
      </w:pPr>
    </w:p>
    <w:p w14:paraId="068F073E" w14:textId="77777777"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790668" w:rsidRPr="007E0EE2">
        <w:rPr>
          <w:rFonts w:ascii="Arial" w:hAnsi="Arial" w:cs="Arial"/>
          <w:sz w:val="22"/>
          <w:szCs w:val="22"/>
        </w:rPr>
        <w:t>356 032,00 Kč</w:t>
      </w:r>
      <w:r w:rsidR="00F96B10" w:rsidRPr="007E0EE2">
        <w:rPr>
          <w:rFonts w:ascii="Arial" w:hAnsi="Arial" w:cs="Arial"/>
          <w:sz w:val="22"/>
          <w:szCs w:val="22"/>
        </w:rPr>
        <w:t xml:space="preserve"> (slovy </w:t>
      </w:r>
      <w:r w:rsidR="00790668" w:rsidRPr="007E0EE2">
        <w:rPr>
          <w:rFonts w:ascii="Arial" w:hAnsi="Arial" w:cs="Arial"/>
          <w:sz w:val="22"/>
          <w:szCs w:val="22"/>
        </w:rPr>
        <w:t>tři sta padesát šest tisíc třicet dvě koruny české</w:t>
      </w:r>
      <w:r w:rsidR="00F96B10" w:rsidRPr="007E0EE2">
        <w:rPr>
          <w:rFonts w:ascii="Arial" w:hAnsi="Arial" w:cs="Arial"/>
          <w:sz w:val="22"/>
          <w:szCs w:val="22"/>
        </w:rPr>
        <w:t>) 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ú. </w:t>
      </w:r>
      <w:r w:rsidR="00790668" w:rsidRPr="007E0EE2">
        <w:rPr>
          <w:rFonts w:ascii="Arial" w:hAnsi="Arial" w:cs="Arial"/>
          <w:sz w:val="22"/>
          <w:szCs w:val="22"/>
        </w:rPr>
        <w:t>80012-3723001/0710</w:t>
      </w:r>
      <w:r w:rsidR="00F96B10" w:rsidRPr="007E0EE2">
        <w:rPr>
          <w:rFonts w:ascii="Arial" w:hAnsi="Arial" w:cs="Arial"/>
          <w:sz w:val="22"/>
          <w:szCs w:val="22"/>
        </w:rPr>
        <w:t>, variabilní symbol 1001492420.</w:t>
      </w:r>
    </w:p>
    <w:p w14:paraId="381598CF" w14:textId="77777777" w:rsidR="001247DB" w:rsidRDefault="001247DB" w:rsidP="00B67034">
      <w:pPr>
        <w:tabs>
          <w:tab w:val="left" w:pos="284"/>
        </w:tabs>
        <w:jc w:val="both"/>
      </w:pPr>
    </w:p>
    <w:p w14:paraId="2F941B63" w14:textId="77777777"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14:paraId="5FEB64CD"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14:paraId="64870362" w14:textId="77777777"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14:paraId="6430EF43" w14:textId="77777777" w:rsidR="001D73FD"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w:t>
      </w:r>
      <w:r w:rsidR="00A66E77" w:rsidRPr="00C97FB5">
        <w:rPr>
          <w:sz w:val="22"/>
          <w:szCs w:val="22"/>
        </w:rPr>
        <w:t>Prodávané</w:t>
      </w:r>
      <w:r w:rsidR="00014CB4" w:rsidRPr="00C97FB5">
        <w:rPr>
          <w:sz w:val="22"/>
          <w:szCs w:val="22"/>
        </w:rPr>
        <w:t xml:space="preserve"> nemovitosti </w:t>
      </w:r>
      <w:r w:rsidR="00BB5F1E" w:rsidRPr="00C97FB5">
        <w:rPr>
          <w:sz w:val="22"/>
          <w:szCs w:val="22"/>
        </w:rPr>
        <w:t>n</w:t>
      </w:r>
      <w:r w:rsidR="00014CB4" w:rsidRPr="00C97FB5">
        <w:rPr>
          <w:sz w:val="22"/>
          <w:szCs w:val="22"/>
        </w:rPr>
        <w:t>ejsou zatíženy užívacími právy třetích osob.</w:t>
      </w:r>
    </w:p>
    <w:p w14:paraId="76E6F12D" w14:textId="52A398E9" w:rsidR="007D2608" w:rsidRPr="00C97FB5" w:rsidRDefault="007D2608" w:rsidP="00EB6C54">
      <w:pPr>
        <w:pStyle w:val="VnitrniText"/>
        <w:rPr>
          <w:sz w:val="22"/>
          <w:szCs w:val="22"/>
        </w:rPr>
      </w:pPr>
      <w:r w:rsidRPr="00C97FB5">
        <w:rPr>
          <w:sz w:val="22"/>
          <w:szCs w:val="22"/>
        </w:rPr>
        <w:t>3. Prodávající upozorňuje kupujícího, že se na prodávaném pozemku p. č. dle KN 428/7 v</w:t>
      </w:r>
      <w:r w:rsidR="00957E20">
        <w:rPr>
          <w:sz w:val="22"/>
          <w:szCs w:val="22"/>
        </w:rPr>
        <w:t> </w:t>
      </w:r>
      <w:r w:rsidRPr="00C97FB5">
        <w:rPr>
          <w:sz w:val="22"/>
          <w:szCs w:val="22"/>
        </w:rPr>
        <w:t>k.</w:t>
      </w:r>
      <w:r w:rsidR="00957E20">
        <w:rPr>
          <w:sz w:val="22"/>
          <w:szCs w:val="22"/>
        </w:rPr>
        <w:t> </w:t>
      </w:r>
      <w:r w:rsidRPr="00C97FB5">
        <w:rPr>
          <w:sz w:val="22"/>
          <w:szCs w:val="22"/>
        </w:rPr>
        <w:t>ú.</w:t>
      </w:r>
      <w:r w:rsidR="00957E20">
        <w:rPr>
          <w:sz w:val="22"/>
          <w:szCs w:val="22"/>
        </w:rPr>
        <w:t> </w:t>
      </w:r>
      <w:r w:rsidRPr="00C97FB5">
        <w:rPr>
          <w:sz w:val="22"/>
          <w:szCs w:val="22"/>
        </w:rPr>
        <w:t>Pávov může dle dostupných podkladů nacházet stavba vodního díla, konkrétně stavba k</w:t>
      </w:r>
      <w:r w:rsidR="00957E20">
        <w:rPr>
          <w:sz w:val="22"/>
          <w:szCs w:val="22"/>
        </w:rPr>
        <w:t> </w:t>
      </w:r>
      <w:r w:rsidRPr="00C97FB5">
        <w:rPr>
          <w:sz w:val="22"/>
          <w:szCs w:val="22"/>
        </w:rPr>
        <w:t xml:space="preserve">vodohospodářským melioracím </w:t>
      </w:r>
      <w:r w:rsidR="00957E20" w:rsidRPr="00C97FB5">
        <w:rPr>
          <w:sz w:val="22"/>
          <w:szCs w:val="22"/>
        </w:rPr>
        <w:t>pozemků – podrobné</w:t>
      </w:r>
      <w:r w:rsidRPr="00C97FB5">
        <w:rPr>
          <w:sz w:val="22"/>
          <w:szCs w:val="22"/>
        </w:rPr>
        <w:t xml:space="preserve"> odvodňovací zařízení. Tato stavba vodního díla je součástí předmětného pozemku a spolu s ním přechází vlastnické právo na kupujícího.</w:t>
      </w:r>
    </w:p>
    <w:p w14:paraId="14BF54C5" w14:textId="77777777" w:rsidR="007D2608" w:rsidRPr="00C97FB5" w:rsidRDefault="007D2608" w:rsidP="00EB6C54">
      <w:pPr>
        <w:pStyle w:val="VnitrniText"/>
        <w:rPr>
          <w:sz w:val="22"/>
          <w:szCs w:val="22"/>
        </w:rPr>
      </w:pPr>
    </w:p>
    <w:p w14:paraId="045E3A14" w14:textId="77777777" w:rsidR="00213FFA" w:rsidRPr="00213FFA" w:rsidRDefault="00213FFA" w:rsidP="00213FFA">
      <w:pPr>
        <w:pStyle w:val="para"/>
        <w:rPr>
          <w:rFonts w:ascii="Arial" w:hAnsi="Arial" w:cs="Arial"/>
          <w:sz w:val="22"/>
          <w:szCs w:val="22"/>
        </w:rPr>
      </w:pPr>
      <w:r w:rsidRPr="00213FFA">
        <w:rPr>
          <w:rFonts w:ascii="Arial" w:hAnsi="Arial" w:cs="Arial"/>
          <w:sz w:val="22"/>
          <w:szCs w:val="22"/>
        </w:rPr>
        <w:t>IV.</w:t>
      </w:r>
    </w:p>
    <w:p w14:paraId="2DE6D2AE" w14:textId="77777777" w:rsidR="00213FFA" w:rsidRDefault="00213FFA" w:rsidP="002A5015">
      <w:pPr>
        <w:tabs>
          <w:tab w:val="left" w:pos="709"/>
        </w:tabs>
        <w:ind w:firstLine="426"/>
        <w:jc w:val="both"/>
        <w:rPr>
          <w:rFonts w:ascii="Arial" w:hAnsi="Arial" w:cs="Arial"/>
          <w:sz w:val="22"/>
          <w:szCs w:val="22"/>
        </w:rPr>
      </w:pPr>
      <w:r w:rsidRPr="002A5015">
        <w:rPr>
          <w:rFonts w:ascii="Arial" w:hAnsi="Arial" w:cs="Arial"/>
          <w:sz w:val="22"/>
          <w:szCs w:val="22"/>
        </w:rPr>
        <w:t>Smluvní strany vzaly na vědomí, že vlastnictví k ideální části nemovitých věcí specifikovaným v čl. I. této smlouvy přejde na kupujícího okamžikem vkladu vlastnického práva dle této smlouvy do veřejného seznamu vedeného příslušným katastrem nemovitostí, a to ke dni podání návrhu na vklad tohoto práva.</w:t>
      </w:r>
    </w:p>
    <w:p w14:paraId="0B2D26A5" w14:textId="3C3ACF6E" w:rsidR="00507C5D" w:rsidRPr="002A5015" w:rsidRDefault="00507C5D" w:rsidP="002A5015">
      <w:pPr>
        <w:tabs>
          <w:tab w:val="left" w:pos="709"/>
        </w:tabs>
        <w:ind w:firstLine="426"/>
        <w:jc w:val="both"/>
        <w:rPr>
          <w:rFonts w:ascii="Arial" w:hAnsi="Arial" w:cs="Arial"/>
          <w:sz w:val="22"/>
          <w:szCs w:val="22"/>
        </w:rPr>
      </w:pPr>
      <w:r w:rsidRPr="00507C5D">
        <w:rPr>
          <w:rFonts w:ascii="Arial" w:hAnsi="Arial" w:cs="Arial"/>
          <w:sz w:val="22"/>
          <w:szCs w:val="22"/>
        </w:rPr>
        <w:t>Kupující se dále v souladu s ustanovením § 1916 odst. 2 zákona č. 89/2012 Sb. vzdává svého práva z vadného plnění a zavazuje se, že nebude po prodávajícím uplatňovat jakákoliv práva z</w:t>
      </w:r>
      <w:r w:rsidR="00957E20">
        <w:rPr>
          <w:rFonts w:ascii="Arial" w:hAnsi="Arial" w:cs="Arial"/>
          <w:sz w:val="22"/>
          <w:szCs w:val="22"/>
        </w:rPr>
        <w:t> </w:t>
      </w:r>
      <w:r w:rsidRPr="00507C5D">
        <w:rPr>
          <w:rFonts w:ascii="Arial" w:hAnsi="Arial" w:cs="Arial"/>
          <w:sz w:val="22"/>
          <w:szCs w:val="22"/>
        </w:rPr>
        <w:t>vad převáděného majetku; ustanovení § 2002 zákona č. 89/2012 Sb. tímto není dotčeno.</w:t>
      </w:r>
    </w:p>
    <w:p w14:paraId="5E303BB7" w14:textId="77777777" w:rsidR="00213FFA" w:rsidRDefault="00213FFA" w:rsidP="00213FFA">
      <w:pPr>
        <w:pStyle w:val="para"/>
        <w:rPr>
          <w:rFonts w:ascii="Arial" w:hAnsi="Arial" w:cs="Arial"/>
          <w:sz w:val="22"/>
          <w:szCs w:val="22"/>
        </w:rPr>
      </w:pPr>
    </w:p>
    <w:p w14:paraId="7B6FC90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0A7FDA74" w14:textId="77777777" w:rsidR="003817F4" w:rsidRDefault="00507C5D" w:rsidP="003817F4">
      <w:pPr>
        <w:tabs>
          <w:tab w:val="left" w:pos="709"/>
        </w:tabs>
        <w:ind w:firstLine="426"/>
        <w:jc w:val="both"/>
        <w:rPr>
          <w:rFonts w:ascii="Arial" w:hAnsi="Arial" w:cs="Arial"/>
          <w:sz w:val="22"/>
          <w:szCs w:val="22"/>
        </w:rPr>
      </w:pPr>
      <w:r w:rsidRPr="00507C5D">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dohody. Náklady na správní poplatky spojené s touto smlouvou a s vkladem vlastnického práva do katastru nemovitostí nese kupující.</w:t>
      </w:r>
    </w:p>
    <w:p w14:paraId="65EC3D93" w14:textId="77777777" w:rsidR="00D4325F" w:rsidRPr="00C97FB5" w:rsidRDefault="00D4325F" w:rsidP="00D4325F">
      <w:pPr>
        <w:rPr>
          <w:rFonts w:ascii="Arial" w:hAnsi="Arial" w:cs="Arial"/>
          <w:sz w:val="22"/>
          <w:szCs w:val="22"/>
        </w:rPr>
      </w:pPr>
    </w:p>
    <w:p w14:paraId="33031B67"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2A5015">
        <w:rPr>
          <w:rFonts w:ascii="Arial" w:hAnsi="Arial" w:cs="Arial"/>
          <w:sz w:val="22"/>
          <w:szCs w:val="22"/>
        </w:rPr>
        <w:t>I</w:t>
      </w:r>
      <w:r w:rsidRPr="00C97FB5">
        <w:rPr>
          <w:rFonts w:ascii="Arial" w:hAnsi="Arial" w:cs="Arial"/>
          <w:sz w:val="22"/>
          <w:szCs w:val="22"/>
        </w:rPr>
        <w:t xml:space="preserve">. </w:t>
      </w:r>
    </w:p>
    <w:p w14:paraId="193F0095" w14:textId="77777777"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19A9D40" w14:textId="2AD16290"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Tato smlouva je vyhotovena v 3 stejnopisech, z nichž každý má platnost originálu. Kupující obdrží 1 stejnopis a ostatní jsou určeny pro prodávajícího.</w:t>
      </w:r>
    </w:p>
    <w:p w14:paraId="4A4FD1FB" w14:textId="77777777" w:rsidR="007A285F" w:rsidRDefault="00B329D8" w:rsidP="007A285F">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32A88">
        <w:rPr>
          <w:rFonts w:ascii="Arial" w:hAnsi="Arial" w:cs="Arial"/>
          <w:sz w:val="22"/>
          <w:szCs w:val="22"/>
        </w:rPr>
        <w:t>, ve znění pozdějších předpisů</w:t>
      </w:r>
      <w:r w:rsidRPr="00BE50B5">
        <w:rPr>
          <w:rFonts w:ascii="Arial" w:hAnsi="Arial" w:cs="Arial"/>
          <w:sz w:val="22"/>
          <w:szCs w:val="22"/>
        </w:rPr>
        <w:t>.</w:t>
      </w:r>
      <w:r w:rsidR="000B2798" w:rsidRPr="000B2798">
        <w:rPr>
          <w:rFonts w:ascii="Arial" w:hAnsi="Arial" w:cs="Arial"/>
          <w:sz w:val="22"/>
          <w:szCs w:val="22"/>
        </w:rPr>
        <w:t xml:space="preserve"> </w:t>
      </w:r>
    </w:p>
    <w:p w14:paraId="2D1811FF" w14:textId="7B3A0299" w:rsidR="007A285F" w:rsidRDefault="007A285F" w:rsidP="007A285F">
      <w:pPr>
        <w:tabs>
          <w:tab w:val="left" w:pos="709"/>
        </w:tabs>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w:t>
      </w:r>
      <w:r>
        <w:rPr>
          <w:rFonts w:ascii="Arial" w:hAnsi="Arial" w:cs="Arial"/>
          <w:sz w:val="22"/>
          <w:szCs w:val="22"/>
        </w:rPr>
        <w:lastRenderedPageBreak/>
        <w:t>osobních údajů, v rámci spoluvlastníka s nimi budou seznámeni jen případní zaměstnanci a</w:t>
      </w:r>
      <w:r w:rsidR="000E0F9C">
        <w:rPr>
          <w:rFonts w:ascii="Arial" w:hAnsi="Arial" w:cs="Arial"/>
          <w:sz w:val="22"/>
          <w:szCs w:val="22"/>
        </w:rPr>
        <w:t> </w:t>
      </w:r>
      <w:r>
        <w:rPr>
          <w:rFonts w:ascii="Arial" w:hAnsi="Arial" w:cs="Arial"/>
          <w:sz w:val="22"/>
          <w:szCs w:val="22"/>
        </w:rPr>
        <w:t>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0F772367" w14:textId="030E545A" w:rsidR="007A285F" w:rsidRDefault="0062290A" w:rsidP="007A285F">
      <w:pPr>
        <w:tabs>
          <w:tab w:val="left" w:pos="709"/>
        </w:tabs>
        <w:ind w:firstLine="426"/>
        <w:jc w:val="both"/>
        <w:rPr>
          <w:sz w:val="22"/>
          <w:szCs w:val="22"/>
        </w:rPr>
      </w:pPr>
      <w:r>
        <w:rPr>
          <w:rFonts w:ascii="Arial" w:hAnsi="Arial" w:cs="Arial"/>
          <w:sz w:val="22"/>
          <w:szCs w:val="22"/>
        </w:rPr>
        <w:t>Smluvní strany se zavazují, že budou postupovat v souladu se zákonem č. 110/2019 Sb., o</w:t>
      </w:r>
      <w:r w:rsidR="000E0F9C">
        <w:rPr>
          <w:rFonts w:ascii="Arial" w:hAnsi="Arial" w:cs="Arial"/>
          <w:sz w:val="22"/>
          <w:szCs w:val="22"/>
        </w:rPr>
        <w:t> </w:t>
      </w:r>
      <w:r>
        <w:rPr>
          <w:rFonts w:ascii="Arial" w:hAnsi="Arial" w:cs="Arial"/>
          <w:sz w:val="22"/>
          <w:szCs w:val="22"/>
        </w:rPr>
        <w:t xml:space="preserve">zpracování osobních údajů, a platným </w:t>
      </w:r>
      <w:r w:rsidR="007A285F">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0E0F9C">
        <w:rPr>
          <w:rFonts w:ascii="Arial" w:hAnsi="Arial" w:cs="Arial"/>
          <w:sz w:val="22"/>
          <w:szCs w:val="22"/>
        </w:rPr>
        <w:t> </w:t>
      </w:r>
      <w:r w:rsidR="007A285F">
        <w:rPr>
          <w:rFonts w:ascii="Arial" w:hAnsi="Arial" w:cs="Arial"/>
          <w:sz w:val="22"/>
          <w:szCs w:val="22"/>
        </w:rPr>
        <w:t>o</w:t>
      </w:r>
      <w:r w:rsidR="000E0F9C">
        <w:rPr>
          <w:rFonts w:ascii="Arial" w:hAnsi="Arial" w:cs="Arial"/>
          <w:sz w:val="22"/>
          <w:szCs w:val="22"/>
        </w:rPr>
        <w:t> </w:t>
      </w:r>
      <w:r w:rsidR="007A285F">
        <w:rPr>
          <w:rFonts w:ascii="Arial" w:hAnsi="Arial" w:cs="Arial"/>
          <w:sz w:val="22"/>
          <w:szCs w:val="22"/>
        </w:rPr>
        <w:t xml:space="preserve">změně některých zákonů, ve znění pozdějších předpisů. </w:t>
      </w:r>
    </w:p>
    <w:p w14:paraId="6895EFFF" w14:textId="77777777" w:rsidR="007A285F" w:rsidRDefault="007A285F" w:rsidP="007A285F">
      <w:pPr>
        <w:pStyle w:val="para"/>
        <w:rPr>
          <w:rFonts w:ascii="Arial" w:hAnsi="Arial" w:cs="Arial"/>
          <w:sz w:val="22"/>
          <w:szCs w:val="22"/>
        </w:rPr>
      </w:pPr>
    </w:p>
    <w:p w14:paraId="5B24F1B6" w14:textId="77777777" w:rsidR="007A285F" w:rsidRDefault="007A285F" w:rsidP="007A285F">
      <w:pPr>
        <w:pStyle w:val="para"/>
        <w:rPr>
          <w:rFonts w:ascii="Arial" w:hAnsi="Arial" w:cs="Arial"/>
          <w:sz w:val="22"/>
          <w:szCs w:val="22"/>
        </w:rPr>
      </w:pPr>
      <w:r>
        <w:rPr>
          <w:rFonts w:ascii="Arial" w:hAnsi="Arial" w:cs="Arial"/>
          <w:sz w:val="22"/>
          <w:szCs w:val="22"/>
        </w:rPr>
        <w:t>VI</w:t>
      </w:r>
      <w:r w:rsidR="002A5015">
        <w:rPr>
          <w:rFonts w:ascii="Arial" w:hAnsi="Arial" w:cs="Arial"/>
          <w:sz w:val="22"/>
          <w:szCs w:val="22"/>
        </w:rPr>
        <w:t>I</w:t>
      </w:r>
      <w:r>
        <w:rPr>
          <w:rFonts w:ascii="Arial" w:hAnsi="Arial" w:cs="Arial"/>
          <w:sz w:val="22"/>
          <w:szCs w:val="22"/>
        </w:rPr>
        <w:t xml:space="preserve">. </w:t>
      </w:r>
    </w:p>
    <w:p w14:paraId="3359B86C" w14:textId="77777777" w:rsidR="007A285F" w:rsidRDefault="007A285F" w:rsidP="007A285F">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2861CD2D" w14:textId="0A5B6493" w:rsidR="00F86E89" w:rsidRPr="00A2149C" w:rsidRDefault="00F86E89" w:rsidP="00F86E89">
      <w:pPr>
        <w:rPr>
          <w:rFonts w:ascii="Arial" w:hAnsi="Arial" w:cs="Arial"/>
          <w:sz w:val="22"/>
          <w:szCs w:val="22"/>
        </w:rPr>
      </w:pPr>
      <w:r w:rsidRPr="00A2149C">
        <w:rPr>
          <w:rFonts w:ascii="Arial" w:hAnsi="Arial" w:cs="Arial"/>
          <w:sz w:val="22"/>
          <w:szCs w:val="22"/>
        </w:rPr>
        <w:t xml:space="preserve">    </w:t>
      </w:r>
    </w:p>
    <w:p w14:paraId="4B08FC82"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tbl>
      <w:tblPr>
        <w:tblW w:w="0" w:type="auto"/>
        <w:tblLook w:val="04A0" w:firstRow="1" w:lastRow="0" w:firstColumn="1" w:lastColumn="0" w:noHBand="0" w:noVBand="1"/>
      </w:tblPr>
      <w:tblGrid>
        <w:gridCol w:w="4888"/>
        <w:gridCol w:w="4889"/>
      </w:tblGrid>
      <w:tr w:rsidR="00EB5A28" w14:paraId="3F119993" w14:textId="77777777">
        <w:tc>
          <w:tcPr>
            <w:tcW w:w="4888" w:type="dxa"/>
            <w:shd w:val="clear" w:color="auto" w:fill="auto"/>
            <w:hideMark/>
          </w:tcPr>
          <w:p w14:paraId="32CBD3CE" w14:textId="45ED9152" w:rsidR="00EB5A28" w:rsidRDefault="00EB5A28">
            <w:pPr>
              <w:pStyle w:val="VnitrniText"/>
              <w:ind w:firstLine="0"/>
              <w:rPr>
                <w:sz w:val="22"/>
                <w:szCs w:val="22"/>
              </w:rPr>
            </w:pPr>
            <w:r>
              <w:rPr>
                <w:sz w:val="22"/>
                <w:szCs w:val="22"/>
              </w:rPr>
              <w:t xml:space="preserve">V Jihlavě dne </w:t>
            </w:r>
            <w:r w:rsidR="00531F2D">
              <w:rPr>
                <w:sz w:val="22"/>
                <w:szCs w:val="22"/>
              </w:rPr>
              <w:t>11. 7. 2024</w:t>
            </w:r>
          </w:p>
        </w:tc>
        <w:tc>
          <w:tcPr>
            <w:tcW w:w="4889" w:type="dxa"/>
            <w:shd w:val="clear" w:color="auto" w:fill="auto"/>
            <w:hideMark/>
          </w:tcPr>
          <w:p w14:paraId="508951BD" w14:textId="1FD07E26" w:rsidR="00EB5A28" w:rsidRDefault="00EB5A28">
            <w:pPr>
              <w:pStyle w:val="VnitrniText"/>
              <w:tabs>
                <w:tab w:val="left" w:pos="4820"/>
              </w:tabs>
              <w:ind w:firstLine="0"/>
              <w:rPr>
                <w:sz w:val="22"/>
                <w:szCs w:val="22"/>
              </w:rPr>
            </w:pPr>
            <w:r>
              <w:rPr>
                <w:sz w:val="22"/>
                <w:szCs w:val="22"/>
              </w:rPr>
              <w:t xml:space="preserve">V </w:t>
            </w:r>
            <w:r w:rsidR="00793490">
              <w:rPr>
                <w:sz w:val="22"/>
                <w:szCs w:val="22"/>
              </w:rPr>
              <w:t>Jihlavě</w:t>
            </w:r>
            <w:r>
              <w:rPr>
                <w:sz w:val="22"/>
                <w:szCs w:val="22"/>
              </w:rPr>
              <w:t xml:space="preserve"> dne</w:t>
            </w:r>
            <w:r w:rsidR="00D520BF">
              <w:rPr>
                <w:sz w:val="22"/>
                <w:szCs w:val="22"/>
              </w:rPr>
              <w:t xml:space="preserve"> 2. 7. 2024</w:t>
            </w:r>
          </w:p>
        </w:tc>
      </w:tr>
    </w:tbl>
    <w:p w14:paraId="213D750B" w14:textId="77777777" w:rsidR="00EB5A28" w:rsidRDefault="00EB5A28" w:rsidP="00EB5A28">
      <w:pPr>
        <w:pStyle w:val="VnitrniText"/>
        <w:tabs>
          <w:tab w:val="left" w:pos="4820"/>
        </w:tabs>
        <w:ind w:firstLine="142"/>
        <w:rPr>
          <w:sz w:val="22"/>
          <w:szCs w:val="22"/>
        </w:rPr>
      </w:pPr>
      <w:r>
        <w:rPr>
          <w:sz w:val="22"/>
          <w:szCs w:val="22"/>
        </w:rPr>
        <w:tab/>
      </w:r>
    </w:p>
    <w:p w14:paraId="4DBFFC44" w14:textId="77777777" w:rsidR="00EB5A28" w:rsidRDefault="00EB5A28" w:rsidP="00EB5A28">
      <w:pPr>
        <w:pStyle w:val="VnitrniText"/>
        <w:tabs>
          <w:tab w:val="left" w:pos="5103"/>
        </w:tabs>
        <w:ind w:firstLine="142"/>
        <w:rPr>
          <w:sz w:val="22"/>
          <w:szCs w:val="22"/>
        </w:rPr>
      </w:pPr>
    </w:p>
    <w:p w14:paraId="593D8B4D" w14:textId="77777777" w:rsidR="00EB5A28" w:rsidRDefault="00EB5A28" w:rsidP="00EB5A28">
      <w:pPr>
        <w:pStyle w:val="VnitrniText"/>
        <w:tabs>
          <w:tab w:val="left" w:pos="5103"/>
        </w:tabs>
        <w:ind w:firstLine="142"/>
        <w:rPr>
          <w:sz w:val="22"/>
          <w:szCs w:val="22"/>
        </w:rPr>
      </w:pPr>
    </w:p>
    <w:p w14:paraId="57ACA080" w14:textId="77777777" w:rsidR="000E0F9C" w:rsidRDefault="000E0F9C" w:rsidP="00EB5A28">
      <w:pPr>
        <w:pStyle w:val="VnitrniText"/>
        <w:tabs>
          <w:tab w:val="left" w:pos="5103"/>
        </w:tabs>
        <w:ind w:firstLine="142"/>
        <w:rPr>
          <w:sz w:val="22"/>
          <w:szCs w:val="22"/>
        </w:rPr>
      </w:pPr>
    </w:p>
    <w:p w14:paraId="61680E53" w14:textId="77777777" w:rsidR="000E0F9C" w:rsidRDefault="000E0F9C" w:rsidP="00EB5A28">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EB5A28" w14:paraId="5BD7C5E6" w14:textId="77777777">
        <w:tc>
          <w:tcPr>
            <w:tcW w:w="4888" w:type="dxa"/>
            <w:shd w:val="clear" w:color="auto" w:fill="auto"/>
          </w:tcPr>
          <w:p w14:paraId="2915F792" w14:textId="77777777" w:rsidR="00EB5A28" w:rsidRDefault="00EB5A28">
            <w:pPr>
              <w:pStyle w:val="VnitrniText"/>
              <w:ind w:firstLine="0"/>
              <w:rPr>
                <w:sz w:val="22"/>
                <w:szCs w:val="22"/>
              </w:rPr>
            </w:pPr>
          </w:p>
        </w:tc>
        <w:tc>
          <w:tcPr>
            <w:tcW w:w="4889" w:type="dxa"/>
            <w:shd w:val="clear" w:color="auto" w:fill="auto"/>
          </w:tcPr>
          <w:p w14:paraId="4AC75369" w14:textId="77777777" w:rsidR="00EB5A28" w:rsidRDefault="00EB5A28">
            <w:pPr>
              <w:pStyle w:val="VnitrniText"/>
              <w:tabs>
                <w:tab w:val="left" w:pos="5103"/>
              </w:tabs>
              <w:ind w:firstLine="0"/>
              <w:rPr>
                <w:sz w:val="22"/>
                <w:szCs w:val="22"/>
              </w:rPr>
            </w:pPr>
          </w:p>
        </w:tc>
      </w:tr>
      <w:tr w:rsidR="00EB5A28" w14:paraId="493614A7" w14:textId="77777777">
        <w:tc>
          <w:tcPr>
            <w:tcW w:w="4888" w:type="dxa"/>
            <w:shd w:val="clear" w:color="auto" w:fill="auto"/>
          </w:tcPr>
          <w:p w14:paraId="7FCFF1D3" w14:textId="77777777" w:rsidR="00EB5A28" w:rsidRDefault="00EB5A28">
            <w:pPr>
              <w:pStyle w:val="VnitrniText"/>
              <w:tabs>
                <w:tab w:val="left" w:pos="5103"/>
              </w:tabs>
              <w:ind w:firstLine="0"/>
              <w:jc w:val="left"/>
              <w:rPr>
                <w:sz w:val="22"/>
                <w:szCs w:val="22"/>
              </w:rPr>
            </w:pPr>
            <w:r>
              <w:rPr>
                <w:sz w:val="22"/>
                <w:szCs w:val="22"/>
              </w:rPr>
              <w:t>............................................</w:t>
            </w:r>
          </w:p>
        </w:tc>
        <w:tc>
          <w:tcPr>
            <w:tcW w:w="4889" w:type="dxa"/>
            <w:shd w:val="clear" w:color="auto" w:fill="auto"/>
          </w:tcPr>
          <w:p w14:paraId="677D33B8" w14:textId="77777777" w:rsidR="00EB5A28" w:rsidRDefault="00EB5A28">
            <w:pPr>
              <w:pStyle w:val="VnitrniText"/>
              <w:tabs>
                <w:tab w:val="left" w:pos="5103"/>
              </w:tabs>
              <w:ind w:firstLine="0"/>
              <w:jc w:val="left"/>
              <w:rPr>
                <w:sz w:val="22"/>
                <w:szCs w:val="22"/>
              </w:rPr>
            </w:pPr>
            <w:r>
              <w:rPr>
                <w:sz w:val="22"/>
                <w:szCs w:val="22"/>
              </w:rPr>
              <w:t>............................................</w:t>
            </w:r>
          </w:p>
        </w:tc>
      </w:tr>
      <w:tr w:rsidR="00EB5A28" w14:paraId="23028F3D" w14:textId="77777777">
        <w:tc>
          <w:tcPr>
            <w:tcW w:w="4888" w:type="dxa"/>
            <w:shd w:val="clear" w:color="auto" w:fill="auto"/>
          </w:tcPr>
          <w:p w14:paraId="3AC31958"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69B0142A"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STATUTÁRNÍ MĚSTO JIHLAVA</w:t>
            </w:r>
          </w:p>
        </w:tc>
      </w:tr>
      <w:tr w:rsidR="00EB5A28" w14:paraId="41AB484C" w14:textId="77777777">
        <w:tc>
          <w:tcPr>
            <w:tcW w:w="4888" w:type="dxa"/>
            <w:shd w:val="clear" w:color="auto" w:fill="auto"/>
          </w:tcPr>
          <w:p w14:paraId="343DD3EE"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shd w:val="clear" w:color="auto" w:fill="auto"/>
          </w:tcPr>
          <w:p w14:paraId="42F810DA" w14:textId="10636499" w:rsidR="00EB5A28" w:rsidRDefault="000E0F9C">
            <w:pPr>
              <w:suppressAutoHyphens w:val="0"/>
              <w:autoSpaceDE w:val="0"/>
              <w:autoSpaceDN w:val="0"/>
              <w:adjustRightInd w:val="0"/>
              <w:rPr>
                <w:rFonts w:ascii="Arial" w:hAnsi="Arial" w:cs="Arial"/>
                <w:sz w:val="22"/>
                <w:szCs w:val="22"/>
              </w:rPr>
            </w:pPr>
            <w:r>
              <w:rPr>
                <w:rFonts w:ascii="Arial" w:hAnsi="Arial" w:cs="Arial"/>
                <w:sz w:val="22"/>
                <w:szCs w:val="22"/>
              </w:rPr>
              <w:t>zast. náměstek primátora</w:t>
            </w:r>
          </w:p>
        </w:tc>
      </w:tr>
      <w:tr w:rsidR="00EB5A28" w14:paraId="4AB2AA4E" w14:textId="77777777">
        <w:tc>
          <w:tcPr>
            <w:tcW w:w="4888" w:type="dxa"/>
            <w:shd w:val="clear" w:color="auto" w:fill="auto"/>
          </w:tcPr>
          <w:p w14:paraId="630161ED"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Mgr. Silvie Hawerlandová, LL.M.</w:t>
            </w:r>
          </w:p>
        </w:tc>
        <w:tc>
          <w:tcPr>
            <w:tcW w:w="4889" w:type="dxa"/>
            <w:shd w:val="clear" w:color="auto" w:fill="auto"/>
          </w:tcPr>
          <w:p w14:paraId="4716A487" w14:textId="5556AA5E" w:rsidR="00EB5A28" w:rsidRDefault="00426762">
            <w:pPr>
              <w:suppressAutoHyphens w:val="0"/>
              <w:autoSpaceDE w:val="0"/>
              <w:autoSpaceDN w:val="0"/>
              <w:adjustRightInd w:val="0"/>
              <w:rPr>
                <w:rFonts w:ascii="Arial" w:hAnsi="Arial" w:cs="Arial"/>
                <w:sz w:val="22"/>
                <w:szCs w:val="22"/>
              </w:rPr>
            </w:pPr>
            <w:r>
              <w:rPr>
                <w:rFonts w:ascii="Arial" w:hAnsi="Arial" w:cs="Arial"/>
                <w:sz w:val="22"/>
                <w:szCs w:val="22"/>
              </w:rPr>
              <w:t>Ing. arch. Martin Laštovička</w:t>
            </w:r>
          </w:p>
        </w:tc>
      </w:tr>
      <w:tr w:rsidR="00EB5A28" w14:paraId="688B0BDD" w14:textId="77777777">
        <w:tc>
          <w:tcPr>
            <w:tcW w:w="4888" w:type="dxa"/>
            <w:shd w:val="clear" w:color="auto" w:fill="auto"/>
          </w:tcPr>
          <w:p w14:paraId="433C5551"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shd w:val="clear" w:color="auto" w:fill="auto"/>
          </w:tcPr>
          <w:p w14:paraId="7CA1DC3D" w14:textId="442176FE" w:rsidR="00EB5A28" w:rsidRDefault="000E0F9C">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14:paraId="43FE1D53" w14:textId="77777777" w:rsidR="00275C23" w:rsidRDefault="00275C23" w:rsidP="00275C23">
      <w:pPr>
        <w:pStyle w:val="VnitrniText"/>
        <w:ind w:firstLine="142"/>
      </w:pPr>
    </w:p>
    <w:p w14:paraId="06B7D325" w14:textId="77777777" w:rsidR="00F86E89" w:rsidRPr="00A2149C" w:rsidRDefault="00F86E89" w:rsidP="00F86E89">
      <w:pPr>
        <w:pStyle w:val="VnitrniText"/>
        <w:ind w:firstLine="0"/>
        <w:rPr>
          <w:sz w:val="22"/>
          <w:szCs w:val="22"/>
        </w:rPr>
      </w:pPr>
    </w:p>
    <w:p w14:paraId="552BEBB0"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0FD9017" w14:textId="77777777" w:rsidR="00F86E89" w:rsidRPr="00A2149C" w:rsidRDefault="00F86E89" w:rsidP="00F86E89">
      <w:pPr>
        <w:pStyle w:val="VnitrniText"/>
        <w:ind w:firstLine="0"/>
        <w:rPr>
          <w:sz w:val="22"/>
          <w:szCs w:val="22"/>
        </w:rPr>
      </w:pPr>
    </w:p>
    <w:p w14:paraId="6A8D6AF7"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4E4D70CD" w14:textId="77777777" w:rsidR="00F86E89" w:rsidRPr="00A2149C" w:rsidRDefault="00F86E89" w:rsidP="00F86E89">
      <w:pPr>
        <w:pStyle w:val="VnitrniText"/>
        <w:ind w:firstLine="0"/>
        <w:rPr>
          <w:sz w:val="22"/>
          <w:szCs w:val="22"/>
        </w:rPr>
      </w:pPr>
    </w:p>
    <w:p w14:paraId="0BED57F8" w14:textId="7516D69E" w:rsidR="00F86E89" w:rsidRPr="00A2149C" w:rsidRDefault="00F86E89" w:rsidP="00F86E89">
      <w:pPr>
        <w:pStyle w:val="VnitrniText"/>
        <w:ind w:firstLine="0"/>
        <w:rPr>
          <w:sz w:val="22"/>
          <w:szCs w:val="22"/>
        </w:rPr>
      </w:pPr>
      <w:r w:rsidRPr="00A2149C">
        <w:rPr>
          <w:sz w:val="22"/>
          <w:szCs w:val="22"/>
        </w:rPr>
        <w:t>ID smlouvy ……………………………...</w:t>
      </w:r>
      <w:r w:rsidR="00426762">
        <w:rPr>
          <w:sz w:val="22"/>
          <w:szCs w:val="22"/>
        </w:rPr>
        <w:t>...</w:t>
      </w:r>
      <w:r w:rsidRPr="00A2149C">
        <w:rPr>
          <w:sz w:val="22"/>
          <w:szCs w:val="22"/>
        </w:rPr>
        <w:t xml:space="preserve"> </w:t>
      </w:r>
    </w:p>
    <w:p w14:paraId="2B54835C" w14:textId="77777777" w:rsidR="00F86E89" w:rsidRPr="00A2149C" w:rsidRDefault="00F86E89" w:rsidP="00F86E89">
      <w:pPr>
        <w:pStyle w:val="VnitrniText"/>
        <w:ind w:firstLine="0"/>
        <w:rPr>
          <w:sz w:val="22"/>
          <w:szCs w:val="22"/>
        </w:rPr>
      </w:pPr>
    </w:p>
    <w:p w14:paraId="64403816" w14:textId="52E77A6A"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ID verze ……………………………...</w:t>
      </w:r>
      <w:r w:rsidR="00BA135B">
        <w:rPr>
          <w:rFonts w:ascii="Arial" w:hAnsi="Arial" w:cs="Arial"/>
          <w:sz w:val="22"/>
          <w:szCs w:val="22"/>
        </w:rPr>
        <w:t>.......</w:t>
      </w:r>
    </w:p>
    <w:p w14:paraId="0EB491C4" w14:textId="77777777" w:rsidR="00F86E89" w:rsidRPr="00EB1964" w:rsidRDefault="00F86E89" w:rsidP="00F86E89">
      <w:pPr>
        <w:pStyle w:val="VnitrniText"/>
        <w:ind w:firstLine="0"/>
        <w:rPr>
          <w:sz w:val="22"/>
          <w:szCs w:val="22"/>
        </w:rPr>
      </w:pPr>
    </w:p>
    <w:p w14:paraId="4048C3A6" w14:textId="73FE27BB" w:rsidR="00F86E89" w:rsidRPr="00A2149C" w:rsidRDefault="00F86E89" w:rsidP="00F86E89">
      <w:pPr>
        <w:pStyle w:val="VnitrniText"/>
        <w:ind w:firstLine="0"/>
        <w:rPr>
          <w:sz w:val="22"/>
          <w:szCs w:val="22"/>
        </w:rPr>
      </w:pPr>
      <w:r w:rsidRPr="00A2149C">
        <w:rPr>
          <w:sz w:val="22"/>
          <w:szCs w:val="22"/>
        </w:rPr>
        <w:t xml:space="preserve">Registraci provedl </w:t>
      </w:r>
      <w:r w:rsidR="00BA135B">
        <w:rPr>
          <w:sz w:val="22"/>
          <w:szCs w:val="22"/>
        </w:rPr>
        <w:t>Bc. Ilona Fichtnerová</w:t>
      </w:r>
      <w:r w:rsidRPr="00A2149C">
        <w:rPr>
          <w:sz w:val="22"/>
          <w:szCs w:val="22"/>
        </w:rPr>
        <w:t xml:space="preserve"> </w:t>
      </w:r>
    </w:p>
    <w:p w14:paraId="4286A107" w14:textId="77777777" w:rsidR="00F86E89" w:rsidRPr="00A2149C" w:rsidRDefault="00F86E89" w:rsidP="00F86E89">
      <w:pPr>
        <w:pStyle w:val="VnitrniText"/>
        <w:ind w:firstLine="0"/>
        <w:rPr>
          <w:sz w:val="22"/>
          <w:szCs w:val="22"/>
        </w:rPr>
      </w:pPr>
    </w:p>
    <w:p w14:paraId="41DC6EB2" w14:textId="0D67D9C9"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BA135B">
        <w:rPr>
          <w:sz w:val="22"/>
          <w:szCs w:val="22"/>
        </w:rPr>
        <w:t>Jihlavě</w:t>
      </w:r>
      <w:r w:rsidRPr="00A2149C">
        <w:rPr>
          <w:sz w:val="22"/>
          <w:szCs w:val="22"/>
        </w:rPr>
        <w:t xml:space="preserve"> dne ……………</w:t>
      </w:r>
      <w:r w:rsidR="00BA135B">
        <w:rPr>
          <w:sz w:val="22"/>
          <w:szCs w:val="22"/>
        </w:rPr>
        <w:t>………………..</w:t>
      </w:r>
      <w:r w:rsidR="00BA135B">
        <w:rPr>
          <w:sz w:val="22"/>
          <w:szCs w:val="22"/>
        </w:rPr>
        <w:tab/>
      </w:r>
      <w:r w:rsidR="00BA135B">
        <w:rPr>
          <w:sz w:val="22"/>
          <w:szCs w:val="22"/>
        </w:rPr>
        <w:tab/>
      </w:r>
      <w:r w:rsidR="00BA135B">
        <w:rPr>
          <w:sz w:val="22"/>
          <w:szCs w:val="22"/>
        </w:rPr>
        <w:tab/>
      </w:r>
      <w:r w:rsidRPr="00A2149C">
        <w:rPr>
          <w:sz w:val="22"/>
          <w:szCs w:val="22"/>
        </w:rPr>
        <w:tab/>
        <w:t>………………………</w:t>
      </w:r>
      <w:r w:rsidR="00BA135B">
        <w:rPr>
          <w:sz w:val="22"/>
          <w:szCs w:val="22"/>
        </w:rPr>
        <w:t>……………….</w:t>
      </w:r>
      <w:r w:rsidRPr="00A2149C">
        <w:rPr>
          <w:sz w:val="22"/>
          <w:szCs w:val="22"/>
        </w:rPr>
        <w:t xml:space="preserve"> </w:t>
      </w:r>
    </w:p>
    <w:p w14:paraId="408F84BF" w14:textId="5B483C7A" w:rsidR="001869E0" w:rsidRDefault="00F86E89" w:rsidP="00F86E89">
      <w:pPr>
        <w:pStyle w:val="VnitrniText"/>
        <w:tabs>
          <w:tab w:val="left" w:pos="3969"/>
        </w:tabs>
        <w:ind w:firstLine="0"/>
        <w:jc w:val="left"/>
        <w:rPr>
          <w:sz w:val="22"/>
          <w:szCs w:val="22"/>
        </w:rPr>
      </w:pPr>
      <w:r w:rsidRPr="00A2149C">
        <w:rPr>
          <w:sz w:val="22"/>
          <w:szCs w:val="22"/>
        </w:rPr>
        <w:tab/>
      </w:r>
      <w:r w:rsidR="00BA135B">
        <w:rPr>
          <w:sz w:val="22"/>
          <w:szCs w:val="22"/>
        </w:rPr>
        <w:tab/>
      </w:r>
      <w:r w:rsidR="00BA135B">
        <w:rPr>
          <w:sz w:val="22"/>
          <w:szCs w:val="22"/>
        </w:rPr>
        <w:tab/>
      </w:r>
      <w:r w:rsidR="00BA135B">
        <w:rPr>
          <w:sz w:val="22"/>
          <w:szCs w:val="22"/>
        </w:rPr>
        <w:tab/>
      </w:r>
      <w:r w:rsidRPr="00A2149C">
        <w:rPr>
          <w:sz w:val="22"/>
          <w:szCs w:val="22"/>
        </w:rPr>
        <w:t>podpis odpovědného zaměstnance</w:t>
      </w:r>
    </w:p>
    <w:p w14:paraId="5CE4644F" w14:textId="77777777" w:rsidR="00F86E89" w:rsidRPr="00A2149C" w:rsidRDefault="00F86E89" w:rsidP="00F86E89">
      <w:pPr>
        <w:pStyle w:val="VnitrniText"/>
        <w:tabs>
          <w:tab w:val="left" w:pos="3969"/>
        </w:tabs>
        <w:ind w:firstLine="0"/>
        <w:jc w:val="left"/>
        <w:rPr>
          <w:sz w:val="22"/>
          <w:szCs w:val="22"/>
        </w:rPr>
      </w:pPr>
    </w:p>
    <w:p w14:paraId="40E90B22" w14:textId="77777777" w:rsidR="00D4325F" w:rsidRDefault="00D4325F" w:rsidP="00D4325F">
      <w:pPr>
        <w:rPr>
          <w:rFonts w:ascii="Arial" w:hAnsi="Arial" w:cs="Arial"/>
          <w:sz w:val="22"/>
          <w:szCs w:val="22"/>
        </w:rPr>
      </w:pPr>
    </w:p>
    <w:p w14:paraId="475CE86D" w14:textId="228F0312" w:rsidR="001869E0" w:rsidRPr="001B613C" w:rsidRDefault="001869E0" w:rsidP="001869E0">
      <w:pPr>
        <w:pStyle w:val="VnitrniText"/>
        <w:ind w:firstLine="0"/>
        <w:rPr>
          <w:sz w:val="22"/>
          <w:szCs w:val="22"/>
        </w:rPr>
      </w:pPr>
      <w:r w:rsidRPr="001B613C">
        <w:rPr>
          <w:sz w:val="22"/>
          <w:szCs w:val="22"/>
        </w:rPr>
        <w:t>Za věcnou a formální správnost odpovídá vedoucí oddělení převodu majetku státu KPÚ pro Kraj Vysočina</w:t>
      </w:r>
    </w:p>
    <w:p w14:paraId="524D659A" w14:textId="77777777" w:rsidR="001869E0" w:rsidRPr="001B613C" w:rsidRDefault="001869E0" w:rsidP="001869E0">
      <w:pPr>
        <w:pStyle w:val="VnitrniText"/>
        <w:ind w:firstLine="0"/>
        <w:rPr>
          <w:sz w:val="22"/>
          <w:szCs w:val="22"/>
        </w:rPr>
      </w:pPr>
      <w:r w:rsidRPr="001B613C">
        <w:rPr>
          <w:sz w:val="22"/>
          <w:szCs w:val="22"/>
        </w:rPr>
        <w:t>Ing. Alena Procházková</w:t>
      </w:r>
    </w:p>
    <w:p w14:paraId="791B8742" w14:textId="77777777" w:rsidR="001869E0" w:rsidRPr="001B613C" w:rsidRDefault="001869E0" w:rsidP="001869E0">
      <w:pPr>
        <w:pStyle w:val="VnitrniText"/>
        <w:ind w:firstLine="0"/>
        <w:rPr>
          <w:sz w:val="22"/>
          <w:szCs w:val="22"/>
        </w:rPr>
      </w:pPr>
    </w:p>
    <w:p w14:paraId="3020DDB9" w14:textId="77777777" w:rsidR="001869E0" w:rsidRPr="001B613C" w:rsidRDefault="001869E0" w:rsidP="001869E0">
      <w:pPr>
        <w:pStyle w:val="VnitrniText"/>
        <w:ind w:firstLine="0"/>
        <w:rPr>
          <w:sz w:val="22"/>
          <w:szCs w:val="22"/>
        </w:rPr>
      </w:pPr>
      <w:r w:rsidRPr="001B613C">
        <w:rPr>
          <w:sz w:val="22"/>
          <w:szCs w:val="22"/>
        </w:rPr>
        <w:t>.................................................</w:t>
      </w:r>
    </w:p>
    <w:p w14:paraId="77E6C7AA" w14:textId="77777777" w:rsidR="001869E0" w:rsidRPr="001B613C" w:rsidRDefault="001869E0" w:rsidP="001869E0">
      <w:pPr>
        <w:pStyle w:val="VnitrniText"/>
        <w:ind w:firstLine="0"/>
        <w:rPr>
          <w:sz w:val="22"/>
          <w:szCs w:val="22"/>
        </w:rPr>
      </w:pPr>
      <w:r w:rsidRPr="001B613C">
        <w:rPr>
          <w:sz w:val="22"/>
          <w:szCs w:val="22"/>
        </w:rPr>
        <w:tab/>
        <w:t>podpis</w:t>
      </w:r>
    </w:p>
    <w:p w14:paraId="6B86AD35" w14:textId="77777777" w:rsidR="001869E0" w:rsidRPr="001B613C" w:rsidRDefault="001869E0" w:rsidP="001869E0">
      <w:pPr>
        <w:pStyle w:val="VnitrniText"/>
        <w:ind w:firstLine="0"/>
        <w:rPr>
          <w:sz w:val="22"/>
          <w:szCs w:val="22"/>
        </w:rPr>
      </w:pPr>
    </w:p>
    <w:p w14:paraId="28AFAC30" w14:textId="77777777" w:rsidR="001869E0" w:rsidRPr="001B613C" w:rsidRDefault="001869E0" w:rsidP="001869E0">
      <w:pPr>
        <w:pStyle w:val="VnitrniText"/>
        <w:ind w:firstLine="0"/>
        <w:rPr>
          <w:sz w:val="22"/>
          <w:szCs w:val="22"/>
        </w:rPr>
      </w:pPr>
    </w:p>
    <w:p w14:paraId="766D707F" w14:textId="77777777" w:rsidR="001869E0" w:rsidRPr="001B613C" w:rsidRDefault="001869E0" w:rsidP="001869E0">
      <w:pPr>
        <w:pStyle w:val="VnitrniText"/>
        <w:ind w:firstLine="0"/>
        <w:rPr>
          <w:sz w:val="22"/>
          <w:szCs w:val="22"/>
        </w:rPr>
      </w:pPr>
      <w:r w:rsidRPr="001B613C">
        <w:rPr>
          <w:sz w:val="22"/>
          <w:szCs w:val="22"/>
        </w:rPr>
        <w:t>Za správnost KPÚ: Bc. Ilona Fichtnerová</w:t>
      </w:r>
    </w:p>
    <w:p w14:paraId="20EBDA17" w14:textId="77777777" w:rsidR="001869E0" w:rsidRPr="001B613C" w:rsidRDefault="001869E0" w:rsidP="001869E0">
      <w:pPr>
        <w:pStyle w:val="VnitrniText"/>
        <w:ind w:firstLine="0"/>
        <w:rPr>
          <w:sz w:val="22"/>
          <w:szCs w:val="22"/>
        </w:rPr>
      </w:pPr>
    </w:p>
    <w:p w14:paraId="131A6446" w14:textId="77777777" w:rsidR="001869E0" w:rsidRPr="001B613C" w:rsidRDefault="001869E0" w:rsidP="001869E0">
      <w:pPr>
        <w:pStyle w:val="VnitrniText"/>
        <w:ind w:firstLine="0"/>
        <w:rPr>
          <w:sz w:val="22"/>
          <w:szCs w:val="22"/>
        </w:rPr>
      </w:pPr>
      <w:r w:rsidRPr="001B613C">
        <w:rPr>
          <w:sz w:val="22"/>
          <w:szCs w:val="22"/>
        </w:rPr>
        <w:t>.................................................</w:t>
      </w:r>
    </w:p>
    <w:p w14:paraId="7AEF6DF5" w14:textId="217EB741" w:rsidR="00BD4B36" w:rsidRPr="001B613C" w:rsidRDefault="001869E0" w:rsidP="001B613C">
      <w:pPr>
        <w:pStyle w:val="VnitrniText"/>
        <w:ind w:firstLine="0"/>
        <w:rPr>
          <w:sz w:val="22"/>
          <w:szCs w:val="22"/>
        </w:rPr>
      </w:pPr>
      <w:r w:rsidRPr="001B613C">
        <w:rPr>
          <w:sz w:val="22"/>
          <w:szCs w:val="22"/>
        </w:rPr>
        <w:tab/>
        <w:t>podpis</w:t>
      </w:r>
    </w:p>
    <w:sectPr w:rsidR="00BD4B36" w:rsidRPr="001B613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FBDA" w14:textId="77777777" w:rsidR="00655B74" w:rsidRDefault="00655B74">
      <w:r>
        <w:separator/>
      </w:r>
    </w:p>
  </w:endnote>
  <w:endnote w:type="continuationSeparator" w:id="0">
    <w:p w14:paraId="6BD85D2A" w14:textId="77777777" w:rsidR="00655B74" w:rsidRDefault="0065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5CEF" w14:textId="77777777" w:rsidR="00655B74" w:rsidRDefault="00655B74">
      <w:r>
        <w:separator/>
      </w:r>
    </w:p>
  </w:footnote>
  <w:footnote w:type="continuationSeparator" w:id="0">
    <w:p w14:paraId="66EDC9F2" w14:textId="77777777" w:rsidR="00655B74" w:rsidRDefault="00655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8794661">
    <w:abstractNumId w:val="0"/>
  </w:num>
  <w:num w:numId="2" w16cid:durableId="1021469950">
    <w:abstractNumId w:val="1"/>
  </w:num>
  <w:num w:numId="3" w16cid:durableId="602420034">
    <w:abstractNumId w:val="2"/>
  </w:num>
  <w:num w:numId="4" w16cid:durableId="657929204">
    <w:abstractNumId w:val="3"/>
  </w:num>
  <w:num w:numId="5" w16cid:durableId="1269118150">
    <w:abstractNumId w:val="4"/>
  </w:num>
  <w:num w:numId="6" w16cid:durableId="1029913315">
    <w:abstractNumId w:val="5"/>
  </w:num>
  <w:num w:numId="7" w16cid:durableId="14703945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124797">
    <w:abstractNumId w:val="8"/>
  </w:num>
  <w:num w:numId="9" w16cid:durableId="263002063">
    <w:abstractNumId w:val="6"/>
  </w:num>
  <w:num w:numId="10" w16cid:durableId="683481883">
    <w:abstractNumId w:val="7"/>
  </w:num>
  <w:num w:numId="11" w16cid:durableId="370420215">
    <w:abstractNumId w:val="9"/>
  </w:num>
  <w:num w:numId="12" w16cid:durableId="503933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40273"/>
    <w:rsid w:val="00057863"/>
    <w:rsid w:val="00057CBA"/>
    <w:rsid w:val="00060CE4"/>
    <w:rsid w:val="0006192A"/>
    <w:rsid w:val="000656E9"/>
    <w:rsid w:val="000713C9"/>
    <w:rsid w:val="000738A5"/>
    <w:rsid w:val="00075977"/>
    <w:rsid w:val="00077DDA"/>
    <w:rsid w:val="00090E4A"/>
    <w:rsid w:val="00096C6C"/>
    <w:rsid w:val="000A05C2"/>
    <w:rsid w:val="000A05D4"/>
    <w:rsid w:val="000A29A2"/>
    <w:rsid w:val="000A602F"/>
    <w:rsid w:val="000B0AA7"/>
    <w:rsid w:val="000B1075"/>
    <w:rsid w:val="000B2798"/>
    <w:rsid w:val="000B3BB9"/>
    <w:rsid w:val="000D609F"/>
    <w:rsid w:val="000E041B"/>
    <w:rsid w:val="000E0F9C"/>
    <w:rsid w:val="000E2F54"/>
    <w:rsid w:val="000F036A"/>
    <w:rsid w:val="00100347"/>
    <w:rsid w:val="00101C6D"/>
    <w:rsid w:val="00102FF4"/>
    <w:rsid w:val="00103375"/>
    <w:rsid w:val="0010629A"/>
    <w:rsid w:val="00112F3C"/>
    <w:rsid w:val="001167FD"/>
    <w:rsid w:val="00122D7B"/>
    <w:rsid w:val="001237DE"/>
    <w:rsid w:val="001247DB"/>
    <w:rsid w:val="00125D4C"/>
    <w:rsid w:val="00126EEB"/>
    <w:rsid w:val="001274AE"/>
    <w:rsid w:val="00132361"/>
    <w:rsid w:val="00136F17"/>
    <w:rsid w:val="00140462"/>
    <w:rsid w:val="00142405"/>
    <w:rsid w:val="00143674"/>
    <w:rsid w:val="00147310"/>
    <w:rsid w:val="00170A4E"/>
    <w:rsid w:val="00181A52"/>
    <w:rsid w:val="0018318A"/>
    <w:rsid w:val="001869E0"/>
    <w:rsid w:val="00190EA1"/>
    <w:rsid w:val="0019777F"/>
    <w:rsid w:val="001A00D9"/>
    <w:rsid w:val="001B25D3"/>
    <w:rsid w:val="001B613C"/>
    <w:rsid w:val="001C0D55"/>
    <w:rsid w:val="001C387A"/>
    <w:rsid w:val="001C6B2B"/>
    <w:rsid w:val="001D73FD"/>
    <w:rsid w:val="001E1CF7"/>
    <w:rsid w:val="002029BF"/>
    <w:rsid w:val="00206BEA"/>
    <w:rsid w:val="002100A9"/>
    <w:rsid w:val="00213539"/>
    <w:rsid w:val="00213FFA"/>
    <w:rsid w:val="002242C8"/>
    <w:rsid w:val="00227370"/>
    <w:rsid w:val="00227CC5"/>
    <w:rsid w:val="00232E62"/>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307CF"/>
    <w:rsid w:val="003316EA"/>
    <w:rsid w:val="003336E0"/>
    <w:rsid w:val="003339D6"/>
    <w:rsid w:val="00337C94"/>
    <w:rsid w:val="003430A1"/>
    <w:rsid w:val="00350DEC"/>
    <w:rsid w:val="003518D0"/>
    <w:rsid w:val="00361578"/>
    <w:rsid w:val="0036537D"/>
    <w:rsid w:val="00365BF0"/>
    <w:rsid w:val="003673F1"/>
    <w:rsid w:val="0037157C"/>
    <w:rsid w:val="00372DAA"/>
    <w:rsid w:val="003817F4"/>
    <w:rsid w:val="003820C0"/>
    <w:rsid w:val="00390A13"/>
    <w:rsid w:val="0039790A"/>
    <w:rsid w:val="003A432A"/>
    <w:rsid w:val="003A5C2F"/>
    <w:rsid w:val="003A67CB"/>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26762"/>
    <w:rsid w:val="004316D8"/>
    <w:rsid w:val="0043238D"/>
    <w:rsid w:val="00464535"/>
    <w:rsid w:val="00491933"/>
    <w:rsid w:val="004A3F22"/>
    <w:rsid w:val="004A5163"/>
    <w:rsid w:val="004A5A92"/>
    <w:rsid w:val="004C591F"/>
    <w:rsid w:val="004C6FDC"/>
    <w:rsid w:val="004E11C1"/>
    <w:rsid w:val="004E368B"/>
    <w:rsid w:val="004E7224"/>
    <w:rsid w:val="004F2796"/>
    <w:rsid w:val="00507C5D"/>
    <w:rsid w:val="00507F5D"/>
    <w:rsid w:val="00516DD6"/>
    <w:rsid w:val="005211F0"/>
    <w:rsid w:val="00526280"/>
    <w:rsid w:val="00527723"/>
    <w:rsid w:val="00531F2D"/>
    <w:rsid w:val="00556316"/>
    <w:rsid w:val="00565DF2"/>
    <w:rsid w:val="00573329"/>
    <w:rsid w:val="00576EE6"/>
    <w:rsid w:val="005824AD"/>
    <w:rsid w:val="00583F66"/>
    <w:rsid w:val="00585765"/>
    <w:rsid w:val="005C5AF6"/>
    <w:rsid w:val="005D1D35"/>
    <w:rsid w:val="005D7048"/>
    <w:rsid w:val="005F70A8"/>
    <w:rsid w:val="006069E5"/>
    <w:rsid w:val="00614963"/>
    <w:rsid w:val="006178AD"/>
    <w:rsid w:val="0062290A"/>
    <w:rsid w:val="00634DC7"/>
    <w:rsid w:val="00637E47"/>
    <w:rsid w:val="006479E9"/>
    <w:rsid w:val="006536BE"/>
    <w:rsid w:val="00654A55"/>
    <w:rsid w:val="00655B74"/>
    <w:rsid w:val="00675147"/>
    <w:rsid w:val="00676CFF"/>
    <w:rsid w:val="00682E85"/>
    <w:rsid w:val="00683F63"/>
    <w:rsid w:val="0068446A"/>
    <w:rsid w:val="006856AD"/>
    <w:rsid w:val="006908D9"/>
    <w:rsid w:val="006A6C71"/>
    <w:rsid w:val="006B51FD"/>
    <w:rsid w:val="006B6B9E"/>
    <w:rsid w:val="006D086F"/>
    <w:rsid w:val="006D0D71"/>
    <w:rsid w:val="006D5D8D"/>
    <w:rsid w:val="006D7824"/>
    <w:rsid w:val="006E0E21"/>
    <w:rsid w:val="006E336F"/>
    <w:rsid w:val="006E33CA"/>
    <w:rsid w:val="006E59C4"/>
    <w:rsid w:val="006F29C4"/>
    <w:rsid w:val="006F6A1B"/>
    <w:rsid w:val="007057A6"/>
    <w:rsid w:val="0070591A"/>
    <w:rsid w:val="0071659D"/>
    <w:rsid w:val="00722843"/>
    <w:rsid w:val="00722C9B"/>
    <w:rsid w:val="00737777"/>
    <w:rsid w:val="00737AF1"/>
    <w:rsid w:val="007431BA"/>
    <w:rsid w:val="007461DF"/>
    <w:rsid w:val="007537E0"/>
    <w:rsid w:val="00760A4C"/>
    <w:rsid w:val="0076112C"/>
    <w:rsid w:val="00761B51"/>
    <w:rsid w:val="007633D3"/>
    <w:rsid w:val="00764F7A"/>
    <w:rsid w:val="007751EB"/>
    <w:rsid w:val="00790668"/>
    <w:rsid w:val="00793490"/>
    <w:rsid w:val="0079412E"/>
    <w:rsid w:val="007943B4"/>
    <w:rsid w:val="00794C96"/>
    <w:rsid w:val="007A0E22"/>
    <w:rsid w:val="007A285F"/>
    <w:rsid w:val="007B15D9"/>
    <w:rsid w:val="007B4E3F"/>
    <w:rsid w:val="007B5A1D"/>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2090F"/>
    <w:rsid w:val="00930423"/>
    <w:rsid w:val="00937A05"/>
    <w:rsid w:val="00943BEB"/>
    <w:rsid w:val="009518A8"/>
    <w:rsid w:val="009579A9"/>
    <w:rsid w:val="00957E20"/>
    <w:rsid w:val="009603E5"/>
    <w:rsid w:val="00961005"/>
    <w:rsid w:val="00970C02"/>
    <w:rsid w:val="00970EE4"/>
    <w:rsid w:val="00971DFB"/>
    <w:rsid w:val="009810F0"/>
    <w:rsid w:val="00982D99"/>
    <w:rsid w:val="009A30E2"/>
    <w:rsid w:val="009B300A"/>
    <w:rsid w:val="009C2C86"/>
    <w:rsid w:val="009C6A18"/>
    <w:rsid w:val="009C6A8D"/>
    <w:rsid w:val="009D0DDC"/>
    <w:rsid w:val="009D1A88"/>
    <w:rsid w:val="009D2F14"/>
    <w:rsid w:val="009D4580"/>
    <w:rsid w:val="009E2AED"/>
    <w:rsid w:val="009F1EB1"/>
    <w:rsid w:val="00A01666"/>
    <w:rsid w:val="00A0370B"/>
    <w:rsid w:val="00A053BA"/>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E63"/>
    <w:rsid w:val="00AC1FD6"/>
    <w:rsid w:val="00AC3EC5"/>
    <w:rsid w:val="00AD27BC"/>
    <w:rsid w:val="00AE18A9"/>
    <w:rsid w:val="00AE1C7A"/>
    <w:rsid w:val="00AF0382"/>
    <w:rsid w:val="00AF2149"/>
    <w:rsid w:val="00AF5FDA"/>
    <w:rsid w:val="00B042AF"/>
    <w:rsid w:val="00B10575"/>
    <w:rsid w:val="00B17BDA"/>
    <w:rsid w:val="00B211B3"/>
    <w:rsid w:val="00B23058"/>
    <w:rsid w:val="00B329D8"/>
    <w:rsid w:val="00B3465C"/>
    <w:rsid w:val="00B42E23"/>
    <w:rsid w:val="00B47C55"/>
    <w:rsid w:val="00B50428"/>
    <w:rsid w:val="00B50DF2"/>
    <w:rsid w:val="00B617DC"/>
    <w:rsid w:val="00B6447E"/>
    <w:rsid w:val="00B67034"/>
    <w:rsid w:val="00B757A7"/>
    <w:rsid w:val="00B829CE"/>
    <w:rsid w:val="00B9043A"/>
    <w:rsid w:val="00BA135B"/>
    <w:rsid w:val="00BA3C66"/>
    <w:rsid w:val="00BB37D9"/>
    <w:rsid w:val="00BB5F1E"/>
    <w:rsid w:val="00BB6A7B"/>
    <w:rsid w:val="00BC17A6"/>
    <w:rsid w:val="00BC66CD"/>
    <w:rsid w:val="00BD1BBC"/>
    <w:rsid w:val="00BD2928"/>
    <w:rsid w:val="00BD4B36"/>
    <w:rsid w:val="00BE27FF"/>
    <w:rsid w:val="00BE50B5"/>
    <w:rsid w:val="00C05330"/>
    <w:rsid w:val="00C10AEE"/>
    <w:rsid w:val="00C16B2F"/>
    <w:rsid w:val="00C26E91"/>
    <w:rsid w:val="00C31774"/>
    <w:rsid w:val="00C37A15"/>
    <w:rsid w:val="00C466E8"/>
    <w:rsid w:val="00C5272C"/>
    <w:rsid w:val="00C6727E"/>
    <w:rsid w:val="00C707C8"/>
    <w:rsid w:val="00C75CFA"/>
    <w:rsid w:val="00C8474C"/>
    <w:rsid w:val="00C85F79"/>
    <w:rsid w:val="00C8663B"/>
    <w:rsid w:val="00C9018E"/>
    <w:rsid w:val="00C91CEF"/>
    <w:rsid w:val="00C97FB5"/>
    <w:rsid w:val="00CA5922"/>
    <w:rsid w:val="00CB1D4C"/>
    <w:rsid w:val="00CB35F4"/>
    <w:rsid w:val="00CB5F51"/>
    <w:rsid w:val="00CC1097"/>
    <w:rsid w:val="00CC4CBF"/>
    <w:rsid w:val="00CC5483"/>
    <w:rsid w:val="00CD194E"/>
    <w:rsid w:val="00CD348C"/>
    <w:rsid w:val="00CE10CA"/>
    <w:rsid w:val="00CE2FE7"/>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20BF"/>
    <w:rsid w:val="00D536D6"/>
    <w:rsid w:val="00D53A35"/>
    <w:rsid w:val="00D83522"/>
    <w:rsid w:val="00D83788"/>
    <w:rsid w:val="00D83E04"/>
    <w:rsid w:val="00D867A5"/>
    <w:rsid w:val="00DA6E53"/>
    <w:rsid w:val="00DB4B6D"/>
    <w:rsid w:val="00DB57EC"/>
    <w:rsid w:val="00DC7E37"/>
    <w:rsid w:val="00DD1E59"/>
    <w:rsid w:val="00DD5D12"/>
    <w:rsid w:val="00DD5FE3"/>
    <w:rsid w:val="00DD691A"/>
    <w:rsid w:val="00DE0D0A"/>
    <w:rsid w:val="00DE2D14"/>
    <w:rsid w:val="00DE5EC4"/>
    <w:rsid w:val="00DE666C"/>
    <w:rsid w:val="00E070B7"/>
    <w:rsid w:val="00E16933"/>
    <w:rsid w:val="00E16B45"/>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5B00"/>
    <w:rsid w:val="00EB6C54"/>
    <w:rsid w:val="00EC2C59"/>
    <w:rsid w:val="00EC467B"/>
    <w:rsid w:val="00ED43D6"/>
    <w:rsid w:val="00ED4C03"/>
    <w:rsid w:val="00ED60AD"/>
    <w:rsid w:val="00EE55DE"/>
    <w:rsid w:val="00EF2483"/>
    <w:rsid w:val="00EF6C9C"/>
    <w:rsid w:val="00F02239"/>
    <w:rsid w:val="00F02A82"/>
    <w:rsid w:val="00F02CEA"/>
    <w:rsid w:val="00F06757"/>
    <w:rsid w:val="00F13881"/>
    <w:rsid w:val="00F2225C"/>
    <w:rsid w:val="00F23993"/>
    <w:rsid w:val="00F23E34"/>
    <w:rsid w:val="00F26A5F"/>
    <w:rsid w:val="00F4287B"/>
    <w:rsid w:val="00F500AD"/>
    <w:rsid w:val="00F61148"/>
    <w:rsid w:val="00F6119A"/>
    <w:rsid w:val="00F66559"/>
    <w:rsid w:val="00F66E72"/>
    <w:rsid w:val="00F84387"/>
    <w:rsid w:val="00F86E89"/>
    <w:rsid w:val="00F96B10"/>
    <w:rsid w:val="00FA091E"/>
    <w:rsid w:val="00FA1CE3"/>
    <w:rsid w:val="00FA41FA"/>
    <w:rsid w:val="00FA7FF5"/>
    <w:rsid w:val="00FB09B6"/>
    <w:rsid w:val="00FB3E14"/>
    <w:rsid w:val="00FB6E4E"/>
    <w:rsid w:val="00FF4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8AAE8"/>
  <w14:defaultImageDpi w14:val="0"/>
  <w15:docId w15:val="{4430C9A9-391B-45E4-A529-2D4A110D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link w:val="Zkladntext"/>
    <w:uiPriority w:val="99"/>
    <w:locked/>
    <w:rsid w:val="00E85123"/>
    <w:rPr>
      <w:rFonts w:cs="Times New Roman"/>
      <w:sz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81150">
      <w:marLeft w:val="0"/>
      <w:marRight w:val="0"/>
      <w:marTop w:val="0"/>
      <w:marBottom w:val="0"/>
      <w:divBdr>
        <w:top w:val="none" w:sz="0" w:space="0" w:color="auto"/>
        <w:left w:val="none" w:sz="0" w:space="0" w:color="auto"/>
        <w:bottom w:val="none" w:sz="0" w:space="0" w:color="auto"/>
        <w:right w:val="none" w:sz="0" w:space="0" w:color="auto"/>
      </w:divBdr>
    </w:div>
    <w:div w:id="1808281151">
      <w:marLeft w:val="0"/>
      <w:marRight w:val="0"/>
      <w:marTop w:val="0"/>
      <w:marBottom w:val="0"/>
      <w:divBdr>
        <w:top w:val="none" w:sz="0" w:space="0" w:color="auto"/>
        <w:left w:val="none" w:sz="0" w:space="0" w:color="auto"/>
        <w:bottom w:val="none" w:sz="0" w:space="0" w:color="auto"/>
        <w:right w:val="none" w:sz="0" w:space="0" w:color="auto"/>
      </w:divBdr>
    </w:div>
    <w:div w:id="1808281152">
      <w:marLeft w:val="0"/>
      <w:marRight w:val="0"/>
      <w:marTop w:val="0"/>
      <w:marBottom w:val="0"/>
      <w:divBdr>
        <w:top w:val="none" w:sz="0" w:space="0" w:color="auto"/>
        <w:left w:val="none" w:sz="0" w:space="0" w:color="auto"/>
        <w:bottom w:val="none" w:sz="0" w:space="0" w:color="auto"/>
        <w:right w:val="none" w:sz="0" w:space="0" w:color="auto"/>
      </w:divBdr>
    </w:div>
    <w:div w:id="1808281153">
      <w:marLeft w:val="0"/>
      <w:marRight w:val="0"/>
      <w:marTop w:val="0"/>
      <w:marBottom w:val="0"/>
      <w:divBdr>
        <w:top w:val="none" w:sz="0" w:space="0" w:color="auto"/>
        <w:left w:val="none" w:sz="0" w:space="0" w:color="auto"/>
        <w:bottom w:val="none" w:sz="0" w:space="0" w:color="auto"/>
        <w:right w:val="none" w:sz="0" w:space="0" w:color="auto"/>
      </w:divBdr>
    </w:div>
    <w:div w:id="1808281154">
      <w:marLeft w:val="0"/>
      <w:marRight w:val="0"/>
      <w:marTop w:val="0"/>
      <w:marBottom w:val="0"/>
      <w:divBdr>
        <w:top w:val="none" w:sz="0" w:space="0" w:color="auto"/>
        <w:left w:val="none" w:sz="0" w:space="0" w:color="auto"/>
        <w:bottom w:val="none" w:sz="0" w:space="0" w:color="auto"/>
        <w:right w:val="none" w:sz="0" w:space="0" w:color="auto"/>
      </w:divBdr>
    </w:div>
    <w:div w:id="1808281155">
      <w:marLeft w:val="0"/>
      <w:marRight w:val="0"/>
      <w:marTop w:val="0"/>
      <w:marBottom w:val="0"/>
      <w:divBdr>
        <w:top w:val="none" w:sz="0" w:space="0" w:color="auto"/>
        <w:left w:val="none" w:sz="0" w:space="0" w:color="auto"/>
        <w:bottom w:val="none" w:sz="0" w:space="0" w:color="auto"/>
        <w:right w:val="none" w:sz="0" w:space="0" w:color="auto"/>
      </w:divBdr>
    </w:div>
    <w:div w:id="1808281156">
      <w:marLeft w:val="0"/>
      <w:marRight w:val="0"/>
      <w:marTop w:val="0"/>
      <w:marBottom w:val="0"/>
      <w:divBdr>
        <w:top w:val="none" w:sz="0" w:space="0" w:color="auto"/>
        <w:left w:val="none" w:sz="0" w:space="0" w:color="auto"/>
        <w:bottom w:val="none" w:sz="0" w:space="0" w:color="auto"/>
        <w:right w:val="none" w:sz="0" w:space="0" w:color="auto"/>
      </w:divBdr>
    </w:div>
    <w:div w:id="1808281157">
      <w:marLeft w:val="0"/>
      <w:marRight w:val="0"/>
      <w:marTop w:val="0"/>
      <w:marBottom w:val="0"/>
      <w:divBdr>
        <w:top w:val="none" w:sz="0" w:space="0" w:color="auto"/>
        <w:left w:val="none" w:sz="0" w:space="0" w:color="auto"/>
        <w:bottom w:val="none" w:sz="0" w:space="0" w:color="auto"/>
        <w:right w:val="none" w:sz="0" w:space="0" w:color="auto"/>
      </w:divBdr>
    </w:div>
    <w:div w:id="1808281158">
      <w:marLeft w:val="0"/>
      <w:marRight w:val="0"/>
      <w:marTop w:val="0"/>
      <w:marBottom w:val="0"/>
      <w:divBdr>
        <w:top w:val="none" w:sz="0" w:space="0" w:color="auto"/>
        <w:left w:val="none" w:sz="0" w:space="0" w:color="auto"/>
        <w:bottom w:val="none" w:sz="0" w:space="0" w:color="auto"/>
        <w:right w:val="none" w:sz="0" w:space="0" w:color="auto"/>
      </w:divBdr>
    </w:div>
    <w:div w:id="1808281159">
      <w:marLeft w:val="0"/>
      <w:marRight w:val="0"/>
      <w:marTop w:val="0"/>
      <w:marBottom w:val="0"/>
      <w:divBdr>
        <w:top w:val="none" w:sz="0" w:space="0" w:color="auto"/>
        <w:left w:val="none" w:sz="0" w:space="0" w:color="auto"/>
        <w:bottom w:val="none" w:sz="0" w:space="0" w:color="auto"/>
        <w:right w:val="none" w:sz="0" w:space="0" w:color="auto"/>
      </w:divBdr>
    </w:div>
    <w:div w:id="1808281160">
      <w:marLeft w:val="0"/>
      <w:marRight w:val="0"/>
      <w:marTop w:val="0"/>
      <w:marBottom w:val="0"/>
      <w:divBdr>
        <w:top w:val="none" w:sz="0" w:space="0" w:color="auto"/>
        <w:left w:val="none" w:sz="0" w:space="0" w:color="auto"/>
        <w:bottom w:val="none" w:sz="0" w:space="0" w:color="auto"/>
        <w:right w:val="none" w:sz="0" w:space="0" w:color="auto"/>
      </w:divBdr>
    </w:div>
    <w:div w:id="1808281161">
      <w:marLeft w:val="0"/>
      <w:marRight w:val="0"/>
      <w:marTop w:val="0"/>
      <w:marBottom w:val="0"/>
      <w:divBdr>
        <w:top w:val="none" w:sz="0" w:space="0" w:color="auto"/>
        <w:left w:val="none" w:sz="0" w:space="0" w:color="auto"/>
        <w:bottom w:val="none" w:sz="0" w:space="0" w:color="auto"/>
        <w:right w:val="none" w:sz="0" w:space="0" w:color="auto"/>
      </w:divBdr>
    </w:div>
    <w:div w:id="1808281162">
      <w:marLeft w:val="0"/>
      <w:marRight w:val="0"/>
      <w:marTop w:val="0"/>
      <w:marBottom w:val="0"/>
      <w:divBdr>
        <w:top w:val="none" w:sz="0" w:space="0" w:color="auto"/>
        <w:left w:val="none" w:sz="0" w:space="0" w:color="auto"/>
        <w:bottom w:val="none" w:sz="0" w:space="0" w:color="auto"/>
        <w:right w:val="none" w:sz="0" w:space="0" w:color="auto"/>
      </w:divBdr>
    </w:div>
    <w:div w:id="1808281163">
      <w:marLeft w:val="0"/>
      <w:marRight w:val="0"/>
      <w:marTop w:val="0"/>
      <w:marBottom w:val="0"/>
      <w:divBdr>
        <w:top w:val="none" w:sz="0" w:space="0" w:color="auto"/>
        <w:left w:val="none" w:sz="0" w:space="0" w:color="auto"/>
        <w:bottom w:val="none" w:sz="0" w:space="0" w:color="auto"/>
        <w:right w:val="none" w:sz="0" w:space="0" w:color="auto"/>
      </w:divBdr>
    </w:div>
    <w:div w:id="1808281164">
      <w:marLeft w:val="0"/>
      <w:marRight w:val="0"/>
      <w:marTop w:val="0"/>
      <w:marBottom w:val="0"/>
      <w:divBdr>
        <w:top w:val="none" w:sz="0" w:space="0" w:color="auto"/>
        <w:left w:val="none" w:sz="0" w:space="0" w:color="auto"/>
        <w:bottom w:val="none" w:sz="0" w:space="0" w:color="auto"/>
        <w:right w:val="none" w:sz="0" w:space="0" w:color="auto"/>
      </w:divBdr>
    </w:div>
    <w:div w:id="1808281165">
      <w:marLeft w:val="0"/>
      <w:marRight w:val="0"/>
      <w:marTop w:val="0"/>
      <w:marBottom w:val="0"/>
      <w:divBdr>
        <w:top w:val="none" w:sz="0" w:space="0" w:color="auto"/>
        <w:left w:val="none" w:sz="0" w:space="0" w:color="auto"/>
        <w:bottom w:val="none" w:sz="0" w:space="0" w:color="auto"/>
        <w:right w:val="none" w:sz="0" w:space="0" w:color="auto"/>
      </w:divBdr>
    </w:div>
    <w:div w:id="1808281166">
      <w:marLeft w:val="0"/>
      <w:marRight w:val="0"/>
      <w:marTop w:val="0"/>
      <w:marBottom w:val="0"/>
      <w:divBdr>
        <w:top w:val="none" w:sz="0" w:space="0" w:color="auto"/>
        <w:left w:val="none" w:sz="0" w:space="0" w:color="auto"/>
        <w:bottom w:val="none" w:sz="0" w:space="0" w:color="auto"/>
        <w:right w:val="none" w:sz="0" w:space="0" w:color="auto"/>
      </w:divBdr>
    </w:div>
    <w:div w:id="1808281167">
      <w:marLeft w:val="0"/>
      <w:marRight w:val="0"/>
      <w:marTop w:val="0"/>
      <w:marBottom w:val="0"/>
      <w:divBdr>
        <w:top w:val="none" w:sz="0" w:space="0" w:color="auto"/>
        <w:left w:val="none" w:sz="0" w:space="0" w:color="auto"/>
        <w:bottom w:val="none" w:sz="0" w:space="0" w:color="auto"/>
        <w:right w:val="none" w:sz="0" w:space="0" w:color="auto"/>
      </w:divBdr>
    </w:div>
    <w:div w:id="1808281168">
      <w:marLeft w:val="0"/>
      <w:marRight w:val="0"/>
      <w:marTop w:val="0"/>
      <w:marBottom w:val="0"/>
      <w:divBdr>
        <w:top w:val="none" w:sz="0" w:space="0" w:color="auto"/>
        <w:left w:val="none" w:sz="0" w:space="0" w:color="auto"/>
        <w:bottom w:val="none" w:sz="0" w:space="0" w:color="auto"/>
        <w:right w:val="none" w:sz="0" w:space="0" w:color="auto"/>
      </w:divBdr>
    </w:div>
    <w:div w:id="1808281169">
      <w:marLeft w:val="0"/>
      <w:marRight w:val="0"/>
      <w:marTop w:val="0"/>
      <w:marBottom w:val="0"/>
      <w:divBdr>
        <w:top w:val="none" w:sz="0" w:space="0" w:color="auto"/>
        <w:left w:val="none" w:sz="0" w:space="0" w:color="auto"/>
        <w:bottom w:val="none" w:sz="0" w:space="0" w:color="auto"/>
        <w:right w:val="none" w:sz="0" w:space="0" w:color="auto"/>
      </w:divBdr>
    </w:div>
    <w:div w:id="1808281170">
      <w:marLeft w:val="0"/>
      <w:marRight w:val="0"/>
      <w:marTop w:val="0"/>
      <w:marBottom w:val="0"/>
      <w:divBdr>
        <w:top w:val="none" w:sz="0" w:space="0" w:color="auto"/>
        <w:left w:val="none" w:sz="0" w:space="0" w:color="auto"/>
        <w:bottom w:val="none" w:sz="0" w:space="0" w:color="auto"/>
        <w:right w:val="none" w:sz="0" w:space="0" w:color="auto"/>
      </w:divBdr>
    </w:div>
    <w:div w:id="1808281171">
      <w:marLeft w:val="0"/>
      <w:marRight w:val="0"/>
      <w:marTop w:val="0"/>
      <w:marBottom w:val="0"/>
      <w:divBdr>
        <w:top w:val="none" w:sz="0" w:space="0" w:color="auto"/>
        <w:left w:val="none" w:sz="0" w:space="0" w:color="auto"/>
        <w:bottom w:val="none" w:sz="0" w:space="0" w:color="auto"/>
        <w:right w:val="none" w:sz="0" w:space="0" w:color="auto"/>
      </w:divBdr>
    </w:div>
    <w:div w:id="1808281172">
      <w:marLeft w:val="0"/>
      <w:marRight w:val="0"/>
      <w:marTop w:val="0"/>
      <w:marBottom w:val="0"/>
      <w:divBdr>
        <w:top w:val="none" w:sz="0" w:space="0" w:color="auto"/>
        <w:left w:val="none" w:sz="0" w:space="0" w:color="auto"/>
        <w:bottom w:val="none" w:sz="0" w:space="0" w:color="auto"/>
        <w:right w:val="none" w:sz="0" w:space="0" w:color="auto"/>
      </w:divBdr>
    </w:div>
    <w:div w:id="1808281173">
      <w:marLeft w:val="0"/>
      <w:marRight w:val="0"/>
      <w:marTop w:val="0"/>
      <w:marBottom w:val="0"/>
      <w:divBdr>
        <w:top w:val="none" w:sz="0" w:space="0" w:color="auto"/>
        <w:left w:val="none" w:sz="0" w:space="0" w:color="auto"/>
        <w:bottom w:val="none" w:sz="0" w:space="0" w:color="auto"/>
        <w:right w:val="none" w:sz="0" w:space="0" w:color="auto"/>
      </w:divBdr>
    </w:div>
    <w:div w:id="1808281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1162</Words>
  <Characters>6861</Characters>
  <Application>Microsoft Office Word</Application>
  <DocSecurity>0</DocSecurity>
  <Lines>57</Lines>
  <Paragraphs>16</Paragraphs>
  <ScaleCrop>false</ScaleCrop>
  <Company>Pozemkový Fond ČR</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Fichtnerová Ilona Bc.</dc:creator>
  <cp:keywords/>
  <dc:description/>
  <cp:lastModifiedBy>Fichtnerová Ilona Bc.</cp:lastModifiedBy>
  <cp:revision>14</cp:revision>
  <cp:lastPrinted>2004-12-15T14:06:00Z</cp:lastPrinted>
  <dcterms:created xsi:type="dcterms:W3CDTF">2024-04-30T11:20:00Z</dcterms:created>
  <dcterms:modified xsi:type="dcterms:W3CDTF">2024-07-11T09:35:00Z</dcterms:modified>
</cp:coreProperties>
</file>