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3B1ED" w14:textId="77777777" w:rsidR="00B40DA6" w:rsidRDefault="003F36DE">
      <w:pPr>
        <w:pStyle w:val="Podnadpis"/>
        <w:spacing w:after="120"/>
        <w:rPr>
          <w:rFonts w:ascii="Tahoma" w:hAnsi="Tahoma" w:cs="Tahoma"/>
          <w:caps/>
          <w:szCs w:val="28"/>
        </w:rPr>
      </w:pPr>
      <w:r>
        <w:rPr>
          <w:rFonts w:ascii="Tahoma" w:hAnsi="Tahoma" w:cs="Tahoma"/>
          <w:caps/>
          <w:szCs w:val="28"/>
        </w:rPr>
        <w:t>Smlouva o dílo</w:t>
      </w:r>
    </w:p>
    <w:p w14:paraId="6FDDBE31" w14:textId="77777777" w:rsidR="00B40DA6" w:rsidRDefault="003F36DE">
      <w:pPr>
        <w:keepNext/>
        <w:spacing w:before="360"/>
        <w:jc w:val="center"/>
        <w:rPr>
          <w:rFonts w:ascii="Tahoma" w:hAnsi="Tahoma" w:cs="Tahoma"/>
          <w:b/>
          <w:sz w:val="22"/>
          <w:szCs w:val="22"/>
        </w:rPr>
      </w:pPr>
      <w:r>
        <w:rPr>
          <w:rFonts w:ascii="Tahoma" w:hAnsi="Tahoma" w:cs="Tahoma"/>
          <w:b/>
          <w:sz w:val="22"/>
          <w:szCs w:val="22"/>
        </w:rPr>
        <w:t>I.</w:t>
      </w:r>
      <w:r>
        <w:rPr>
          <w:rFonts w:ascii="Tahoma" w:hAnsi="Tahoma" w:cs="Tahoma"/>
          <w:b/>
          <w:sz w:val="22"/>
          <w:szCs w:val="22"/>
        </w:rPr>
        <w:br/>
        <w:t>Smluvní strany</w:t>
      </w:r>
    </w:p>
    <w:p w14:paraId="28D649A0" w14:textId="77777777" w:rsidR="00B40DA6" w:rsidRDefault="003F36DE">
      <w:pPr>
        <w:numPr>
          <w:ilvl w:val="0"/>
          <w:numId w:val="29"/>
        </w:numPr>
        <w:spacing w:before="240"/>
        <w:ind w:left="357" w:hanging="357"/>
        <w:jc w:val="both"/>
        <w:rPr>
          <w:rFonts w:ascii="Tahoma" w:hAnsi="Tahoma" w:cs="Tahoma"/>
          <w:b/>
          <w:sz w:val="22"/>
          <w:szCs w:val="22"/>
        </w:rPr>
      </w:pPr>
      <w:r>
        <w:rPr>
          <w:rFonts w:ascii="Tahoma" w:hAnsi="Tahoma" w:cs="Tahoma"/>
          <w:b/>
          <w:sz w:val="22"/>
          <w:szCs w:val="22"/>
        </w:rPr>
        <w:t>Muzeum umění Olomouc, státní příspěvková organizace</w:t>
      </w:r>
    </w:p>
    <w:p w14:paraId="3FD34149" w14:textId="77777777" w:rsidR="00B40DA6" w:rsidRDefault="003F36DE">
      <w:pPr>
        <w:tabs>
          <w:tab w:val="left" w:pos="2835"/>
        </w:tabs>
        <w:ind w:left="357"/>
        <w:jc w:val="both"/>
        <w:rPr>
          <w:rFonts w:ascii="Tahoma" w:hAnsi="Tahoma" w:cs="Tahoma"/>
          <w:sz w:val="22"/>
          <w:szCs w:val="22"/>
        </w:rPr>
      </w:pPr>
      <w:r>
        <w:rPr>
          <w:rFonts w:ascii="Tahoma" w:hAnsi="Tahoma" w:cs="Tahoma"/>
          <w:sz w:val="22"/>
          <w:szCs w:val="22"/>
        </w:rPr>
        <w:t>se sídlem:</w:t>
      </w:r>
      <w:r>
        <w:rPr>
          <w:rFonts w:ascii="Tahoma" w:hAnsi="Tahoma" w:cs="Tahoma"/>
          <w:sz w:val="22"/>
          <w:szCs w:val="22"/>
        </w:rPr>
        <w:tab/>
        <w:t>Denisova 47, 771 11 Olomouc</w:t>
      </w:r>
    </w:p>
    <w:p w14:paraId="267C7645" w14:textId="77777777" w:rsidR="00B40DA6" w:rsidRDefault="003F36DE">
      <w:pPr>
        <w:tabs>
          <w:tab w:val="left" w:pos="2835"/>
        </w:tabs>
        <w:ind w:left="357"/>
        <w:jc w:val="both"/>
        <w:rPr>
          <w:rFonts w:ascii="Tahoma" w:hAnsi="Tahoma" w:cs="Tahoma"/>
          <w:iCs/>
          <w:sz w:val="22"/>
          <w:szCs w:val="22"/>
        </w:rPr>
      </w:pPr>
      <w:r>
        <w:rPr>
          <w:rFonts w:ascii="Tahoma" w:hAnsi="Tahoma" w:cs="Tahoma"/>
          <w:sz w:val="22"/>
          <w:szCs w:val="22"/>
        </w:rPr>
        <w:t>zastoupena:</w:t>
      </w:r>
      <w:r>
        <w:rPr>
          <w:rFonts w:ascii="Tahoma" w:hAnsi="Tahoma" w:cs="Tahoma"/>
          <w:sz w:val="22"/>
          <w:szCs w:val="22"/>
        </w:rPr>
        <w:tab/>
        <w:t xml:space="preserve">Mgr. Ondřej </w:t>
      </w:r>
      <w:proofErr w:type="gramStart"/>
      <w:r>
        <w:rPr>
          <w:rFonts w:ascii="Tahoma" w:hAnsi="Tahoma" w:cs="Tahoma"/>
          <w:sz w:val="22"/>
          <w:szCs w:val="22"/>
        </w:rPr>
        <w:t>Zatloukal - ředitel</w:t>
      </w:r>
      <w:proofErr w:type="gramEnd"/>
    </w:p>
    <w:p w14:paraId="0FD20C5C" w14:textId="77777777" w:rsidR="00B40DA6" w:rsidRDefault="003F36DE">
      <w:pPr>
        <w:tabs>
          <w:tab w:val="left" w:pos="2835"/>
        </w:tabs>
        <w:ind w:left="357"/>
        <w:jc w:val="both"/>
        <w:rPr>
          <w:rFonts w:ascii="Tahoma" w:hAnsi="Tahoma" w:cs="Tahoma"/>
          <w:sz w:val="22"/>
          <w:szCs w:val="22"/>
        </w:rPr>
      </w:pPr>
      <w:r>
        <w:rPr>
          <w:rFonts w:ascii="Tahoma" w:hAnsi="Tahoma" w:cs="Tahoma"/>
          <w:sz w:val="22"/>
          <w:szCs w:val="22"/>
        </w:rPr>
        <w:t>IČO:</w:t>
      </w:r>
      <w:r>
        <w:rPr>
          <w:rFonts w:ascii="Tahoma" w:hAnsi="Tahoma" w:cs="Tahoma"/>
          <w:sz w:val="22"/>
          <w:szCs w:val="22"/>
        </w:rPr>
        <w:tab/>
        <w:t>75079950</w:t>
      </w:r>
    </w:p>
    <w:p w14:paraId="0830F05B" w14:textId="77777777" w:rsidR="00B40DA6" w:rsidRDefault="003F36DE">
      <w:pPr>
        <w:tabs>
          <w:tab w:val="left" w:pos="2835"/>
        </w:tabs>
        <w:ind w:left="357"/>
        <w:jc w:val="both"/>
        <w:rPr>
          <w:rFonts w:ascii="Tahoma" w:hAnsi="Tahoma" w:cs="Tahoma"/>
          <w:sz w:val="22"/>
          <w:szCs w:val="22"/>
        </w:rPr>
      </w:pPr>
      <w:r>
        <w:rPr>
          <w:rFonts w:ascii="Tahoma" w:hAnsi="Tahoma" w:cs="Tahoma"/>
          <w:sz w:val="22"/>
          <w:szCs w:val="22"/>
        </w:rPr>
        <w:t>DIČ:</w:t>
      </w:r>
      <w:r>
        <w:rPr>
          <w:rFonts w:ascii="Tahoma" w:hAnsi="Tahoma" w:cs="Tahoma"/>
          <w:sz w:val="22"/>
          <w:szCs w:val="22"/>
        </w:rPr>
        <w:tab/>
        <w:t>CZ75079950</w:t>
      </w:r>
    </w:p>
    <w:p w14:paraId="588178BF" w14:textId="77777777" w:rsidR="00B40DA6" w:rsidRDefault="003F36DE">
      <w:pPr>
        <w:spacing w:before="120"/>
        <w:ind w:left="357"/>
        <w:jc w:val="both"/>
        <w:rPr>
          <w:rFonts w:ascii="Tahoma" w:hAnsi="Tahoma" w:cs="Tahoma"/>
          <w:sz w:val="22"/>
          <w:szCs w:val="22"/>
        </w:rPr>
      </w:pPr>
      <w:r>
        <w:rPr>
          <w:rFonts w:ascii="Tahoma" w:hAnsi="Tahoma" w:cs="Tahoma"/>
          <w:sz w:val="22"/>
          <w:szCs w:val="22"/>
        </w:rPr>
        <w:t>Osoba oprávněná jednat ve věcech realizace stavby:</w:t>
      </w:r>
    </w:p>
    <w:p w14:paraId="7A021F3C" w14:textId="271B6FE8" w:rsidR="00B40DA6" w:rsidRDefault="003F4C2D">
      <w:pPr>
        <w:pStyle w:val="dajeOSmluvnStran"/>
        <w:spacing w:before="60"/>
        <w:jc w:val="both"/>
      </w:pPr>
      <w:proofErr w:type="spellStart"/>
      <w:r>
        <w:rPr>
          <w:rFonts w:ascii="Tahoma" w:hAnsi="Tahoma" w:cs="Tahoma"/>
          <w:sz w:val="22"/>
          <w:szCs w:val="22"/>
        </w:rPr>
        <w:t>xxx</w:t>
      </w:r>
      <w:proofErr w:type="spellEnd"/>
    </w:p>
    <w:p w14:paraId="3E75378F" w14:textId="77777777" w:rsidR="00B40DA6" w:rsidRDefault="003F36DE">
      <w:pPr>
        <w:spacing w:before="120"/>
        <w:ind w:left="357"/>
        <w:jc w:val="both"/>
      </w:pPr>
      <w:r>
        <w:rPr>
          <w:rFonts w:ascii="Tahoma" w:hAnsi="Tahoma" w:cs="Tahoma"/>
          <w:iCs/>
          <w:sz w:val="22"/>
          <w:szCs w:val="22"/>
        </w:rPr>
        <w:t>(</w:t>
      </w:r>
      <w:r>
        <w:rPr>
          <w:rFonts w:ascii="Tahoma" w:hAnsi="Tahoma" w:cs="Tahoma"/>
          <w:sz w:val="22"/>
          <w:szCs w:val="22"/>
        </w:rPr>
        <w:t>dále</w:t>
      </w:r>
      <w:r>
        <w:rPr>
          <w:rFonts w:ascii="Tahoma" w:hAnsi="Tahoma" w:cs="Tahoma"/>
          <w:iCs/>
          <w:sz w:val="22"/>
          <w:szCs w:val="22"/>
        </w:rPr>
        <w:t xml:space="preserve"> jen „</w:t>
      </w:r>
      <w:r>
        <w:rPr>
          <w:rFonts w:ascii="Tahoma" w:hAnsi="Tahoma" w:cs="Tahoma"/>
          <w:b/>
          <w:iCs/>
          <w:sz w:val="22"/>
          <w:szCs w:val="22"/>
        </w:rPr>
        <w:t>objednatel</w:t>
      </w:r>
      <w:r>
        <w:rPr>
          <w:rFonts w:ascii="Tahoma" w:hAnsi="Tahoma" w:cs="Tahoma"/>
          <w:iCs/>
          <w:sz w:val="22"/>
          <w:szCs w:val="22"/>
        </w:rPr>
        <w:t>“)</w:t>
      </w:r>
    </w:p>
    <w:p w14:paraId="31E13F0B" w14:textId="77777777" w:rsidR="00B40DA6" w:rsidRDefault="003F36DE">
      <w:pPr>
        <w:numPr>
          <w:ilvl w:val="0"/>
          <w:numId w:val="29"/>
        </w:numPr>
        <w:spacing w:before="240"/>
        <w:ind w:left="357" w:hanging="357"/>
        <w:jc w:val="both"/>
      </w:pPr>
      <w:r>
        <w:rPr>
          <w:rFonts w:ascii="Tahoma" w:hAnsi="Tahoma" w:cs="Tahoma"/>
          <w:b/>
          <w:sz w:val="22"/>
          <w:szCs w:val="22"/>
        </w:rPr>
        <w:t>Stavební společnost NAVRÁTIL, s.r.o.</w:t>
      </w:r>
    </w:p>
    <w:p w14:paraId="293C5786" w14:textId="77777777" w:rsidR="00B40DA6" w:rsidRDefault="003F36DE">
      <w:pPr>
        <w:tabs>
          <w:tab w:val="left" w:pos="2835"/>
        </w:tabs>
        <w:ind w:left="357"/>
        <w:jc w:val="both"/>
      </w:pPr>
      <w:r>
        <w:rPr>
          <w:rFonts w:ascii="Tahoma" w:hAnsi="Tahoma" w:cs="Tahoma"/>
          <w:sz w:val="22"/>
          <w:szCs w:val="22"/>
        </w:rPr>
        <w:t>se sídlem:</w:t>
      </w:r>
      <w:r>
        <w:rPr>
          <w:rFonts w:ascii="Tahoma" w:hAnsi="Tahoma" w:cs="Tahoma"/>
          <w:sz w:val="22"/>
          <w:szCs w:val="22"/>
        </w:rPr>
        <w:tab/>
        <w:t xml:space="preserve">Vápenice 17/2970, 796 </w:t>
      </w:r>
      <w:proofErr w:type="gramStart"/>
      <w:r>
        <w:rPr>
          <w:rFonts w:ascii="Tahoma" w:hAnsi="Tahoma" w:cs="Tahoma"/>
          <w:sz w:val="22"/>
          <w:szCs w:val="22"/>
        </w:rPr>
        <w:t>01  Prostějov</w:t>
      </w:r>
      <w:proofErr w:type="gramEnd"/>
    </w:p>
    <w:p w14:paraId="0AF670F2" w14:textId="77777777" w:rsidR="00B40DA6" w:rsidRDefault="003F36DE">
      <w:pPr>
        <w:tabs>
          <w:tab w:val="left" w:pos="2835"/>
        </w:tabs>
        <w:ind w:left="357"/>
        <w:jc w:val="both"/>
      </w:pPr>
      <w:r>
        <w:rPr>
          <w:rFonts w:ascii="Tahoma" w:hAnsi="Tahoma" w:cs="Tahoma"/>
          <w:sz w:val="22"/>
          <w:szCs w:val="22"/>
        </w:rPr>
        <w:t>zastoupena:</w:t>
      </w:r>
      <w:r>
        <w:rPr>
          <w:rFonts w:ascii="Tahoma" w:hAnsi="Tahoma" w:cs="Tahoma"/>
          <w:sz w:val="22"/>
          <w:szCs w:val="22"/>
        </w:rPr>
        <w:tab/>
        <w:t xml:space="preserve">Ing. Bc. Josef </w:t>
      </w:r>
      <w:proofErr w:type="spellStart"/>
      <w:proofErr w:type="gramStart"/>
      <w:r>
        <w:rPr>
          <w:rFonts w:ascii="Tahoma" w:hAnsi="Tahoma" w:cs="Tahoma"/>
          <w:sz w:val="22"/>
          <w:szCs w:val="22"/>
        </w:rPr>
        <w:t>Velešík</w:t>
      </w:r>
      <w:proofErr w:type="spellEnd"/>
      <w:r>
        <w:rPr>
          <w:rFonts w:ascii="Tahoma" w:hAnsi="Tahoma" w:cs="Tahoma"/>
          <w:sz w:val="22"/>
          <w:szCs w:val="22"/>
        </w:rPr>
        <w:t xml:space="preserve"> - jednatel</w:t>
      </w:r>
      <w:proofErr w:type="gramEnd"/>
    </w:p>
    <w:p w14:paraId="2B57AF69" w14:textId="77777777" w:rsidR="00B40DA6" w:rsidRDefault="003F36DE">
      <w:pPr>
        <w:tabs>
          <w:tab w:val="left" w:pos="2835"/>
        </w:tabs>
        <w:ind w:left="357"/>
        <w:jc w:val="both"/>
      </w:pPr>
      <w:r>
        <w:rPr>
          <w:rFonts w:ascii="Tahoma" w:hAnsi="Tahoma" w:cs="Tahoma"/>
          <w:sz w:val="22"/>
          <w:szCs w:val="22"/>
        </w:rPr>
        <w:t>IČO:</w:t>
      </w:r>
      <w:r>
        <w:rPr>
          <w:rFonts w:ascii="Tahoma" w:hAnsi="Tahoma" w:cs="Tahoma"/>
          <w:sz w:val="22"/>
          <w:szCs w:val="22"/>
        </w:rPr>
        <w:tab/>
        <w:t>46972021</w:t>
      </w:r>
    </w:p>
    <w:p w14:paraId="5DF10B29" w14:textId="77777777" w:rsidR="00B40DA6" w:rsidRDefault="003F36DE">
      <w:pPr>
        <w:tabs>
          <w:tab w:val="left" w:pos="2835"/>
        </w:tabs>
        <w:ind w:left="357"/>
        <w:jc w:val="both"/>
      </w:pPr>
      <w:r>
        <w:rPr>
          <w:rFonts w:ascii="Tahoma" w:hAnsi="Tahoma" w:cs="Tahoma"/>
          <w:sz w:val="22"/>
          <w:szCs w:val="22"/>
        </w:rPr>
        <w:t>DIČ:</w:t>
      </w:r>
      <w:r>
        <w:rPr>
          <w:rFonts w:ascii="Tahoma" w:hAnsi="Tahoma" w:cs="Tahoma"/>
          <w:sz w:val="22"/>
          <w:szCs w:val="22"/>
        </w:rPr>
        <w:tab/>
        <w:t>CZ46972021</w:t>
      </w:r>
    </w:p>
    <w:p w14:paraId="034610B2" w14:textId="77777777" w:rsidR="00B40DA6" w:rsidRDefault="003F36DE">
      <w:pPr>
        <w:tabs>
          <w:tab w:val="left" w:pos="2835"/>
        </w:tabs>
        <w:ind w:left="357"/>
        <w:jc w:val="both"/>
      </w:pPr>
      <w:r>
        <w:rPr>
          <w:rFonts w:ascii="Tahoma" w:hAnsi="Tahoma" w:cs="Tahoma"/>
          <w:sz w:val="22"/>
          <w:szCs w:val="22"/>
        </w:rPr>
        <w:t>bankovní spojení:</w:t>
      </w:r>
      <w:r>
        <w:rPr>
          <w:rFonts w:ascii="Tahoma" w:hAnsi="Tahoma" w:cs="Tahoma"/>
          <w:sz w:val="22"/>
          <w:szCs w:val="22"/>
        </w:rPr>
        <w:tab/>
        <w:t>Komerční banka, a.s.</w:t>
      </w:r>
    </w:p>
    <w:p w14:paraId="31FB2640" w14:textId="77777777" w:rsidR="00B40DA6" w:rsidRDefault="003F36DE">
      <w:pPr>
        <w:tabs>
          <w:tab w:val="left" w:pos="2835"/>
        </w:tabs>
        <w:ind w:left="357"/>
        <w:jc w:val="both"/>
      </w:pPr>
      <w:r>
        <w:rPr>
          <w:rFonts w:ascii="Tahoma" w:hAnsi="Tahoma" w:cs="Tahoma"/>
          <w:sz w:val="22"/>
          <w:szCs w:val="22"/>
        </w:rPr>
        <w:t>číslo účtu:</w:t>
      </w:r>
      <w:r>
        <w:rPr>
          <w:rFonts w:ascii="Tahoma" w:hAnsi="Tahoma" w:cs="Tahoma"/>
          <w:sz w:val="22"/>
          <w:szCs w:val="22"/>
        </w:rPr>
        <w:tab/>
        <w:t>19-2133470267/0100</w:t>
      </w:r>
    </w:p>
    <w:p w14:paraId="0AF737D4" w14:textId="77777777" w:rsidR="00B40DA6" w:rsidRDefault="003F36DE">
      <w:pPr>
        <w:spacing w:before="120"/>
        <w:ind w:left="357"/>
        <w:jc w:val="both"/>
      </w:pPr>
      <w:r>
        <w:rPr>
          <w:rFonts w:ascii="Tahoma" w:hAnsi="Tahoma" w:cs="Tahoma"/>
          <w:sz w:val="22"/>
          <w:szCs w:val="22"/>
        </w:rPr>
        <w:t xml:space="preserve">Zapsána v obchodním rejstříku vedeném Krajským soudem v Brně, </w:t>
      </w:r>
      <w:proofErr w:type="spellStart"/>
      <w:r>
        <w:rPr>
          <w:rFonts w:ascii="Tahoma" w:hAnsi="Tahoma" w:cs="Tahoma"/>
          <w:sz w:val="22"/>
          <w:szCs w:val="22"/>
        </w:rPr>
        <w:t>sp</w:t>
      </w:r>
      <w:proofErr w:type="spellEnd"/>
      <w:r>
        <w:rPr>
          <w:rFonts w:ascii="Tahoma" w:hAnsi="Tahoma" w:cs="Tahoma"/>
          <w:sz w:val="22"/>
          <w:szCs w:val="22"/>
        </w:rPr>
        <w:t>. zn. C 7336</w:t>
      </w:r>
    </w:p>
    <w:p w14:paraId="49256A93" w14:textId="77777777" w:rsidR="00B40DA6" w:rsidRDefault="003F36DE">
      <w:pPr>
        <w:spacing w:before="120"/>
        <w:ind w:left="357"/>
        <w:jc w:val="both"/>
      </w:pPr>
      <w:r>
        <w:rPr>
          <w:rFonts w:ascii="Tahoma" w:hAnsi="Tahoma" w:cs="Tahoma"/>
          <w:sz w:val="22"/>
          <w:szCs w:val="22"/>
        </w:rPr>
        <w:t>Osoba oprávněná jednat ve věcech technických a realizace stavby:</w:t>
      </w:r>
    </w:p>
    <w:p w14:paraId="3B7669D6" w14:textId="4047BAFA" w:rsidR="00B40DA6" w:rsidRDefault="003F4C2D">
      <w:pPr>
        <w:pStyle w:val="dajeOSmluvnStran"/>
        <w:spacing w:before="60"/>
        <w:jc w:val="both"/>
      </w:pPr>
      <w:proofErr w:type="spellStart"/>
      <w:r>
        <w:rPr>
          <w:rFonts w:ascii="Tahoma" w:hAnsi="Tahoma" w:cs="Tahoma"/>
          <w:sz w:val="22"/>
          <w:szCs w:val="22"/>
        </w:rPr>
        <w:t>xxx</w:t>
      </w:r>
      <w:proofErr w:type="spellEnd"/>
    </w:p>
    <w:p w14:paraId="48C707D0" w14:textId="77777777" w:rsidR="00B40DA6" w:rsidRDefault="003F36DE">
      <w:pPr>
        <w:spacing w:before="120"/>
        <w:ind w:left="357"/>
        <w:jc w:val="both"/>
        <w:rPr>
          <w:rFonts w:ascii="Tahoma" w:hAnsi="Tahoma" w:cs="Tahoma"/>
          <w:iCs/>
          <w:sz w:val="22"/>
          <w:szCs w:val="22"/>
        </w:rPr>
      </w:pPr>
      <w:r>
        <w:rPr>
          <w:rFonts w:ascii="Tahoma" w:hAnsi="Tahoma" w:cs="Tahoma"/>
          <w:iCs/>
          <w:sz w:val="22"/>
          <w:szCs w:val="22"/>
        </w:rPr>
        <w:t>(</w:t>
      </w:r>
      <w:r>
        <w:rPr>
          <w:rFonts w:ascii="Tahoma" w:hAnsi="Tahoma" w:cs="Tahoma"/>
          <w:sz w:val="22"/>
          <w:szCs w:val="22"/>
        </w:rPr>
        <w:t>dále</w:t>
      </w:r>
      <w:r>
        <w:rPr>
          <w:rFonts w:ascii="Tahoma" w:hAnsi="Tahoma" w:cs="Tahoma"/>
          <w:iCs/>
          <w:sz w:val="22"/>
          <w:szCs w:val="22"/>
        </w:rPr>
        <w:t xml:space="preserve"> jen „</w:t>
      </w:r>
      <w:r>
        <w:rPr>
          <w:rFonts w:ascii="Tahoma" w:hAnsi="Tahoma" w:cs="Tahoma"/>
          <w:b/>
          <w:iCs/>
          <w:sz w:val="22"/>
          <w:szCs w:val="22"/>
        </w:rPr>
        <w:t>zhotovitel</w:t>
      </w:r>
      <w:r>
        <w:rPr>
          <w:rFonts w:ascii="Tahoma" w:hAnsi="Tahoma" w:cs="Tahoma"/>
          <w:iCs/>
          <w:sz w:val="22"/>
          <w:szCs w:val="22"/>
        </w:rPr>
        <w:t>“)</w:t>
      </w:r>
    </w:p>
    <w:p w14:paraId="1683A4EF" w14:textId="77777777" w:rsidR="00B40DA6" w:rsidRDefault="00B40DA6">
      <w:pPr>
        <w:spacing w:before="120"/>
        <w:ind w:left="426"/>
        <w:jc w:val="both"/>
        <w:rPr>
          <w:rFonts w:ascii="Tahoma" w:hAnsi="Tahoma" w:cs="Tahoma"/>
          <w:i/>
          <w:color w:val="FF0000"/>
          <w:sz w:val="22"/>
          <w:szCs w:val="22"/>
        </w:rPr>
      </w:pPr>
    </w:p>
    <w:p w14:paraId="535B2DA7" w14:textId="77777777" w:rsidR="00B40DA6" w:rsidRDefault="003F36DE">
      <w:pPr>
        <w:keepNext/>
        <w:spacing w:before="360"/>
        <w:jc w:val="center"/>
        <w:rPr>
          <w:rFonts w:ascii="Tahoma" w:hAnsi="Tahoma" w:cs="Tahoma"/>
          <w:b/>
          <w:sz w:val="22"/>
          <w:szCs w:val="22"/>
        </w:rPr>
      </w:pPr>
      <w:r>
        <w:rPr>
          <w:rFonts w:ascii="Tahoma" w:hAnsi="Tahoma" w:cs="Tahoma"/>
          <w:b/>
          <w:sz w:val="22"/>
          <w:szCs w:val="22"/>
        </w:rPr>
        <w:t>II.</w:t>
      </w:r>
      <w:r>
        <w:rPr>
          <w:rFonts w:ascii="Tahoma" w:hAnsi="Tahoma" w:cs="Tahoma"/>
          <w:b/>
          <w:sz w:val="22"/>
          <w:szCs w:val="22"/>
        </w:rPr>
        <w:br/>
        <w:t>Základní ustanovení</w:t>
      </w:r>
    </w:p>
    <w:p w14:paraId="6BF34EC9" w14:textId="77777777" w:rsidR="00B40DA6" w:rsidRDefault="003F36DE">
      <w:pPr>
        <w:pStyle w:val="OdstavecSmlouvy"/>
        <w:keepLines w:val="0"/>
        <w:numPr>
          <w:ilvl w:val="0"/>
          <w:numId w:val="22"/>
        </w:numPr>
        <w:tabs>
          <w:tab w:val="clear" w:pos="426"/>
          <w:tab w:val="clear" w:pos="1701"/>
        </w:tabs>
        <w:spacing w:before="120" w:after="0"/>
        <w:ind w:left="357" w:hanging="357"/>
        <w:rPr>
          <w:rFonts w:ascii="Tahoma" w:hAnsi="Tahoma" w:cs="Tahoma"/>
          <w:caps/>
          <w:sz w:val="22"/>
          <w:szCs w:val="22"/>
        </w:rPr>
      </w:pPr>
      <w:r>
        <w:rPr>
          <w:rFonts w:ascii="Tahoma" w:hAnsi="Tahoma" w:cs="Tahoma"/>
          <w:sz w:val="22"/>
          <w:szCs w:val="22"/>
        </w:rPr>
        <w:t>Tato smlouva je uzavřena dle § 2586 a násl. zákona č. 89/2012 Sb., občanský zákoník, ve znění pozdějších předpisů (dále jen „občanský zákoník“); práva a povinnosti stran touto smlouvou neupravená se řídí příslušnými ustanoveními občanského zákoníku.</w:t>
      </w:r>
    </w:p>
    <w:p w14:paraId="70225D2B" w14:textId="77777777" w:rsidR="00B40DA6" w:rsidRDefault="003F36DE">
      <w:pPr>
        <w:pStyle w:val="OdstavecSmlouvy"/>
        <w:keepLines w:val="0"/>
        <w:numPr>
          <w:ilvl w:val="0"/>
          <w:numId w:val="22"/>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715D270A" w14:textId="77777777" w:rsidR="00B40DA6" w:rsidRDefault="003F36DE">
      <w:pPr>
        <w:pStyle w:val="OdstavecSmlouvy"/>
        <w:keepLines w:val="0"/>
        <w:numPr>
          <w:ilvl w:val="0"/>
          <w:numId w:val="22"/>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Smluvní strany prohlašují, že osoby podepisující tuto smlouvu jsou k tomuto jednání oprávněny.</w:t>
      </w:r>
    </w:p>
    <w:p w14:paraId="1DAFA48B" w14:textId="77777777" w:rsidR="00B40DA6" w:rsidRDefault="003F36DE">
      <w:pPr>
        <w:pStyle w:val="OdstavecSmlouvy"/>
        <w:keepLines w:val="0"/>
        <w:numPr>
          <w:ilvl w:val="0"/>
          <w:numId w:val="22"/>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Zhotovitel prohlašuje, že je odborně způsobilý k zajištění předmětu plnění podle této smlouvy.</w:t>
      </w:r>
    </w:p>
    <w:p w14:paraId="76483059" w14:textId="77777777" w:rsidR="00B40DA6" w:rsidRDefault="003F36DE">
      <w:pPr>
        <w:pStyle w:val="OdstavecSmlouvy"/>
        <w:keepLines w:val="0"/>
        <w:numPr>
          <w:ilvl w:val="0"/>
          <w:numId w:val="22"/>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způsobem a v termínech touto smlouvou stanovených.</w:t>
      </w:r>
    </w:p>
    <w:p w14:paraId="4A73CDF4" w14:textId="77777777" w:rsidR="00B40DA6" w:rsidRDefault="003F36DE">
      <w:pPr>
        <w:pStyle w:val="OdstavecSmlouvy"/>
        <w:keepLines w:val="0"/>
        <w:numPr>
          <w:ilvl w:val="0"/>
          <w:numId w:val="22"/>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Smluvní strany prohlašují, že předmět plnění podle této smlouvy není plněním nemožným a že smlouvu uzavírají po pečlivém zvážení všech možných důsledků.</w:t>
      </w:r>
    </w:p>
    <w:p w14:paraId="57B0DAC9" w14:textId="77777777" w:rsidR="00B40DA6" w:rsidRDefault="003F36DE">
      <w:pPr>
        <w:keepNext/>
        <w:spacing w:before="360"/>
        <w:jc w:val="center"/>
        <w:rPr>
          <w:rFonts w:ascii="Tahoma" w:hAnsi="Tahoma" w:cs="Tahoma"/>
          <w:b/>
          <w:sz w:val="22"/>
          <w:szCs w:val="22"/>
        </w:rPr>
      </w:pPr>
      <w:r>
        <w:rPr>
          <w:rFonts w:ascii="Tahoma" w:hAnsi="Tahoma" w:cs="Tahoma"/>
          <w:b/>
          <w:sz w:val="22"/>
          <w:szCs w:val="22"/>
        </w:rPr>
        <w:lastRenderedPageBreak/>
        <w:t>III.</w:t>
      </w:r>
      <w:r>
        <w:rPr>
          <w:rFonts w:ascii="Tahoma" w:hAnsi="Tahoma" w:cs="Tahoma"/>
          <w:b/>
          <w:sz w:val="22"/>
          <w:szCs w:val="22"/>
        </w:rPr>
        <w:br/>
        <w:t>Předmět smlouvy</w:t>
      </w:r>
    </w:p>
    <w:p w14:paraId="36C6465C" w14:textId="77777777" w:rsidR="00B40DA6" w:rsidRPr="00A5185E" w:rsidRDefault="003F36DE">
      <w:pPr>
        <w:numPr>
          <w:ilvl w:val="0"/>
          <w:numId w:val="16"/>
        </w:numPr>
        <w:spacing w:before="120"/>
        <w:jc w:val="both"/>
        <w:rPr>
          <w:rFonts w:ascii="Tahoma" w:hAnsi="Tahoma" w:cs="Tahoma"/>
          <w:sz w:val="22"/>
          <w:szCs w:val="22"/>
        </w:rPr>
      </w:pPr>
      <w:r>
        <w:rPr>
          <w:rFonts w:ascii="Tahoma" w:hAnsi="Tahoma" w:cs="Tahoma"/>
          <w:sz w:val="22"/>
          <w:szCs w:val="22"/>
        </w:rPr>
        <w:t xml:space="preserve">Zhotovitel se zavazuje provést pro objednatele na svůj náklad a nebezpečí stavbu „MUO, Rekonstrukce a obnova kavárny v objektu Muzea umění Olomouc“ (dále jen „stavba“) </w:t>
      </w:r>
      <w:r w:rsidRPr="00A5185E">
        <w:rPr>
          <w:rFonts w:ascii="Tahoma" w:hAnsi="Tahoma" w:cs="Tahoma"/>
          <w:sz w:val="22"/>
          <w:szCs w:val="22"/>
        </w:rPr>
        <w:t>v rozsahu dle:</w:t>
      </w:r>
    </w:p>
    <w:p w14:paraId="6F85FC21" w14:textId="77777777" w:rsidR="00B40DA6" w:rsidRPr="00A5185E" w:rsidRDefault="003F36DE">
      <w:pPr>
        <w:numPr>
          <w:ilvl w:val="0"/>
          <w:numId w:val="23"/>
        </w:numPr>
        <w:tabs>
          <w:tab w:val="left" w:pos="714"/>
        </w:tabs>
        <w:spacing w:before="60"/>
        <w:ind w:left="714" w:hanging="357"/>
        <w:jc w:val="both"/>
        <w:rPr>
          <w:rFonts w:ascii="Tahoma" w:hAnsi="Tahoma" w:cs="Tahoma"/>
          <w:sz w:val="22"/>
          <w:szCs w:val="22"/>
        </w:rPr>
      </w:pPr>
      <w:r w:rsidRPr="00A5185E">
        <w:rPr>
          <w:rFonts w:ascii="Tahoma" w:hAnsi="Tahoma" w:cs="Tahoma"/>
          <w:iCs/>
          <w:sz w:val="22"/>
          <w:szCs w:val="22"/>
        </w:rPr>
        <w:t>projektové</w:t>
      </w:r>
      <w:r w:rsidRPr="00A5185E">
        <w:rPr>
          <w:rFonts w:ascii="Tahoma" w:hAnsi="Tahoma" w:cs="Tahoma"/>
          <w:sz w:val="22"/>
          <w:szCs w:val="22"/>
        </w:rPr>
        <w:t xml:space="preserve"> dokumentace stavby zpracované společností </w:t>
      </w:r>
      <w:proofErr w:type="spellStart"/>
      <w:r w:rsidRPr="00A5185E">
        <w:rPr>
          <w:rFonts w:ascii="Tahoma" w:hAnsi="Tahoma" w:cs="Tahoma"/>
          <w:sz w:val="22"/>
          <w:szCs w:val="22"/>
        </w:rPr>
        <w:t>designsystem</w:t>
      </w:r>
      <w:proofErr w:type="spellEnd"/>
      <w:r w:rsidRPr="00A5185E">
        <w:rPr>
          <w:rFonts w:ascii="Tahoma" w:hAnsi="Tahoma" w:cs="Tahoma"/>
          <w:sz w:val="22"/>
          <w:szCs w:val="22"/>
        </w:rPr>
        <w:t xml:space="preserve"> GP s.r.o., Na střelnici 343/48, Lazce, 77900 Olomouc, 28583876, </w:t>
      </w:r>
    </w:p>
    <w:p w14:paraId="02266D7C" w14:textId="77777777" w:rsidR="00B40DA6" w:rsidRPr="00A5185E" w:rsidRDefault="003F36DE">
      <w:pPr>
        <w:numPr>
          <w:ilvl w:val="0"/>
          <w:numId w:val="23"/>
        </w:numPr>
        <w:tabs>
          <w:tab w:val="left" w:pos="714"/>
        </w:tabs>
        <w:spacing w:before="60"/>
        <w:ind w:left="714" w:hanging="357"/>
        <w:jc w:val="both"/>
        <w:rPr>
          <w:rFonts w:ascii="Tahoma" w:hAnsi="Tahoma" w:cs="Tahoma"/>
          <w:sz w:val="22"/>
          <w:szCs w:val="22"/>
        </w:rPr>
      </w:pPr>
      <w:r w:rsidRPr="00A5185E">
        <w:rPr>
          <w:rFonts w:ascii="Tahoma" w:hAnsi="Tahoma" w:cs="Tahoma"/>
          <w:sz w:val="22"/>
          <w:szCs w:val="22"/>
        </w:rPr>
        <w:t>oceněného soupisu prací, dodávek a služeb, který je součástí nabídky zhotovitele podané v rámci veřejné zakázky na výběr zhotovitele díla dle této smlouvy (dále jen „soupis prací“),</w:t>
      </w:r>
    </w:p>
    <w:p w14:paraId="1742EC51" w14:textId="4888FACC" w:rsidR="00B40DA6" w:rsidRPr="00A5185E" w:rsidRDefault="003F36DE">
      <w:pPr>
        <w:numPr>
          <w:ilvl w:val="0"/>
          <w:numId w:val="23"/>
        </w:numPr>
        <w:tabs>
          <w:tab w:val="left" w:pos="720"/>
        </w:tabs>
        <w:spacing w:before="60"/>
        <w:ind w:left="714" w:hanging="357"/>
        <w:jc w:val="both"/>
        <w:rPr>
          <w:shd w:val="clear" w:color="auto" w:fill="FFFF00"/>
        </w:rPr>
      </w:pPr>
      <w:r w:rsidRPr="00A5185E">
        <w:rPr>
          <w:rFonts w:ascii="Tahoma" w:hAnsi="Tahoma" w:cs="Tahoma"/>
          <w:sz w:val="22"/>
          <w:szCs w:val="22"/>
          <w:shd w:val="clear" w:color="auto" w:fill="FFFF00"/>
        </w:rPr>
        <w:t xml:space="preserve">podmínek pravomocného stavebního povolení, které vydal </w:t>
      </w:r>
      <w:r w:rsidR="00076615" w:rsidRPr="00A5185E">
        <w:rPr>
          <w:rFonts w:ascii="Tahoma" w:hAnsi="Tahoma" w:cs="Tahoma"/>
          <w:sz w:val="22"/>
          <w:szCs w:val="22"/>
          <w:shd w:val="clear" w:color="auto" w:fill="FFFF00"/>
        </w:rPr>
        <w:t>Magistrát města Olomouce, odbor stavební, oddělení pozemních staveb</w:t>
      </w:r>
      <w:r w:rsidRPr="00A5185E">
        <w:rPr>
          <w:rFonts w:ascii="Tahoma" w:hAnsi="Tahoma" w:cs="Tahoma"/>
          <w:sz w:val="22"/>
          <w:szCs w:val="22"/>
          <w:shd w:val="clear" w:color="auto" w:fill="FFFF00"/>
        </w:rPr>
        <w:t xml:space="preserve"> </w:t>
      </w:r>
      <w:proofErr w:type="gramStart"/>
      <w:r w:rsidRPr="00A5185E">
        <w:rPr>
          <w:rFonts w:ascii="Tahoma" w:hAnsi="Tahoma" w:cs="Tahoma"/>
          <w:sz w:val="22"/>
          <w:szCs w:val="22"/>
          <w:shd w:val="clear" w:color="auto" w:fill="FFFF00"/>
        </w:rPr>
        <w:t xml:space="preserve">dne </w:t>
      </w:r>
      <w:r w:rsidR="00076615" w:rsidRPr="00A5185E">
        <w:rPr>
          <w:rFonts w:ascii="Tahoma" w:hAnsi="Tahoma" w:cs="Tahoma"/>
          <w:sz w:val="22"/>
          <w:szCs w:val="22"/>
          <w:shd w:val="clear" w:color="auto" w:fill="FFFF00"/>
        </w:rPr>
        <w:t xml:space="preserve"> 29.01.2024</w:t>
      </w:r>
      <w:proofErr w:type="gramEnd"/>
      <w:r w:rsidR="00076615" w:rsidRPr="00A5185E">
        <w:rPr>
          <w:rFonts w:ascii="Tahoma" w:hAnsi="Tahoma" w:cs="Tahoma"/>
          <w:sz w:val="22"/>
          <w:szCs w:val="22"/>
          <w:shd w:val="clear" w:color="auto" w:fill="FFFF00"/>
        </w:rPr>
        <w:t xml:space="preserve"> </w:t>
      </w:r>
      <w:r w:rsidRPr="00A5185E">
        <w:rPr>
          <w:rFonts w:ascii="Tahoma" w:hAnsi="Tahoma" w:cs="Tahoma"/>
          <w:sz w:val="22"/>
          <w:szCs w:val="22"/>
          <w:shd w:val="clear" w:color="auto" w:fill="FFFF00"/>
        </w:rPr>
        <w:t>pod č. j. </w:t>
      </w:r>
      <w:r w:rsidR="00076615" w:rsidRPr="00A5185E">
        <w:rPr>
          <w:rFonts w:ascii="Tahoma" w:hAnsi="Tahoma" w:cs="Tahoma"/>
          <w:sz w:val="22"/>
          <w:szCs w:val="22"/>
          <w:shd w:val="clear" w:color="auto" w:fill="FFFF00"/>
        </w:rPr>
        <w:t>SMOL/037029/2024/OS/PS/</w:t>
      </w:r>
      <w:proofErr w:type="spellStart"/>
      <w:r w:rsidR="00076615" w:rsidRPr="00A5185E">
        <w:rPr>
          <w:rFonts w:ascii="Tahoma" w:hAnsi="Tahoma" w:cs="Tahoma"/>
          <w:sz w:val="22"/>
          <w:szCs w:val="22"/>
          <w:shd w:val="clear" w:color="auto" w:fill="FFFF00"/>
        </w:rPr>
        <w:t>Oce</w:t>
      </w:r>
      <w:proofErr w:type="spellEnd"/>
      <w:r w:rsidRPr="00A5185E">
        <w:rPr>
          <w:rFonts w:ascii="Tahoma" w:hAnsi="Tahoma" w:cs="Tahoma"/>
          <w:sz w:val="22"/>
          <w:szCs w:val="22"/>
          <w:shd w:val="clear" w:color="auto" w:fill="FFFF00"/>
        </w:rPr>
        <w:t>,</w:t>
      </w:r>
    </w:p>
    <w:p w14:paraId="7D7090BA" w14:textId="77777777" w:rsidR="00B40DA6" w:rsidRDefault="003F36DE">
      <w:pPr>
        <w:numPr>
          <w:ilvl w:val="0"/>
          <w:numId w:val="23"/>
        </w:numPr>
        <w:tabs>
          <w:tab w:val="left" w:pos="720"/>
        </w:tabs>
        <w:spacing w:before="60"/>
        <w:ind w:left="714" w:hanging="357"/>
        <w:jc w:val="both"/>
        <w:rPr>
          <w:rFonts w:ascii="Tahoma" w:hAnsi="Tahoma" w:cs="Tahoma"/>
          <w:sz w:val="22"/>
          <w:szCs w:val="22"/>
        </w:rPr>
      </w:pPr>
      <w:r w:rsidRPr="00A5185E">
        <w:rPr>
          <w:rFonts w:ascii="Tahoma" w:hAnsi="Tahoma" w:cs="Tahoma"/>
          <w:sz w:val="22"/>
          <w:szCs w:val="22"/>
        </w:rPr>
        <w:t>předpisů upravujících provádění</w:t>
      </w:r>
      <w:r>
        <w:rPr>
          <w:rFonts w:ascii="Tahoma" w:hAnsi="Tahoma" w:cs="Tahoma"/>
          <w:sz w:val="22"/>
          <w:szCs w:val="22"/>
        </w:rPr>
        <w:t xml:space="preserve"> stavebních děl,</w:t>
      </w:r>
      <w:r>
        <w:t xml:space="preserve"> </w:t>
      </w:r>
      <w:r>
        <w:rPr>
          <w:rFonts w:ascii="Tahoma" w:hAnsi="Tahoma" w:cs="Tahoma"/>
          <w:sz w:val="22"/>
          <w:szCs w:val="22"/>
        </w:rPr>
        <w:t>zejména dle zákona č. 183/2006 Sb., o územním plánování a stavebním řádu (stavební zákon), ve znění pozdějších předpisů a od okamžiku nabytí účinnosti zákona č. 283/2021 Sb., stavební zákon, ve znění pozdějších předpisů, dle tohoto zákona (zákon č. 183/2006 Sb. a zákon č. 283/2021 Sb. se dále jednotně označují jen jako „stavební zákon“) a ustanovení této smlouvy</w:t>
      </w:r>
    </w:p>
    <w:p w14:paraId="626D3457" w14:textId="77777777" w:rsidR="00B40DA6" w:rsidRDefault="003F36DE">
      <w:pPr>
        <w:spacing w:before="120"/>
        <w:ind w:left="357"/>
        <w:jc w:val="both"/>
        <w:rPr>
          <w:rFonts w:ascii="Tahoma" w:hAnsi="Tahoma" w:cs="Tahoma"/>
          <w:sz w:val="22"/>
          <w:szCs w:val="22"/>
        </w:rPr>
      </w:pPr>
      <w:r>
        <w:rPr>
          <w:rFonts w:ascii="Tahoma" w:hAnsi="Tahoma" w:cs="Tahoma"/>
          <w:sz w:val="22"/>
          <w:szCs w:val="22"/>
        </w:rPr>
        <w:t>(dále jen „dílo“).</w:t>
      </w:r>
    </w:p>
    <w:p w14:paraId="127DE8B7" w14:textId="77777777" w:rsidR="00B40DA6" w:rsidRDefault="003F36DE">
      <w:pPr>
        <w:numPr>
          <w:ilvl w:val="0"/>
          <w:numId w:val="16"/>
        </w:numPr>
        <w:spacing w:before="120"/>
        <w:jc w:val="both"/>
        <w:rPr>
          <w:rFonts w:ascii="Tahoma" w:hAnsi="Tahoma" w:cs="Tahoma"/>
          <w:sz w:val="22"/>
          <w:szCs w:val="22"/>
        </w:rPr>
      </w:pPr>
      <w:r>
        <w:rPr>
          <w:rFonts w:ascii="Tahoma" w:hAnsi="Tahoma" w:cs="Tahoma"/>
          <w:sz w:val="22"/>
          <w:szCs w:val="22"/>
        </w:rPr>
        <w:t>Součástí díla je také:</w:t>
      </w:r>
    </w:p>
    <w:p w14:paraId="035578AB" w14:textId="77777777" w:rsidR="00B40DA6" w:rsidRDefault="003F36DE">
      <w:pPr>
        <w:pStyle w:val="Zkladntext"/>
        <w:numPr>
          <w:ilvl w:val="0"/>
          <w:numId w:val="2"/>
        </w:numPr>
        <w:tabs>
          <w:tab w:val="clear" w:pos="540"/>
          <w:tab w:val="clear" w:pos="1260"/>
          <w:tab w:val="clear" w:pos="1980"/>
          <w:tab w:val="clear" w:pos="3960"/>
          <w:tab w:val="left" w:pos="714"/>
        </w:tabs>
        <w:spacing w:before="60"/>
        <w:ind w:left="714" w:hanging="357"/>
        <w:rPr>
          <w:rFonts w:ascii="Tahoma" w:eastAsia="Tahoma" w:hAnsi="Tahoma" w:cs="Tahoma"/>
          <w:sz w:val="22"/>
          <w:szCs w:val="22"/>
        </w:rPr>
      </w:pPr>
      <w:r>
        <w:rPr>
          <w:rFonts w:ascii="Tahoma" w:hAnsi="Tahoma" w:cs="Tahoma"/>
          <w:sz w:val="22"/>
          <w:szCs w:val="22"/>
        </w:rPr>
        <w:t xml:space="preserve">zpracování dokumentace skutečného provedení stavby ve třech vyhotoveních Dokumentace skutečného provedení stavby budou objednateli dodány také 2x v elektronické podobě na přenosném datovém nosiči, jehož typ si smluvní strany dohodnou před předáním díla (např. CD, USB </w:t>
      </w:r>
      <w:proofErr w:type="spellStart"/>
      <w:r>
        <w:rPr>
          <w:rFonts w:ascii="Tahoma" w:hAnsi="Tahoma" w:cs="Tahoma"/>
          <w:sz w:val="22"/>
          <w:szCs w:val="22"/>
        </w:rPr>
        <w:t>flash</w:t>
      </w:r>
      <w:proofErr w:type="spellEnd"/>
      <w:r>
        <w:rPr>
          <w:rFonts w:ascii="Tahoma" w:hAnsi="Tahoma" w:cs="Tahoma"/>
          <w:sz w:val="22"/>
          <w:szCs w:val="22"/>
        </w:rPr>
        <w:t xml:space="preserve"> disk), a to ve formátu pro texty *.doc/</w:t>
      </w:r>
      <w:proofErr w:type="spellStart"/>
      <w:r>
        <w:rPr>
          <w:rFonts w:ascii="Tahoma" w:hAnsi="Tahoma" w:cs="Tahoma"/>
          <w:sz w:val="22"/>
          <w:szCs w:val="22"/>
        </w:rPr>
        <w:t>docx</w:t>
      </w:r>
      <w:proofErr w:type="spellEnd"/>
      <w:r>
        <w:rPr>
          <w:rFonts w:ascii="Tahoma" w:hAnsi="Tahoma" w:cs="Tahoma"/>
          <w:sz w:val="22"/>
          <w:szCs w:val="22"/>
        </w:rPr>
        <w:t xml:space="preserve"> (*.</w:t>
      </w:r>
      <w:proofErr w:type="spellStart"/>
      <w:r>
        <w:rPr>
          <w:rFonts w:ascii="Tahoma" w:hAnsi="Tahoma" w:cs="Tahoma"/>
          <w:sz w:val="22"/>
          <w:szCs w:val="22"/>
        </w:rPr>
        <w:t>rtf</w:t>
      </w:r>
      <w:proofErr w:type="spellEnd"/>
      <w:r>
        <w:rPr>
          <w:rFonts w:ascii="Tahoma" w:hAnsi="Tahoma" w:cs="Tahoma"/>
          <w:sz w:val="22"/>
          <w:szCs w:val="22"/>
        </w:rPr>
        <w:t>), pro tabulky *.</w:t>
      </w:r>
      <w:proofErr w:type="spellStart"/>
      <w:r>
        <w:rPr>
          <w:rFonts w:ascii="Tahoma" w:hAnsi="Tahoma" w:cs="Tahoma"/>
          <w:sz w:val="22"/>
          <w:szCs w:val="22"/>
        </w:rPr>
        <w:t>xls</w:t>
      </w:r>
      <w:proofErr w:type="spellEnd"/>
      <w:r>
        <w:rPr>
          <w:rFonts w:ascii="Tahoma" w:hAnsi="Tahoma" w:cs="Tahoma"/>
          <w:sz w:val="22"/>
          <w:szCs w:val="22"/>
        </w:rPr>
        <w:t>/</w:t>
      </w:r>
      <w:proofErr w:type="spellStart"/>
      <w:r>
        <w:rPr>
          <w:rFonts w:ascii="Tahoma" w:hAnsi="Tahoma" w:cs="Tahoma"/>
          <w:sz w:val="22"/>
          <w:szCs w:val="22"/>
        </w:rPr>
        <w:t>xlsx</w:t>
      </w:r>
      <w:proofErr w:type="spellEnd"/>
      <w:r>
        <w:rPr>
          <w:rFonts w:ascii="Tahoma" w:hAnsi="Tahoma" w:cs="Tahoma"/>
          <w:sz w:val="22"/>
          <w:szCs w:val="22"/>
        </w:rPr>
        <w:t>, pro skenované dokumenty *.</w:t>
      </w:r>
      <w:proofErr w:type="spellStart"/>
      <w:r>
        <w:rPr>
          <w:rFonts w:ascii="Tahoma" w:hAnsi="Tahoma" w:cs="Tahoma"/>
          <w:sz w:val="22"/>
          <w:szCs w:val="22"/>
        </w:rPr>
        <w:t>pdf</w:t>
      </w:r>
      <w:proofErr w:type="spellEnd"/>
      <w:r>
        <w:rPr>
          <w:rFonts w:ascii="Tahoma" w:hAnsi="Tahoma" w:cs="Tahoma"/>
          <w:sz w:val="22"/>
          <w:szCs w:val="22"/>
        </w:rPr>
        <w:t>, pro výkresovou dokumentaci *.</w:t>
      </w:r>
      <w:proofErr w:type="spellStart"/>
      <w:r>
        <w:rPr>
          <w:rFonts w:ascii="Tahoma" w:hAnsi="Tahoma" w:cs="Tahoma"/>
          <w:sz w:val="22"/>
          <w:szCs w:val="22"/>
        </w:rPr>
        <w:t>dwg</w:t>
      </w:r>
      <w:proofErr w:type="spellEnd"/>
      <w:r>
        <w:rPr>
          <w:rFonts w:ascii="Tahoma" w:hAnsi="Tahoma" w:cs="Tahoma"/>
          <w:sz w:val="22"/>
          <w:szCs w:val="22"/>
        </w:rPr>
        <w:t xml:space="preserve"> a zároveň *.</w:t>
      </w:r>
      <w:proofErr w:type="spellStart"/>
      <w:r>
        <w:rPr>
          <w:rFonts w:ascii="Tahoma" w:hAnsi="Tahoma" w:cs="Tahoma"/>
          <w:sz w:val="22"/>
          <w:szCs w:val="22"/>
        </w:rPr>
        <w:t>pdf</w:t>
      </w:r>
      <w:proofErr w:type="spellEnd"/>
      <w:r>
        <w:rPr>
          <w:rFonts w:ascii="Tahoma" w:hAnsi="Tahoma" w:cs="Tahoma"/>
          <w:sz w:val="22"/>
          <w:szCs w:val="22"/>
        </w:rPr>
        <w:t>. Případné vícetisky budou účtovány zvlášť,</w:t>
      </w:r>
    </w:p>
    <w:p w14:paraId="0102F6D7" w14:textId="77777777" w:rsidR="00B40DA6" w:rsidRDefault="003F36DE">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zabezpečení souhlasu (rozhodnutí) ke zvláštnímu užívání veřejného prostranství nebo komunikací dle platných předpisů, v souladu s požadavky projektové dokumentace. Neprodleně po vydání souhlasu (rozhodnutí), předání úplné kopie souhlasu (rozhodnutí), včetně případných příloh (podmínek) objednateli,</w:t>
      </w:r>
    </w:p>
    <w:p w14:paraId="69C44ADA" w14:textId="77777777" w:rsidR="00B40DA6" w:rsidRDefault="003F36DE">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zpracování dokumentace dočasného dopravního značení včetně projednání s příslušnými správními orgány,</w:t>
      </w:r>
    </w:p>
    <w:p w14:paraId="2A78889B" w14:textId="77777777" w:rsidR="00B40DA6" w:rsidRDefault="003F36DE">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osazení a údržba dopravního značení v průběhu provádění stavebních prací dle dokumentace dopravního značení, včetně uvedení do původního stavu a vrácení jejich správci,</w:t>
      </w:r>
    </w:p>
    <w:p w14:paraId="6D1D6777" w14:textId="77777777" w:rsidR="00B40DA6" w:rsidRDefault="003F36DE">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vybudování a zajištění zařízení staveniště a jeho provoz v souladu s potřebami zhotovitele, dokumentací předanou objednatelem, požadavky objednatele a s platnými právními předpisy, včetně případného zajištění ohlášení dle stavebního zákona,</w:t>
      </w:r>
    </w:p>
    <w:p w14:paraId="1C17332C" w14:textId="77777777" w:rsidR="00B40DA6" w:rsidRDefault="003F36DE">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zajištění vytyčení obvodu staveniště,</w:t>
      </w:r>
    </w:p>
    <w:p w14:paraId="4112EB09" w14:textId="77777777" w:rsidR="00B40DA6" w:rsidRDefault="003F36DE">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zajištění vytýčení inženýrských sítí (tras technické infrastruktury) podle podmínek jejich správců včetně zajištění jejich případných aktualizací, a to před zahájením prací na staveništi včetně jejich zaměření a zakreslení dle skutečného stavu do příslušné dokumentace a včetně jejich písemného a zpětného předání jednotlivým správcům,</w:t>
      </w:r>
    </w:p>
    <w:p w14:paraId="0DCFA020" w14:textId="77777777" w:rsidR="00B40DA6" w:rsidRDefault="003F36DE">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 xml:space="preserve">předání odpadu k odstranění na řízenou skládku nebo jiný způsob jeho odstranění nebo využití v souladu se zákonem č. 541/2020 Sb., o odpadech, ve znění pozdějších předpisů (dále jen „zákon o odpadech“); o způsobu nakládání s odpadem bude </w:t>
      </w:r>
      <w:r>
        <w:rPr>
          <w:rFonts w:ascii="Tahoma" w:hAnsi="Tahoma" w:cs="Tahoma"/>
          <w:sz w:val="22"/>
          <w:szCs w:val="22"/>
        </w:rPr>
        <w:lastRenderedPageBreak/>
        <w:t>předložen písemný doklad vystavený příslušnou oprávněnou osobou podle zákona o odpadech,</w:t>
      </w:r>
    </w:p>
    <w:p w14:paraId="713E95A8" w14:textId="77777777" w:rsidR="00B40DA6" w:rsidRDefault="003F36DE">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09004A6A" w14:textId="77777777" w:rsidR="00B40DA6" w:rsidRDefault="003F36DE">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 xml:space="preserve">předání všech dokladů a náležitostí umožňujících zahájení řízení, případně jiného postupu dle stavebního zákona, na </w:t>
      </w:r>
      <w:proofErr w:type="gramStart"/>
      <w:r>
        <w:rPr>
          <w:rFonts w:ascii="Tahoma" w:hAnsi="Tahoma" w:cs="Tahoma"/>
          <w:sz w:val="22"/>
          <w:szCs w:val="22"/>
        </w:rPr>
        <w:t>základě</w:t>
      </w:r>
      <w:proofErr w:type="gramEnd"/>
      <w:r>
        <w:rPr>
          <w:rFonts w:ascii="Tahoma" w:hAnsi="Tahoma" w:cs="Tahoma"/>
          <w:sz w:val="22"/>
          <w:szCs w:val="22"/>
        </w:rPr>
        <w:t xml:space="preserve"> kterého bude možno započít s trvalým užíváním stavby, tj. aby bylo možno vydat kolaudační souhlas nebo bylo možno stavbu trvale užívat na základě oznámení stavebnímu úřadu se započetím užívání dle stavebního zákona, bude-li k provedení díla potřebné,</w:t>
      </w:r>
    </w:p>
    <w:p w14:paraId="6B338C10" w14:textId="77777777" w:rsidR="00B40DA6" w:rsidRDefault="003F36DE">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zřízení deponie materiálů na vymezených plochách tak, aby nevznikly žádné škody na sousedních pozemcích,</w:t>
      </w:r>
    </w:p>
    <w:p w14:paraId="33912D8F" w14:textId="77777777" w:rsidR="00B40DA6" w:rsidRDefault="003F36DE">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provedení předepsaných zkoušek dle platných právních předpisů a technických norem, úspěšné provedení těchto zkoušek je podmínkou k převzetí díla,</w:t>
      </w:r>
    </w:p>
    <w:p w14:paraId="638DA894" w14:textId="77777777" w:rsidR="00B40DA6" w:rsidRDefault="003F36DE">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udržování stavbou dotčených zpevněných ploch, veřejných komunikací a výjezdů ze staveniště v čistotě a jejich uvedení do původního stavu,</w:t>
      </w:r>
    </w:p>
    <w:p w14:paraId="4C89299B" w14:textId="77777777" w:rsidR="00B40DA6" w:rsidRDefault="003F36DE">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zajištění ochrany proti šíření prašnosti a nadměrného hluku,</w:t>
      </w:r>
    </w:p>
    <w:p w14:paraId="450DF21B" w14:textId="77777777" w:rsidR="00B40DA6" w:rsidRDefault="003F36DE">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zajištění zpracování všech případných dalších dokumentací potřebných pro provedení díla (jako je např. výrobní a realizační dodavatelská dokumentace),</w:t>
      </w:r>
    </w:p>
    <w:p w14:paraId="430DC4A2" w14:textId="77777777" w:rsidR="00B40DA6" w:rsidRDefault="003F36DE">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pořizování fotodokumentace o průběhu zhotovení stavby a její předání objednateli při předání</w:t>
      </w:r>
      <w:r>
        <w:rPr>
          <w:rFonts w:ascii="Tahoma" w:hAnsi="Tahoma" w:cs="Tahoma"/>
          <w:i/>
          <w:iCs/>
          <w:sz w:val="22"/>
          <w:szCs w:val="22"/>
        </w:rPr>
        <w:t xml:space="preserve"> </w:t>
      </w:r>
      <w:r>
        <w:rPr>
          <w:rFonts w:ascii="Tahoma" w:hAnsi="Tahoma" w:cs="Tahoma"/>
          <w:sz w:val="22"/>
          <w:szCs w:val="22"/>
        </w:rPr>
        <w:t>a převzetí plnění předmětu smlouvy v elektronické podobě na dohodnutém nosiči,</w:t>
      </w:r>
    </w:p>
    <w:p w14:paraId="023D57FE" w14:textId="77777777" w:rsidR="00B40DA6" w:rsidRDefault="003F36DE">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hlášení archeologických nálezů v souladu se zákonem č. 20/1987 Sb., o státní památkové péči, ve znění pozdějších předpisů.</w:t>
      </w:r>
    </w:p>
    <w:p w14:paraId="06655649" w14:textId="77777777" w:rsidR="00B40DA6" w:rsidRDefault="003F36DE">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zajištění veškerých prací a dodávek souvisejících s bezpečnostními opatřeními na ochranu lidí a majetku (zejména chodců a vozidel v místech dotčených stavbou),</w:t>
      </w:r>
    </w:p>
    <w:p w14:paraId="78ABEC09" w14:textId="77777777" w:rsidR="00B40DA6" w:rsidRDefault="003F36DE">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vybavení stavby podle požární zprávy.</w:t>
      </w:r>
    </w:p>
    <w:p w14:paraId="768B0AF8" w14:textId="77777777" w:rsidR="00B40DA6" w:rsidRDefault="003F36DE">
      <w:pPr>
        <w:numPr>
          <w:ilvl w:val="0"/>
          <w:numId w:val="16"/>
        </w:numPr>
        <w:spacing w:before="120"/>
        <w:jc w:val="both"/>
        <w:rPr>
          <w:rFonts w:ascii="Tahoma" w:hAnsi="Tahoma" w:cs="Tahoma"/>
          <w:sz w:val="22"/>
          <w:szCs w:val="22"/>
        </w:rPr>
      </w:pPr>
      <w:r>
        <w:rPr>
          <w:rFonts w:ascii="Tahoma" w:hAnsi="Tahoma" w:cs="Tahoma"/>
          <w:sz w:val="22"/>
          <w:szCs w:val="22"/>
        </w:rPr>
        <w:t>Zhotovitel je povinen při provádění díla zejména:</w:t>
      </w:r>
    </w:p>
    <w:p w14:paraId="4F30CACC" w14:textId="77777777" w:rsidR="00B40DA6" w:rsidRDefault="003F36DE">
      <w:pPr>
        <w:pStyle w:val="Zkladntext"/>
        <w:numPr>
          <w:ilvl w:val="0"/>
          <w:numId w:val="24"/>
        </w:numPr>
        <w:tabs>
          <w:tab w:val="clear" w:pos="540"/>
          <w:tab w:val="clear" w:pos="1260"/>
          <w:tab w:val="clear" w:pos="1980"/>
          <w:tab w:val="clear" w:pos="3960"/>
          <w:tab w:val="left" w:pos="714"/>
        </w:tabs>
        <w:spacing w:before="60"/>
        <w:ind w:left="714" w:hanging="357"/>
        <w:rPr>
          <w:rFonts w:ascii="Tahoma" w:hAnsi="Tahoma" w:cs="Tahoma"/>
          <w:sz w:val="22"/>
          <w:szCs w:val="22"/>
        </w:rPr>
      </w:pPr>
      <w:r>
        <w:rPr>
          <w:rFonts w:ascii="Tahoma" w:hAnsi="Tahoma" w:cs="Tahoma"/>
          <w:sz w:val="22"/>
          <w:szCs w:val="22"/>
        </w:rPr>
        <w:t>plnit podmínky příslušných stavebních povolení či jiných rozhodnutí nebo opatření stavebních úřadů a požadavky dotčených orgánů a organizací související s realizací stavby,</w:t>
      </w:r>
    </w:p>
    <w:p w14:paraId="1DE0D3F2" w14:textId="77777777" w:rsidR="00B40DA6" w:rsidRDefault="003F36DE">
      <w:pPr>
        <w:pStyle w:val="Zkladntext"/>
        <w:numPr>
          <w:ilvl w:val="0"/>
          <w:numId w:val="24"/>
        </w:numPr>
        <w:tabs>
          <w:tab w:val="clear" w:pos="540"/>
          <w:tab w:val="clear" w:pos="1260"/>
          <w:tab w:val="clear" w:pos="1980"/>
          <w:tab w:val="clear" w:pos="3960"/>
          <w:tab w:val="left" w:pos="714"/>
        </w:tabs>
        <w:spacing w:before="60"/>
        <w:ind w:left="714" w:hanging="357"/>
        <w:rPr>
          <w:rFonts w:ascii="Tahoma" w:hAnsi="Tahoma" w:cs="Tahoma"/>
          <w:sz w:val="22"/>
          <w:szCs w:val="22"/>
        </w:rPr>
      </w:pPr>
      <w:r>
        <w:rPr>
          <w:rFonts w:ascii="Tahoma" w:hAnsi="Tahoma" w:cs="Tahoma"/>
          <w:sz w:val="22"/>
          <w:szCs w:val="22"/>
        </w:rPr>
        <w:t>zohlednit vyjádření dotčených orgánů a organizací související s realizací stavby.</w:t>
      </w:r>
    </w:p>
    <w:p w14:paraId="552FAA9A" w14:textId="77777777" w:rsidR="00B40DA6" w:rsidRDefault="003F36DE">
      <w:pPr>
        <w:numPr>
          <w:ilvl w:val="0"/>
          <w:numId w:val="16"/>
        </w:numPr>
        <w:spacing w:before="120"/>
        <w:jc w:val="both"/>
        <w:rPr>
          <w:rFonts w:ascii="Tahoma" w:hAnsi="Tahoma" w:cs="Tahoma"/>
          <w:sz w:val="22"/>
          <w:szCs w:val="22"/>
        </w:rPr>
      </w:pPr>
      <w:r>
        <w:rPr>
          <w:rFonts w:ascii="Tahoma" w:hAnsi="Tahoma" w:cs="Tahoma"/>
          <w:sz w:val="22"/>
          <w:szCs w:val="22"/>
        </w:rPr>
        <w:t>Zhotovitel se zavazuje provést dílo v souladu s technickými a právními předpisy platnými v České republice v době provádění díla. Pro provedení díla jsou závazné všechny platné normy ČSN.</w:t>
      </w:r>
    </w:p>
    <w:p w14:paraId="20B0BEEC" w14:textId="77777777" w:rsidR="00B40DA6" w:rsidRDefault="003F36DE">
      <w:pPr>
        <w:numPr>
          <w:ilvl w:val="0"/>
          <w:numId w:val="16"/>
        </w:numPr>
        <w:spacing w:before="120"/>
        <w:jc w:val="both"/>
        <w:rPr>
          <w:rFonts w:ascii="Tahoma" w:hAnsi="Tahoma" w:cs="Tahoma"/>
          <w:sz w:val="22"/>
          <w:szCs w:val="22"/>
        </w:rPr>
      </w:pPr>
      <w:r>
        <w:rPr>
          <w:rFonts w:ascii="Tahoma" w:hAnsi="Tahoma" w:cs="Tahoma"/>
          <w:sz w:val="22"/>
          <w:szCs w:val="22"/>
        </w:rPr>
        <w:t>Zhotovitel se zavazuje průběžně provádět veškeré potřebné zkoušky, měření a atesty k prokázání kvalitativních parametrů předmětu díla.</w:t>
      </w:r>
    </w:p>
    <w:p w14:paraId="37992992" w14:textId="77777777" w:rsidR="00B40DA6" w:rsidRDefault="003F36DE">
      <w:pPr>
        <w:numPr>
          <w:ilvl w:val="0"/>
          <w:numId w:val="16"/>
        </w:numPr>
        <w:spacing w:before="120"/>
        <w:jc w:val="both"/>
        <w:rPr>
          <w:rFonts w:ascii="Tahoma" w:hAnsi="Tahoma" w:cs="Tahoma"/>
          <w:sz w:val="22"/>
          <w:szCs w:val="22"/>
        </w:rPr>
      </w:pPr>
      <w:r>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záborů, souhlasů, oznámení apod.</w:t>
      </w:r>
    </w:p>
    <w:p w14:paraId="09DC849C" w14:textId="77777777" w:rsidR="00B40DA6" w:rsidRDefault="003F36DE">
      <w:pPr>
        <w:numPr>
          <w:ilvl w:val="0"/>
          <w:numId w:val="16"/>
        </w:numPr>
        <w:spacing w:before="120"/>
        <w:jc w:val="both"/>
        <w:rPr>
          <w:rFonts w:ascii="Tahoma" w:hAnsi="Tahoma" w:cs="Tahoma"/>
          <w:sz w:val="22"/>
          <w:szCs w:val="22"/>
        </w:rPr>
      </w:pPr>
      <w:r>
        <w:rPr>
          <w:rFonts w:ascii="Tahoma" w:hAnsi="Tahoma" w:cs="Tahoma"/>
          <w:sz w:val="22"/>
          <w:szCs w:val="22"/>
        </w:rPr>
        <w:t>Objednatel se zavazuje dokončené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w:t>
      </w:r>
    </w:p>
    <w:p w14:paraId="6BD7FB7B" w14:textId="77777777" w:rsidR="00B40DA6" w:rsidRDefault="003F36DE">
      <w:pPr>
        <w:numPr>
          <w:ilvl w:val="0"/>
          <w:numId w:val="16"/>
        </w:numPr>
        <w:spacing w:before="120"/>
        <w:jc w:val="both"/>
        <w:rPr>
          <w:rFonts w:ascii="Tahoma" w:hAnsi="Tahoma" w:cs="Tahoma"/>
          <w:sz w:val="22"/>
          <w:szCs w:val="22"/>
        </w:rPr>
      </w:pPr>
      <w:r>
        <w:rPr>
          <w:rFonts w:ascii="Tahoma" w:hAnsi="Tahoma" w:cs="Tahoma"/>
          <w:sz w:val="22"/>
          <w:szCs w:val="22"/>
        </w:rPr>
        <w:lastRenderedPageBreak/>
        <w:t>Případné vícepráce či méněpráce budou smluvními stranami sjednány písemnými dodatky smlouvy, a to při dodržení podmínek stanovených příslušnými ustanoveními zákona č. 134/2016 Sb., o zadávání veřejných zakázek, ve znění pozdějších předpisů (dále jen „ZZVZ“). Vícepráce budou realizovány až po uzavření příslušného dodatku ke smlouvě.</w:t>
      </w:r>
    </w:p>
    <w:p w14:paraId="57D7A155" w14:textId="77777777" w:rsidR="00B40DA6" w:rsidRDefault="003F36DE">
      <w:pPr>
        <w:keepNext/>
        <w:spacing w:before="360"/>
        <w:jc w:val="center"/>
        <w:rPr>
          <w:rFonts w:ascii="Tahoma" w:hAnsi="Tahoma" w:cs="Tahoma"/>
          <w:b/>
          <w:sz w:val="22"/>
          <w:szCs w:val="22"/>
        </w:rPr>
      </w:pPr>
      <w:r>
        <w:rPr>
          <w:rFonts w:ascii="Tahoma" w:hAnsi="Tahoma" w:cs="Tahoma"/>
          <w:b/>
          <w:sz w:val="22"/>
          <w:szCs w:val="22"/>
        </w:rPr>
        <w:t>IV.</w:t>
      </w:r>
      <w:r>
        <w:rPr>
          <w:rFonts w:ascii="Tahoma" w:hAnsi="Tahoma" w:cs="Tahoma"/>
          <w:b/>
          <w:sz w:val="22"/>
          <w:szCs w:val="22"/>
        </w:rPr>
        <w:br/>
        <w:t>Doba a místo plnění</w:t>
      </w:r>
    </w:p>
    <w:p w14:paraId="06551944" w14:textId="77777777" w:rsidR="00B40DA6" w:rsidRDefault="003F36DE">
      <w:pPr>
        <w:widowControl w:val="0"/>
        <w:numPr>
          <w:ilvl w:val="0"/>
          <w:numId w:val="17"/>
        </w:numPr>
        <w:spacing w:before="120"/>
        <w:ind w:left="357" w:hanging="357"/>
        <w:jc w:val="both"/>
        <w:rPr>
          <w:rFonts w:ascii="Tahoma" w:hAnsi="Tahoma" w:cs="Tahoma"/>
          <w:iCs/>
          <w:sz w:val="22"/>
          <w:szCs w:val="22"/>
        </w:rPr>
      </w:pPr>
      <w:r>
        <w:rPr>
          <w:rFonts w:ascii="Tahoma" w:hAnsi="Tahoma" w:cs="Tahoma"/>
          <w:bCs/>
          <w:sz w:val="22"/>
          <w:szCs w:val="22"/>
        </w:rPr>
        <w:t>Zhotov</w:t>
      </w:r>
      <w:r>
        <w:rPr>
          <w:rFonts w:ascii="Tahoma" w:hAnsi="Tahoma" w:cs="Tahoma"/>
          <w:sz w:val="22"/>
          <w:szCs w:val="22"/>
        </w:rPr>
        <w:t>itel</w:t>
      </w:r>
      <w:r>
        <w:rPr>
          <w:rFonts w:ascii="Tahoma" w:hAnsi="Tahoma" w:cs="Tahoma"/>
          <w:b/>
          <w:sz w:val="22"/>
          <w:szCs w:val="22"/>
        </w:rPr>
        <w:t xml:space="preserve"> </w:t>
      </w:r>
      <w:r>
        <w:rPr>
          <w:rFonts w:ascii="Tahoma" w:hAnsi="Tahoma" w:cs="Tahoma"/>
          <w:sz w:val="22"/>
          <w:szCs w:val="22"/>
        </w:rPr>
        <w:t>se zavazuje provést dílo do 365 dnů od předání staveniště zhotoviteli a nejpozději poslední den doby plnění dokončené dílo předat objednateli. Dílo je provedeno, je</w:t>
      </w:r>
      <w:r>
        <w:rPr>
          <w:rFonts w:ascii="Tahoma" w:hAnsi="Tahoma" w:cs="Tahoma"/>
          <w:sz w:val="22"/>
          <w:szCs w:val="22"/>
        </w:rPr>
        <w:noBreakHyphen/>
        <w:t>li dokončeno (tj. objednateli je předvedena způsobilost díla sloužit svému účelu) a předáno objednateli.</w:t>
      </w:r>
    </w:p>
    <w:p w14:paraId="09B701F3" w14:textId="77777777" w:rsidR="00B40DA6" w:rsidRDefault="003F36DE">
      <w:pPr>
        <w:widowControl w:val="0"/>
        <w:numPr>
          <w:ilvl w:val="0"/>
          <w:numId w:val="17"/>
        </w:numPr>
        <w:spacing w:before="120"/>
        <w:ind w:left="357" w:hanging="357"/>
        <w:jc w:val="both"/>
        <w:rPr>
          <w:rFonts w:ascii="Tahoma" w:hAnsi="Tahoma" w:cs="Tahoma"/>
          <w:bCs/>
          <w:sz w:val="22"/>
          <w:szCs w:val="22"/>
        </w:rPr>
      </w:pPr>
      <w:r>
        <w:rPr>
          <w:rFonts w:ascii="Tahoma" w:hAnsi="Tahoma" w:cs="Tahoma"/>
          <w:bCs/>
          <w:sz w:val="22"/>
          <w:szCs w:val="22"/>
        </w:rPr>
        <w:t xml:space="preserve">Místem plnění je budova na adrese Denisova 47, 771 11 Olomouc. </w:t>
      </w:r>
    </w:p>
    <w:p w14:paraId="4CD27C40" w14:textId="77777777" w:rsidR="00B40DA6" w:rsidRDefault="003F36DE">
      <w:pPr>
        <w:pStyle w:val="Smlouva-slo0"/>
        <w:widowControl/>
        <w:numPr>
          <w:ilvl w:val="0"/>
          <w:numId w:val="17"/>
        </w:numPr>
        <w:spacing w:line="240" w:lineRule="auto"/>
        <w:rPr>
          <w:rFonts w:ascii="Tahoma" w:hAnsi="Tahoma" w:cs="Tahoma"/>
          <w:sz w:val="22"/>
          <w:szCs w:val="22"/>
        </w:rPr>
      </w:pPr>
      <w:r>
        <w:rPr>
          <w:rFonts w:ascii="Tahoma" w:hAnsi="Tahoma" w:cs="Tahoma"/>
          <w:sz w:val="22"/>
          <w:szCs w:val="22"/>
        </w:rPr>
        <w:t>Objednatel si vyhrazuje právo po dobu trvání překážky přerušit plnění předmětu této smlouvy a zastavit běh doby plnění dle odst. 1 tohoto článku smlouvy, a to v případě omezení postupu prací vlivem nepříznivých klimatických podmínek, tj. v případě, že nebude zjevně možné vlivem klimatických podmínek pokračovat v pracích dle harmonogramu výstavby, aniž by došlo k porušení právních/bezpečnostních předpisů nebo technických/technologických norem.</w:t>
      </w:r>
    </w:p>
    <w:p w14:paraId="41F58D33" w14:textId="77777777" w:rsidR="00B40DA6" w:rsidRDefault="003F36DE">
      <w:pPr>
        <w:pStyle w:val="Smlouva-slo0"/>
        <w:widowControl/>
        <w:spacing w:line="240" w:lineRule="auto"/>
        <w:ind w:left="340"/>
        <w:rPr>
          <w:rFonts w:ascii="Tahoma" w:hAnsi="Tahoma" w:cs="Tahoma"/>
          <w:sz w:val="22"/>
          <w:szCs w:val="22"/>
        </w:rPr>
      </w:pPr>
      <w:r>
        <w:rPr>
          <w:rFonts w:ascii="Tahoma" w:hAnsi="Tahoma" w:cs="Tahoma"/>
          <w:sz w:val="22"/>
          <w:szCs w:val="22"/>
        </w:rPr>
        <w:t xml:space="preserve">V tomto případě bude se zhotovitelem jednáno o možnosti stavění běhu doby plnění dle odst. 1 tohoto článku smlouvy. </w:t>
      </w:r>
      <w:r>
        <w:rPr>
          <w:rStyle w:val="normaltextrun"/>
          <w:rFonts w:ascii="Tahoma" w:hAnsi="Tahoma" w:cs="Tahoma"/>
          <w:sz w:val="22"/>
          <w:szCs w:val="22"/>
        </w:rPr>
        <w:t xml:space="preserve">Omezení postupu prací dle tohoto odstavce bude posuzováno ve vztahu k možnosti provádění díla dle předepsaných technologických postupů. </w:t>
      </w:r>
      <w:r>
        <w:rPr>
          <w:rFonts w:ascii="Tahoma" w:hAnsi="Tahoma" w:cs="Tahoma"/>
          <w:sz w:val="22"/>
          <w:szCs w:val="22"/>
        </w:rPr>
        <w:t>Doba, na kterou se běh doby plnění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doby plnění sjednané výše uvedeným způsobem je nutno upravit dodatkem ke smlouvě. Přerušením prací z důvodů stavění doby plnění není dotčena povinnost zhotovitele zajistit hlídání staveniště a zajistit rozpracované dílo proti poškození.</w:t>
      </w:r>
    </w:p>
    <w:p w14:paraId="0436B13A" w14:textId="77777777" w:rsidR="00B40DA6" w:rsidRDefault="003F36DE">
      <w:pPr>
        <w:pStyle w:val="Smlouva-slo0"/>
        <w:widowControl/>
        <w:numPr>
          <w:ilvl w:val="0"/>
          <w:numId w:val="17"/>
        </w:numPr>
        <w:spacing w:line="240" w:lineRule="auto"/>
        <w:rPr>
          <w:rFonts w:ascii="Tahoma" w:hAnsi="Tahoma" w:cs="Tahoma"/>
          <w:sz w:val="22"/>
          <w:szCs w:val="22"/>
        </w:rPr>
      </w:pPr>
      <w:r>
        <w:rPr>
          <w:rStyle w:val="normaltextrun"/>
          <w:rFonts w:ascii="Tahoma" w:hAnsi="Tahoma" w:cs="Tahoma"/>
          <w:color w:val="000000"/>
          <w:sz w:val="22"/>
          <w:szCs w:val="22"/>
          <w:shd w:val="clear" w:color="auto" w:fill="FFFFFF"/>
        </w:rPr>
        <w:t xml:space="preserve">V případě, že koordinátor bezpečnosti a ochrany zdraví při práci na staveništi, osoba vykonávající technický dozor stavebníka, objednatel nebo jiná k tomu oprávněná osoba (např. oblastní inspektorát práce) </w:t>
      </w:r>
      <w:proofErr w:type="gramStart"/>
      <w:r>
        <w:rPr>
          <w:rStyle w:val="normaltextrun"/>
          <w:rFonts w:ascii="Tahoma" w:hAnsi="Tahoma" w:cs="Tahoma"/>
          <w:color w:val="000000"/>
          <w:sz w:val="22"/>
          <w:szCs w:val="22"/>
          <w:shd w:val="clear" w:color="auto" w:fill="FFFFFF"/>
        </w:rPr>
        <w:t>přeruší</w:t>
      </w:r>
      <w:proofErr w:type="gramEnd"/>
      <w:r>
        <w:rPr>
          <w:rStyle w:val="normaltextrun"/>
          <w:rFonts w:ascii="Tahoma" w:hAnsi="Tahoma" w:cs="Tahoma"/>
          <w:color w:val="000000"/>
          <w:sz w:val="22"/>
          <w:szCs w:val="22"/>
          <w:shd w:val="clear" w:color="auto" w:fill="FFFFFF"/>
        </w:rPr>
        <w:t xml:space="preserve"> práce na staveništi z důvodu porušení pravidel bezpečnosti a ochrany zdraví při práci, toto přerušení nebude mít vliv na dobu plnění díla uvedenou v odst. 1 tohoto článku smlouvy.</w:t>
      </w:r>
    </w:p>
    <w:p w14:paraId="4139AD6D" w14:textId="77777777" w:rsidR="00B40DA6" w:rsidRDefault="003F36DE">
      <w:pPr>
        <w:keepNext/>
        <w:spacing w:before="360"/>
        <w:jc w:val="center"/>
        <w:rPr>
          <w:rFonts w:ascii="Tahoma" w:hAnsi="Tahoma" w:cs="Tahoma"/>
          <w:b/>
          <w:sz w:val="22"/>
          <w:szCs w:val="22"/>
        </w:rPr>
      </w:pPr>
      <w:r>
        <w:rPr>
          <w:rFonts w:ascii="Tahoma" w:hAnsi="Tahoma" w:cs="Tahoma"/>
          <w:b/>
          <w:sz w:val="22"/>
          <w:szCs w:val="22"/>
        </w:rPr>
        <w:t>V.</w:t>
      </w:r>
      <w:r>
        <w:rPr>
          <w:rFonts w:ascii="Tahoma" w:hAnsi="Tahoma" w:cs="Tahoma"/>
          <w:b/>
          <w:sz w:val="22"/>
          <w:szCs w:val="22"/>
        </w:rPr>
        <w:br/>
        <w:t>Cena za dílo</w:t>
      </w:r>
    </w:p>
    <w:p w14:paraId="5CBF00A5" w14:textId="77777777" w:rsidR="00B40DA6" w:rsidRDefault="003F36DE">
      <w:pPr>
        <w:pStyle w:val="Odstavecseseznamem"/>
        <w:numPr>
          <w:ilvl w:val="0"/>
          <w:numId w:val="18"/>
        </w:numPr>
        <w:spacing w:before="120" w:after="240"/>
        <w:jc w:val="both"/>
        <w:rPr>
          <w:rFonts w:ascii="Tahoma" w:hAnsi="Tahoma" w:cs="Tahoma"/>
          <w:sz w:val="22"/>
          <w:szCs w:val="22"/>
        </w:rPr>
      </w:pPr>
      <w:r>
        <w:rPr>
          <w:rFonts w:ascii="Tahoma" w:hAnsi="Tahoma" w:cs="Tahoma"/>
          <w:sz w:val="22"/>
          <w:szCs w:val="22"/>
        </w:rPr>
        <w:t xml:space="preserve">Cena za provedené dílo je stanovena dohodou smluvních stran a činí </w:t>
      </w:r>
      <w:r>
        <w:rPr>
          <w:rFonts w:ascii="Tahoma" w:hAnsi="Tahoma" w:cs="Tahoma"/>
          <w:b/>
          <w:bCs/>
          <w:sz w:val="22"/>
          <w:szCs w:val="22"/>
          <w:highlight w:val="yellow"/>
        </w:rPr>
        <w:t>11 793 510,92</w:t>
      </w:r>
      <w:r>
        <w:rPr>
          <w:rFonts w:ascii="Tahoma" w:hAnsi="Tahoma" w:cs="Tahoma"/>
          <w:b/>
          <w:bCs/>
          <w:sz w:val="22"/>
          <w:szCs w:val="22"/>
        </w:rPr>
        <w:t xml:space="preserve"> Kč </w:t>
      </w:r>
      <w:r>
        <w:rPr>
          <w:rFonts w:ascii="Tahoma" w:hAnsi="Tahoma" w:cs="Tahoma"/>
          <w:sz w:val="22"/>
          <w:szCs w:val="22"/>
        </w:rPr>
        <w:t>bez DPH.</w:t>
      </w:r>
      <w:r>
        <w:rPr>
          <w:rFonts w:ascii="Tahoma" w:hAnsi="Tahoma" w:cs="Tahoma"/>
          <w:b/>
          <w:bCs/>
          <w:sz w:val="22"/>
          <w:szCs w:val="22"/>
        </w:rPr>
        <w:t xml:space="preserve"> </w:t>
      </w:r>
    </w:p>
    <w:p w14:paraId="26888FD0" w14:textId="77777777" w:rsidR="00B40DA6" w:rsidRDefault="003F36DE">
      <w:pPr>
        <w:spacing w:before="120"/>
        <w:ind w:left="357"/>
        <w:jc w:val="both"/>
        <w:rPr>
          <w:rFonts w:ascii="Tahoma" w:hAnsi="Tahoma" w:cs="Tahoma"/>
          <w:sz w:val="22"/>
          <w:szCs w:val="22"/>
        </w:rPr>
      </w:pPr>
      <w:r>
        <w:rPr>
          <w:rFonts w:ascii="Tahoma" w:hAnsi="Tahoma" w:cs="Tahoma"/>
          <w:sz w:val="22"/>
          <w:szCs w:val="22"/>
        </w:rPr>
        <w:t>Souhrnný rozpočet je nedílnou přílohou č. 1 této smlouvy</w:t>
      </w:r>
    </w:p>
    <w:p w14:paraId="6001D82E" w14:textId="77777777" w:rsidR="00B40DA6" w:rsidRDefault="003F36DE">
      <w:pPr>
        <w:numPr>
          <w:ilvl w:val="0"/>
          <w:numId w:val="18"/>
        </w:numPr>
        <w:spacing w:before="120"/>
        <w:ind w:left="357" w:hanging="357"/>
        <w:jc w:val="both"/>
        <w:rPr>
          <w:rFonts w:ascii="Tahoma" w:hAnsi="Tahoma" w:cs="Tahoma"/>
          <w:sz w:val="22"/>
          <w:szCs w:val="22"/>
        </w:rPr>
      </w:pPr>
      <w:r>
        <w:rPr>
          <w:rFonts w:ascii="Tahoma" w:hAnsi="Tahoma" w:cs="Tahoma"/>
          <w:sz w:val="22"/>
          <w:szCs w:val="22"/>
        </w:rPr>
        <w:t>Součástí sjednané ceny jsou veškeré práce a dodávky, poplatky, náklady zhotovitele nutné pro vybudování, provoz a demontáž zařízení staveniště vč. případných poplatků a nájmů za dočasné zábory sousedních pozemků a jiné náklady nezbytné pro řádné a úplné provedení díla.</w:t>
      </w:r>
    </w:p>
    <w:p w14:paraId="41CF50B3" w14:textId="77777777" w:rsidR="00B40DA6" w:rsidRDefault="003F36DE">
      <w:pPr>
        <w:numPr>
          <w:ilvl w:val="0"/>
          <w:numId w:val="18"/>
        </w:numPr>
        <w:spacing w:before="120"/>
        <w:ind w:left="357" w:hanging="357"/>
        <w:jc w:val="both"/>
        <w:rPr>
          <w:rFonts w:ascii="Tahoma" w:hAnsi="Tahoma" w:cs="Tahoma"/>
          <w:sz w:val="22"/>
          <w:szCs w:val="22"/>
        </w:rPr>
      </w:pPr>
      <w:r>
        <w:rPr>
          <w:rFonts w:ascii="Tahoma" w:hAnsi="Tahoma" w:cs="Tahoma"/>
          <w:sz w:val="22"/>
          <w:szCs w:val="22"/>
        </w:rPr>
        <w:t>Cena za dílo uvedená v odst. 1 tohoto článku smlouvy je cenou nejvýše přípustnou a lze ji změnit pouze v souladu s § 222 ZZVZ, a to v případě:</w:t>
      </w:r>
    </w:p>
    <w:p w14:paraId="4957C3C2" w14:textId="77777777" w:rsidR="00B40DA6" w:rsidRDefault="003F36DE">
      <w:pPr>
        <w:spacing w:before="120"/>
        <w:ind w:left="510"/>
        <w:jc w:val="both"/>
        <w:rPr>
          <w:rFonts w:ascii="Tahoma" w:hAnsi="Tahoma" w:cs="Tahoma"/>
          <w:b/>
          <w:sz w:val="22"/>
          <w:szCs w:val="22"/>
        </w:rPr>
      </w:pPr>
      <w:r>
        <w:rPr>
          <w:rFonts w:ascii="Tahoma" w:hAnsi="Tahoma" w:cs="Tahoma"/>
          <w:b/>
          <w:sz w:val="22"/>
          <w:szCs w:val="22"/>
        </w:rPr>
        <w:t>MÉNĚPRACÍ</w:t>
      </w:r>
    </w:p>
    <w:p w14:paraId="46FDD66C" w14:textId="77777777" w:rsidR="00B40DA6" w:rsidRDefault="003F36DE">
      <w:pPr>
        <w:numPr>
          <w:ilvl w:val="0"/>
          <w:numId w:val="30"/>
        </w:numPr>
        <w:spacing w:before="120"/>
        <w:jc w:val="both"/>
        <w:rPr>
          <w:rFonts w:ascii="Tahoma" w:hAnsi="Tahoma" w:cs="Tahoma"/>
          <w:sz w:val="22"/>
          <w:szCs w:val="22"/>
        </w:rPr>
      </w:pPr>
      <w:r>
        <w:rPr>
          <w:rFonts w:ascii="Tahoma" w:hAnsi="Tahoma" w:cs="Tahoma"/>
          <w:sz w:val="22"/>
          <w:szCs w:val="22"/>
        </w:rPr>
        <w:lastRenderedPageBreak/>
        <w:t>nebude</w:t>
      </w:r>
      <w:r>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1317CB1F" w14:textId="77777777" w:rsidR="00B40DA6" w:rsidRDefault="003F36DE">
      <w:pPr>
        <w:spacing w:before="120"/>
        <w:ind w:left="510"/>
        <w:jc w:val="both"/>
        <w:rPr>
          <w:rFonts w:ascii="Tahoma" w:hAnsi="Tahoma" w:cs="Tahoma"/>
          <w:b/>
          <w:sz w:val="22"/>
          <w:szCs w:val="22"/>
        </w:rPr>
      </w:pPr>
      <w:r>
        <w:rPr>
          <w:rFonts w:ascii="Tahoma" w:hAnsi="Tahoma" w:cs="Tahoma"/>
          <w:b/>
          <w:sz w:val="22"/>
          <w:szCs w:val="22"/>
        </w:rPr>
        <w:t>VÍCEPRACÍ</w:t>
      </w:r>
    </w:p>
    <w:p w14:paraId="12D82E98" w14:textId="77777777" w:rsidR="00B40DA6" w:rsidRDefault="003F36DE">
      <w:pPr>
        <w:numPr>
          <w:ilvl w:val="0"/>
          <w:numId w:val="30"/>
        </w:numPr>
        <w:spacing w:before="120"/>
        <w:jc w:val="both"/>
        <w:rPr>
          <w:rFonts w:ascii="Tahoma" w:hAnsi="Tahoma" w:cs="Tahoma"/>
          <w:sz w:val="22"/>
          <w:szCs w:val="22"/>
        </w:rPr>
      </w:pPr>
      <w:r>
        <w:rPr>
          <w:rFonts w:ascii="Tahoma" w:hAnsi="Tahoma" w:cs="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0A8037E4" w14:textId="77777777" w:rsidR="00B40DA6" w:rsidRDefault="003F36DE">
      <w:pPr>
        <w:numPr>
          <w:ilvl w:val="0"/>
          <w:numId w:val="31"/>
        </w:numPr>
        <w:spacing w:before="120"/>
        <w:jc w:val="both"/>
        <w:rPr>
          <w:rFonts w:ascii="Tahoma" w:hAnsi="Tahoma" w:cs="Tahoma"/>
          <w:sz w:val="22"/>
          <w:szCs w:val="22"/>
        </w:rPr>
      </w:pPr>
      <w:r>
        <w:rPr>
          <w:rFonts w:ascii="Tahoma" w:hAnsi="Tahoma" w:cs="Tahoma"/>
          <w:sz w:val="22"/>
          <w:szCs w:val="22"/>
          <w:u w:val="single"/>
        </w:rPr>
        <w:t>pro položky vyskytující se v soupise prací, tzv. existující položky (např. v rámci víceprací se nárokuje větší množství výměry)</w:t>
      </w:r>
      <w:r>
        <w:rPr>
          <w:rFonts w:ascii="Tahoma" w:hAnsi="Tahoma" w:cs="Tahoma"/>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zhotovitelem provedeno a doloženo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73ECE1EB" w14:textId="77777777" w:rsidR="00B40DA6" w:rsidRDefault="003F36DE">
      <w:pPr>
        <w:numPr>
          <w:ilvl w:val="0"/>
          <w:numId w:val="31"/>
        </w:numPr>
        <w:spacing w:before="120"/>
        <w:jc w:val="both"/>
        <w:rPr>
          <w:rFonts w:ascii="Tahoma" w:hAnsi="Tahoma" w:cs="Tahoma"/>
          <w:sz w:val="22"/>
          <w:szCs w:val="22"/>
        </w:rPr>
      </w:pPr>
      <w:r>
        <w:rPr>
          <w:rFonts w:ascii="Tahoma" w:hAnsi="Tahoma" w:cs="Tahoma"/>
          <w:sz w:val="22"/>
          <w:szCs w:val="22"/>
          <w:u w:val="single"/>
        </w:rPr>
        <w:t>pro položky tzv. nové, které se nevyskytují v soupise prací,</w:t>
      </w:r>
      <w:r>
        <w:rPr>
          <w:rFonts w:ascii="Tahoma" w:hAnsi="Tahoma" w:cs="Tahoma"/>
          <w:sz w:val="22"/>
          <w:szCs w:val="22"/>
        </w:rPr>
        <w:t xml:space="preserve"> se jednotková cena položek bude účtovat podle cenové soustavy v níž byl příslušný rozpočet zpracován v její aktuální cenové úrovni.</w:t>
      </w:r>
    </w:p>
    <w:p w14:paraId="61A3E822" w14:textId="77777777" w:rsidR="00B40DA6" w:rsidRDefault="003F36DE">
      <w:pPr>
        <w:numPr>
          <w:ilvl w:val="0"/>
          <w:numId w:val="31"/>
        </w:numPr>
        <w:spacing w:before="120"/>
        <w:jc w:val="both"/>
        <w:rPr>
          <w:rFonts w:ascii="Tahoma" w:hAnsi="Tahoma" w:cs="Tahoma"/>
          <w:sz w:val="22"/>
          <w:szCs w:val="22"/>
        </w:rPr>
      </w:pPr>
      <w:r>
        <w:rPr>
          <w:rFonts w:ascii="Tahoma" w:hAnsi="Tahoma" w:cs="Tahoma"/>
          <w:sz w:val="22"/>
          <w:szCs w:val="22"/>
        </w:rPr>
        <w:t xml:space="preserve">Pouze ve výjimečných případech, kdy nelze pro stanovení jednotkové ceny nové položky víceprací použít žádný z výše uvedených postupů, </w:t>
      </w:r>
      <w:proofErr w:type="gramStart"/>
      <w:r>
        <w:rPr>
          <w:rFonts w:ascii="Tahoma" w:hAnsi="Tahoma" w:cs="Tahoma"/>
          <w:sz w:val="22"/>
          <w:szCs w:val="22"/>
        </w:rPr>
        <w:t>doloží</w:t>
      </w:r>
      <w:proofErr w:type="gramEnd"/>
      <w:r>
        <w:rPr>
          <w:rFonts w:ascii="Tahoma" w:hAnsi="Tahoma" w:cs="Tahoma"/>
          <w:sz w:val="22"/>
          <w:szCs w:val="22"/>
        </w:rPr>
        <w:t xml:space="preserve"> zhotovitel individuální kalkulaci jednotkové ceny. Jednotková cena nové položky tak bude stanovena na základě dohody objednatele a zhotovitele. Objednatel je v tomto případě oprávněn ověřit přiměřenost jednotkové ceny nezávislým subjektem,</w:t>
      </w:r>
    </w:p>
    <w:p w14:paraId="680D529D" w14:textId="77777777" w:rsidR="00B40DA6" w:rsidRDefault="003F36DE">
      <w:pPr>
        <w:spacing w:before="120"/>
        <w:ind w:left="717"/>
        <w:jc w:val="both"/>
        <w:rPr>
          <w:rFonts w:ascii="Tahoma" w:hAnsi="Tahoma" w:cs="Tahoma"/>
          <w:b/>
          <w:bCs/>
          <w:sz w:val="22"/>
          <w:szCs w:val="22"/>
        </w:rPr>
      </w:pPr>
      <w:r>
        <w:rPr>
          <w:rFonts w:ascii="Tahoma" w:hAnsi="Tahoma" w:cs="Tahoma"/>
          <w:b/>
          <w:bCs/>
          <w:sz w:val="22"/>
          <w:szCs w:val="22"/>
        </w:rPr>
        <w:t>ZÁMĚNY POLOŽEK dle § 222 odst. 7 ZZVZ</w:t>
      </w:r>
    </w:p>
    <w:p w14:paraId="62275150" w14:textId="77777777" w:rsidR="00B40DA6" w:rsidRDefault="003F36DE">
      <w:pPr>
        <w:numPr>
          <w:ilvl w:val="0"/>
          <w:numId w:val="30"/>
        </w:numPr>
        <w:spacing w:before="120"/>
        <w:jc w:val="both"/>
        <w:rPr>
          <w:rFonts w:ascii="Tahoma" w:hAnsi="Tahoma" w:cs="Tahoma"/>
          <w:sz w:val="22"/>
          <w:szCs w:val="22"/>
        </w:rPr>
      </w:pPr>
      <w:r>
        <w:rPr>
          <w:rFonts w:ascii="Tahoma" w:hAnsi="Tahoma" w:cs="Tahoma"/>
          <w:sz w:val="22"/>
          <w:szCs w:val="22"/>
        </w:rPr>
        <w:t>v případě, že nové položky soupisu prací představují srovnatelný druh materiálu nebo prací ve vztahu k nahrazovaným položkám, cena materiálu nebo prací podle nových položek soupisu prací je ve vztahu k nahrazovaným položkám stejná nebo nižší a zároveň materiál nebo práce podle nových položek jsou ve vztahu k nahrazovaným položkám kvalitativně stejné nebo vyšší. Zhotovitel se zavazuje vyhotovit o každé jednotlivé záměně přehled obsahující nové položky soupisu prací s vymezením položek v původním soupisu, které jsou takto nahrazovány, spolu s podrobným a srozumitelným odůvodněním srovnatelnosti materiálu nebo prací stejné nebo vyšší kvality,</w:t>
      </w:r>
    </w:p>
    <w:p w14:paraId="196742B5" w14:textId="77777777" w:rsidR="00B40DA6" w:rsidRDefault="003F36DE">
      <w:pPr>
        <w:numPr>
          <w:ilvl w:val="0"/>
          <w:numId w:val="18"/>
        </w:numPr>
        <w:spacing w:before="120"/>
        <w:ind w:left="357" w:hanging="357"/>
        <w:jc w:val="both"/>
        <w:rPr>
          <w:rFonts w:ascii="Tahoma" w:hAnsi="Tahoma" w:cs="Tahoma"/>
          <w:sz w:val="22"/>
          <w:szCs w:val="22"/>
        </w:rPr>
      </w:pPr>
      <w:r>
        <w:rPr>
          <w:rFonts w:ascii="Tahoma" w:hAnsi="Tahoma" w:cs="Tahoma"/>
          <w:sz w:val="22"/>
          <w:szCs w:val="22"/>
        </w:rPr>
        <w:t>Rozsah případných méněprací nebo víceprací a cena za jejich realizaci, jakož i záměna položek dle § 222 odst. 7 ZZVZ budou vždy předem sjednány dodatkem k této smlouvě.</w:t>
      </w:r>
    </w:p>
    <w:p w14:paraId="2976C8A9" w14:textId="77777777" w:rsidR="00B40DA6" w:rsidRDefault="003F36DE">
      <w:pPr>
        <w:numPr>
          <w:ilvl w:val="0"/>
          <w:numId w:val="18"/>
        </w:numPr>
        <w:spacing w:before="120"/>
        <w:ind w:left="357" w:hanging="357"/>
        <w:jc w:val="both"/>
        <w:rPr>
          <w:rFonts w:ascii="Tahoma" w:hAnsi="Tahoma" w:cs="Tahoma"/>
          <w:sz w:val="22"/>
          <w:szCs w:val="22"/>
        </w:rPr>
      </w:pPr>
      <w:r>
        <w:rPr>
          <w:rFonts w:ascii="Tahoma" w:hAnsi="Tahoma" w:cs="Tahoma"/>
          <w:sz w:val="22"/>
          <w:szCs w:val="22"/>
        </w:rPr>
        <w:t>Zhotovitel je povinen zpracovat veškeré změnové listy a dále oceněné soupisy méněprací a víceprací dle odst.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p>
    <w:p w14:paraId="4CFCC9FE" w14:textId="77777777" w:rsidR="00B40DA6" w:rsidRDefault="003F36DE">
      <w:pPr>
        <w:keepNext/>
        <w:spacing w:before="360"/>
        <w:jc w:val="center"/>
        <w:rPr>
          <w:rFonts w:ascii="Tahoma" w:hAnsi="Tahoma" w:cs="Tahoma"/>
          <w:b/>
          <w:sz w:val="22"/>
          <w:szCs w:val="22"/>
        </w:rPr>
      </w:pPr>
      <w:r>
        <w:rPr>
          <w:rFonts w:ascii="Tahoma" w:hAnsi="Tahoma" w:cs="Tahoma"/>
          <w:b/>
          <w:sz w:val="22"/>
          <w:szCs w:val="22"/>
        </w:rPr>
        <w:lastRenderedPageBreak/>
        <w:t>VI.</w:t>
      </w:r>
      <w:r>
        <w:rPr>
          <w:rFonts w:ascii="Tahoma" w:hAnsi="Tahoma" w:cs="Tahoma"/>
          <w:b/>
          <w:sz w:val="22"/>
          <w:szCs w:val="22"/>
        </w:rPr>
        <w:br/>
        <w:t>Platební podmínky</w:t>
      </w:r>
    </w:p>
    <w:p w14:paraId="18DE03DF" w14:textId="77777777" w:rsidR="00B40DA6" w:rsidRDefault="003F36DE">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 xml:space="preserve">Zálohy na platby nejsou sjednány. </w:t>
      </w:r>
      <w:r>
        <w:rPr>
          <w:rStyle w:val="normaltextrun"/>
          <w:rFonts w:ascii="Tahoma" w:hAnsi="Tahoma" w:cs="Tahoma"/>
          <w:b/>
          <w:bCs/>
          <w:color w:val="000000"/>
          <w:sz w:val="22"/>
          <w:szCs w:val="22"/>
          <w:shd w:val="clear" w:color="auto" w:fill="FFFFFF"/>
        </w:rPr>
        <w:t xml:space="preserve">Na plnění dle této smlouvy se vztahuje režim přenesení </w:t>
      </w:r>
      <w:r>
        <w:rPr>
          <w:rStyle w:val="findhit"/>
          <w:rFonts w:ascii="Tahoma" w:hAnsi="Tahoma" w:cs="Tahoma"/>
          <w:b/>
          <w:bCs/>
          <w:color w:val="000000"/>
          <w:sz w:val="22"/>
          <w:szCs w:val="22"/>
          <w:shd w:val="clear" w:color="auto" w:fill="FFFFFF"/>
        </w:rPr>
        <w:t>daň</w:t>
      </w:r>
      <w:r>
        <w:rPr>
          <w:rStyle w:val="normaltextrun"/>
          <w:rFonts w:ascii="Tahoma" w:hAnsi="Tahoma" w:cs="Tahoma"/>
          <w:b/>
          <w:bCs/>
          <w:color w:val="000000"/>
          <w:sz w:val="22"/>
          <w:szCs w:val="22"/>
          <w:shd w:val="clear" w:color="auto" w:fill="FFFFFF"/>
        </w:rPr>
        <w:t xml:space="preserve">ové povinnosti </w:t>
      </w:r>
      <w:r>
        <w:rPr>
          <w:rStyle w:val="normaltextrun"/>
          <w:rFonts w:ascii="Tahoma" w:hAnsi="Tahoma" w:cs="Tahoma"/>
          <w:color w:val="000000"/>
          <w:sz w:val="22"/>
          <w:szCs w:val="22"/>
          <w:shd w:val="clear" w:color="auto" w:fill="FFFFFF"/>
        </w:rPr>
        <w:t>dle zákona č. 235/2004 Sb., o dani z přidané hodnoty, ve znění pozdějších předpisů (dále jen „zákon o DPH“), a zhotovitelem proto budou za předmětné plnění vystaveny faktury bez uvedení daně z přidané hodnoty.</w:t>
      </w:r>
    </w:p>
    <w:p w14:paraId="18473963" w14:textId="77777777" w:rsidR="00B40DA6" w:rsidRDefault="003F36DE">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Podkladem pro úhradu ceny za dílo budou faktury, které budou mít náležitosti daňového dokladu a náležitosti stanovené dalšími obecně závaznými právními předpisy (dále jen „faktura“). Kromě náležitostí stanovených platnými právními předpisy pro daňový doklad bude zhotovitel povinen ve faktuře uvést i tyto údaje:</w:t>
      </w:r>
    </w:p>
    <w:p w14:paraId="7F71475A" w14:textId="77777777" w:rsidR="00B40DA6" w:rsidRDefault="003F36DE">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Pr>
          <w:rFonts w:ascii="Tahoma" w:hAnsi="Tahoma" w:cs="Tahoma"/>
          <w:sz w:val="22"/>
          <w:szCs w:val="22"/>
        </w:rPr>
        <w:t>číslo smlouvy objednatele, IČO objednatele,</w:t>
      </w:r>
    </w:p>
    <w:p w14:paraId="37CB5755" w14:textId="77777777" w:rsidR="00B40DA6" w:rsidRDefault="003F36DE">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Pr>
          <w:rFonts w:ascii="Tahoma" w:hAnsi="Tahoma" w:cs="Tahoma"/>
          <w:sz w:val="22"/>
          <w:szCs w:val="22"/>
        </w:rPr>
        <w:t xml:space="preserve">předmět smlouvy, tj. text „zhotovení </w:t>
      </w:r>
      <w:proofErr w:type="gramStart"/>
      <w:r>
        <w:rPr>
          <w:rFonts w:ascii="Tahoma" w:hAnsi="Tahoma" w:cs="Tahoma"/>
          <w:sz w:val="22"/>
          <w:szCs w:val="22"/>
        </w:rPr>
        <w:t>stavby - MUO</w:t>
      </w:r>
      <w:proofErr w:type="gramEnd"/>
      <w:r>
        <w:rPr>
          <w:rFonts w:ascii="Tahoma" w:hAnsi="Tahoma" w:cs="Tahoma"/>
          <w:sz w:val="22"/>
          <w:szCs w:val="22"/>
        </w:rPr>
        <w:t>, Rekonstrukce a obnova kavárny v objektu Muzea umění Olomouc“,</w:t>
      </w:r>
    </w:p>
    <w:p w14:paraId="0EE239AA" w14:textId="77777777" w:rsidR="00B40DA6" w:rsidRDefault="003F36DE">
      <w:pPr>
        <w:widowControl w:val="0"/>
        <w:numPr>
          <w:ilvl w:val="2"/>
          <w:numId w:val="4"/>
        </w:numPr>
        <w:tabs>
          <w:tab w:val="left" w:pos="709"/>
        </w:tabs>
        <w:snapToGrid w:val="0"/>
        <w:spacing w:before="60"/>
        <w:ind w:left="714" w:hanging="357"/>
        <w:jc w:val="both"/>
        <w:rPr>
          <w:rFonts w:ascii="Tahoma" w:hAnsi="Tahoma" w:cs="Tahoma"/>
          <w:sz w:val="22"/>
          <w:szCs w:val="22"/>
        </w:rPr>
      </w:pPr>
      <w:r>
        <w:rPr>
          <w:rFonts w:ascii="Tahoma" w:hAnsi="Tahoma" w:cs="Tahoma"/>
          <w:sz w:val="22"/>
          <w:szCs w:val="22"/>
        </w:rPr>
        <w:t>označení banky a číslo zveřejněného účtu, na který musí být zaplaceno,</w:t>
      </w:r>
    </w:p>
    <w:p w14:paraId="17CAE3CF" w14:textId="77777777" w:rsidR="00B40DA6" w:rsidRDefault="003F36DE">
      <w:pPr>
        <w:widowControl w:val="0"/>
        <w:numPr>
          <w:ilvl w:val="2"/>
          <w:numId w:val="4"/>
        </w:numPr>
        <w:tabs>
          <w:tab w:val="left" w:pos="709"/>
        </w:tabs>
        <w:snapToGrid w:val="0"/>
        <w:spacing w:before="60"/>
        <w:ind w:left="714" w:hanging="357"/>
        <w:jc w:val="both"/>
        <w:rPr>
          <w:rFonts w:ascii="Tahoma" w:hAnsi="Tahoma" w:cs="Tahoma"/>
          <w:sz w:val="22"/>
          <w:szCs w:val="22"/>
        </w:rPr>
      </w:pPr>
      <w:r>
        <w:rPr>
          <w:rFonts w:ascii="Tahoma" w:hAnsi="Tahoma" w:cs="Tahoma"/>
          <w:sz w:val="22"/>
          <w:szCs w:val="22"/>
        </w:rPr>
        <w:t>lhůtu splatnosti faktury,</w:t>
      </w:r>
    </w:p>
    <w:p w14:paraId="5D9246C0" w14:textId="77777777" w:rsidR="00B40DA6" w:rsidRDefault="003F36DE">
      <w:pPr>
        <w:widowControl w:val="0"/>
        <w:numPr>
          <w:ilvl w:val="2"/>
          <w:numId w:val="4"/>
        </w:numPr>
        <w:tabs>
          <w:tab w:val="left" w:pos="709"/>
        </w:tabs>
        <w:snapToGrid w:val="0"/>
        <w:spacing w:before="60"/>
        <w:ind w:left="714" w:hanging="357"/>
        <w:jc w:val="both"/>
        <w:rPr>
          <w:rFonts w:ascii="Tahoma" w:hAnsi="Tahoma" w:cs="Tahoma"/>
          <w:sz w:val="22"/>
          <w:szCs w:val="22"/>
        </w:rPr>
      </w:pPr>
      <w:r>
        <w:rPr>
          <w:rFonts w:ascii="Tahoma" w:hAnsi="Tahoma" w:cs="Tahoma"/>
          <w:sz w:val="22"/>
          <w:szCs w:val="22"/>
        </w:rPr>
        <w:t>označení osoby, která fakturu vyhotovila, včetně jejího podpisu a kontaktního telefonu,</w:t>
      </w:r>
    </w:p>
    <w:p w14:paraId="4FB129B0" w14:textId="77777777" w:rsidR="00B40DA6" w:rsidRDefault="003F36DE">
      <w:pPr>
        <w:widowControl w:val="0"/>
        <w:numPr>
          <w:ilvl w:val="2"/>
          <w:numId w:val="4"/>
        </w:numPr>
        <w:tabs>
          <w:tab w:val="left" w:pos="709"/>
        </w:tabs>
        <w:snapToGrid w:val="0"/>
        <w:spacing w:before="60"/>
        <w:ind w:left="714" w:hanging="357"/>
        <w:jc w:val="both"/>
        <w:rPr>
          <w:rFonts w:ascii="Tahoma" w:hAnsi="Tahoma" w:cs="Tahoma"/>
          <w:sz w:val="22"/>
          <w:szCs w:val="22"/>
        </w:rPr>
      </w:pPr>
      <w:r>
        <w:rPr>
          <w:rStyle w:val="normaltextrun"/>
          <w:rFonts w:ascii="Tahoma" w:hAnsi="Tahoma" w:cs="Tahoma"/>
          <w:color w:val="000000"/>
          <w:sz w:val="22"/>
          <w:szCs w:val="22"/>
          <w:shd w:val="clear" w:color="auto" w:fill="FFFFFF"/>
        </w:rPr>
        <w:t xml:space="preserve">výši </w:t>
      </w:r>
      <w:r>
        <w:rPr>
          <w:rStyle w:val="findhit"/>
          <w:rFonts w:ascii="Tahoma" w:hAnsi="Tahoma" w:cs="Tahoma"/>
          <w:color w:val="000000"/>
          <w:sz w:val="22"/>
          <w:szCs w:val="22"/>
          <w:shd w:val="clear" w:color="auto" w:fill="FFFFFF"/>
        </w:rPr>
        <w:t>pozastáv</w:t>
      </w:r>
      <w:r>
        <w:rPr>
          <w:rStyle w:val="normaltextrun"/>
          <w:rFonts w:ascii="Tahoma" w:hAnsi="Tahoma" w:cs="Tahoma"/>
          <w:color w:val="000000"/>
          <w:sz w:val="22"/>
          <w:szCs w:val="22"/>
          <w:shd w:val="clear" w:color="auto" w:fill="FFFFFF"/>
        </w:rPr>
        <w:t xml:space="preserve">ky (pouze u faktur, kterými bude fakturována cena díla přesahující 90 % ceny díla, u ostatních faktur </w:t>
      </w:r>
      <w:r>
        <w:rPr>
          <w:rStyle w:val="findhit"/>
          <w:rFonts w:ascii="Tahoma" w:hAnsi="Tahoma" w:cs="Tahoma"/>
          <w:color w:val="000000"/>
          <w:sz w:val="22"/>
          <w:szCs w:val="22"/>
          <w:shd w:val="clear" w:color="auto" w:fill="FFFFFF"/>
        </w:rPr>
        <w:t>pozastáv</w:t>
      </w:r>
      <w:r>
        <w:rPr>
          <w:rStyle w:val="normaltextrun"/>
          <w:rFonts w:ascii="Tahoma" w:hAnsi="Tahoma" w:cs="Tahoma"/>
          <w:color w:val="000000"/>
          <w:sz w:val="22"/>
          <w:szCs w:val="22"/>
          <w:shd w:val="clear" w:color="auto" w:fill="FFFFFF"/>
        </w:rPr>
        <w:t>ka nebude uplatněna),</w:t>
      </w:r>
    </w:p>
    <w:p w14:paraId="5A991B07" w14:textId="77777777" w:rsidR="00B40DA6" w:rsidRDefault="003F36DE">
      <w:pPr>
        <w:widowControl w:val="0"/>
        <w:numPr>
          <w:ilvl w:val="2"/>
          <w:numId w:val="4"/>
        </w:numPr>
        <w:tabs>
          <w:tab w:val="left" w:pos="709"/>
        </w:tabs>
        <w:snapToGrid w:val="0"/>
        <w:spacing w:before="60"/>
        <w:ind w:left="714" w:hanging="357"/>
        <w:jc w:val="both"/>
        <w:rPr>
          <w:rFonts w:ascii="Tahoma" w:hAnsi="Tahoma" w:cs="Tahoma"/>
          <w:sz w:val="22"/>
          <w:szCs w:val="22"/>
        </w:rPr>
      </w:pPr>
      <w:r>
        <w:rPr>
          <w:rFonts w:ascii="Tahoma" w:hAnsi="Tahoma" w:cs="Tahoma"/>
          <w:sz w:val="22"/>
          <w:szCs w:val="22"/>
        </w:rPr>
        <w:t>přílohou konečné faktury bude protokol o předání a převzetí díla dle této smlouvy, obsahující prohlášení objednatele, že dílo přejímá. Součástí konečné faktury bude rekapitulace vystavených faktur a rekapitulace veškerých provedených prací, která bude zpracována v souladu s odsouhlaseným soupisem prací.</w:t>
      </w:r>
    </w:p>
    <w:p w14:paraId="3EAED06E" w14:textId="77777777" w:rsidR="00B40DA6" w:rsidRDefault="003F36DE">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 xml:space="preserve">V souladu s ustanovením zákona o DPH sjednávají smluvní strany dílčí plnění v rozsahu skutečně provedeného plnění za období od druhého dne kalendářního měsíce do prvého dne kalendářního měsíce bezprostředně následujícího. Dílčí plnění odsouhlasené za objednatele podpisem osoby vykonávající technický dozor stavebníka v soupisu skutečně provedených prací a zjišťovacím protokolu, včetně dohody o ocenění, se považuje za samostatné zdanitelné plnění uskutečněné první den kalendářního měsíce bezprostředně následujícího, tj. poslední den výše sjednaného období. V případě předání a převzetí ukončených stavebních objektů či jiných prací již v průběhu výše uvedeného období se v souladu s § 21 odst. 7 a § 21 odst. 4 písm. a) zákona o DPH za den uskutečnění zdanitelného plnění považuje den potvrzení převzetí prací zástupcem objednatele na zjišťovacím protokolu. Zhotovitel (plátce DPH) vystaví na zdanitelné plnění fakturu, jejíž nedílnou součástí bude soupis provedených prací a zjišťovací </w:t>
      </w:r>
      <w:proofErr w:type="gramStart"/>
      <w:r>
        <w:rPr>
          <w:rFonts w:ascii="Tahoma" w:hAnsi="Tahoma" w:cs="Tahoma"/>
          <w:sz w:val="22"/>
          <w:szCs w:val="22"/>
        </w:rPr>
        <w:t>protokol - obojí</w:t>
      </w:r>
      <w:proofErr w:type="gramEnd"/>
      <w:r>
        <w:rPr>
          <w:rFonts w:ascii="Tahoma" w:hAnsi="Tahoma" w:cs="Tahoma"/>
          <w:sz w:val="22"/>
          <w:szCs w:val="22"/>
        </w:rPr>
        <w:t xml:space="preserve"> podepsané zhotovitelem a odsouhlasené osobou vykonávající technický dozor stavebníka. V případě dodatečných prací fakturovaných na základě dodatků uzavřených k této smlouvě (vícepráce) bude soupis těchto prací tvořit samostatnou přílohu faktury.</w:t>
      </w:r>
    </w:p>
    <w:p w14:paraId="537EF396" w14:textId="77777777" w:rsidR="00B40DA6" w:rsidRDefault="003F36DE">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Lhůta splatnosti jednotlivých faktur je dohodou stanovena na 30 kalendářních dnů ode dne jejich doručení objednateli. Zhotovitel je povinen doručit fakturu objednateli nejpozději 16. den následující po dni uskutečnění zdanitelného plnění. Nesplní</w:t>
      </w:r>
      <w:r>
        <w:rPr>
          <w:rFonts w:ascii="Tahoma" w:hAnsi="Tahoma" w:cs="Tahoma"/>
          <w:sz w:val="22"/>
          <w:szCs w:val="22"/>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14:paraId="4853A359" w14:textId="77777777" w:rsidR="00B40DA6" w:rsidRDefault="003F36DE">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Doručení faktury se provede prostřednictvím datové schránky, případně osobně na sekretariátě organizace oproti podpisu potvrzující převzetí nebo doručenkou prostřednictvím provozovatele poštovních služeb.</w:t>
      </w:r>
    </w:p>
    <w:p w14:paraId="4BAE6FB6" w14:textId="77777777" w:rsidR="00B40DA6" w:rsidRDefault="003F36DE">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Objednatel je oprávněn vadnou fakturu před uplynutím lhůty splatnosti vrátit druhé smluvní straně bez zaplacení k provedení opravy v těchto případech:</w:t>
      </w:r>
    </w:p>
    <w:p w14:paraId="7E0085E9" w14:textId="77777777" w:rsidR="00B40DA6" w:rsidRDefault="003F36DE">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Pr>
          <w:rFonts w:ascii="Tahoma" w:hAnsi="Tahoma" w:cs="Tahoma"/>
          <w:sz w:val="22"/>
          <w:szCs w:val="22"/>
        </w:rPr>
        <w:lastRenderedPageBreak/>
        <w:t>nebude</w:t>
      </w:r>
      <w:r>
        <w:rPr>
          <w:rFonts w:ascii="Tahoma" w:hAnsi="Tahoma" w:cs="Tahoma"/>
          <w:sz w:val="22"/>
          <w:szCs w:val="22"/>
        </w:rPr>
        <w:noBreakHyphen/>
        <w:t>li faktura obsahovat některou povinnou nebo dohodnutou náležitost nebo bude</w:t>
      </w:r>
      <w:r>
        <w:rPr>
          <w:rFonts w:ascii="Tahoma" w:hAnsi="Tahoma" w:cs="Tahoma"/>
          <w:sz w:val="22"/>
          <w:szCs w:val="22"/>
        </w:rPr>
        <w:noBreakHyphen/>
        <w:t>li chybně vyúčtována cena za dílo,</w:t>
      </w:r>
    </w:p>
    <w:p w14:paraId="751E31F4" w14:textId="77777777" w:rsidR="00B40DA6" w:rsidRDefault="003F36DE">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Pr>
          <w:rFonts w:ascii="Tahoma" w:hAnsi="Tahoma" w:cs="Tahoma"/>
          <w:sz w:val="22"/>
          <w:szCs w:val="22"/>
        </w:rPr>
        <w:t>budou</w:t>
      </w:r>
      <w:r>
        <w:rPr>
          <w:rFonts w:ascii="Tahoma" w:hAnsi="Tahoma" w:cs="Tahoma"/>
          <w:sz w:val="22"/>
          <w:szCs w:val="22"/>
        </w:rPr>
        <w:noBreakHyphen/>
        <w:t>li vyúčtovány práce, které nebyly provedeny či nebyly potvrzeny oprávněným zástupcem objednatele.</w:t>
      </w:r>
    </w:p>
    <w:p w14:paraId="226F56A7" w14:textId="77777777" w:rsidR="00B40DA6" w:rsidRDefault="003F36DE">
      <w:pPr>
        <w:pStyle w:val="Smlouva-slo0"/>
        <w:spacing w:line="240" w:lineRule="auto"/>
        <w:ind w:left="357"/>
        <w:rPr>
          <w:rFonts w:ascii="Tahoma" w:hAnsi="Tahoma" w:cs="Tahoma"/>
          <w:sz w:val="22"/>
          <w:szCs w:val="22"/>
        </w:rPr>
      </w:pPr>
      <w:r>
        <w:rPr>
          <w:rFonts w:ascii="Tahoma" w:hAnsi="Tahoma" w:cs="Tahoma"/>
          <w:sz w:val="22"/>
          <w:szCs w:val="22"/>
        </w:rPr>
        <w:t xml:space="preserve">Ve vrácené faktuře objednatel </w:t>
      </w:r>
      <w:proofErr w:type="gramStart"/>
      <w:r>
        <w:rPr>
          <w:rFonts w:ascii="Tahoma" w:hAnsi="Tahoma" w:cs="Tahoma"/>
          <w:sz w:val="22"/>
          <w:szCs w:val="22"/>
        </w:rPr>
        <w:t>vyznačí</w:t>
      </w:r>
      <w:proofErr w:type="gramEnd"/>
      <w:r>
        <w:rPr>
          <w:rFonts w:ascii="Tahoma" w:hAnsi="Tahoma" w:cs="Tahoma"/>
          <w:sz w:val="22"/>
          <w:szCs w:val="22"/>
        </w:rPr>
        <w:t xml:space="preserve"> důvod vrácení. Zhotovitel provede opravu faktury a znovu ji </w:t>
      </w:r>
      <w:proofErr w:type="gramStart"/>
      <w:r>
        <w:rPr>
          <w:rFonts w:ascii="Tahoma" w:hAnsi="Tahoma" w:cs="Tahoma"/>
          <w:sz w:val="22"/>
          <w:szCs w:val="22"/>
        </w:rPr>
        <w:t>doručí</w:t>
      </w:r>
      <w:proofErr w:type="gramEnd"/>
      <w:r>
        <w:rPr>
          <w:rFonts w:ascii="Tahoma" w:hAnsi="Tahoma" w:cs="Tahoma"/>
          <w:sz w:val="22"/>
          <w:szCs w:val="22"/>
        </w:rPr>
        <w:t xml:space="preserve"> objednateli. Vrátí</w:t>
      </w:r>
      <w:r>
        <w:rPr>
          <w:rFonts w:ascii="Tahoma" w:hAnsi="Tahoma" w:cs="Tahoma"/>
          <w:sz w:val="22"/>
          <w:szCs w:val="22"/>
        </w:rPr>
        <w:noBreakHyphen/>
        <w:t xml:space="preserve">li objednatel vadnou fakturu zhotoviteli, přestává běžet původní lhůta splatnosti. Nová lhůta splatnosti </w:t>
      </w:r>
      <w:proofErr w:type="gramStart"/>
      <w:r>
        <w:rPr>
          <w:rFonts w:ascii="Tahoma" w:hAnsi="Tahoma" w:cs="Tahoma"/>
          <w:sz w:val="22"/>
          <w:szCs w:val="22"/>
        </w:rPr>
        <w:t>běží</w:t>
      </w:r>
      <w:proofErr w:type="gramEnd"/>
      <w:r>
        <w:rPr>
          <w:rFonts w:ascii="Tahoma" w:hAnsi="Tahoma" w:cs="Tahoma"/>
          <w:sz w:val="22"/>
          <w:szCs w:val="22"/>
        </w:rPr>
        <w:t xml:space="preserve"> opět ode dne doručení opravené faktury objednateli. Zhotovitel je povinen doručit objednateli opravenou fakturu do 3 dnů po obdržení objednatelem vrácené vadné faktury.</w:t>
      </w:r>
    </w:p>
    <w:p w14:paraId="245C05A2" w14:textId="77777777" w:rsidR="00B40DA6" w:rsidRDefault="003F36DE">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Povinnost zaplatit cenu za dílo je splněna dnem odepsání příslušné částky z účtu objednatele.</w:t>
      </w:r>
    </w:p>
    <w:p w14:paraId="7950DDD5" w14:textId="77777777" w:rsidR="00B40DA6" w:rsidRDefault="003F36DE">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 xml:space="preserve">Objednatel je oprávněn pozastavit financování v případě, že zhotovitel bezdůvodně </w:t>
      </w:r>
      <w:proofErr w:type="gramStart"/>
      <w:r>
        <w:rPr>
          <w:rFonts w:ascii="Tahoma" w:hAnsi="Tahoma" w:cs="Tahoma"/>
          <w:sz w:val="22"/>
          <w:szCs w:val="22"/>
        </w:rPr>
        <w:t>přeruší</w:t>
      </w:r>
      <w:proofErr w:type="gramEnd"/>
      <w:r>
        <w:rPr>
          <w:rFonts w:ascii="Tahoma" w:hAnsi="Tahoma" w:cs="Tahoma"/>
          <w:sz w:val="22"/>
          <w:szCs w:val="22"/>
        </w:rPr>
        <w:t xml:space="preserve"> práce nebo práce bude provádět v rozporu s projektovou dokumentací, touto</w:t>
      </w:r>
      <w:r>
        <w:rPr>
          <w:rFonts w:ascii="Tahoma" w:hAnsi="Tahoma" w:cs="Tahoma"/>
          <w:color w:val="FF0000"/>
          <w:sz w:val="22"/>
          <w:szCs w:val="22"/>
        </w:rPr>
        <w:t xml:space="preserve"> </w:t>
      </w:r>
      <w:r>
        <w:rPr>
          <w:rFonts w:ascii="Tahoma" w:hAnsi="Tahoma" w:cs="Tahoma"/>
          <w:sz w:val="22"/>
          <w:szCs w:val="22"/>
        </w:rPr>
        <w:t>smlouvou nebo pokyny objednatele.</w:t>
      </w:r>
    </w:p>
    <w:p w14:paraId="2E5B273F" w14:textId="77777777" w:rsidR="00B40DA6" w:rsidRDefault="003F36DE">
      <w:pPr>
        <w:keepNext/>
        <w:spacing w:before="360"/>
        <w:jc w:val="center"/>
        <w:rPr>
          <w:rFonts w:ascii="Tahoma" w:hAnsi="Tahoma" w:cs="Tahoma"/>
          <w:b/>
          <w:sz w:val="22"/>
          <w:szCs w:val="22"/>
        </w:rPr>
      </w:pPr>
      <w:r>
        <w:rPr>
          <w:rFonts w:ascii="Tahoma" w:hAnsi="Tahoma" w:cs="Tahoma"/>
          <w:b/>
          <w:sz w:val="22"/>
          <w:szCs w:val="22"/>
        </w:rPr>
        <w:t>VII.</w:t>
      </w:r>
      <w:r>
        <w:rPr>
          <w:rFonts w:ascii="Tahoma" w:hAnsi="Tahoma" w:cs="Tahoma"/>
          <w:b/>
          <w:sz w:val="22"/>
          <w:szCs w:val="22"/>
        </w:rPr>
        <w:br/>
        <w:t>Jakost díla</w:t>
      </w:r>
    </w:p>
    <w:p w14:paraId="79FD60E4" w14:textId="77777777" w:rsidR="00B40DA6" w:rsidRDefault="003F36DE">
      <w:pPr>
        <w:pStyle w:val="Smlouva-slo0"/>
        <w:numPr>
          <w:ilvl w:val="0"/>
          <w:numId w:val="5"/>
        </w:numPr>
        <w:spacing w:line="240" w:lineRule="auto"/>
        <w:rPr>
          <w:rFonts w:ascii="Tahoma" w:hAnsi="Tahoma" w:cs="Tahoma"/>
          <w:bCs/>
          <w:sz w:val="22"/>
          <w:szCs w:val="22"/>
        </w:rPr>
      </w:pPr>
      <w:r>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w:t>
      </w:r>
      <w:r>
        <w:rPr>
          <w:rFonts w:ascii="Tahoma" w:hAnsi="Tahoma" w:cs="Tahoma"/>
          <w:bCs/>
          <w:color w:val="0000FF"/>
          <w:sz w:val="22"/>
          <w:szCs w:val="22"/>
        </w:rPr>
        <w:t xml:space="preserve">, </w:t>
      </w:r>
      <w:r>
        <w:rPr>
          <w:rFonts w:ascii="Tahoma" w:hAnsi="Tahoma" w:cs="Tahoma"/>
          <w:bCs/>
          <w:sz w:val="22"/>
          <w:szCs w:val="22"/>
        </w:rPr>
        <w:t>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087B1633" w14:textId="77777777" w:rsidR="00B40DA6" w:rsidRDefault="003F36DE">
      <w:pPr>
        <w:pStyle w:val="Smlouva-slo0"/>
        <w:numPr>
          <w:ilvl w:val="0"/>
          <w:numId w:val="5"/>
        </w:numPr>
        <w:spacing w:line="240" w:lineRule="auto"/>
        <w:rPr>
          <w:rFonts w:ascii="Tahoma" w:hAnsi="Tahoma" w:cs="Tahoma"/>
          <w:bCs/>
          <w:sz w:val="22"/>
          <w:szCs w:val="22"/>
        </w:rPr>
      </w:pPr>
      <w:r>
        <w:rPr>
          <w:rFonts w:ascii="Tahoma" w:hAnsi="Tahoma" w:cs="Tahoma"/>
          <w:bCs/>
          <w:sz w:val="22"/>
          <w:szCs w:val="22"/>
        </w:rPr>
        <w:t>Smluvní strany se dohodly, že bude</w:t>
      </w:r>
      <w:r>
        <w:rPr>
          <w:rFonts w:ascii="Tahoma" w:hAnsi="Tahoma" w:cs="Tahoma"/>
          <w:bCs/>
          <w:sz w:val="22"/>
          <w:szCs w:val="22"/>
        </w:rPr>
        <w:noBreakHyphen/>
        <w:t>li v rámci díla dodáváno zboží (spotřebiče, nábytek apod.), toto bude dodáno v I. jakosti.</w:t>
      </w:r>
    </w:p>
    <w:p w14:paraId="750F504E" w14:textId="77777777" w:rsidR="00B40DA6" w:rsidRDefault="003F36DE">
      <w:pPr>
        <w:pStyle w:val="Smlouva-slo0"/>
        <w:numPr>
          <w:ilvl w:val="0"/>
          <w:numId w:val="5"/>
        </w:numPr>
        <w:spacing w:line="240" w:lineRule="auto"/>
        <w:rPr>
          <w:rFonts w:ascii="Tahoma" w:hAnsi="Tahoma" w:cs="Tahoma"/>
          <w:bCs/>
          <w:sz w:val="22"/>
          <w:szCs w:val="22"/>
        </w:rPr>
      </w:pPr>
      <w:r>
        <w:rPr>
          <w:rFonts w:ascii="Tahoma" w:hAnsi="Tahoma" w:cs="Tahoma"/>
          <w:bCs/>
          <w:sz w:val="22"/>
          <w:szCs w:val="22"/>
        </w:rPr>
        <w:t>Jakost dodávaných materiálů a konstrukcí bude dokladována předepsaným způsobem při kontrolních prohlídkách a při předání a převzetí díla.</w:t>
      </w:r>
    </w:p>
    <w:p w14:paraId="6788BFDD" w14:textId="77777777" w:rsidR="00B40DA6" w:rsidRDefault="003F36DE">
      <w:pPr>
        <w:keepNext/>
        <w:spacing w:before="360"/>
        <w:jc w:val="center"/>
        <w:rPr>
          <w:rFonts w:ascii="Tahoma" w:hAnsi="Tahoma" w:cs="Tahoma"/>
          <w:b/>
          <w:sz w:val="22"/>
          <w:szCs w:val="22"/>
        </w:rPr>
      </w:pPr>
      <w:r>
        <w:rPr>
          <w:rFonts w:ascii="Tahoma" w:hAnsi="Tahoma" w:cs="Tahoma"/>
          <w:b/>
          <w:sz w:val="22"/>
          <w:szCs w:val="22"/>
        </w:rPr>
        <w:t>VIII.</w:t>
      </w:r>
      <w:r>
        <w:rPr>
          <w:rFonts w:ascii="Tahoma" w:hAnsi="Tahoma" w:cs="Tahoma"/>
          <w:b/>
          <w:sz w:val="22"/>
          <w:szCs w:val="22"/>
        </w:rPr>
        <w:br/>
        <w:t>Staveniště</w:t>
      </w:r>
    </w:p>
    <w:p w14:paraId="0435611F" w14:textId="77777777" w:rsidR="00B40DA6" w:rsidRDefault="003F36DE">
      <w:pPr>
        <w:pStyle w:val="Smlouva-slo0"/>
        <w:widowControl/>
        <w:numPr>
          <w:ilvl w:val="3"/>
          <w:numId w:val="4"/>
        </w:numPr>
        <w:spacing w:line="240" w:lineRule="auto"/>
        <w:rPr>
          <w:rFonts w:ascii="Tahoma" w:hAnsi="Tahoma" w:cs="Tahoma"/>
          <w:sz w:val="22"/>
          <w:szCs w:val="22"/>
        </w:rPr>
      </w:pPr>
      <w:bookmarkStart w:id="0" w:name="_Hlk161045261"/>
      <w:r>
        <w:rPr>
          <w:rFonts w:ascii="Tahoma" w:hAnsi="Tahoma" w:cs="Tahoma"/>
          <w:sz w:val="22"/>
          <w:szCs w:val="22"/>
        </w:rPr>
        <w:t>Objednatel předá a zhotovitel převezme staveniště na základě písemné výzvy zaslané objednatelem, a to ve lhůtě, kterou objednatel ve výzvě stanoví. Objednatel předpokládá odeslání písemné výzvy do 30 kalendářních dnů po nabytí účinnosti této smlouvy.</w:t>
      </w:r>
      <w:bookmarkEnd w:id="0"/>
      <w:r>
        <w:rPr>
          <w:rFonts w:ascii="Tahoma" w:hAnsi="Tahoma" w:cs="Tahoma"/>
          <w:sz w:val="22"/>
          <w:szCs w:val="22"/>
        </w:rPr>
        <w:t xml:space="preserve">  V případě nevhodnosti termínu pro převzetí staveniště zhotovitelem z nepředpokládaných příčin (zejména skryté překážky na straně objednatele nebo klimatické podmínky) bude jednáno o možnosti změny tohoto termínu.</w:t>
      </w:r>
    </w:p>
    <w:p w14:paraId="0EDBA1F4" w14:textId="77777777" w:rsidR="00B40DA6" w:rsidRDefault="003F36DE">
      <w:pPr>
        <w:pStyle w:val="Smlouva-slo0"/>
        <w:widowControl/>
        <w:spacing w:line="240" w:lineRule="auto"/>
        <w:ind w:left="357"/>
        <w:rPr>
          <w:rFonts w:ascii="Tahoma" w:hAnsi="Tahoma" w:cs="Tahoma"/>
          <w:sz w:val="22"/>
          <w:szCs w:val="22"/>
        </w:rPr>
      </w:pPr>
      <w:r>
        <w:rPr>
          <w:rFonts w:ascii="Tahoma" w:hAnsi="Tahoma" w:cs="Tahoma"/>
          <w:sz w:val="22"/>
          <w:szCs w:val="22"/>
        </w:rPr>
        <w:t>Dohoda o změně termínu předání a převzetí staveniště bude učiněna formou zápisu ve stavebním deníku nebo zápisu ze společného jednání smluvních stran v rámci přípravy realizace stavby,</w:t>
      </w:r>
      <w:r>
        <w:rPr>
          <w:rFonts w:ascii="Tahoma" w:hAnsi="Tahoma" w:cs="Tahoma"/>
        </w:rPr>
        <w:t xml:space="preserve"> </w:t>
      </w:r>
      <w:r>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1AE0D041" w14:textId="77777777" w:rsidR="00B40DA6" w:rsidRDefault="003F36DE">
      <w:pPr>
        <w:pStyle w:val="Smlouva-slo0"/>
        <w:widowControl/>
        <w:numPr>
          <w:ilvl w:val="3"/>
          <w:numId w:val="4"/>
        </w:numPr>
        <w:spacing w:line="240" w:lineRule="auto"/>
        <w:rPr>
          <w:rFonts w:ascii="Tahoma" w:hAnsi="Tahoma" w:cs="Tahoma"/>
          <w:sz w:val="22"/>
          <w:szCs w:val="22"/>
        </w:rPr>
      </w:pPr>
      <w:r>
        <w:rPr>
          <w:rFonts w:ascii="Tahoma" w:hAnsi="Tahoma" w:cs="Tahoma"/>
          <w:sz w:val="22"/>
          <w:szCs w:val="22"/>
        </w:rPr>
        <w:t>O předání a převzetí staveniště vyhotoví smluvní strany zápis. Při předání staveniště objednatel předá zhotoviteli 1 vyhotovení projektové dokumentace stavby.</w:t>
      </w:r>
    </w:p>
    <w:p w14:paraId="3DA21372" w14:textId="77777777" w:rsidR="00B40DA6" w:rsidRDefault="003F36DE">
      <w:pPr>
        <w:pStyle w:val="Smlouva-slo0"/>
        <w:widowControl/>
        <w:numPr>
          <w:ilvl w:val="3"/>
          <w:numId w:val="4"/>
        </w:numPr>
        <w:spacing w:line="240" w:lineRule="auto"/>
        <w:rPr>
          <w:rFonts w:ascii="Tahoma" w:hAnsi="Tahoma" w:cs="Tahoma"/>
          <w:sz w:val="22"/>
          <w:szCs w:val="22"/>
        </w:rPr>
      </w:pPr>
      <w:r>
        <w:rPr>
          <w:rFonts w:ascii="Tahoma" w:hAnsi="Tahoma" w:cs="Tahoma"/>
          <w:sz w:val="22"/>
          <w:szCs w:val="22"/>
        </w:rPr>
        <w:lastRenderedPageBreak/>
        <w:t>Obvod staveniště je vymezen projektovou dokumentací. Pokud bude zhotovitel potřebovat pro realizaci díla prostor větší, zajistí si jej na vlastní náklady a vlastním jménem. Určení základních vytyčovacích prvků bude provedeno při předání staveniště objednatelem.</w:t>
      </w:r>
    </w:p>
    <w:p w14:paraId="0DD0E159" w14:textId="77777777" w:rsidR="00B40DA6" w:rsidRDefault="003F36DE">
      <w:pPr>
        <w:pStyle w:val="Smlouva-slo0"/>
        <w:widowControl/>
        <w:numPr>
          <w:ilvl w:val="3"/>
          <w:numId w:val="4"/>
        </w:numPr>
        <w:spacing w:line="240" w:lineRule="auto"/>
        <w:rPr>
          <w:rFonts w:ascii="Tahoma" w:hAnsi="Tahoma" w:cs="Tahoma"/>
          <w:sz w:val="22"/>
          <w:szCs w:val="22"/>
        </w:rPr>
      </w:pPr>
      <w:r>
        <w:rPr>
          <w:rFonts w:ascii="Tahoma" w:hAnsi="Tahoma" w:cs="Tahoma"/>
          <w:sz w:val="22"/>
          <w:szCs w:val="22"/>
        </w:rPr>
        <w:t xml:space="preserve">Vodné, stočné, elektrickou energii a další média odebraná při provádění díla hradí zhotovitel. Zhotovitel </w:t>
      </w:r>
      <w:proofErr w:type="gramStart"/>
      <w:r>
        <w:rPr>
          <w:rFonts w:ascii="Tahoma" w:hAnsi="Tahoma" w:cs="Tahoma"/>
          <w:sz w:val="22"/>
          <w:szCs w:val="22"/>
        </w:rPr>
        <w:t>zabezpečí</w:t>
      </w:r>
      <w:proofErr w:type="gramEnd"/>
      <w:r>
        <w:rPr>
          <w:rFonts w:ascii="Tahoma" w:hAnsi="Tahoma" w:cs="Tahoma"/>
          <w:sz w:val="22"/>
          <w:szCs w:val="22"/>
        </w:rPr>
        <w:t xml:space="preserve"> na své náklady odběrné místo a měření odběru médií. Odběrná místa budou po celou dobu výstavby přístupná objednateli a osobě vykonávající technický dozor stavebníka. </w:t>
      </w:r>
    </w:p>
    <w:p w14:paraId="2161BA26" w14:textId="77777777" w:rsidR="00B40DA6" w:rsidRDefault="003F36DE">
      <w:pPr>
        <w:pStyle w:val="Smlouva-slo0"/>
        <w:widowControl/>
        <w:numPr>
          <w:ilvl w:val="3"/>
          <w:numId w:val="4"/>
        </w:numPr>
        <w:spacing w:line="240" w:lineRule="auto"/>
        <w:rPr>
          <w:rFonts w:ascii="Tahoma" w:hAnsi="Tahoma" w:cs="Tahoma"/>
          <w:sz w:val="22"/>
          <w:szCs w:val="22"/>
        </w:rPr>
      </w:pPr>
      <w:r>
        <w:rPr>
          <w:rFonts w:ascii="Tahoma" w:hAnsi="Tahoma" w:cs="Tahoma"/>
          <w:sz w:val="22"/>
          <w:szCs w:val="22"/>
        </w:rPr>
        <w:t>Zhotovitel je povinen zajistit hlídání staveniště. Náklady na ostrahu jsou již zahrnuty v ceně za dílo.</w:t>
      </w:r>
    </w:p>
    <w:p w14:paraId="3D2EFABA" w14:textId="77777777" w:rsidR="00B40DA6" w:rsidRDefault="003F36DE">
      <w:pPr>
        <w:pStyle w:val="Smlouva-slo0"/>
        <w:widowControl/>
        <w:numPr>
          <w:ilvl w:val="3"/>
          <w:numId w:val="4"/>
        </w:numPr>
        <w:spacing w:line="240" w:lineRule="auto"/>
        <w:rPr>
          <w:rFonts w:ascii="Tahoma" w:hAnsi="Tahoma" w:cs="Tahoma"/>
          <w:sz w:val="22"/>
          <w:szCs w:val="22"/>
        </w:rPr>
      </w:pPr>
      <w:r>
        <w:rPr>
          <w:rFonts w:ascii="Tahoma" w:hAnsi="Tahoma" w:cs="Tahoma"/>
          <w:sz w:val="22"/>
          <w:szCs w:val="22"/>
        </w:rPr>
        <w:t>Zhotovitel se zavazuje zcela vyklidit a vyčistit staveniště do 7 dnů od provedení díla. Při nedodržení tohoto termínu se zhotovitel zavazuje uhradit objednateli veškeré náklady a škody, které mu tím vznikly.</w:t>
      </w:r>
    </w:p>
    <w:p w14:paraId="4E5590E1" w14:textId="77777777" w:rsidR="00B40DA6" w:rsidRDefault="003F36DE">
      <w:pPr>
        <w:pStyle w:val="Smlouva-slo0"/>
        <w:widowControl/>
        <w:numPr>
          <w:ilvl w:val="3"/>
          <w:numId w:val="4"/>
        </w:numPr>
        <w:spacing w:line="240" w:lineRule="auto"/>
        <w:rPr>
          <w:rFonts w:ascii="Tahoma" w:hAnsi="Tahoma" w:cs="Tahoma"/>
          <w:sz w:val="22"/>
          <w:szCs w:val="22"/>
        </w:rPr>
      </w:pPr>
      <w:r>
        <w:rPr>
          <w:rFonts w:ascii="Tahoma" w:hAnsi="Tahoma" w:cs="Tahoma"/>
          <w:sz w:val="22"/>
          <w:szCs w:val="22"/>
        </w:rPr>
        <w:t>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w:t>
      </w:r>
    </w:p>
    <w:p w14:paraId="43A3E360" w14:textId="77777777" w:rsidR="00B40DA6" w:rsidRDefault="003F36DE">
      <w:pPr>
        <w:pStyle w:val="Smlouva-slo0"/>
        <w:widowControl/>
        <w:numPr>
          <w:ilvl w:val="3"/>
          <w:numId w:val="4"/>
        </w:numPr>
        <w:spacing w:line="240" w:lineRule="auto"/>
        <w:rPr>
          <w:rFonts w:ascii="Tahoma" w:hAnsi="Tahoma" w:cs="Tahoma"/>
          <w:sz w:val="22"/>
          <w:szCs w:val="22"/>
        </w:rPr>
      </w:pPr>
      <w:r>
        <w:rPr>
          <w:rFonts w:ascii="Tahoma" w:hAnsi="Tahoma" w:cs="Tahoma"/>
          <w:sz w:val="22"/>
          <w:szCs w:val="22"/>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0156B956" w14:textId="77777777" w:rsidR="00B40DA6" w:rsidRDefault="003F36DE">
      <w:pPr>
        <w:keepNext/>
        <w:spacing w:before="360"/>
        <w:jc w:val="center"/>
        <w:rPr>
          <w:rFonts w:ascii="Tahoma" w:hAnsi="Tahoma" w:cs="Tahoma"/>
          <w:b/>
          <w:sz w:val="22"/>
          <w:szCs w:val="22"/>
        </w:rPr>
      </w:pPr>
      <w:r>
        <w:rPr>
          <w:rFonts w:ascii="Tahoma" w:hAnsi="Tahoma" w:cs="Tahoma"/>
          <w:b/>
          <w:sz w:val="22"/>
          <w:szCs w:val="22"/>
        </w:rPr>
        <w:t>IX.</w:t>
      </w:r>
      <w:r>
        <w:rPr>
          <w:rFonts w:ascii="Tahoma" w:hAnsi="Tahoma" w:cs="Tahoma"/>
          <w:b/>
          <w:sz w:val="22"/>
          <w:szCs w:val="22"/>
        </w:rPr>
        <w:br/>
        <w:t>Provádění díla, práva a povinnosti smluvních stran</w:t>
      </w:r>
    </w:p>
    <w:p w14:paraId="7710DB73" w14:textId="77777777" w:rsidR="00B40DA6" w:rsidRDefault="003F36DE">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je povinen:</w:t>
      </w:r>
    </w:p>
    <w:p w14:paraId="5CBFC85B" w14:textId="77777777" w:rsidR="00B40DA6" w:rsidRDefault="003F36DE">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447640EC" w14:textId="77777777" w:rsidR="00B40DA6" w:rsidRDefault="003F36DE">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provádění díla ujednání této smlouvy, řídit se podklady a pokyny objednatele a poskytnout mu požadovanou dokumentaci a informace,</w:t>
      </w:r>
    </w:p>
    <w:p w14:paraId="07A56CDD" w14:textId="77777777" w:rsidR="00B40DA6" w:rsidRDefault="003F36DE">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účastnit se na základě pozvánky objednatele všech jednání týkajících se předmětného díla,</w:t>
      </w:r>
    </w:p>
    <w:p w14:paraId="704E0691" w14:textId="77777777" w:rsidR="00B40DA6" w:rsidRDefault="003F36DE">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 7 dnů od předání staveniště zpracovat a objednateli předat podrobný harmonogram výstavby. Zhotovitel je povinen harmonogram výstavby průběžně aktualizovat a aktualizace neprodleně předkládat osobě vykonávající technický dozor stavebníka a objednateli,</w:t>
      </w:r>
    </w:p>
    <w:p w14:paraId="7C5ECFEC" w14:textId="77777777" w:rsidR="00B40DA6" w:rsidRDefault="003F36DE">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provádění díla na ochranu životního prostředí a dodržovat platné technické, bezpečnostní, zdravotní, hygienické a jiné předpisy, včetně předpisů týkajících se ochrany životního prostředí,</w:t>
      </w:r>
    </w:p>
    <w:p w14:paraId="5C5B9CA0" w14:textId="77777777" w:rsidR="00B40DA6" w:rsidRDefault="003F36DE">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v dostatečném předstihu před jejich osazováním do stavby v rámci tzv. „vzorkování″ doložit platné atesty či certifikáty, případně další dokumenty prokazující splnění požadovaných technických a kvalitativních parametrů používaných výrobků a materiálů, a to nejpozději před jejich osazováním do stavby. Bez doložení těchto atestů a jejich odsouhlasení osobou vykonávající technický dozor stavebníka není zhotovitel oprávněn započít s osazováním příslušných výrobků do stavby.</w:t>
      </w:r>
    </w:p>
    <w:p w14:paraId="419484C2" w14:textId="4816837B" w:rsidR="00B40DA6" w:rsidRDefault="003F36DE">
      <w:pPr>
        <w:pStyle w:val="Smlouva-slo0"/>
        <w:numPr>
          <w:ilvl w:val="0"/>
          <w:numId w:val="7"/>
        </w:numPr>
        <w:spacing w:line="240" w:lineRule="auto"/>
        <w:rPr>
          <w:rFonts w:ascii="Tahoma" w:hAnsi="Tahoma" w:cs="Tahoma"/>
          <w:sz w:val="22"/>
          <w:szCs w:val="22"/>
        </w:rPr>
      </w:pPr>
      <w:r>
        <w:rPr>
          <w:rFonts w:ascii="Tahoma" w:hAnsi="Tahoma" w:cs="Tahoma"/>
          <w:sz w:val="22"/>
          <w:szCs w:val="22"/>
        </w:rPr>
        <w:t xml:space="preserve">Zhotovitel je povinen informovat objednatele a zároveň osobu vykonávající technický dozor stavebníka o skutečnostech majících vliv na plnění této smlouvy, a to neprodleně, </w:t>
      </w:r>
      <w:r>
        <w:rPr>
          <w:rFonts w:ascii="Tahoma" w:hAnsi="Tahoma" w:cs="Tahoma"/>
          <w:sz w:val="22"/>
          <w:szCs w:val="22"/>
        </w:rPr>
        <w:lastRenderedPageBreak/>
        <w:t xml:space="preserve">nejpozději následující pracovní den poté, kdy příslušná skutečnost nastane nebo zhotovitel zjistí, že by nastat mohla. Informace dle předchozí věty budou objednateli zaslány elektronickou poštou na adresu: </w:t>
      </w:r>
      <w:proofErr w:type="spellStart"/>
      <w:r w:rsidR="003F4C2D">
        <w:rPr>
          <w:rFonts w:ascii="Tahoma" w:hAnsi="Tahoma" w:cs="Tahoma"/>
          <w:sz w:val="22"/>
          <w:szCs w:val="22"/>
        </w:rPr>
        <w:t>xxx</w:t>
      </w:r>
      <w:proofErr w:type="spellEnd"/>
      <w:r>
        <w:rPr>
          <w:rFonts w:ascii="Tahoma" w:hAnsi="Tahoma" w:cs="Tahoma"/>
          <w:sz w:val="22"/>
          <w:szCs w:val="22"/>
        </w:rPr>
        <w:t>. Zhotovitel je povinen informovat objednatele a osobou vykonávající technický dozor stavebníka zejména:</w:t>
      </w:r>
    </w:p>
    <w:p w14:paraId="79B5F01F" w14:textId="77777777" w:rsidR="00B40DA6" w:rsidRDefault="003F36DE">
      <w:pPr>
        <w:pStyle w:val="Smlouva-slo0"/>
        <w:numPr>
          <w:ilvl w:val="0"/>
          <w:numId w:val="25"/>
        </w:numPr>
        <w:tabs>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t>li při provádění díla skryté překážky bránící řádnému provedení díla. Zhotovitel je povinen navrhnout objednateli další postup,</w:t>
      </w:r>
    </w:p>
    <w:p w14:paraId="53C9D9CF" w14:textId="77777777" w:rsidR="00B40DA6" w:rsidRDefault="003F36DE">
      <w:pPr>
        <w:pStyle w:val="Smlouva-slo0"/>
        <w:numPr>
          <w:ilvl w:val="0"/>
          <w:numId w:val="25"/>
        </w:numPr>
        <w:tabs>
          <w:tab w:val="left" w:pos="720"/>
        </w:tabs>
        <w:spacing w:before="60" w:line="240" w:lineRule="auto"/>
        <w:ind w:left="714" w:hanging="357"/>
        <w:rPr>
          <w:rFonts w:ascii="Tahoma" w:hAnsi="Tahoma" w:cs="Tahoma"/>
          <w:sz w:val="22"/>
          <w:szCs w:val="22"/>
        </w:rPr>
      </w:pPr>
      <w:r>
        <w:rPr>
          <w:rFonts w:ascii="Tahoma" w:hAnsi="Tahoma" w:cs="Tahoma"/>
          <w:sz w:val="22"/>
          <w:szCs w:val="22"/>
        </w:rPr>
        <w:t>o případné nevhodnosti realizace vyžadovaných prací,</w:t>
      </w:r>
    </w:p>
    <w:p w14:paraId="01B5C07B" w14:textId="77777777" w:rsidR="00B40DA6" w:rsidRDefault="003F36DE">
      <w:pPr>
        <w:pStyle w:val="Smlouva-slo0"/>
        <w:numPr>
          <w:ilvl w:val="0"/>
          <w:numId w:val="25"/>
        </w:numPr>
        <w:tabs>
          <w:tab w:val="left" w:pos="720"/>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t xml:space="preserve">li v projektové dokumentaci stavby dle této smlouvy vady. Objednatel se na základě informace zhotovitele </w:t>
      </w:r>
      <w:proofErr w:type="gramStart"/>
      <w:r>
        <w:rPr>
          <w:rFonts w:ascii="Tahoma" w:hAnsi="Tahoma" w:cs="Tahoma"/>
          <w:sz w:val="22"/>
          <w:szCs w:val="22"/>
        </w:rPr>
        <w:t>vyjádří</w:t>
      </w:r>
      <w:proofErr w:type="gramEnd"/>
      <w:r>
        <w:rPr>
          <w:rFonts w:ascii="Tahoma" w:hAnsi="Tahoma" w:cs="Tahoma"/>
          <w:sz w:val="22"/>
          <w:szCs w:val="22"/>
        </w:rPr>
        <w:t>, zda budou vady odstraněny, či na provedení díla dle vadné projektové dokumentace trvá. Pokud se objednatel rozhodne vady odstranit a jejich odstranění bude trvat déle než týden, dohodnou se zhotovitel a objednatel na dalším postupu do doby odstranění vady.</w:t>
      </w:r>
    </w:p>
    <w:p w14:paraId="34A5DFD6" w14:textId="77777777" w:rsidR="00B40DA6" w:rsidRDefault="003F36DE">
      <w:pPr>
        <w:pStyle w:val="Smlouva-slo0"/>
        <w:numPr>
          <w:ilvl w:val="0"/>
          <w:numId w:val="7"/>
        </w:numPr>
        <w:spacing w:line="240" w:lineRule="auto"/>
        <w:rPr>
          <w:rFonts w:ascii="Tahoma" w:hAnsi="Tahoma" w:cs="Tahoma"/>
          <w:sz w:val="22"/>
          <w:szCs w:val="22"/>
        </w:rPr>
      </w:pPr>
      <w:r>
        <w:rPr>
          <w:rFonts w:ascii="Tahoma" w:hAnsi="Tahoma" w:cs="Tahoma"/>
          <w:sz w:val="22"/>
          <w:szCs w:val="22"/>
        </w:rPr>
        <w:t>Zhotovitel jako odborně způsobilá osoba je povinen zkontrolovat technickou část předané dokumentace vč. jejího rozsahu a obsahu dle požadavků stavebního zákona a souvisejících předpisů 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5A88F494" w14:textId="77777777" w:rsidR="00B40DA6" w:rsidRDefault="003F36DE">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zajistí stavbu tak, aby nedošlo k ohrožování, nadměrnému nebo zbytečnému obtěžování okolí stavby, k omezování práv a právem chráněných zájmů vlastníků sousedních nemovitostí, ke znečištění komunikací apod.</w:t>
      </w:r>
    </w:p>
    <w:p w14:paraId="531BA875" w14:textId="77777777" w:rsidR="00B40DA6" w:rsidRDefault="003F36DE">
      <w:pPr>
        <w:pStyle w:val="Smlouva-slo0"/>
        <w:numPr>
          <w:ilvl w:val="0"/>
          <w:numId w:val="7"/>
        </w:numPr>
        <w:spacing w:line="240" w:lineRule="auto"/>
        <w:rPr>
          <w:rFonts w:ascii="Tahoma" w:hAnsi="Tahoma" w:cs="Tahoma"/>
          <w:sz w:val="22"/>
          <w:szCs w:val="22"/>
        </w:rPr>
      </w:pPr>
      <w:r>
        <w:rPr>
          <w:rFonts w:ascii="Tahoma" w:hAnsi="Tahoma" w:cs="Tahoma"/>
          <w:sz w:val="22"/>
          <w:szCs w:val="22"/>
        </w:rPr>
        <w:t>Zhotovitel nese odpovědnost původce odpadů, zavazuje se nezpůsobovat únik ropných, toxických či jiných škodlivých látek na stavbě.</w:t>
      </w:r>
    </w:p>
    <w:p w14:paraId="671A7069" w14:textId="77777777" w:rsidR="00B40DA6" w:rsidRDefault="003F36DE">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odpovídá za zajištění dostupnosti projektové dokumentace a všech dokladů potřebných k provádění stavby dle stavebního zákona. Projektová dokumentace a výše uvedené doklady musí být na staveništi přístupné kdykoliv v průběhu práce.</w:t>
      </w:r>
    </w:p>
    <w:p w14:paraId="7C575929" w14:textId="77777777" w:rsidR="00B40DA6" w:rsidRDefault="003F36DE">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je povinen provedené stavební práce, zařizovací předměty a výrobky zabezpečit před poškozením a krádežemi až do předání díla k užívání objednateli, a to na vlastní náklady.</w:t>
      </w:r>
    </w:p>
    <w:p w14:paraId="3E04851D" w14:textId="77777777" w:rsidR="00B40DA6" w:rsidRDefault="003F36DE">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je povinen informovat objednatele o poddodavatelích, kteří se budou podílet na realizaci díla, a to před zahájením plnění části díla tímto poddodavatelem. Povinnost identifikovat poddodavatele se považuje za splněnou, jsou-li tyto údaje uvedeny ve stavebním deníku.</w:t>
      </w:r>
    </w:p>
    <w:p w14:paraId="4E736FE4" w14:textId="77777777" w:rsidR="00B40DA6" w:rsidRDefault="003F36DE">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se zavazuje realizovat dílo prostřednictvím osob, kterými byla v rámci zadávacího řízení na výběr zhotovitele stavby prokazována kvalifikace</w:t>
      </w:r>
      <w:r>
        <w:rPr>
          <w:rFonts w:ascii="Tahoma" w:eastAsia="Calibri" w:hAnsi="Tahoma" w:cs="Tahoma"/>
          <w:sz w:val="22"/>
          <w:szCs w:val="22"/>
          <w:lang w:eastAsia="en-US"/>
        </w:rPr>
        <w:t xml:space="preserve"> </w:t>
      </w:r>
      <w:r>
        <w:rPr>
          <w:rFonts w:ascii="Tahoma" w:hAnsi="Tahoma" w:cs="Tahoma"/>
          <w:sz w:val="22"/>
          <w:szCs w:val="22"/>
        </w:rPr>
        <w:t>(dále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a v případě, že odborná osoba je poddodavatelem zhotovitele, také originály prohlášení poddodavatelů o součinnosti s koordinátorem BOZP.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p>
    <w:p w14:paraId="3D986D2C" w14:textId="77777777" w:rsidR="00B40DA6" w:rsidRDefault="003F36DE">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 xml:space="preserve">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w:t>
      </w:r>
      <w:r>
        <w:rPr>
          <w:rFonts w:ascii="Tahoma" w:hAnsi="Tahoma" w:cs="Tahoma"/>
          <w:sz w:val="22"/>
          <w:szCs w:val="22"/>
        </w:rPr>
        <w:lastRenderedPageBreak/>
        <w:t>plán kontrolní a zkušební činnosti apod.).</w:t>
      </w:r>
    </w:p>
    <w:p w14:paraId="1BA107AE" w14:textId="77777777" w:rsidR="00B40DA6" w:rsidRDefault="003F36DE">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se zavazuje realizovat práce vyžadující zvláštní způsobilost nebo povolení podle příslušných předpisů osobami, které tuto podmínku splňují.</w:t>
      </w:r>
    </w:p>
    <w:p w14:paraId="0BB057C2" w14:textId="77777777" w:rsidR="00B40DA6" w:rsidRDefault="003F36DE">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nejméně 15 pracovních dnů předem oznámí správcům sítí a osobě vykonávající technický dozor stavebníka práci v ochranném pásmu či křížení těchto sítí ke kontrole průběhu prací a převzetí před zpětným zásypem.</w:t>
      </w:r>
    </w:p>
    <w:p w14:paraId="07237423" w14:textId="77777777" w:rsidR="00B40DA6" w:rsidRDefault="003F36DE">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 xml:space="preserve">Zhotovitel je srozuměn s tím, že uhradí jakoukoliv opravu nebo výměnu plynoucí </w:t>
      </w:r>
      <w:proofErr w:type="gramStart"/>
      <w:r>
        <w:rPr>
          <w:rFonts w:ascii="Tahoma" w:hAnsi="Tahoma" w:cs="Tahoma"/>
          <w:sz w:val="22"/>
          <w:szCs w:val="22"/>
        </w:rPr>
        <w:t>ze</w:t>
      </w:r>
      <w:proofErr w:type="gramEnd"/>
      <w:r>
        <w:rPr>
          <w:rFonts w:ascii="Tahoma" w:hAnsi="Tahoma" w:cs="Tahoma"/>
          <w:sz w:val="22"/>
          <w:szCs w:val="22"/>
        </w:rPr>
        <w:t> zhotovitelem zaviněného poškození inženýrské sítě. Zhotovitel si je rovněž vědom toho, že nese veškerá rizika a náhrady škod z toho plynoucí.</w:t>
      </w:r>
    </w:p>
    <w:p w14:paraId="762B2134" w14:textId="77777777" w:rsidR="00B40DA6" w:rsidRDefault="003F36DE">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6FA5B476" w14:textId="77777777" w:rsidR="00B40DA6" w:rsidRDefault="003F36DE">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se zavazuje po celou dobu realizace stavby aktivně spolupracovat s projektantem a osobou vykonávající činnost autorského dozoru projektanta při realizaci stavby. V případě zjištění rozporu platné projektové dokumentace se skutečností na stavbě je zhotovitel povinen zjištěné rozpory řešit ve spolupráci s projektantem, a to bezodkladně.</w:t>
      </w:r>
    </w:p>
    <w:p w14:paraId="4308F459" w14:textId="77777777" w:rsidR="00B40DA6" w:rsidRDefault="003F36DE">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4992E04F" w14:textId="77777777" w:rsidR="00B40DA6" w:rsidRDefault="003F36DE">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Bourací práce způsobující hluk nebo prach budou realizovány pouze po předchozím oznámení objednateli.</w:t>
      </w:r>
    </w:p>
    <w:p w14:paraId="22B418B5" w14:textId="77777777" w:rsidR="00B40DA6" w:rsidRDefault="003F36DE">
      <w:pPr>
        <w:pStyle w:val="Smlouva-slo0"/>
        <w:numPr>
          <w:ilvl w:val="0"/>
          <w:numId w:val="7"/>
        </w:numPr>
        <w:spacing w:line="240" w:lineRule="auto"/>
        <w:rPr>
          <w:rFonts w:ascii="Tahoma" w:hAnsi="Tahoma" w:cs="Tahoma"/>
          <w:sz w:val="22"/>
          <w:szCs w:val="22"/>
        </w:rPr>
      </w:pPr>
      <w:r>
        <w:rPr>
          <w:rFonts w:ascii="Tahoma" w:hAnsi="Tahoma" w:cs="Tahoma"/>
          <w:sz w:val="22"/>
          <w:szCs w:val="22"/>
        </w:rPr>
        <w:t>Zhotovitel je povinen umožnit výkon technického dozoru stavebníka, autorského dozoru projektanta a výkon činnosti koordinátora BOZP a umožnit osobám, které je vykonávají, vstup na stavbu a staveniště</w:t>
      </w:r>
      <w:r>
        <w:rPr>
          <w:rFonts w:ascii="Tahoma" w:hAnsi="Tahoma" w:cs="Tahoma"/>
          <w:iCs/>
          <w:sz w:val="22"/>
          <w:szCs w:val="22"/>
        </w:rPr>
        <w:t>.</w:t>
      </w:r>
    </w:p>
    <w:p w14:paraId="7224A1B5" w14:textId="77777777" w:rsidR="00B40DA6" w:rsidRDefault="003F36DE">
      <w:pPr>
        <w:pStyle w:val="Smlouva-slo0"/>
        <w:numPr>
          <w:ilvl w:val="0"/>
          <w:numId w:val="7"/>
        </w:numPr>
        <w:spacing w:line="240" w:lineRule="auto"/>
        <w:rPr>
          <w:rFonts w:ascii="Tahoma" w:hAnsi="Tahoma" w:cs="Tahoma"/>
          <w:sz w:val="22"/>
          <w:szCs w:val="22"/>
        </w:rPr>
      </w:pPr>
      <w:r>
        <w:rPr>
          <w:rFonts w:ascii="Tahoma" w:hAnsi="Tahoma" w:cs="Tahoma"/>
          <w:sz w:val="22"/>
          <w:szCs w:val="22"/>
        </w:rPr>
        <w:t>Zhotovitel ani osoba s ním propojená nesmí za objednatele vykonávat inženýrsko</w:t>
      </w:r>
      <w:r>
        <w:rPr>
          <w:rFonts w:ascii="Tahoma" w:hAnsi="Tahoma" w:cs="Tahoma"/>
          <w:sz w:val="22"/>
          <w:szCs w:val="22"/>
        </w:rPr>
        <w:noBreakHyphen/>
        <w:t>investorskou činnost na stavbě (technický dozor stavebníka).</w:t>
      </w:r>
    </w:p>
    <w:p w14:paraId="025C8150" w14:textId="77777777" w:rsidR="00B40DA6" w:rsidRDefault="003F36DE">
      <w:pPr>
        <w:pStyle w:val="Smlouva-slo0"/>
        <w:spacing w:line="240" w:lineRule="auto"/>
        <w:ind w:left="357" w:hanging="357"/>
        <w:rPr>
          <w:rFonts w:ascii="Tahoma" w:hAnsi="Tahoma" w:cs="Tahoma"/>
          <w:bCs/>
          <w:caps/>
          <w:sz w:val="22"/>
          <w:szCs w:val="22"/>
        </w:rPr>
      </w:pPr>
      <w:r>
        <w:rPr>
          <w:rFonts w:ascii="Tahoma" w:hAnsi="Tahoma" w:cs="Tahoma"/>
          <w:bCs/>
          <w:caps/>
          <w:sz w:val="22"/>
          <w:szCs w:val="22"/>
        </w:rPr>
        <w:t>Kontrola prováděných prací, organizace kontrolních dnů</w:t>
      </w:r>
    </w:p>
    <w:p w14:paraId="31D9848C" w14:textId="77777777" w:rsidR="00B40DA6" w:rsidRDefault="003F36DE">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Kontrola prováděných prací bude realizována:</w:t>
      </w:r>
    </w:p>
    <w:p w14:paraId="00BEC855" w14:textId="77777777" w:rsidR="00B40DA6" w:rsidRDefault="003F36DE">
      <w:pPr>
        <w:pStyle w:val="Smlouva-slo0"/>
        <w:numPr>
          <w:ilvl w:val="0"/>
          <w:numId w:val="26"/>
        </w:numPr>
        <w:tabs>
          <w:tab w:val="left" w:pos="720"/>
        </w:tabs>
        <w:spacing w:line="240" w:lineRule="auto"/>
        <w:ind w:left="714" w:hanging="357"/>
        <w:rPr>
          <w:rFonts w:ascii="Tahoma" w:hAnsi="Tahoma" w:cs="Tahoma"/>
          <w:sz w:val="22"/>
          <w:szCs w:val="22"/>
        </w:rPr>
      </w:pPr>
      <w:r>
        <w:rPr>
          <w:rFonts w:ascii="Tahoma" w:hAnsi="Tahoma" w:cs="Tahoma"/>
          <w:sz w:val="22"/>
          <w:szCs w:val="22"/>
        </w:rPr>
        <w:t>osobou vykonávající technický dozor stavebníka,</w:t>
      </w:r>
    </w:p>
    <w:p w14:paraId="3218045A" w14:textId="77777777" w:rsidR="00B40DA6" w:rsidRDefault="003F36DE">
      <w:pPr>
        <w:pStyle w:val="Smlouva-slo0"/>
        <w:numPr>
          <w:ilvl w:val="0"/>
          <w:numId w:val="26"/>
        </w:numPr>
        <w:tabs>
          <w:tab w:val="left" w:pos="720"/>
        </w:tabs>
        <w:spacing w:line="240" w:lineRule="auto"/>
        <w:ind w:left="714" w:hanging="357"/>
        <w:rPr>
          <w:rFonts w:ascii="Tahoma" w:hAnsi="Tahoma" w:cs="Tahoma"/>
          <w:sz w:val="22"/>
          <w:szCs w:val="22"/>
        </w:rPr>
      </w:pPr>
      <w:r>
        <w:rPr>
          <w:rFonts w:ascii="Tahoma" w:hAnsi="Tahoma" w:cs="Tahoma"/>
          <w:sz w:val="22"/>
          <w:szCs w:val="22"/>
        </w:rPr>
        <w:t>osobou vykonávající činnost autorského dozoru projektanta,</w:t>
      </w:r>
    </w:p>
    <w:p w14:paraId="5E6BAF43" w14:textId="77777777" w:rsidR="00B40DA6" w:rsidRDefault="003F36DE">
      <w:pPr>
        <w:pStyle w:val="Smlouva-slo0"/>
        <w:numPr>
          <w:ilvl w:val="0"/>
          <w:numId w:val="26"/>
        </w:numPr>
        <w:tabs>
          <w:tab w:val="left" w:pos="720"/>
        </w:tabs>
        <w:spacing w:line="240" w:lineRule="auto"/>
        <w:ind w:left="714" w:hanging="357"/>
        <w:rPr>
          <w:rFonts w:ascii="Tahoma" w:hAnsi="Tahoma" w:cs="Tahoma"/>
          <w:sz w:val="22"/>
          <w:szCs w:val="22"/>
        </w:rPr>
      </w:pPr>
      <w:r>
        <w:rPr>
          <w:rFonts w:ascii="Tahoma" w:hAnsi="Tahoma" w:cs="Tahoma"/>
          <w:sz w:val="22"/>
          <w:szCs w:val="22"/>
        </w:rPr>
        <w:t>koordinátorem BOZP,</w:t>
      </w:r>
    </w:p>
    <w:p w14:paraId="642F7604" w14:textId="77777777" w:rsidR="00B40DA6" w:rsidRDefault="003F36DE">
      <w:pPr>
        <w:pStyle w:val="Smlouva-slo0"/>
        <w:numPr>
          <w:ilvl w:val="0"/>
          <w:numId w:val="26"/>
        </w:numPr>
        <w:tabs>
          <w:tab w:val="left" w:pos="720"/>
        </w:tabs>
        <w:spacing w:line="240" w:lineRule="auto"/>
        <w:ind w:left="714" w:hanging="357"/>
        <w:rPr>
          <w:rFonts w:ascii="Tahoma" w:hAnsi="Tahoma" w:cs="Tahoma"/>
          <w:sz w:val="22"/>
          <w:szCs w:val="22"/>
        </w:rPr>
      </w:pPr>
      <w:r>
        <w:rPr>
          <w:rFonts w:ascii="Tahoma" w:hAnsi="Tahoma" w:cs="Tahoma"/>
          <w:sz w:val="22"/>
          <w:szCs w:val="22"/>
        </w:rPr>
        <w:t>orgány státní správy oprávněnými ke kontrole na základě zvláštních předpisů,</w:t>
      </w:r>
    </w:p>
    <w:p w14:paraId="0BCF635A" w14:textId="77777777" w:rsidR="00B40DA6" w:rsidRDefault="003F36DE">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2E233CC0" w14:textId="77777777" w:rsidR="00B40DA6" w:rsidRDefault="003F36DE">
      <w:pPr>
        <w:pStyle w:val="Smlouva-slo0"/>
        <w:spacing w:line="240" w:lineRule="auto"/>
        <w:ind w:firstLine="357"/>
        <w:rPr>
          <w:rFonts w:ascii="Tahoma" w:hAnsi="Tahoma" w:cs="Tahoma"/>
          <w:sz w:val="22"/>
          <w:szCs w:val="22"/>
        </w:rPr>
      </w:pPr>
      <w:r>
        <w:rPr>
          <w:rFonts w:ascii="Tahoma" w:hAnsi="Tahoma" w:cs="Tahoma"/>
          <w:sz w:val="22"/>
          <w:szCs w:val="22"/>
        </w:rPr>
        <w:t>Zhotovitel je povinen umožnit uvedeným osobám provedení kontroly realizovaných prací.</w:t>
      </w:r>
    </w:p>
    <w:p w14:paraId="18DE6F6A" w14:textId="77777777" w:rsidR="00B40DA6" w:rsidRDefault="003F36DE">
      <w:pPr>
        <w:widowControl w:val="0"/>
        <w:numPr>
          <w:ilvl w:val="0"/>
          <w:numId w:val="7"/>
        </w:numPr>
        <w:spacing w:before="60"/>
        <w:jc w:val="both"/>
        <w:rPr>
          <w:rFonts w:ascii="Tahoma" w:hAnsi="Tahoma" w:cs="Tahoma"/>
          <w:sz w:val="22"/>
          <w:szCs w:val="22"/>
        </w:rPr>
      </w:pPr>
      <w:r>
        <w:rPr>
          <w:rFonts w:ascii="Tahoma" w:hAnsi="Tahoma" w:cs="Tahoma"/>
          <w:sz w:val="22"/>
          <w:szCs w:val="22"/>
        </w:rPr>
        <w:t>Osoba vykonávající technický dozor stavebníka a funkci koordinátora BOZP je kromě kontroly provádění díla oprávněna i ke kontrole dokumentace k realizaci stavby vypracované zhotovitelem, kontrole stavebního deníku, kontrole rozpočtů a faktur, kontrole hospodaření s odpady a rovněž ke kontrole bezpečnosti a ochrany zdraví při práci na staveništi a k dalším úkonům vyplývajícím z příslušné smlouvy na zajištění výkonu inženýrské a investorské činnosti a výkonu koordinace bezpečnosti a ochrany zdraví při práci na staveništi při realizaci stavby.</w:t>
      </w:r>
    </w:p>
    <w:p w14:paraId="2864EAEF" w14:textId="77777777" w:rsidR="00B40DA6" w:rsidRDefault="003F36DE">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lastRenderedPageBreak/>
        <w:t>Kontrola prováděných prací bude realizována zejména v rámci kontrolních dnů, s tím, že:</w:t>
      </w:r>
    </w:p>
    <w:p w14:paraId="429599DB" w14:textId="77777777" w:rsidR="00B40DA6" w:rsidRDefault="003F36DE">
      <w:pPr>
        <w:pStyle w:val="Smlouva-slo0"/>
        <w:numPr>
          <w:ilvl w:val="0"/>
          <w:numId w:val="26"/>
        </w:numPr>
        <w:tabs>
          <w:tab w:val="left" w:pos="720"/>
        </w:tabs>
        <w:spacing w:line="240" w:lineRule="auto"/>
        <w:ind w:left="714" w:hanging="357"/>
        <w:rPr>
          <w:rFonts w:ascii="Tahoma" w:hAnsi="Tahoma" w:cs="Tahoma"/>
          <w:sz w:val="22"/>
          <w:szCs w:val="22"/>
        </w:rPr>
      </w:pPr>
      <w:r>
        <w:rPr>
          <w:rFonts w:ascii="Tahoma" w:hAnsi="Tahoma" w:cs="Tahoma"/>
          <w:sz w:val="22"/>
          <w:szCs w:val="22"/>
        </w:rPr>
        <w:t>kontrolní dny se budou konat dle potřeby, zpravidla jednou týdně,</w:t>
      </w:r>
    </w:p>
    <w:p w14:paraId="003C47E5" w14:textId="77777777" w:rsidR="00B40DA6" w:rsidRDefault="003F36DE">
      <w:pPr>
        <w:pStyle w:val="Smlouva-slo0"/>
        <w:numPr>
          <w:ilvl w:val="0"/>
          <w:numId w:val="26"/>
        </w:numPr>
        <w:tabs>
          <w:tab w:val="left" w:pos="720"/>
        </w:tabs>
        <w:spacing w:line="240" w:lineRule="auto"/>
        <w:ind w:left="714" w:hanging="357"/>
        <w:rPr>
          <w:rFonts w:ascii="Tahoma" w:hAnsi="Tahoma" w:cs="Tahoma"/>
          <w:sz w:val="22"/>
          <w:szCs w:val="22"/>
        </w:rPr>
      </w:pPr>
      <w:r>
        <w:rPr>
          <w:rFonts w:ascii="Tahoma" w:hAnsi="Tahoma" w:cs="Tahoma"/>
          <w:sz w:val="22"/>
          <w:szCs w:val="22"/>
        </w:rPr>
        <w:t>termíny konání kontrolních dnů budou stanoveny v zápisu o předání staveniště; v případě potřeby budou kontrolní dny konány také mimo předem stanovený termín, a to buď na základě dohody stran uvedené v zápisu z kontrolního dne, nebo na základě výzvy osoby vykonávající technický dozor stavebníka,</w:t>
      </w:r>
    </w:p>
    <w:p w14:paraId="239ECDCC" w14:textId="77777777" w:rsidR="00B40DA6" w:rsidRDefault="003F36DE">
      <w:pPr>
        <w:pStyle w:val="Smlouva-slo0"/>
        <w:numPr>
          <w:ilvl w:val="0"/>
          <w:numId w:val="26"/>
        </w:numPr>
        <w:tabs>
          <w:tab w:val="left" w:pos="720"/>
        </w:tabs>
        <w:spacing w:line="240" w:lineRule="auto"/>
        <w:ind w:left="714" w:hanging="357"/>
        <w:rPr>
          <w:rFonts w:ascii="Tahoma" w:hAnsi="Tahoma" w:cs="Tahoma"/>
          <w:sz w:val="22"/>
          <w:szCs w:val="22"/>
        </w:rPr>
      </w:pPr>
      <w:r>
        <w:rPr>
          <w:rFonts w:ascii="Tahoma" w:hAnsi="Tahoma" w:cs="Tahoma"/>
          <w:sz w:val="22"/>
          <w:szCs w:val="22"/>
        </w:rPr>
        <w:t>kontrolní dny budou řízeny osobou vykonávající technický dozor stavebníka,</w:t>
      </w:r>
    </w:p>
    <w:p w14:paraId="1E49C808" w14:textId="77777777" w:rsidR="00B40DA6" w:rsidRDefault="003F36DE">
      <w:pPr>
        <w:pStyle w:val="Smlouva-slo0"/>
        <w:numPr>
          <w:ilvl w:val="0"/>
          <w:numId w:val="26"/>
        </w:numPr>
        <w:tabs>
          <w:tab w:val="left" w:pos="720"/>
        </w:tabs>
        <w:spacing w:line="240" w:lineRule="auto"/>
        <w:ind w:left="714" w:hanging="357"/>
        <w:rPr>
          <w:rFonts w:ascii="Tahoma" w:hAnsi="Tahoma" w:cs="Tahoma"/>
          <w:sz w:val="22"/>
          <w:szCs w:val="22"/>
        </w:rPr>
      </w:pPr>
      <w:r>
        <w:rPr>
          <w:rFonts w:ascii="Tahoma" w:hAnsi="Tahoma" w:cs="Tahoma"/>
          <w:sz w:val="22"/>
          <w:szCs w:val="22"/>
        </w:rPr>
        <w:t>z kontrolních dnů budou osobou vykonávající technický dozor stavebníka pořizovány zápisy, které budou zhotoviteli zasílány v elektronické podobě.</w:t>
      </w:r>
    </w:p>
    <w:p w14:paraId="0F8B9042" w14:textId="77777777" w:rsidR="00B40DA6" w:rsidRDefault="003F36DE">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písemně vyzve osobu vykonávající technický dozor stavebníka nejméně 3 pracovní dny předem k prověření kvality prací, jež budou dalším postupem při zhotovování díla zakryty.</w:t>
      </w:r>
    </w:p>
    <w:p w14:paraId="7829F40A" w14:textId="77777777" w:rsidR="00B40DA6" w:rsidRDefault="003F36DE">
      <w:pPr>
        <w:pStyle w:val="Smlouva-slo0"/>
        <w:spacing w:before="60" w:line="240" w:lineRule="auto"/>
        <w:ind w:left="357"/>
        <w:rPr>
          <w:rFonts w:ascii="Tahoma" w:hAnsi="Tahoma" w:cs="Tahoma"/>
          <w:sz w:val="22"/>
          <w:szCs w:val="22"/>
        </w:rPr>
      </w:pPr>
      <w:r>
        <w:rPr>
          <w:rFonts w:ascii="Tahoma" w:hAnsi="Tahoma" w:cs="Tahoma"/>
          <w:sz w:val="22"/>
          <w:szCs w:val="22"/>
        </w:rPr>
        <w:t>V případě, že se na tuto výzvu osoba vykonávající technický dozor stavebníka bez vážných důvodů nedostaví, může zhotovitel pokračovat v provádění díla po předchozím písemném upozornění objednatele a předmětné práce zakrýt. Bude</w:t>
      </w:r>
      <w:r>
        <w:rPr>
          <w:rFonts w:ascii="Tahoma" w:hAnsi="Tahoma" w:cs="Tahoma"/>
          <w:sz w:val="22"/>
          <w:szCs w:val="22"/>
        </w:rPr>
        <w:noBreakHyphen/>
        <w:t>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7C840915" w14:textId="77777777" w:rsidR="00B40DA6" w:rsidRDefault="003F36DE">
      <w:pPr>
        <w:pStyle w:val="Smlouva-slo0"/>
        <w:spacing w:before="60" w:line="240" w:lineRule="auto"/>
        <w:ind w:left="357"/>
        <w:rPr>
          <w:rFonts w:ascii="Tahoma" w:hAnsi="Tahoma" w:cs="Tahoma"/>
          <w:sz w:val="22"/>
          <w:szCs w:val="22"/>
        </w:rPr>
      </w:pPr>
      <w:r>
        <w:rPr>
          <w:rFonts w:ascii="Tahoma" w:hAnsi="Tahoma" w:cs="Tahoma"/>
          <w:sz w:val="22"/>
          <w:szCs w:val="22"/>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14:paraId="705D68BB" w14:textId="77777777" w:rsidR="00B40DA6" w:rsidRDefault="003F36DE">
      <w:pPr>
        <w:pStyle w:val="Smlouva-slo0"/>
        <w:numPr>
          <w:ilvl w:val="0"/>
          <w:numId w:val="7"/>
        </w:numPr>
        <w:spacing w:line="240" w:lineRule="auto"/>
        <w:ind w:left="357" w:hanging="357"/>
        <w:rPr>
          <w:rFonts w:ascii="Tahoma" w:hAnsi="Tahoma" w:cs="Tahoma"/>
          <w:color w:val="FF00FF"/>
          <w:sz w:val="22"/>
          <w:szCs w:val="22"/>
        </w:rPr>
      </w:pPr>
      <w:r>
        <w:rPr>
          <w:rFonts w:ascii="Tahoma" w:hAnsi="Tahoma" w:cs="Tahoma"/>
          <w:sz w:val="22"/>
          <w:szCs w:val="22"/>
        </w:rPr>
        <w:t xml:space="preserve">Zhotovitel písemně vyzve kromě osoby vykonávající technický dozor stavebníka i správce podzemních vedení a inženýrských sítí dotčených stavbou k jejich kontrole a převzetí a zjištěnou skutečnost nechá potvrdit zápisem ve stavebním deníku. </w:t>
      </w:r>
    </w:p>
    <w:p w14:paraId="4A87C2BF" w14:textId="77777777" w:rsidR="00B40DA6" w:rsidRDefault="003F36DE">
      <w:pPr>
        <w:pStyle w:val="Smlouva-slo0"/>
        <w:numPr>
          <w:ilvl w:val="0"/>
          <w:numId w:val="7"/>
        </w:numPr>
        <w:spacing w:line="240" w:lineRule="auto"/>
        <w:rPr>
          <w:rFonts w:ascii="Tahoma" w:hAnsi="Tahoma" w:cs="Tahoma"/>
          <w:sz w:val="22"/>
          <w:szCs w:val="22"/>
        </w:rPr>
      </w:pPr>
      <w:r>
        <w:rPr>
          <w:rFonts w:ascii="Tahoma" w:hAnsi="Tahoma" w:cs="Tahoma"/>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5546FA1E" w14:textId="77777777" w:rsidR="00B40DA6" w:rsidRDefault="003F36DE">
      <w:pPr>
        <w:pStyle w:val="Smlouva-slo0"/>
        <w:spacing w:before="60" w:line="240" w:lineRule="auto"/>
        <w:ind w:left="357"/>
        <w:rPr>
          <w:rFonts w:ascii="Tahoma" w:hAnsi="Tahoma" w:cs="Tahoma"/>
          <w:sz w:val="22"/>
          <w:szCs w:val="22"/>
        </w:rPr>
      </w:pPr>
      <w:r>
        <w:rPr>
          <w:rFonts w:ascii="Tahoma" w:hAnsi="Tahoma" w:cs="Tahoma"/>
          <w:sz w:val="22"/>
          <w:szCs w:val="22"/>
        </w:rPr>
        <w:t>Zhotovitel je povinen zavázat k součinnosti s koordinátorem BOZP všechny své poddodavatele a osoby, které budou provádět činnosti na staveništi.</w:t>
      </w:r>
    </w:p>
    <w:p w14:paraId="1EF63DD9" w14:textId="77777777" w:rsidR="00B40DA6" w:rsidRDefault="003F36DE">
      <w:pPr>
        <w:pStyle w:val="Smlouva-slo0"/>
        <w:spacing w:before="60" w:line="240" w:lineRule="auto"/>
        <w:ind w:left="357"/>
        <w:rPr>
          <w:rFonts w:ascii="Tahoma" w:hAnsi="Tahoma" w:cs="Tahoma"/>
          <w:sz w:val="22"/>
          <w:szCs w:val="22"/>
        </w:rPr>
      </w:pPr>
      <w:r>
        <w:rPr>
          <w:rFonts w:ascii="Tahoma" w:hAnsi="Tahoma" w:cs="Tahoma"/>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67AF655A" w14:textId="77777777" w:rsidR="00B40DA6" w:rsidRDefault="003F36DE">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4ED01E63" w14:textId="77777777" w:rsidR="00B40DA6" w:rsidRDefault="003F36DE">
      <w:pPr>
        <w:keepNext/>
        <w:spacing w:before="360"/>
        <w:jc w:val="center"/>
        <w:rPr>
          <w:rFonts w:ascii="Tahoma" w:hAnsi="Tahoma" w:cs="Tahoma"/>
          <w:b/>
          <w:sz w:val="22"/>
          <w:szCs w:val="22"/>
        </w:rPr>
      </w:pPr>
      <w:r>
        <w:rPr>
          <w:rFonts w:ascii="Tahoma" w:hAnsi="Tahoma" w:cs="Tahoma"/>
          <w:b/>
          <w:sz w:val="22"/>
          <w:szCs w:val="22"/>
        </w:rPr>
        <w:lastRenderedPageBreak/>
        <w:t>X.</w:t>
      </w:r>
      <w:r>
        <w:rPr>
          <w:rFonts w:ascii="Tahoma" w:hAnsi="Tahoma" w:cs="Tahoma"/>
          <w:b/>
          <w:sz w:val="22"/>
          <w:szCs w:val="22"/>
        </w:rPr>
        <w:br/>
        <w:t>Stavební deník</w:t>
      </w:r>
    </w:p>
    <w:p w14:paraId="212A9D00" w14:textId="77777777" w:rsidR="00B40DA6" w:rsidRDefault="003F36DE">
      <w:pPr>
        <w:pStyle w:val="Smlouva3"/>
        <w:numPr>
          <w:ilvl w:val="2"/>
          <w:numId w:val="8"/>
        </w:numPr>
        <w:ind w:left="357" w:hanging="357"/>
        <w:rPr>
          <w:rFonts w:ascii="Tahoma" w:hAnsi="Tahoma" w:cs="Tahoma"/>
          <w:sz w:val="22"/>
          <w:szCs w:val="22"/>
        </w:rPr>
      </w:pPr>
      <w:r>
        <w:rPr>
          <w:rFonts w:ascii="Tahoma" w:hAnsi="Tahoma" w:cs="Tahoma"/>
          <w:sz w:val="22"/>
          <w:szCs w:val="22"/>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ve znění pozdějších předpisů</w:t>
      </w:r>
      <w:r>
        <w:t xml:space="preserve"> </w:t>
      </w:r>
      <w:r>
        <w:rPr>
          <w:rFonts w:ascii="Tahoma" w:hAnsi="Tahoma" w:cs="Tahoma"/>
          <w:sz w:val="22"/>
          <w:szCs w:val="22"/>
        </w:rPr>
        <w:t>a předpisu tuto vyhlášku nahrazující.</w:t>
      </w:r>
    </w:p>
    <w:p w14:paraId="7AD5C517" w14:textId="77777777" w:rsidR="00B40DA6" w:rsidRDefault="003F36DE">
      <w:pPr>
        <w:pStyle w:val="Smlouva3"/>
        <w:numPr>
          <w:ilvl w:val="2"/>
          <w:numId w:val="8"/>
        </w:numPr>
        <w:ind w:left="357" w:hanging="357"/>
        <w:rPr>
          <w:rFonts w:ascii="Tahoma" w:hAnsi="Tahoma" w:cs="Tahoma"/>
          <w:sz w:val="22"/>
          <w:szCs w:val="22"/>
        </w:rPr>
      </w:pPr>
      <w:r>
        <w:rPr>
          <w:rFonts w:ascii="Tahoma" w:hAnsi="Tahoma" w:cs="Tahoma"/>
          <w:sz w:val="22"/>
          <w:szCs w:val="22"/>
        </w:rPr>
        <w:t>Zápisem ve stavebním deníku nelze obsah této smlouvy měnit.</w:t>
      </w:r>
    </w:p>
    <w:p w14:paraId="75F6F71E" w14:textId="77777777" w:rsidR="00B40DA6" w:rsidRDefault="003F36DE">
      <w:pPr>
        <w:spacing w:before="360"/>
        <w:jc w:val="center"/>
        <w:rPr>
          <w:rFonts w:ascii="Tahoma" w:hAnsi="Tahoma" w:cs="Tahoma"/>
          <w:b/>
          <w:sz w:val="22"/>
          <w:szCs w:val="22"/>
        </w:rPr>
      </w:pPr>
      <w:r>
        <w:rPr>
          <w:rFonts w:ascii="Tahoma" w:hAnsi="Tahoma" w:cs="Tahoma"/>
          <w:b/>
          <w:sz w:val="22"/>
          <w:szCs w:val="22"/>
        </w:rPr>
        <w:t>XI.</w:t>
      </w:r>
      <w:r>
        <w:rPr>
          <w:rFonts w:ascii="Tahoma" w:hAnsi="Tahoma" w:cs="Tahoma"/>
          <w:b/>
          <w:sz w:val="22"/>
          <w:szCs w:val="22"/>
        </w:rPr>
        <w:br/>
        <w:t>Předání díla</w:t>
      </w:r>
    </w:p>
    <w:p w14:paraId="1E732C2B" w14:textId="77777777" w:rsidR="00B40DA6" w:rsidRDefault="003F36DE">
      <w:pPr>
        <w:widowControl w:val="0"/>
        <w:numPr>
          <w:ilvl w:val="0"/>
          <w:numId w:val="9"/>
        </w:numPr>
        <w:spacing w:before="120"/>
        <w:jc w:val="both"/>
        <w:rPr>
          <w:rFonts w:ascii="Tahoma" w:hAnsi="Tahoma" w:cs="Tahoma"/>
          <w:sz w:val="22"/>
          <w:szCs w:val="22"/>
        </w:rPr>
      </w:pPr>
      <w:r>
        <w:rPr>
          <w:rFonts w:ascii="Tahoma" w:hAnsi="Tahoma" w:cs="Tahoma"/>
          <w:sz w:val="22"/>
          <w:szCs w:val="22"/>
        </w:rPr>
        <w:t xml:space="preserve">Přejímací řízení bude objednatelem zahájeno do 5 pracovních dnů po obdržení písemné výzvy zhotovitele k převzetí dokončeného díla. Písemná výzva bude zaslána zhotovitelem také osobě vykonávající technický dozor stavebníka a autorskému dozoru projektanta. </w:t>
      </w:r>
    </w:p>
    <w:p w14:paraId="4372213F" w14:textId="77777777" w:rsidR="00B40DA6" w:rsidRDefault="003F36DE">
      <w:pPr>
        <w:widowControl w:val="0"/>
        <w:numPr>
          <w:ilvl w:val="0"/>
          <w:numId w:val="9"/>
        </w:numPr>
        <w:spacing w:before="120"/>
        <w:ind w:left="357" w:hanging="357"/>
        <w:jc w:val="both"/>
        <w:rPr>
          <w:rFonts w:ascii="Tahoma" w:hAnsi="Tahoma" w:cs="Tahoma"/>
          <w:sz w:val="22"/>
          <w:szCs w:val="22"/>
        </w:rPr>
      </w:pPr>
      <w:r>
        <w:rPr>
          <w:rFonts w:ascii="Tahoma" w:hAnsi="Tahoma" w:cs="Tahoma"/>
          <w:sz w:val="22"/>
          <w:szCs w:val="22"/>
        </w:rPr>
        <w:t>Objednatel se zavazuje dokončené dílo převzít do 10 pracovních dnů od doručení výzvy zhotovitele v případě, že dílo bude předáno bez vad a nedodělků bránících jeho řádnému užívání. Doba od zahájení přejímacího řízení do převzetí díla (případně nepřevzetí z důvodu vad nebo nedodělků bránících jeho řádnému užívání) se nepočítá do doby plnění dle čl. IV odst. 1 této smlouvy.</w:t>
      </w:r>
    </w:p>
    <w:p w14:paraId="0C724D80" w14:textId="77777777" w:rsidR="00B40DA6" w:rsidRDefault="003F36DE">
      <w:pPr>
        <w:widowControl w:val="0"/>
        <w:numPr>
          <w:ilvl w:val="0"/>
          <w:numId w:val="9"/>
        </w:numPr>
        <w:spacing w:before="120"/>
        <w:ind w:left="357" w:hanging="357"/>
        <w:jc w:val="both"/>
        <w:rPr>
          <w:rFonts w:ascii="Tahoma" w:hAnsi="Tahoma" w:cs="Tahoma"/>
          <w:sz w:val="22"/>
          <w:szCs w:val="22"/>
        </w:rPr>
      </w:pPr>
      <w:r>
        <w:rPr>
          <w:rFonts w:ascii="Tahoma" w:hAnsi="Tahoma" w:cs="Tahoma"/>
          <w:sz w:val="22"/>
          <w:szCs w:val="22"/>
        </w:rPr>
        <w:t>O předání a převzetí díla bude sepsán protokol mezi objednatelem a zhotovitelem. Protokol připraví a sepíše osoba vykonávající technický dozor stavebníka.</w:t>
      </w:r>
    </w:p>
    <w:p w14:paraId="1813D249" w14:textId="77777777" w:rsidR="00B40DA6" w:rsidRDefault="003F36DE">
      <w:pPr>
        <w:widowControl w:val="0"/>
        <w:spacing w:before="120"/>
        <w:ind w:left="357"/>
        <w:jc w:val="both"/>
        <w:rPr>
          <w:rFonts w:ascii="Tahoma" w:hAnsi="Tahoma" w:cs="Tahoma"/>
          <w:sz w:val="22"/>
          <w:szCs w:val="22"/>
        </w:rPr>
      </w:pPr>
      <w:r>
        <w:rPr>
          <w:rFonts w:ascii="Tahoma" w:hAnsi="Tahoma" w:cs="Tahoma"/>
          <w:sz w:val="22"/>
          <w:szCs w:val="22"/>
        </w:rPr>
        <w:t>Protokol bude obsahovat:</w:t>
      </w:r>
    </w:p>
    <w:p w14:paraId="4B77097E" w14:textId="77777777" w:rsidR="00B40DA6" w:rsidRDefault="003F36DE">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označení předmětu díla,</w:t>
      </w:r>
    </w:p>
    <w:p w14:paraId="30B411D9" w14:textId="77777777" w:rsidR="00B40DA6" w:rsidRDefault="003F36DE">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označení objednatele a zhotovitele díla,</w:t>
      </w:r>
    </w:p>
    <w:p w14:paraId="071D7AF7" w14:textId="77777777" w:rsidR="00B40DA6" w:rsidRDefault="003F36DE">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číslo a datum uzavření smlouvy o dílo včetně čísel a dat uzavření jejích dodatků,</w:t>
      </w:r>
    </w:p>
    <w:p w14:paraId="11031400" w14:textId="77777777" w:rsidR="00B40DA6" w:rsidRDefault="003F36DE">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 vyklizení staveniště,</w:t>
      </w:r>
    </w:p>
    <w:p w14:paraId="3E22F54E" w14:textId="77777777" w:rsidR="00B40DA6" w:rsidRDefault="003F36DE">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 ukončení záruky za jakost na dílo,</w:t>
      </w:r>
    </w:p>
    <w:p w14:paraId="5E2978BE" w14:textId="77777777" w:rsidR="00B40DA6" w:rsidRDefault="003F36DE">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zahájení po dokončení díla,</w:t>
      </w:r>
    </w:p>
    <w:p w14:paraId="7809EED5" w14:textId="77777777" w:rsidR="00B40DA6" w:rsidRDefault="003F36DE">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 zahájení a dokončení prací na zhotovovaném díle,</w:t>
      </w:r>
    </w:p>
    <w:p w14:paraId="301C4B1B" w14:textId="77777777" w:rsidR="00B40DA6" w:rsidRDefault="003F36DE">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seznam převzaté dokumentace od zhotovitele,</w:t>
      </w:r>
    </w:p>
    <w:p w14:paraId="487A09AC" w14:textId="77777777" w:rsidR="00B40DA6" w:rsidRDefault="003F36DE">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prohlášení objednatele, že dílo přejímá (nepřejímá),</w:t>
      </w:r>
    </w:p>
    <w:p w14:paraId="0CD1F48A" w14:textId="77777777" w:rsidR="00B40DA6" w:rsidRDefault="003F36DE">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 a místo sepsání protokolu,</w:t>
      </w:r>
    </w:p>
    <w:p w14:paraId="6D9EF892" w14:textId="77777777" w:rsidR="00B40DA6" w:rsidRDefault="003F36DE">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v případě, je</w:t>
      </w:r>
      <w:r>
        <w:rPr>
          <w:rFonts w:ascii="Tahoma" w:hAnsi="Tahoma" w:cs="Tahoma"/>
          <w:sz w:val="22"/>
          <w:szCs w:val="22"/>
        </w:rPr>
        <w:noBreakHyphen/>
        <w:t>li dílo přebíráno s vadami a nedodělky, uvedení, že je dílo přebíráno s výhradami a seznam vad a nedodělků, s nimiž bylo dílo převzato, včetně uvedení lhůty k odstranění těchto vad,</w:t>
      </w:r>
    </w:p>
    <w:p w14:paraId="06B2D9DA" w14:textId="77777777" w:rsidR="00B40DA6" w:rsidRDefault="003F36DE">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jména a podpisy zástupců objednatele, zhotovitele a osoby vykonávající technický dozor stavebníka.</w:t>
      </w:r>
    </w:p>
    <w:p w14:paraId="165C2763" w14:textId="77777777" w:rsidR="00B40DA6" w:rsidRDefault="003F36DE">
      <w:pPr>
        <w:widowControl w:val="0"/>
        <w:numPr>
          <w:ilvl w:val="0"/>
          <w:numId w:val="9"/>
        </w:numPr>
        <w:spacing w:before="120"/>
        <w:ind w:left="426" w:hanging="426"/>
        <w:jc w:val="both"/>
        <w:rPr>
          <w:rFonts w:ascii="Tahoma" w:hAnsi="Tahoma" w:cs="Tahoma"/>
          <w:sz w:val="22"/>
          <w:szCs w:val="22"/>
        </w:rPr>
      </w:pPr>
      <w:r>
        <w:rPr>
          <w:rFonts w:ascii="Tahoma" w:hAnsi="Tahoma" w:cs="Tahoma"/>
          <w:sz w:val="22"/>
          <w:szCs w:val="22"/>
        </w:rPr>
        <w:t>Zhotovitel je povinen provést předepsané zkoušky dle platných právních předpisů a technických norem. Úspěšné provedení těchto zkoušek je podmínkou převzetí díla.</w:t>
      </w:r>
    </w:p>
    <w:p w14:paraId="685FB45D" w14:textId="77777777" w:rsidR="00B40DA6" w:rsidRDefault="003F36DE">
      <w:pPr>
        <w:widowControl w:val="0"/>
        <w:numPr>
          <w:ilvl w:val="0"/>
          <w:numId w:val="9"/>
        </w:numPr>
        <w:spacing w:before="120"/>
        <w:ind w:left="357" w:hanging="357"/>
        <w:jc w:val="both"/>
        <w:rPr>
          <w:rFonts w:ascii="Tahoma" w:hAnsi="Tahoma" w:cs="Tahoma"/>
          <w:sz w:val="22"/>
          <w:szCs w:val="22"/>
        </w:rPr>
      </w:pPr>
      <w:r>
        <w:rPr>
          <w:rFonts w:ascii="Tahoma" w:hAnsi="Tahoma" w:cs="Tahoma"/>
          <w:sz w:val="22"/>
          <w:szCs w:val="22"/>
        </w:rPr>
        <w:t>Doklady o řádném provedení díla dle technických norem a předpisů, o provedených zkouškách, atestech a další dokumentaci podle této smlouvy včetně prohlášení o shodě, zhotovitel předá objednateli při předání díla. Pokud zhotovitel objednateli doklady dle předchozí věty nepředá, objednatel dílo nepřevezme. Předáním díla objednateli není zhotovitel zbaven povinnosti doklady na výzvu objednatele doplnit.</w:t>
      </w:r>
    </w:p>
    <w:p w14:paraId="3A9744DA" w14:textId="77777777" w:rsidR="00B40DA6" w:rsidRDefault="003F36DE">
      <w:pPr>
        <w:widowControl w:val="0"/>
        <w:numPr>
          <w:ilvl w:val="0"/>
          <w:numId w:val="9"/>
        </w:numPr>
        <w:spacing w:before="120"/>
        <w:ind w:left="357" w:hanging="357"/>
        <w:jc w:val="both"/>
        <w:rPr>
          <w:rFonts w:ascii="Tahoma" w:hAnsi="Tahoma" w:cs="Tahoma"/>
          <w:sz w:val="22"/>
          <w:szCs w:val="22"/>
        </w:rPr>
      </w:pPr>
      <w:r>
        <w:rPr>
          <w:rFonts w:ascii="Tahoma" w:hAnsi="Tahoma" w:cs="Tahoma"/>
          <w:sz w:val="22"/>
          <w:szCs w:val="22"/>
        </w:rPr>
        <w:t xml:space="preserve">Pokud objednatel převezme dílo s vadami a nedodělky nebránícími řádnému užívání díla, budou tyto vady a nedodělky odstraněny ve lhůtě stanovené v protokolu o předání </w:t>
      </w:r>
      <w:r>
        <w:rPr>
          <w:rFonts w:ascii="Tahoma" w:hAnsi="Tahoma" w:cs="Tahoma"/>
          <w:sz w:val="22"/>
          <w:szCs w:val="22"/>
        </w:rPr>
        <w:lastRenderedPageBreak/>
        <w:t>a převzetí díla. O odstranění těchto vad a nedodělků bude smluvními stranami sepsán zápis, který vyhotoví osoba vykonávající technický dozor stavebníka. Zápis bude obsahovat jména a podpisy oprávněných zástupců smluvních stran a osoby vykonávající technický dozor stavebníka.</w:t>
      </w:r>
    </w:p>
    <w:p w14:paraId="58393CB4" w14:textId="77777777" w:rsidR="00B40DA6" w:rsidRDefault="003F36DE">
      <w:pPr>
        <w:widowControl w:val="0"/>
        <w:numPr>
          <w:ilvl w:val="0"/>
          <w:numId w:val="9"/>
        </w:numPr>
        <w:spacing w:before="120"/>
        <w:ind w:left="357" w:hanging="357"/>
        <w:jc w:val="both"/>
        <w:rPr>
          <w:rFonts w:ascii="Tahoma" w:hAnsi="Tahoma" w:cs="Tahoma"/>
          <w:sz w:val="22"/>
          <w:szCs w:val="22"/>
        </w:rPr>
      </w:pPr>
      <w:r>
        <w:rPr>
          <w:rFonts w:ascii="Tahoma" w:hAnsi="Tahoma" w:cs="Tahoma"/>
          <w:sz w:val="22"/>
          <w:szCs w:val="22"/>
        </w:rPr>
        <w:t>Smluvní strany tímto vylučují aplikaci ust. § 2605 odst. 2 občanského zákoníku na svůj právní vztah založený touto smlouvou.</w:t>
      </w:r>
    </w:p>
    <w:p w14:paraId="26DAB99B" w14:textId="77777777" w:rsidR="00B40DA6" w:rsidRDefault="003F36DE">
      <w:pPr>
        <w:keepNext/>
        <w:spacing w:before="360"/>
        <w:jc w:val="center"/>
        <w:rPr>
          <w:rFonts w:ascii="Tahoma" w:hAnsi="Tahoma" w:cs="Tahoma"/>
          <w:b/>
          <w:sz w:val="22"/>
          <w:szCs w:val="22"/>
        </w:rPr>
      </w:pPr>
      <w:r>
        <w:rPr>
          <w:rFonts w:ascii="Tahoma" w:hAnsi="Tahoma" w:cs="Tahoma"/>
          <w:b/>
          <w:sz w:val="22"/>
          <w:szCs w:val="22"/>
        </w:rPr>
        <w:t>XII.</w:t>
      </w:r>
      <w:r>
        <w:rPr>
          <w:rFonts w:ascii="Tahoma" w:hAnsi="Tahoma" w:cs="Tahoma"/>
          <w:b/>
          <w:sz w:val="22"/>
          <w:szCs w:val="22"/>
        </w:rPr>
        <w:br/>
        <w:t>Práva z vadného plnění, záruka za jakost</w:t>
      </w:r>
    </w:p>
    <w:p w14:paraId="300F3E96" w14:textId="77777777" w:rsidR="00B40DA6" w:rsidRDefault="003F36DE">
      <w:pPr>
        <w:numPr>
          <w:ilvl w:val="0"/>
          <w:numId w:val="11"/>
        </w:numPr>
        <w:spacing w:before="120"/>
        <w:ind w:left="357" w:hanging="357"/>
        <w:jc w:val="both"/>
        <w:rPr>
          <w:rFonts w:ascii="Tahoma" w:hAnsi="Tahoma" w:cs="Tahoma"/>
          <w:sz w:val="22"/>
          <w:szCs w:val="22"/>
        </w:rPr>
      </w:pPr>
      <w:r>
        <w:rPr>
          <w:rFonts w:ascii="Tahoma" w:hAnsi="Tahoma" w:cs="Tahoma"/>
          <w:sz w:val="22"/>
          <w:szCs w:val="22"/>
        </w:rPr>
        <w:t>Dílo má vadu, jestliže neodpovídá požadavkům uvedeným v této smlouvě.</w:t>
      </w:r>
    </w:p>
    <w:p w14:paraId="53E0BAB6" w14:textId="77777777" w:rsidR="00B40DA6" w:rsidRDefault="003F36DE">
      <w:pPr>
        <w:numPr>
          <w:ilvl w:val="0"/>
          <w:numId w:val="11"/>
        </w:numPr>
        <w:spacing w:before="120"/>
        <w:ind w:left="357" w:hanging="357"/>
        <w:jc w:val="both"/>
        <w:rPr>
          <w:rFonts w:ascii="Tahoma" w:hAnsi="Tahoma" w:cs="Tahoma"/>
          <w:sz w:val="22"/>
          <w:szCs w:val="22"/>
        </w:rPr>
      </w:pPr>
      <w:r>
        <w:rPr>
          <w:rFonts w:ascii="Tahoma" w:hAnsi="Tahoma" w:cs="Tahoma"/>
          <w:sz w:val="22"/>
          <w:szCs w:val="22"/>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w:t>
      </w:r>
      <w:r>
        <w:rPr>
          <w:rFonts w:ascii="Tahoma" w:hAnsi="Tahoma" w:cs="Tahoma"/>
          <w:sz w:val="22"/>
          <w:szCs w:val="22"/>
        </w:rPr>
        <w:noBreakHyphen/>
        <w:t>li se vada v průběhu 6 měsíců od převzetí díla objednatelem, má se zato, že dílo bylo vadné již při převzetí, neprokáže-li zhotovitel opak.</w:t>
      </w:r>
    </w:p>
    <w:p w14:paraId="6F67B720" w14:textId="77777777" w:rsidR="00B40DA6" w:rsidRDefault="003F36DE">
      <w:pPr>
        <w:numPr>
          <w:ilvl w:val="0"/>
          <w:numId w:val="11"/>
        </w:numPr>
        <w:spacing w:before="120"/>
        <w:ind w:left="357" w:hanging="357"/>
        <w:jc w:val="both"/>
        <w:rPr>
          <w:rFonts w:ascii="Tahoma" w:hAnsi="Tahoma" w:cs="Tahoma"/>
          <w:sz w:val="22"/>
          <w:szCs w:val="22"/>
        </w:rPr>
      </w:pPr>
      <w:r>
        <w:rPr>
          <w:rFonts w:ascii="Tahoma" w:hAnsi="Tahoma" w:cs="Tahoma"/>
          <w:sz w:val="22"/>
          <w:szCs w:val="22"/>
        </w:rPr>
        <w:t>Zhotovitel poskytuje objednateli na provedené dílo záruku za jakost (dále jen „záruka“) ve smyslu § 2619 a § 2113 a násl. občanského zákoníku, a to v délce:</w:t>
      </w:r>
    </w:p>
    <w:p w14:paraId="78E92CC0" w14:textId="77777777" w:rsidR="00B40DA6" w:rsidRDefault="003F36DE">
      <w:pPr>
        <w:numPr>
          <w:ilvl w:val="0"/>
          <w:numId w:val="28"/>
        </w:numPr>
        <w:tabs>
          <w:tab w:val="left" w:pos="714"/>
        </w:tabs>
        <w:spacing w:before="120"/>
        <w:ind w:left="714" w:hanging="357"/>
        <w:jc w:val="both"/>
        <w:rPr>
          <w:rFonts w:ascii="Tahoma" w:hAnsi="Tahoma" w:cs="Tahoma"/>
          <w:sz w:val="22"/>
          <w:szCs w:val="22"/>
        </w:rPr>
      </w:pPr>
      <w:r>
        <w:rPr>
          <w:rFonts w:ascii="Tahoma" w:hAnsi="Tahoma" w:cs="Tahoma"/>
          <w:sz w:val="22"/>
          <w:szCs w:val="22"/>
        </w:rPr>
        <w:t>60 měsíců na provedené práce a dodávky, pokud nejsou uvedeny v písm. b) tohoto odstavce,</w:t>
      </w:r>
    </w:p>
    <w:p w14:paraId="2466B1C5" w14:textId="77777777" w:rsidR="00B40DA6" w:rsidRDefault="003F36DE">
      <w:pPr>
        <w:numPr>
          <w:ilvl w:val="0"/>
          <w:numId w:val="28"/>
        </w:numPr>
        <w:tabs>
          <w:tab w:val="left" w:pos="714"/>
        </w:tabs>
        <w:spacing w:before="120"/>
        <w:ind w:left="714" w:hanging="357"/>
        <w:jc w:val="both"/>
        <w:rPr>
          <w:rFonts w:ascii="Tahoma" w:hAnsi="Tahoma" w:cs="Tahoma"/>
          <w:sz w:val="22"/>
          <w:szCs w:val="22"/>
        </w:rPr>
      </w:pPr>
      <w:r>
        <w:rPr>
          <w:rFonts w:ascii="Tahoma" w:hAnsi="Tahoma" w:cs="Tahoma"/>
          <w:sz w:val="22"/>
          <w:szCs w:val="22"/>
        </w:rPr>
        <w:t>na dodávky strojů, zařízení technologie, předměty postupné spotřeby v délce shodné se zárukou poskytovanou výrobcem, nejméně však 24 měsíců,</w:t>
      </w:r>
    </w:p>
    <w:p w14:paraId="12BE9B53" w14:textId="77777777" w:rsidR="00B40DA6" w:rsidRDefault="003F36DE">
      <w:pPr>
        <w:tabs>
          <w:tab w:val="left" w:pos="-1418"/>
        </w:tabs>
        <w:spacing w:before="120"/>
        <w:ind w:left="357"/>
        <w:jc w:val="both"/>
        <w:rPr>
          <w:rFonts w:ascii="Tahoma" w:hAnsi="Tahoma" w:cs="Tahoma"/>
          <w:sz w:val="22"/>
          <w:szCs w:val="22"/>
        </w:rPr>
      </w:pPr>
      <w:r>
        <w:rPr>
          <w:rFonts w:ascii="Tahoma" w:hAnsi="Tahoma" w:cs="Tahoma"/>
          <w:sz w:val="22"/>
          <w:szCs w:val="22"/>
        </w:rPr>
        <w:t>(dále též „záruční doba“).</w:t>
      </w:r>
    </w:p>
    <w:p w14:paraId="355980F1" w14:textId="77777777" w:rsidR="00B40DA6" w:rsidRDefault="003F36DE">
      <w:pPr>
        <w:spacing w:before="120"/>
        <w:ind w:left="357"/>
        <w:jc w:val="both"/>
        <w:rPr>
          <w:rFonts w:ascii="Tahoma" w:hAnsi="Tahoma" w:cs="Tahoma"/>
          <w:sz w:val="22"/>
          <w:szCs w:val="22"/>
        </w:rPr>
      </w:pPr>
      <w:r>
        <w:rPr>
          <w:rFonts w:ascii="Tahoma" w:hAnsi="Tahoma" w:cs="Tahoma"/>
          <w:sz w:val="22"/>
          <w:szCs w:val="22"/>
        </w:rPr>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dále v tomto článku smlouvy.</w:t>
      </w:r>
    </w:p>
    <w:p w14:paraId="45B46375" w14:textId="77777777" w:rsidR="00B40DA6" w:rsidRDefault="003F36DE">
      <w:pPr>
        <w:numPr>
          <w:ilvl w:val="0"/>
          <w:numId w:val="11"/>
        </w:numPr>
        <w:spacing w:before="120"/>
        <w:ind w:left="357" w:hanging="357"/>
        <w:jc w:val="both"/>
        <w:rPr>
          <w:rFonts w:ascii="Tahoma" w:hAnsi="Tahoma" w:cs="Tahoma"/>
          <w:sz w:val="22"/>
          <w:szCs w:val="22"/>
        </w:rPr>
      </w:pPr>
      <w:r>
        <w:rPr>
          <w:rFonts w:ascii="Tahoma" w:hAnsi="Tahoma" w:cs="Tahoma"/>
          <w:sz w:val="22"/>
          <w:szCs w:val="22"/>
        </w:rPr>
        <w:t xml:space="preserve">Vady a nedodělky díla z vadného plnění </w:t>
      </w:r>
      <w:proofErr w:type="gramStart"/>
      <w:r>
        <w:rPr>
          <w:rFonts w:ascii="Tahoma" w:hAnsi="Tahoma" w:cs="Tahoma"/>
          <w:sz w:val="22"/>
          <w:szCs w:val="22"/>
        </w:rPr>
        <w:t>a  dále</w:t>
      </w:r>
      <w:proofErr w:type="gramEnd"/>
      <w:r>
        <w:rPr>
          <w:rFonts w:ascii="Tahoma" w:hAnsi="Tahoma" w:cs="Tahoma"/>
          <w:sz w:val="22"/>
          <w:szCs w:val="22"/>
        </w:rPr>
        <w:t xml:space="preserve"> také vady, které se projeví během záruční doby, budou zhotovitelem odstraněny bezplatně, a to včetně všech potřebných náhradních dílů a dalšího materiálu.</w:t>
      </w:r>
    </w:p>
    <w:p w14:paraId="34586B67" w14:textId="77777777" w:rsidR="00B40DA6" w:rsidRDefault="003F36DE">
      <w:pPr>
        <w:numPr>
          <w:ilvl w:val="0"/>
          <w:numId w:val="11"/>
        </w:numPr>
        <w:spacing w:before="120"/>
        <w:ind w:left="357" w:hanging="357"/>
        <w:jc w:val="both"/>
        <w:rPr>
          <w:rFonts w:ascii="Tahoma" w:hAnsi="Tahoma" w:cs="Tahoma"/>
          <w:sz w:val="22"/>
          <w:szCs w:val="22"/>
        </w:rPr>
      </w:pPr>
      <w:r>
        <w:rPr>
          <w:rFonts w:ascii="Tahoma" w:hAnsi="Tahoma" w:cs="Tahoma"/>
          <w:sz w:val="22"/>
          <w:szCs w:val="22"/>
        </w:rPr>
        <w:t>Veškeré vady díla bude objednatel povinen uplatnit u zhotovitele bez zbytečného odkladu poté, kdy vadu zjistil, a to formou písemného oznámení (za písemné oznámení se považuje i oznámení e</w:t>
      </w:r>
      <w:r>
        <w:rPr>
          <w:rFonts w:ascii="Tahoma" w:hAnsi="Tahoma" w:cs="Tahoma"/>
          <w:sz w:val="22"/>
          <w:szCs w:val="22"/>
        </w:rPr>
        <w:noBreakHyphen/>
        <w:t>mailem), obsahujícího specifikaci zjištěné vady. Objednatel bude vady díla oznamovat na:</w:t>
      </w:r>
    </w:p>
    <w:p w14:paraId="3F1D1779" w14:textId="6FC99D7E" w:rsidR="00B40DA6" w:rsidRDefault="003F36DE">
      <w:pPr>
        <w:pStyle w:val="Smlouva-slo0"/>
        <w:numPr>
          <w:ilvl w:val="1"/>
          <w:numId w:val="11"/>
        </w:numPr>
        <w:tabs>
          <w:tab w:val="left" w:pos="720"/>
          <w:tab w:val="left" w:pos="3119"/>
        </w:tabs>
        <w:spacing w:before="60" w:line="240" w:lineRule="auto"/>
        <w:ind w:left="714" w:hanging="357"/>
        <w:jc w:val="left"/>
        <w:rPr>
          <w:rFonts w:ascii="Tahoma" w:hAnsi="Tahoma"/>
          <w:sz w:val="22"/>
          <w:szCs w:val="22"/>
        </w:rPr>
      </w:pPr>
      <w:r>
        <w:rPr>
          <w:rFonts w:ascii="Tahoma" w:hAnsi="Tahoma" w:cs="Tahoma"/>
          <w:sz w:val="22"/>
          <w:szCs w:val="22"/>
        </w:rPr>
        <w:t>e</w:t>
      </w:r>
      <w:r>
        <w:rPr>
          <w:rFonts w:ascii="Tahoma" w:hAnsi="Tahoma" w:cs="Tahoma"/>
          <w:sz w:val="22"/>
          <w:szCs w:val="22"/>
        </w:rPr>
        <w:noBreakHyphen/>
      </w:r>
      <w:r>
        <w:rPr>
          <w:rFonts w:ascii="Tahoma" w:hAnsi="Tahoma" w:cs="Tahoma"/>
          <w:bCs/>
          <w:sz w:val="22"/>
          <w:szCs w:val="22"/>
        </w:rPr>
        <w:t>mail</w:t>
      </w:r>
      <w:r>
        <w:rPr>
          <w:rFonts w:ascii="Tahoma" w:hAnsi="Tahoma" w:cs="Tahoma"/>
          <w:sz w:val="22"/>
          <w:szCs w:val="22"/>
        </w:rPr>
        <w:t>:</w:t>
      </w:r>
      <w:r>
        <w:rPr>
          <w:rFonts w:ascii="Tahoma" w:hAnsi="Tahoma" w:cs="Tahoma"/>
          <w:sz w:val="22"/>
          <w:szCs w:val="22"/>
        </w:rPr>
        <w:tab/>
      </w:r>
      <w:r>
        <w:rPr>
          <w:rFonts w:ascii="Tahoma" w:hAnsi="Tahoma" w:cs="Tahoma"/>
          <w:sz w:val="22"/>
          <w:szCs w:val="22"/>
        </w:rPr>
        <w:tab/>
      </w:r>
      <w:proofErr w:type="spellStart"/>
      <w:r w:rsidR="003F4C2D">
        <w:rPr>
          <w:rFonts w:ascii="Tahoma" w:hAnsi="Tahoma" w:cs="Tahoma"/>
          <w:sz w:val="22"/>
          <w:szCs w:val="22"/>
        </w:rPr>
        <w:t>xxx</w:t>
      </w:r>
      <w:proofErr w:type="spellEnd"/>
    </w:p>
    <w:p w14:paraId="5A1A5A9E" w14:textId="77777777" w:rsidR="00B40DA6" w:rsidRDefault="003F36DE">
      <w:pPr>
        <w:pStyle w:val="Smlouva-slo0"/>
        <w:numPr>
          <w:ilvl w:val="1"/>
          <w:numId w:val="11"/>
        </w:numPr>
        <w:tabs>
          <w:tab w:val="left" w:pos="720"/>
          <w:tab w:val="left" w:pos="3119"/>
        </w:tabs>
        <w:spacing w:before="60" w:line="240" w:lineRule="auto"/>
        <w:ind w:left="714" w:hanging="357"/>
        <w:jc w:val="left"/>
        <w:rPr>
          <w:rFonts w:ascii="Tahoma" w:hAnsi="Tahoma"/>
          <w:sz w:val="22"/>
          <w:szCs w:val="22"/>
        </w:rPr>
      </w:pPr>
      <w:r>
        <w:rPr>
          <w:rFonts w:ascii="Tahoma" w:hAnsi="Tahoma" w:cs="Tahoma"/>
          <w:bCs/>
          <w:sz w:val="22"/>
          <w:szCs w:val="22"/>
        </w:rPr>
        <w:t>adresu</w:t>
      </w:r>
      <w:r>
        <w:rPr>
          <w:rFonts w:ascii="Tahoma" w:hAnsi="Tahoma" w:cs="Tahoma"/>
          <w:sz w:val="22"/>
          <w:szCs w:val="22"/>
        </w:rPr>
        <w:t>:</w:t>
      </w:r>
      <w:r>
        <w:rPr>
          <w:rFonts w:ascii="Tahoma" w:hAnsi="Tahoma" w:cs="Tahoma"/>
          <w:sz w:val="22"/>
          <w:szCs w:val="22"/>
        </w:rPr>
        <w:tab/>
        <w:t xml:space="preserve">provozovna: Majakovského 4/204, 798 11   </w:t>
      </w:r>
      <w:proofErr w:type="gramStart"/>
      <w:r>
        <w:rPr>
          <w:rFonts w:ascii="Tahoma" w:hAnsi="Tahoma" w:cs="Tahoma"/>
          <w:sz w:val="22"/>
          <w:szCs w:val="22"/>
        </w:rPr>
        <w:t xml:space="preserve">Prostějov </w:t>
      </w:r>
      <w:r>
        <w:rPr>
          <w:rFonts w:ascii="Tahoma" w:hAnsi="Tahoma" w:cs="Tahoma"/>
          <w:bCs/>
          <w:sz w:val="22"/>
          <w:szCs w:val="22"/>
        </w:rPr>
        <w:t>,</w:t>
      </w:r>
      <w:proofErr w:type="gramEnd"/>
      <w:r>
        <w:rPr>
          <w:rFonts w:ascii="Tahoma" w:hAnsi="Tahoma" w:cs="Tahoma"/>
          <w:bCs/>
          <w:sz w:val="22"/>
          <w:szCs w:val="22"/>
        </w:rPr>
        <w:t xml:space="preserve"> nebo</w:t>
      </w:r>
    </w:p>
    <w:p w14:paraId="40133B30" w14:textId="77777777" w:rsidR="00B40DA6" w:rsidRDefault="003F36DE">
      <w:pPr>
        <w:pStyle w:val="Smlouva-slo0"/>
        <w:numPr>
          <w:ilvl w:val="1"/>
          <w:numId w:val="11"/>
        </w:numPr>
        <w:tabs>
          <w:tab w:val="left" w:pos="720"/>
          <w:tab w:val="left" w:pos="3119"/>
        </w:tabs>
        <w:spacing w:before="60" w:line="240" w:lineRule="auto"/>
        <w:ind w:left="714" w:hanging="357"/>
        <w:jc w:val="left"/>
      </w:pPr>
      <w:r>
        <w:rPr>
          <w:rFonts w:ascii="Tahoma" w:hAnsi="Tahoma" w:cs="Tahoma"/>
          <w:bCs/>
          <w:sz w:val="22"/>
          <w:szCs w:val="22"/>
        </w:rPr>
        <w:t>do datové schránky:</w:t>
      </w:r>
      <w:r>
        <w:rPr>
          <w:rFonts w:ascii="Tahoma" w:hAnsi="Tahoma" w:cs="Tahoma"/>
          <w:bCs/>
          <w:sz w:val="22"/>
          <w:szCs w:val="22"/>
        </w:rPr>
        <w:tab/>
        <w:t xml:space="preserve">73v4fhx </w:t>
      </w:r>
    </w:p>
    <w:p w14:paraId="3CD26778" w14:textId="77777777" w:rsidR="00B40DA6" w:rsidRDefault="003F36DE">
      <w:pPr>
        <w:numPr>
          <w:ilvl w:val="0"/>
          <w:numId w:val="11"/>
        </w:numPr>
        <w:spacing w:before="120"/>
        <w:jc w:val="both"/>
        <w:rPr>
          <w:rFonts w:ascii="Tahoma" w:hAnsi="Tahoma" w:cs="Tahoma"/>
          <w:iCs/>
          <w:sz w:val="22"/>
          <w:szCs w:val="22"/>
        </w:rPr>
      </w:pPr>
      <w:r>
        <w:rPr>
          <w:rFonts w:ascii="Tahoma" w:hAnsi="Tahoma" w:cs="Tahoma"/>
          <w:sz w:val="22"/>
          <w:szCs w:val="22"/>
        </w:rPr>
        <w:t>Objednatel má právo na odstranění vady opravou; je</w:t>
      </w:r>
      <w:r>
        <w:rPr>
          <w:rFonts w:ascii="Tahoma" w:hAnsi="Tahoma" w:cs="Tahoma"/>
          <w:sz w:val="22"/>
          <w:szCs w:val="22"/>
        </w:rPr>
        <w:noBreakHyphen/>
        <w:t>li vadné plnění podstatným porušením smlouvy, má také právo od smlouvy odstoupit. Právo volby plnění má objednatel.</w:t>
      </w:r>
    </w:p>
    <w:p w14:paraId="6ED847EC" w14:textId="77777777" w:rsidR="00B40DA6" w:rsidRDefault="003F36DE">
      <w:pPr>
        <w:numPr>
          <w:ilvl w:val="0"/>
          <w:numId w:val="11"/>
        </w:numPr>
        <w:spacing w:before="120"/>
        <w:ind w:left="357" w:hanging="357"/>
        <w:jc w:val="both"/>
        <w:rPr>
          <w:rFonts w:ascii="Tahoma" w:hAnsi="Tahoma" w:cs="Tahoma"/>
          <w:sz w:val="22"/>
          <w:szCs w:val="22"/>
        </w:rPr>
      </w:pPr>
      <w:r>
        <w:rPr>
          <w:rFonts w:ascii="Tahoma" w:hAnsi="Tahoma" w:cs="Tahoma"/>
          <w:sz w:val="22"/>
          <w:szCs w:val="22"/>
        </w:rPr>
        <w:t>Zhotovitel započne s odstraněním vady nejpozději do </w:t>
      </w:r>
      <w:r>
        <w:rPr>
          <w:rFonts w:ascii="Tahoma" w:hAnsi="Tahoma" w:cs="Tahoma"/>
          <w:bCs/>
          <w:sz w:val="22"/>
          <w:szCs w:val="22"/>
        </w:rPr>
        <w:t>5</w:t>
      </w:r>
      <w:r>
        <w:rPr>
          <w:rFonts w:ascii="Tahoma" w:hAnsi="Tahoma" w:cs="Tahoma"/>
          <w:sz w:val="22"/>
          <w:szCs w:val="22"/>
        </w:rPr>
        <w:t xml:space="preserve"> pracovních </w:t>
      </w:r>
      <w:r>
        <w:rPr>
          <w:rFonts w:ascii="Tahoma" w:hAnsi="Tahoma" w:cs="Tahoma"/>
          <w:bCs/>
          <w:sz w:val="22"/>
          <w:szCs w:val="22"/>
        </w:rPr>
        <w:t>dnů</w:t>
      </w:r>
      <w:r>
        <w:rPr>
          <w:rFonts w:ascii="Tahoma" w:hAnsi="Tahoma" w:cs="Tahoma"/>
          <w:sz w:val="22"/>
          <w:szCs w:val="22"/>
        </w:rPr>
        <w:t xml:space="preserve"> od doručení oznámení o vadě, pokud se smluvní strany nedohodnou písemně jinak. V případě havárie započne s odstraněním vady neodkladně, nejpozději do </w:t>
      </w:r>
      <w:r>
        <w:rPr>
          <w:rFonts w:ascii="Tahoma" w:hAnsi="Tahoma" w:cs="Tahoma"/>
          <w:bCs/>
          <w:sz w:val="22"/>
          <w:szCs w:val="22"/>
        </w:rPr>
        <w:t xml:space="preserve">12 hodin </w:t>
      </w:r>
      <w:r>
        <w:rPr>
          <w:rFonts w:ascii="Tahoma" w:hAnsi="Tahoma" w:cs="Tahoma"/>
          <w:sz w:val="22"/>
          <w:szCs w:val="22"/>
        </w:rPr>
        <w:t>od doručení oznámení o vadě. Nezapočne</w:t>
      </w:r>
      <w:r>
        <w:rPr>
          <w:rFonts w:ascii="Tahoma" w:hAnsi="Tahoma" w:cs="Tahoma"/>
          <w:sz w:val="22"/>
          <w:szCs w:val="22"/>
        </w:rPr>
        <w:noBreakHyphen/>
        <w:t>li zhotovitel s odstraněním vady ve stanovené lhůtě, je objednatel oprávněn zajistit odstranění vady na náklady zhotovitele u jiné odborné osoby. Vada bude odstraněna nejpozději do </w:t>
      </w:r>
      <w:r>
        <w:rPr>
          <w:rFonts w:ascii="Tahoma" w:hAnsi="Tahoma" w:cs="Tahoma"/>
          <w:bCs/>
          <w:sz w:val="22"/>
          <w:szCs w:val="22"/>
        </w:rPr>
        <w:t xml:space="preserve">5 pracovních dnů </w:t>
      </w:r>
      <w:r>
        <w:rPr>
          <w:rFonts w:ascii="Tahoma" w:hAnsi="Tahoma" w:cs="Tahoma"/>
          <w:sz w:val="22"/>
          <w:szCs w:val="22"/>
        </w:rPr>
        <w:t>ode dne doručení oznámení o vadě</w:t>
      </w:r>
      <w:r>
        <w:rPr>
          <w:rFonts w:ascii="Tahoma" w:hAnsi="Tahoma" w:cs="Tahoma"/>
          <w:iCs/>
          <w:sz w:val="22"/>
          <w:szCs w:val="22"/>
        </w:rPr>
        <w:t>,</w:t>
      </w:r>
      <w:r>
        <w:rPr>
          <w:rFonts w:ascii="Tahoma" w:hAnsi="Tahoma" w:cs="Tahoma"/>
          <w:sz w:val="22"/>
          <w:szCs w:val="22"/>
        </w:rPr>
        <w:t xml:space="preserve"> v případě havárie nejpozději do </w:t>
      </w:r>
      <w:r>
        <w:rPr>
          <w:rFonts w:ascii="Tahoma" w:hAnsi="Tahoma" w:cs="Tahoma"/>
          <w:bCs/>
          <w:sz w:val="22"/>
          <w:szCs w:val="22"/>
        </w:rPr>
        <w:t>24</w:t>
      </w:r>
      <w:r>
        <w:rPr>
          <w:rFonts w:ascii="Tahoma" w:hAnsi="Tahoma" w:cs="Tahoma"/>
          <w:b/>
          <w:sz w:val="22"/>
          <w:szCs w:val="22"/>
        </w:rPr>
        <w:t xml:space="preserve"> </w:t>
      </w:r>
      <w:r>
        <w:rPr>
          <w:rFonts w:ascii="Tahoma" w:hAnsi="Tahoma" w:cs="Tahoma"/>
          <w:bCs/>
          <w:sz w:val="22"/>
          <w:szCs w:val="22"/>
        </w:rPr>
        <w:t xml:space="preserve">hodin </w:t>
      </w:r>
      <w:r>
        <w:rPr>
          <w:rFonts w:ascii="Tahoma" w:hAnsi="Tahoma" w:cs="Tahoma"/>
          <w:sz w:val="22"/>
          <w:szCs w:val="22"/>
        </w:rPr>
        <w:t xml:space="preserve">od doručení oznámení o vadě, pokud se smluvní strany </w:t>
      </w:r>
      <w:r>
        <w:rPr>
          <w:rFonts w:ascii="Tahoma" w:hAnsi="Tahoma" w:cs="Tahoma"/>
          <w:sz w:val="22"/>
          <w:szCs w:val="22"/>
        </w:rPr>
        <w:lastRenderedPageBreak/>
        <w:t>nedohodnou písemně jinak. K dohodám dle tohoto odstavce je oprávněna pouze osoba oprávněná jednat ve věcech realizace stavby dle čl. I odst. 1 této smlouvy, příp. jiný oprávněný zástupce objednatele.</w:t>
      </w:r>
    </w:p>
    <w:p w14:paraId="7A4C270F" w14:textId="77777777" w:rsidR="00B40DA6" w:rsidRDefault="003F36DE">
      <w:pPr>
        <w:numPr>
          <w:ilvl w:val="0"/>
          <w:numId w:val="11"/>
        </w:numPr>
        <w:spacing w:before="120"/>
        <w:ind w:left="357" w:hanging="357"/>
        <w:jc w:val="both"/>
        <w:rPr>
          <w:rFonts w:ascii="Tahoma" w:hAnsi="Tahoma" w:cs="Tahoma"/>
          <w:b/>
          <w:sz w:val="22"/>
          <w:szCs w:val="22"/>
        </w:rPr>
      </w:pPr>
      <w:r>
        <w:rPr>
          <w:rFonts w:ascii="Tahoma" w:hAnsi="Tahoma" w:cs="Tahoma"/>
          <w:sz w:val="22"/>
          <w:szCs w:val="22"/>
        </w:rPr>
        <w:t>Provedenou opravu vady zhotovitel objednateli předá písemně. Na provedenou opravu poskytne zhotovitel záruku za jakost v délce shodné s délkou sjednané záruky na dílo dle této smlouvy.</w:t>
      </w:r>
    </w:p>
    <w:p w14:paraId="5683743E" w14:textId="77777777" w:rsidR="00B40DA6" w:rsidRDefault="003F36DE">
      <w:pPr>
        <w:keepNext/>
        <w:spacing w:before="360"/>
        <w:jc w:val="center"/>
        <w:rPr>
          <w:rFonts w:ascii="Tahoma" w:hAnsi="Tahoma" w:cs="Tahoma"/>
          <w:b/>
          <w:sz w:val="22"/>
          <w:szCs w:val="22"/>
        </w:rPr>
      </w:pPr>
      <w:r>
        <w:rPr>
          <w:rFonts w:ascii="Tahoma" w:hAnsi="Tahoma" w:cs="Tahoma"/>
          <w:b/>
          <w:sz w:val="22"/>
          <w:szCs w:val="22"/>
        </w:rPr>
        <w:t>XIII.</w:t>
      </w:r>
      <w:r>
        <w:rPr>
          <w:rFonts w:ascii="Tahoma" w:hAnsi="Tahoma" w:cs="Tahoma"/>
          <w:b/>
          <w:sz w:val="22"/>
          <w:szCs w:val="22"/>
        </w:rPr>
        <w:br/>
        <w:t>Vlastnické právo, nebezpečí škody</w:t>
      </w:r>
    </w:p>
    <w:p w14:paraId="0C0F49DD" w14:textId="77777777" w:rsidR="00B40DA6" w:rsidRDefault="003F36DE">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14:paraId="419166DF" w14:textId="77777777" w:rsidR="00B40DA6" w:rsidRDefault="003F36DE">
      <w:pPr>
        <w:pStyle w:val="Smlouva-slo0"/>
        <w:numPr>
          <w:ilvl w:val="0"/>
          <w:numId w:val="12"/>
        </w:numPr>
        <w:spacing w:line="240" w:lineRule="auto"/>
        <w:ind w:left="357" w:hanging="357"/>
        <w:rPr>
          <w:rFonts w:ascii="Tahoma" w:hAnsi="Tahoma" w:cs="Tahoma"/>
          <w:sz w:val="22"/>
          <w:szCs w:val="22"/>
        </w:rPr>
      </w:pPr>
      <w:r>
        <w:rPr>
          <w:rFonts w:ascii="Tahoma" w:hAnsi="Tahoma" w:cs="Tahoma"/>
          <w:sz w:val="22"/>
          <w:szCs w:val="22"/>
        </w:rPr>
        <w:t>Zhotovitel je povinen učinit veškerá opatření potřebná k odvrácení škody nebo k jejímu zmírnění.</w:t>
      </w:r>
    </w:p>
    <w:p w14:paraId="02244CB6" w14:textId="77777777" w:rsidR="00B40DA6" w:rsidRDefault="003F36DE">
      <w:pPr>
        <w:pStyle w:val="Smlouva-slo0"/>
        <w:numPr>
          <w:ilvl w:val="0"/>
          <w:numId w:val="12"/>
        </w:numPr>
        <w:spacing w:line="240" w:lineRule="auto"/>
        <w:ind w:left="357" w:hanging="357"/>
        <w:rPr>
          <w:rFonts w:ascii="Tahoma" w:hAnsi="Tahoma" w:cs="Tahoma"/>
          <w:sz w:val="22"/>
          <w:szCs w:val="22"/>
        </w:rPr>
      </w:pPr>
      <w:r>
        <w:rPr>
          <w:rFonts w:ascii="Tahoma" w:hAnsi="Tahoma" w:cs="Tahoma"/>
          <w:sz w:val="22"/>
          <w:szCs w:val="22"/>
        </w:rPr>
        <w:t>Zhotovitel je povinen nahradit objednateli v plné výši škodu, která vznikla při realizaci a užívání díla v souvislosti nebo jako důsledek porušení povinností a závazků zhotovitele dle této smlouvy.</w:t>
      </w:r>
    </w:p>
    <w:p w14:paraId="459F9179" w14:textId="77777777" w:rsidR="00B40DA6" w:rsidRDefault="003F36DE">
      <w:pPr>
        <w:pStyle w:val="Smlouva-slo0"/>
        <w:numPr>
          <w:ilvl w:val="0"/>
          <w:numId w:val="12"/>
        </w:numPr>
        <w:spacing w:line="240" w:lineRule="auto"/>
        <w:ind w:left="357" w:hanging="357"/>
        <w:rPr>
          <w:rFonts w:ascii="Tahoma" w:hAnsi="Tahoma" w:cs="Tahoma"/>
          <w:sz w:val="22"/>
          <w:szCs w:val="22"/>
        </w:rPr>
      </w:pPr>
      <w:r>
        <w:rPr>
          <w:rFonts w:ascii="Tahoma" w:hAnsi="Tahoma" w:cs="Tahoma"/>
          <w:sz w:val="22"/>
          <w:szCs w:val="22"/>
        </w:rPr>
        <w:t>Zhotovitel se zavazuje, že po celou dobu realizace díla až do okamžiku převzetí díla objednatelem a odstranění případných vad a nedodělků, s nimiž bylo dílo převzato, bude mít na vlastní náklady sjednáno pojištění odpovědnosti za škodu způsobenou třetím osobám vyplývající z dodávaného předmětu plnění s limitem min. 10 mil. Kč. Pojištění musí obsahovat krytí škod způsobené na majetku a zdraví třetích osob.</w:t>
      </w:r>
    </w:p>
    <w:p w14:paraId="159CA102" w14:textId="77777777" w:rsidR="00B40DA6" w:rsidRDefault="003F36DE">
      <w:pPr>
        <w:pStyle w:val="Smlouva-slo0"/>
        <w:numPr>
          <w:ilvl w:val="0"/>
          <w:numId w:val="12"/>
        </w:numPr>
        <w:spacing w:line="240" w:lineRule="auto"/>
        <w:ind w:left="357" w:hanging="357"/>
        <w:rPr>
          <w:rFonts w:ascii="Tahoma" w:hAnsi="Tahoma" w:cs="Tahoma"/>
          <w:sz w:val="22"/>
          <w:szCs w:val="22"/>
        </w:rPr>
      </w:pPr>
      <w:r>
        <w:rPr>
          <w:rFonts w:ascii="Tahoma" w:hAnsi="Tahoma" w:cs="Tahoma"/>
          <w:sz w:val="22"/>
          <w:szCs w:val="22"/>
        </w:rPr>
        <w:t>Zhotovitel je povinen předat objednateli při podpisu této smlouvy a dále na vyžádání objednatelem kdykoliv v průběhu provádění díla kopie pojistných smluv na požadovaná pojištění dle této smlouvy, včetně všech dodatků nebo certifikáty příslušných pojišťoven prokazující existenci pojištění po celou dobu provádění díla (dobu trvání pojištění, jeho rozsah, pojištěná rizika, pojistné částky, roční limity a </w:t>
      </w:r>
      <w:proofErr w:type="spellStart"/>
      <w:r>
        <w:rPr>
          <w:rFonts w:ascii="Tahoma" w:hAnsi="Tahoma" w:cs="Tahoma"/>
          <w:sz w:val="22"/>
          <w:szCs w:val="22"/>
        </w:rPr>
        <w:t>sublimity</w:t>
      </w:r>
      <w:proofErr w:type="spellEnd"/>
      <w:r>
        <w:rPr>
          <w:rFonts w:ascii="Tahoma" w:hAnsi="Tahoma" w:cs="Tahoma"/>
          <w:sz w:val="22"/>
          <w:szCs w:val="22"/>
        </w:rPr>
        <w:t xml:space="preserve"> plnění a výši spoluúčasti). Certifikát dle předchozí věty nesmí být starší jednoho měsíce.</w:t>
      </w:r>
    </w:p>
    <w:p w14:paraId="34D9903C" w14:textId="77777777" w:rsidR="00B40DA6" w:rsidRDefault="003F36DE">
      <w:pPr>
        <w:keepNext/>
        <w:spacing w:before="360"/>
        <w:jc w:val="center"/>
        <w:rPr>
          <w:rFonts w:ascii="Tahoma" w:hAnsi="Tahoma" w:cs="Tahoma"/>
          <w:b/>
          <w:sz w:val="22"/>
          <w:szCs w:val="22"/>
        </w:rPr>
      </w:pPr>
      <w:r>
        <w:rPr>
          <w:rFonts w:ascii="Tahoma" w:hAnsi="Tahoma" w:cs="Tahoma"/>
          <w:b/>
          <w:sz w:val="22"/>
          <w:szCs w:val="22"/>
        </w:rPr>
        <w:t>XIV.</w:t>
      </w:r>
      <w:r>
        <w:rPr>
          <w:rFonts w:ascii="Tahoma" w:hAnsi="Tahoma" w:cs="Tahoma"/>
          <w:b/>
          <w:sz w:val="22"/>
          <w:szCs w:val="22"/>
        </w:rPr>
        <w:br/>
        <w:t>Sankční ujednání</w:t>
      </w:r>
    </w:p>
    <w:p w14:paraId="197F24B7" w14:textId="77777777" w:rsidR="00B40DA6" w:rsidRDefault="003F36DE">
      <w:pPr>
        <w:numPr>
          <w:ilvl w:val="0"/>
          <w:numId w:val="14"/>
        </w:numPr>
        <w:spacing w:before="120"/>
        <w:jc w:val="both"/>
        <w:rPr>
          <w:rFonts w:ascii="Tahoma" w:hAnsi="Tahoma" w:cs="Tahoma"/>
          <w:sz w:val="22"/>
          <w:szCs w:val="22"/>
        </w:rPr>
      </w:pPr>
      <w:r>
        <w:rPr>
          <w:rFonts w:ascii="Tahoma" w:hAnsi="Tahoma" w:cs="Tahoma"/>
          <w:sz w:val="22"/>
          <w:szCs w:val="22"/>
        </w:rPr>
        <w:t>V případě, že bude zhotovitel v prodlení s provedením díla v době plnění dle čl. IV odst. 1 této smlouvy, je povinen zaplatit objednateli smluvní pokutu ve výši 0,05 % z ceny za dílo bez DPH za každý i započatý den prodlení.</w:t>
      </w:r>
    </w:p>
    <w:p w14:paraId="3DB04EEE" w14:textId="77777777" w:rsidR="00B40DA6" w:rsidRDefault="003F36DE">
      <w:pPr>
        <w:numPr>
          <w:ilvl w:val="0"/>
          <w:numId w:val="14"/>
        </w:numPr>
        <w:spacing w:before="120"/>
        <w:jc w:val="both"/>
        <w:rPr>
          <w:rFonts w:ascii="Tahoma" w:hAnsi="Tahoma" w:cs="Tahoma"/>
          <w:sz w:val="22"/>
          <w:szCs w:val="22"/>
        </w:rPr>
      </w:pPr>
      <w:r>
        <w:rPr>
          <w:rFonts w:ascii="Tahoma" w:hAnsi="Tahoma" w:cs="Tahoma"/>
          <w:sz w:val="22"/>
          <w:szCs w:val="22"/>
        </w:rPr>
        <w:t>V případě, že zhotovitel neodstraní všechny drobné vady a nedodělky, s nimiž bylo dílo převzato, ve lhůtě dle čl. XI odst. 6 této smlouvy, je povinen zaplatit objednateli smluvní pokutu ve výši 0,01 % z ceny za dílo bez DPH za každý i započatý den prodlení.</w:t>
      </w:r>
    </w:p>
    <w:p w14:paraId="2FD0E11F" w14:textId="77777777" w:rsidR="00B40DA6" w:rsidRDefault="003F36DE">
      <w:pPr>
        <w:numPr>
          <w:ilvl w:val="0"/>
          <w:numId w:val="14"/>
        </w:numPr>
        <w:spacing w:before="120"/>
        <w:jc w:val="both"/>
        <w:rPr>
          <w:rFonts w:ascii="Tahoma" w:hAnsi="Tahoma" w:cs="Tahoma"/>
          <w:sz w:val="22"/>
          <w:szCs w:val="22"/>
        </w:rPr>
      </w:pPr>
      <w:r>
        <w:rPr>
          <w:rFonts w:ascii="Tahoma" w:hAnsi="Tahoma" w:cs="Tahoma"/>
          <w:sz w:val="22"/>
          <w:szCs w:val="22"/>
        </w:rPr>
        <w:t>Pro případ prodlení se zaplacením ceny za dílo sjednávají smluvní strany úrok z prodlení ve výši stanovené občanskoprávními předpisy.</w:t>
      </w:r>
    </w:p>
    <w:p w14:paraId="7B5921DF" w14:textId="77777777" w:rsidR="00B40DA6" w:rsidRDefault="003F36DE">
      <w:pPr>
        <w:numPr>
          <w:ilvl w:val="0"/>
          <w:numId w:val="14"/>
        </w:numPr>
        <w:spacing w:before="120"/>
        <w:jc w:val="both"/>
        <w:rPr>
          <w:rFonts w:ascii="Tahoma" w:hAnsi="Tahoma" w:cs="Tahoma"/>
          <w:sz w:val="22"/>
          <w:szCs w:val="22"/>
        </w:rPr>
      </w:pPr>
      <w:r>
        <w:rPr>
          <w:rFonts w:ascii="Tahoma" w:hAnsi="Tahoma" w:cs="Tahoma"/>
          <w:sz w:val="22"/>
          <w:szCs w:val="22"/>
        </w:rPr>
        <w:t>V případě prodlení s vyklizením a vyčištěním staveniště ve lhůtě dle čl. VIII odst. 6 této smlouvy je zhotovitel povinen zaplatit objednateli smluvní pokutu ve výši 0,05 % z ceny za dílo bez DPH za každý i započatý den prodlení.</w:t>
      </w:r>
    </w:p>
    <w:p w14:paraId="25757062" w14:textId="77777777" w:rsidR="00B40DA6" w:rsidRDefault="003F36DE">
      <w:pPr>
        <w:numPr>
          <w:ilvl w:val="0"/>
          <w:numId w:val="14"/>
        </w:numPr>
        <w:spacing w:before="120"/>
        <w:jc w:val="both"/>
        <w:rPr>
          <w:rFonts w:ascii="Tahoma" w:hAnsi="Tahoma" w:cs="Tahoma"/>
          <w:sz w:val="22"/>
          <w:szCs w:val="22"/>
        </w:rPr>
      </w:pPr>
      <w:r>
        <w:rPr>
          <w:rFonts w:ascii="Tahoma" w:hAnsi="Tahoma" w:cs="Tahoma"/>
          <w:sz w:val="22"/>
          <w:szCs w:val="22"/>
        </w:rPr>
        <w:t>V případě porušení povinnosti zhotovitele plnit požadavky dotčených orgánů a organizací související s realizací stavby, je zhotovitel povinen zaplatit objednateli smluvní pokutu ve výši 0,01 % z ceny za dílo bez DPH za každý zjištěný případ.</w:t>
      </w:r>
    </w:p>
    <w:p w14:paraId="2565298F" w14:textId="77777777" w:rsidR="00B40DA6" w:rsidRDefault="003F36DE">
      <w:pPr>
        <w:numPr>
          <w:ilvl w:val="0"/>
          <w:numId w:val="14"/>
        </w:numPr>
        <w:spacing w:before="120"/>
        <w:jc w:val="both"/>
        <w:rPr>
          <w:rFonts w:ascii="Tahoma" w:hAnsi="Tahoma" w:cs="Tahoma"/>
          <w:sz w:val="22"/>
          <w:szCs w:val="22"/>
        </w:rPr>
      </w:pPr>
      <w:r>
        <w:rPr>
          <w:rFonts w:ascii="Tahoma" w:hAnsi="Tahoma" w:cs="Tahoma"/>
          <w:sz w:val="22"/>
          <w:szCs w:val="22"/>
        </w:rPr>
        <w:lastRenderedPageBreak/>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ve výši 3.000 Kč za každý zjištěný případ.</w:t>
      </w:r>
    </w:p>
    <w:p w14:paraId="34F81124" w14:textId="77777777" w:rsidR="00B40DA6" w:rsidRDefault="003F36DE">
      <w:pPr>
        <w:numPr>
          <w:ilvl w:val="0"/>
          <w:numId w:val="14"/>
        </w:numPr>
        <w:spacing w:before="120"/>
        <w:jc w:val="both"/>
        <w:rPr>
          <w:rFonts w:ascii="Tahoma" w:hAnsi="Tahoma" w:cs="Tahoma"/>
          <w:iCs/>
          <w:sz w:val="22"/>
          <w:szCs w:val="22"/>
        </w:rPr>
      </w:pPr>
      <w:r>
        <w:rPr>
          <w:rFonts w:ascii="Tahoma" w:hAnsi="Tahoma" w:cs="Tahoma"/>
          <w:sz w:val="22"/>
          <w:szCs w:val="22"/>
        </w:rPr>
        <w:t>V případě prodlení zhotovitele s odstraněním vady ve lhůtě dle čl. XII odst. 7 této smlouvy je zhotovitel povinen zaplatit objednateli smluvní pokutu ve výši 0,05 % z ceny za dílo bez DPH za každý i započatý den prodlení.</w:t>
      </w:r>
    </w:p>
    <w:p w14:paraId="2BB662C7" w14:textId="77777777" w:rsidR="00B40DA6" w:rsidRDefault="003F36DE">
      <w:pPr>
        <w:numPr>
          <w:ilvl w:val="0"/>
          <w:numId w:val="14"/>
        </w:numPr>
        <w:spacing w:before="120"/>
        <w:jc w:val="both"/>
        <w:rPr>
          <w:rFonts w:ascii="Tahoma" w:hAnsi="Tahoma" w:cs="Tahoma"/>
          <w:sz w:val="22"/>
          <w:szCs w:val="22"/>
        </w:rPr>
      </w:pPr>
      <w:r>
        <w:rPr>
          <w:rFonts w:ascii="Tahoma" w:hAnsi="Tahoma" w:cs="Tahoma"/>
          <w:sz w:val="22"/>
          <w:szCs w:val="22"/>
        </w:rPr>
        <w:t>V případě, že bude zjištěno, že stavební deník, případně projektová dokumentace a doklady potřebné k provádění stavby dle stavebního zákona, nejsou přístupné kdykoliv v průběhu práce na staveništi, je zhotovitel povinen zaplatit objednateli smluvní pokutu ve výši 0,05 % z ceny za dílo bez DPH za každý zjištěný případ.</w:t>
      </w:r>
    </w:p>
    <w:p w14:paraId="0EF837D3" w14:textId="77777777" w:rsidR="00B40DA6" w:rsidRDefault="003F36DE">
      <w:pPr>
        <w:numPr>
          <w:ilvl w:val="0"/>
          <w:numId w:val="14"/>
        </w:numPr>
        <w:spacing w:before="120"/>
        <w:jc w:val="both"/>
        <w:rPr>
          <w:rFonts w:ascii="Tahoma" w:hAnsi="Tahoma" w:cs="Tahoma"/>
          <w:sz w:val="22"/>
          <w:szCs w:val="22"/>
        </w:rPr>
      </w:pPr>
      <w:r>
        <w:rPr>
          <w:rFonts w:ascii="Tahoma" w:hAnsi="Tahoma" w:cs="Tahoma"/>
          <w:sz w:val="22"/>
          <w:szCs w:val="22"/>
        </w:rPr>
        <w:t xml:space="preserve">V případě, že zhotovitel </w:t>
      </w:r>
      <w:proofErr w:type="gramStart"/>
      <w:r>
        <w:rPr>
          <w:rFonts w:ascii="Tahoma" w:hAnsi="Tahoma" w:cs="Tahoma"/>
          <w:sz w:val="22"/>
          <w:szCs w:val="22"/>
        </w:rPr>
        <w:t>poruší</w:t>
      </w:r>
      <w:proofErr w:type="gramEnd"/>
      <w:r>
        <w:rPr>
          <w:rFonts w:ascii="Tahoma" w:hAnsi="Tahoma" w:cs="Tahoma"/>
          <w:sz w:val="22"/>
          <w:szCs w:val="22"/>
        </w:rPr>
        <w:t xml:space="preserve"> kteroukoliv povinnost stanovenou v čl. XIII odst. 4 nebo 5 této smlouvy, je zhotovitel povinen zaplatit objednateli smluvní pokutu ve výši 5.000 Kč za každý zjištěný případ a každý den prodlení.</w:t>
      </w:r>
    </w:p>
    <w:p w14:paraId="638250B9" w14:textId="77777777" w:rsidR="00B40DA6" w:rsidRDefault="003F36DE">
      <w:pPr>
        <w:numPr>
          <w:ilvl w:val="0"/>
          <w:numId w:val="14"/>
        </w:numPr>
        <w:spacing w:before="120"/>
        <w:jc w:val="both"/>
        <w:rPr>
          <w:rFonts w:ascii="Tahoma" w:hAnsi="Tahoma" w:cs="Tahoma"/>
          <w:sz w:val="22"/>
          <w:szCs w:val="22"/>
        </w:rPr>
      </w:pPr>
      <w:r>
        <w:rPr>
          <w:rFonts w:ascii="Tahoma" w:hAnsi="Tahoma" w:cs="Tahoma"/>
          <w:sz w:val="22"/>
          <w:szCs w:val="22"/>
        </w:rPr>
        <w:t xml:space="preserve">V případě, že zhotovitel </w:t>
      </w:r>
      <w:proofErr w:type="gramStart"/>
      <w:r>
        <w:rPr>
          <w:rFonts w:ascii="Tahoma" w:hAnsi="Tahoma" w:cs="Tahoma"/>
          <w:sz w:val="22"/>
          <w:szCs w:val="22"/>
        </w:rPr>
        <w:t>poruší</w:t>
      </w:r>
      <w:proofErr w:type="gramEnd"/>
      <w:r>
        <w:rPr>
          <w:rFonts w:ascii="Tahoma" w:hAnsi="Tahoma" w:cs="Tahoma"/>
          <w:sz w:val="22"/>
          <w:szCs w:val="22"/>
        </w:rPr>
        <w:t xml:space="preserve"> jakoukoliv svou povinnost stanovenou v čl. IX odst. 1 písm. f), 9 nebo 10 nebo 26 této smlouvy, je povinen zaplatit objednateli smluvní pokutu ve výši 10.000 Kč za každý zjištěný případ.</w:t>
      </w:r>
    </w:p>
    <w:p w14:paraId="195FB675" w14:textId="77777777" w:rsidR="00B40DA6" w:rsidRDefault="003F36DE">
      <w:pPr>
        <w:numPr>
          <w:ilvl w:val="0"/>
          <w:numId w:val="14"/>
        </w:numPr>
        <w:spacing w:before="120"/>
        <w:jc w:val="both"/>
        <w:rPr>
          <w:rFonts w:ascii="Tahoma" w:hAnsi="Tahoma" w:cs="Tahoma"/>
          <w:sz w:val="22"/>
          <w:szCs w:val="22"/>
        </w:rPr>
      </w:pPr>
      <w:r>
        <w:rPr>
          <w:rFonts w:ascii="Tahoma" w:hAnsi="Tahoma" w:cs="Tahoma"/>
          <w:sz w:val="22"/>
          <w:szCs w:val="22"/>
        </w:rPr>
        <w:t xml:space="preserve">V případě, že zhotovitel </w:t>
      </w:r>
      <w:proofErr w:type="gramStart"/>
      <w:r>
        <w:rPr>
          <w:rFonts w:ascii="Tahoma" w:hAnsi="Tahoma" w:cs="Tahoma"/>
          <w:sz w:val="22"/>
          <w:szCs w:val="22"/>
        </w:rPr>
        <w:t>poruší</w:t>
      </w:r>
      <w:proofErr w:type="gramEnd"/>
      <w:r>
        <w:rPr>
          <w:rFonts w:ascii="Tahoma" w:hAnsi="Tahoma" w:cs="Tahoma"/>
          <w:sz w:val="22"/>
          <w:szCs w:val="22"/>
        </w:rPr>
        <w:t xml:space="preserve"> svou povinnost stanovenou v čl. IX odst. 12 této smlouvy, je povinen zaplatit objednateli smluvní pokutu ve výši 5.000 Kč za každý zjištěný případ.</w:t>
      </w:r>
    </w:p>
    <w:p w14:paraId="07E7538A" w14:textId="77777777" w:rsidR="00B40DA6" w:rsidRDefault="003F36DE">
      <w:pPr>
        <w:numPr>
          <w:ilvl w:val="0"/>
          <w:numId w:val="14"/>
        </w:numPr>
        <w:spacing w:before="120"/>
        <w:jc w:val="both"/>
        <w:rPr>
          <w:rFonts w:ascii="Tahoma" w:hAnsi="Tahoma" w:cs="Tahoma"/>
          <w:sz w:val="22"/>
          <w:szCs w:val="22"/>
        </w:rPr>
      </w:pPr>
      <w:r>
        <w:rPr>
          <w:rFonts w:ascii="Tahoma" w:hAnsi="Tahoma" w:cs="Tahoma"/>
          <w:sz w:val="22"/>
          <w:szCs w:val="22"/>
        </w:rPr>
        <w:t>V případě, že se zhotovitel opakovaně (za opakovaně se přitom považuje nejméně dvakrát) nebude řídit podklady nebo prokazatelně uloženými pokyny objednatele (tj. zejména pokyny zadanými písemně, např. ve stavebním deníku), nebo objednateli neposkytne požadovanou dokumentaci a informace, je povinen zaplatit objednateli smluvní pokutu ve výši 2.000 Kč za každý zjištěný případ.</w:t>
      </w:r>
    </w:p>
    <w:p w14:paraId="507C8EFA" w14:textId="77777777" w:rsidR="00B40DA6" w:rsidRDefault="003F36DE">
      <w:pPr>
        <w:numPr>
          <w:ilvl w:val="0"/>
          <w:numId w:val="14"/>
        </w:numPr>
        <w:spacing w:before="120"/>
        <w:jc w:val="both"/>
        <w:rPr>
          <w:rFonts w:ascii="Tahoma" w:hAnsi="Tahoma" w:cs="Tahoma"/>
          <w:sz w:val="22"/>
          <w:szCs w:val="22"/>
        </w:rPr>
      </w:pPr>
      <w:r>
        <w:rPr>
          <w:rFonts w:ascii="Tahoma" w:hAnsi="Tahoma" w:cs="Tahoma"/>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5585EF5A" w14:textId="77777777" w:rsidR="00B40DA6" w:rsidRDefault="003F36DE">
      <w:pPr>
        <w:numPr>
          <w:ilvl w:val="0"/>
          <w:numId w:val="14"/>
        </w:numPr>
        <w:spacing w:before="120"/>
        <w:jc w:val="both"/>
        <w:rPr>
          <w:rFonts w:ascii="Tahoma" w:hAnsi="Tahoma" w:cs="Tahoma"/>
          <w:sz w:val="22"/>
          <w:szCs w:val="22"/>
        </w:rPr>
      </w:pPr>
      <w:r>
        <w:rPr>
          <w:rFonts w:ascii="Tahoma" w:hAnsi="Tahoma" w:cs="Tahoma"/>
          <w:sz w:val="22"/>
          <w:szCs w:val="22"/>
        </w:rPr>
        <w:t>Sjednané smluvní pokuty zaplatí povinná strana nezávisle na zavinění a na tom, zda a v jaké výši vznikne druhé straně škoda.</w:t>
      </w:r>
    </w:p>
    <w:p w14:paraId="0E3C2411" w14:textId="77777777" w:rsidR="00B40DA6" w:rsidRDefault="003F36DE">
      <w:pPr>
        <w:numPr>
          <w:ilvl w:val="0"/>
          <w:numId w:val="14"/>
        </w:numPr>
        <w:spacing w:before="120"/>
        <w:jc w:val="both"/>
        <w:rPr>
          <w:rFonts w:ascii="Tahoma" w:hAnsi="Tahoma" w:cs="Tahoma"/>
          <w:sz w:val="22"/>
          <w:szCs w:val="22"/>
        </w:rPr>
      </w:pPr>
      <w:r>
        <w:rPr>
          <w:rFonts w:ascii="Tahoma" w:hAnsi="Tahoma" w:cs="Tahoma"/>
          <w:sz w:val="22"/>
          <w:szCs w:val="22"/>
        </w:rPr>
        <w:t>Smluvní pokuty se nezapočítávají na náhradu případně vzniklé škody. Náhradu škody lze vymáhat samostatně vedle smluvní pokuty v plné výši.</w:t>
      </w:r>
    </w:p>
    <w:p w14:paraId="344067E2" w14:textId="77777777" w:rsidR="00B40DA6" w:rsidRDefault="003F36DE">
      <w:pPr>
        <w:keepNext/>
        <w:spacing w:before="360"/>
        <w:jc w:val="center"/>
        <w:rPr>
          <w:rFonts w:ascii="Tahoma" w:hAnsi="Tahoma" w:cs="Tahoma"/>
          <w:b/>
          <w:bCs/>
          <w:sz w:val="22"/>
          <w:szCs w:val="22"/>
        </w:rPr>
      </w:pPr>
      <w:r>
        <w:rPr>
          <w:rFonts w:ascii="Tahoma" w:hAnsi="Tahoma" w:cs="Tahoma"/>
          <w:b/>
          <w:sz w:val="22"/>
          <w:szCs w:val="22"/>
        </w:rPr>
        <w:t>XV.</w:t>
      </w:r>
      <w:r>
        <w:rPr>
          <w:rFonts w:ascii="Tahoma" w:hAnsi="Tahoma" w:cs="Tahoma"/>
          <w:b/>
          <w:sz w:val="22"/>
          <w:szCs w:val="22"/>
        </w:rPr>
        <w:br/>
      </w:r>
      <w:r>
        <w:rPr>
          <w:rFonts w:ascii="Tahoma" w:hAnsi="Tahoma" w:cs="Tahoma"/>
          <w:b/>
          <w:bCs/>
          <w:sz w:val="22"/>
          <w:szCs w:val="22"/>
        </w:rPr>
        <w:t>Sankce vůči Rusku a Bělorusku</w:t>
      </w:r>
    </w:p>
    <w:p w14:paraId="25DE1C6C" w14:textId="77777777" w:rsidR="00B40DA6" w:rsidRDefault="003F36DE">
      <w:pPr>
        <w:pStyle w:val="paragraph"/>
        <w:numPr>
          <w:ilvl w:val="0"/>
          <w:numId w:val="32"/>
        </w:numPr>
        <w:tabs>
          <w:tab w:val="clear" w:pos="720"/>
        </w:tabs>
        <w:spacing w:before="120" w:beforeAutospacing="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Pr>
          <w:rStyle w:val="eop"/>
          <w:rFonts w:ascii="Tahoma" w:hAnsi="Tahoma" w:cs="Tahoma"/>
          <w:sz w:val="22"/>
          <w:szCs w:val="22"/>
        </w:rPr>
        <w:t> </w:t>
      </w:r>
    </w:p>
    <w:p w14:paraId="54F53479" w14:textId="77777777" w:rsidR="00B40DA6" w:rsidRDefault="003F36DE">
      <w:pPr>
        <w:pStyle w:val="paragraph"/>
        <w:numPr>
          <w:ilvl w:val="0"/>
          <w:numId w:val="33"/>
        </w:numPr>
        <w:tabs>
          <w:tab w:val="clear" w:pos="720"/>
        </w:tabs>
        <w:spacing w:before="120" w:beforeAutospacing="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zhotovitel není:</w:t>
      </w:r>
      <w:r>
        <w:rPr>
          <w:rStyle w:val="eop"/>
          <w:rFonts w:ascii="Tahoma" w:hAnsi="Tahoma" w:cs="Tahoma"/>
          <w:sz w:val="22"/>
          <w:szCs w:val="22"/>
        </w:rPr>
        <w:t> </w:t>
      </w:r>
    </w:p>
    <w:p w14:paraId="5DEAEC9B" w14:textId="77777777" w:rsidR="00B40DA6" w:rsidRDefault="003F36DE">
      <w:pPr>
        <w:pStyle w:val="paragraph"/>
        <w:numPr>
          <w:ilvl w:val="0"/>
          <w:numId w:val="34"/>
        </w:numPr>
        <w:tabs>
          <w:tab w:val="clear" w:pos="720"/>
        </w:tabs>
        <w:spacing w:before="120" w:beforeAutospacing="0" w:afterAutospacing="0"/>
        <w:ind w:left="851" w:hanging="425"/>
        <w:jc w:val="both"/>
        <w:textAlignment w:val="baseline"/>
        <w:rPr>
          <w:rFonts w:ascii="Tahoma" w:hAnsi="Tahoma" w:cs="Tahoma"/>
          <w:sz w:val="22"/>
          <w:szCs w:val="22"/>
        </w:rPr>
      </w:pPr>
      <w:r>
        <w:rPr>
          <w:rStyle w:val="normaltextrun"/>
          <w:rFonts w:ascii="Tahoma" w:hAnsi="Tahoma" w:cs="Tahoma"/>
          <w:sz w:val="22"/>
          <w:szCs w:val="22"/>
        </w:rPr>
        <w:lastRenderedPageBreak/>
        <w:t>ruským státním příslušníkem, fyzickou nebo právnickou osobou se sídlem v Rusku,</w:t>
      </w:r>
      <w:r>
        <w:rPr>
          <w:rStyle w:val="eop"/>
          <w:rFonts w:ascii="Tahoma" w:hAnsi="Tahoma" w:cs="Tahoma"/>
          <w:sz w:val="22"/>
          <w:szCs w:val="22"/>
        </w:rPr>
        <w:t> </w:t>
      </w:r>
    </w:p>
    <w:p w14:paraId="1883F0AB" w14:textId="77777777" w:rsidR="00B40DA6" w:rsidRDefault="003F36DE">
      <w:pPr>
        <w:pStyle w:val="paragraph"/>
        <w:numPr>
          <w:ilvl w:val="0"/>
          <w:numId w:val="34"/>
        </w:numPr>
        <w:tabs>
          <w:tab w:val="clear" w:pos="720"/>
        </w:tabs>
        <w:spacing w:beforeAutospacing="0" w:afterAutospacing="0"/>
        <w:ind w:left="851" w:hanging="425"/>
        <w:jc w:val="both"/>
        <w:textAlignment w:val="baseline"/>
        <w:rPr>
          <w:rFonts w:ascii="Tahoma" w:hAnsi="Tahoma" w:cs="Tahoma"/>
          <w:sz w:val="22"/>
          <w:szCs w:val="22"/>
        </w:rPr>
      </w:pPr>
      <w:r>
        <w:rPr>
          <w:rStyle w:val="normaltextrun"/>
          <w:rFonts w:ascii="Tahoma" w:hAnsi="Tahoma" w:cs="Tahoma"/>
          <w:sz w:val="22"/>
          <w:szCs w:val="22"/>
        </w:rPr>
        <w:t>právnickou osobou, která je z více než 50 % přímo či nepřímo vlastněna některou z osob dle předešlé odrážky, nebo</w:t>
      </w:r>
      <w:r>
        <w:rPr>
          <w:rStyle w:val="eop"/>
          <w:rFonts w:ascii="Tahoma" w:hAnsi="Tahoma" w:cs="Tahoma"/>
          <w:sz w:val="22"/>
          <w:szCs w:val="22"/>
        </w:rPr>
        <w:t> </w:t>
      </w:r>
    </w:p>
    <w:p w14:paraId="18B49B5A" w14:textId="77777777" w:rsidR="00B40DA6" w:rsidRDefault="003F36DE">
      <w:pPr>
        <w:pStyle w:val="paragraph"/>
        <w:numPr>
          <w:ilvl w:val="0"/>
          <w:numId w:val="35"/>
        </w:numPr>
        <w:tabs>
          <w:tab w:val="clear" w:pos="720"/>
        </w:tabs>
        <w:spacing w:before="120" w:beforeAutospacing="0" w:afterAutospacing="0"/>
        <w:ind w:left="851" w:hanging="425"/>
        <w:jc w:val="both"/>
        <w:textAlignment w:val="baseline"/>
        <w:rPr>
          <w:rFonts w:ascii="Tahoma" w:hAnsi="Tahoma" w:cs="Tahoma"/>
          <w:sz w:val="22"/>
          <w:szCs w:val="22"/>
        </w:rPr>
      </w:pPr>
      <w:r>
        <w:rPr>
          <w:rStyle w:val="normaltextrun"/>
          <w:rFonts w:ascii="Tahoma" w:hAnsi="Tahoma" w:cs="Tahoma"/>
          <w:sz w:val="22"/>
          <w:szCs w:val="22"/>
        </w:rPr>
        <w:t>fyzickou nebo právnickou osobou, která jedná jménem nebo na pokyn některé z osob uvedených v předešlých odrážkách.</w:t>
      </w:r>
      <w:r>
        <w:rPr>
          <w:rStyle w:val="eop"/>
          <w:rFonts w:ascii="Tahoma" w:hAnsi="Tahoma" w:cs="Tahoma"/>
          <w:sz w:val="22"/>
          <w:szCs w:val="22"/>
        </w:rPr>
        <w:t> </w:t>
      </w:r>
    </w:p>
    <w:p w14:paraId="63B88D41" w14:textId="77777777" w:rsidR="00B40DA6" w:rsidRDefault="003F36DE">
      <w:pPr>
        <w:pStyle w:val="paragraph"/>
        <w:spacing w:before="120" w:beforeAutospacing="0" w:afterAutospacing="0"/>
        <w:ind w:left="425"/>
        <w:jc w:val="both"/>
        <w:textAlignment w:val="baseline"/>
        <w:rPr>
          <w:rFonts w:ascii="Tahoma" w:hAnsi="Tahoma" w:cs="Tahoma"/>
          <w:sz w:val="22"/>
          <w:szCs w:val="22"/>
        </w:rPr>
      </w:pPr>
      <w:r>
        <w:rPr>
          <w:rStyle w:val="normaltextrun"/>
          <w:rFonts w:ascii="Tahoma" w:hAnsi="Tahoma" w:cs="Tahoma"/>
          <w:sz w:val="22"/>
          <w:szCs w:val="22"/>
        </w:rPr>
        <w:t>Zhotovitel odpovídá za to, že po dobu trvání smlouvy žádná z výše uvedených podmínek není naplněna ani u jeho poddodavatele (nebo jiné osoby prokazující za zhotovitele kvalifikaci), který se bude na plnění této smlouvy podílet z více jak 10 % hodnoty plnění.</w:t>
      </w:r>
      <w:r>
        <w:rPr>
          <w:rStyle w:val="eop"/>
          <w:rFonts w:ascii="Tahoma" w:hAnsi="Tahoma" w:cs="Tahoma"/>
          <w:sz w:val="22"/>
          <w:szCs w:val="22"/>
        </w:rPr>
        <w:t> </w:t>
      </w:r>
    </w:p>
    <w:p w14:paraId="3A0FF458" w14:textId="77777777" w:rsidR="00B40DA6" w:rsidRDefault="003F36DE">
      <w:pPr>
        <w:pStyle w:val="paragraph"/>
        <w:numPr>
          <w:ilvl w:val="0"/>
          <w:numId w:val="36"/>
        </w:numPr>
        <w:tabs>
          <w:tab w:val="clear" w:pos="720"/>
        </w:tabs>
        <w:spacing w:before="120" w:beforeAutospacing="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r>
        <w:rPr>
          <w:rStyle w:val="eop"/>
          <w:rFonts w:ascii="Tahoma" w:hAnsi="Tahoma" w:cs="Tahoma"/>
          <w:sz w:val="22"/>
          <w:szCs w:val="22"/>
        </w:rPr>
        <w:t> </w:t>
      </w:r>
    </w:p>
    <w:p w14:paraId="111DA5DE" w14:textId="77777777" w:rsidR="00B40DA6" w:rsidRDefault="003F36DE">
      <w:pPr>
        <w:pStyle w:val="paragraph"/>
        <w:numPr>
          <w:ilvl w:val="0"/>
          <w:numId w:val="37"/>
        </w:numPr>
        <w:tabs>
          <w:tab w:val="clear" w:pos="720"/>
        </w:tabs>
        <w:spacing w:before="120" w:beforeAutospacing="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je povinen objednatele bezodkladně informovat o jakýchkoliv skutečnostech, které mají vliv na odpovědnost zhotovitele dle odst. 1 nebo 2 tohoto článku smlouvy. Zhotovitel je současně povinen kdykoliv poskytnout objednateli bezodkladnou součinnost pro případné ověření pravdivosti těchto informací.</w:t>
      </w:r>
      <w:r>
        <w:rPr>
          <w:rStyle w:val="eop"/>
          <w:rFonts w:ascii="Tahoma" w:hAnsi="Tahoma" w:cs="Tahoma"/>
          <w:sz w:val="22"/>
          <w:szCs w:val="22"/>
        </w:rPr>
        <w:t> </w:t>
      </w:r>
    </w:p>
    <w:p w14:paraId="3970FD95" w14:textId="77777777" w:rsidR="00B40DA6" w:rsidRDefault="003F36DE">
      <w:pPr>
        <w:pStyle w:val="paragraph"/>
        <w:numPr>
          <w:ilvl w:val="0"/>
          <w:numId w:val="38"/>
        </w:numPr>
        <w:tabs>
          <w:tab w:val="clear" w:pos="720"/>
        </w:tabs>
        <w:spacing w:before="120" w:beforeAutospacing="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 a/nebo 2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Pr>
          <w:rStyle w:val="eop"/>
          <w:rFonts w:ascii="Tahoma" w:hAnsi="Tahoma" w:cs="Tahoma"/>
          <w:sz w:val="22"/>
          <w:szCs w:val="22"/>
        </w:rPr>
        <w:t> </w:t>
      </w:r>
    </w:p>
    <w:p w14:paraId="3EBCFEFE" w14:textId="77777777" w:rsidR="00B40DA6" w:rsidRDefault="003F36DE">
      <w:pPr>
        <w:pStyle w:val="paragraph"/>
        <w:numPr>
          <w:ilvl w:val="0"/>
          <w:numId w:val="39"/>
        </w:numPr>
        <w:tabs>
          <w:tab w:val="clear" w:pos="720"/>
        </w:tabs>
        <w:spacing w:before="120" w:beforeAutospacing="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 a/nebo 2 této smlouvy, je zhotovitel povinen zaplatit objednateli smluvní pokutu ve výši 250.000 Kč, a to za každý jednotlivý případ porušení.</w:t>
      </w:r>
      <w:r>
        <w:rPr>
          <w:rStyle w:val="eop"/>
          <w:rFonts w:ascii="Tahoma" w:hAnsi="Tahoma" w:cs="Tahoma"/>
          <w:sz w:val="22"/>
          <w:szCs w:val="22"/>
        </w:rPr>
        <w:t> </w:t>
      </w:r>
    </w:p>
    <w:p w14:paraId="738F2326" w14:textId="77777777" w:rsidR="00B40DA6" w:rsidRDefault="003F36DE">
      <w:pPr>
        <w:keepNext/>
        <w:spacing w:before="360"/>
        <w:jc w:val="center"/>
        <w:rPr>
          <w:rFonts w:ascii="Tahoma" w:hAnsi="Tahoma" w:cs="Tahoma"/>
          <w:b/>
          <w:sz w:val="22"/>
          <w:szCs w:val="22"/>
        </w:rPr>
      </w:pPr>
      <w:r>
        <w:rPr>
          <w:rFonts w:ascii="Tahoma" w:hAnsi="Tahoma" w:cs="Tahoma"/>
          <w:b/>
          <w:sz w:val="22"/>
          <w:szCs w:val="22"/>
        </w:rPr>
        <w:t>XVI.</w:t>
      </w:r>
      <w:r>
        <w:rPr>
          <w:rFonts w:ascii="Tahoma" w:hAnsi="Tahoma" w:cs="Tahoma"/>
          <w:b/>
          <w:sz w:val="22"/>
          <w:szCs w:val="22"/>
        </w:rPr>
        <w:br/>
        <w:t>Zánik smlouvy</w:t>
      </w:r>
    </w:p>
    <w:p w14:paraId="55445094" w14:textId="77777777" w:rsidR="00B40DA6" w:rsidRDefault="003F36DE">
      <w:pPr>
        <w:pStyle w:val="Smlouva-slo0"/>
        <w:numPr>
          <w:ilvl w:val="0"/>
          <w:numId w:val="13"/>
        </w:numPr>
        <w:spacing w:line="240" w:lineRule="auto"/>
        <w:ind w:left="357" w:hanging="357"/>
        <w:rPr>
          <w:rFonts w:ascii="Tahoma" w:hAnsi="Tahoma" w:cs="Tahoma"/>
          <w:sz w:val="22"/>
          <w:szCs w:val="22"/>
        </w:rPr>
      </w:pPr>
      <w:r>
        <w:rPr>
          <w:rFonts w:ascii="Tahoma" w:hAnsi="Tahoma" w:cs="Tahoma"/>
          <w:sz w:val="22"/>
          <w:szCs w:val="22"/>
        </w:rPr>
        <w:t>Smluvní strany mohou ukončit smluvní vztah písemnou dohodou.</w:t>
      </w:r>
    </w:p>
    <w:p w14:paraId="38D42DA2" w14:textId="77777777" w:rsidR="00B40DA6" w:rsidRDefault="003F36DE">
      <w:pPr>
        <w:pStyle w:val="Smlouva-slo0"/>
        <w:numPr>
          <w:ilvl w:val="0"/>
          <w:numId w:val="13"/>
        </w:numPr>
        <w:spacing w:line="240" w:lineRule="auto"/>
        <w:ind w:left="357" w:hanging="357"/>
        <w:rPr>
          <w:rFonts w:ascii="Tahoma" w:hAnsi="Tahoma" w:cs="Tahoma"/>
          <w:sz w:val="22"/>
          <w:szCs w:val="22"/>
        </w:rPr>
      </w:pPr>
      <w:r>
        <w:rPr>
          <w:rFonts w:ascii="Tahoma" w:hAnsi="Tahoma" w:cs="Tahoma"/>
          <w:sz w:val="22"/>
          <w:szCs w:val="22"/>
        </w:rPr>
        <w:t>Smluvní strany jsou oprávněny odstoupit od smlouvy v případě jejího podstatného porušení druhou smluvní stranou, přičemž podstatným porušením smlouvy se rozumí zejména:</w:t>
      </w:r>
    </w:p>
    <w:p w14:paraId="3EE780F6" w14:textId="77777777" w:rsidR="00B40DA6" w:rsidRDefault="003F36DE">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neprovedení díla v době plnění dle čl. IV odst. 1 této smlouvy,</w:t>
      </w:r>
    </w:p>
    <w:p w14:paraId="524B206D" w14:textId="77777777" w:rsidR="00B40DA6" w:rsidRDefault="003F36DE">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nepředání dokladů na požadované pojištění dle čl. XIII odst. 5 této smlouvy,</w:t>
      </w:r>
    </w:p>
    <w:p w14:paraId="2727E53E" w14:textId="77777777" w:rsidR="00B40DA6" w:rsidRDefault="003F36DE">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nepřevzetí staveniště zhotovitelem na výzvu objednatele (s výjimkou případů, kdy převzetí brání důvody na straně objednatele),</w:t>
      </w:r>
    </w:p>
    <w:p w14:paraId="409247BA" w14:textId="77777777" w:rsidR="00B40DA6" w:rsidRDefault="003F36DE">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pokynů objednatele, právních předpisů nebo technických norem týkajících se provádění díla,</w:t>
      </w:r>
    </w:p>
    <w:p w14:paraId="46D679FF" w14:textId="77777777" w:rsidR="00B40DA6" w:rsidRDefault="003F36DE">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záruce za jakost,</w:t>
      </w:r>
    </w:p>
    <w:p w14:paraId="2D12F3CB" w14:textId="77777777" w:rsidR="00B40DA6" w:rsidRDefault="003F36DE">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dílo objednatelem po druhé výzvě zhotovitele k uhrazení dlužné částky, přičemž druhá výzva nesmí následovat dříve než 30 dnů po doručení první výzvy,</w:t>
      </w:r>
    </w:p>
    <w:p w14:paraId="4B1F8983" w14:textId="77777777" w:rsidR="00B40DA6" w:rsidRDefault="003F36DE">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jakéhokoliv smluvního ujednání dle čl. IX odst. 10 této smlouvy.</w:t>
      </w:r>
    </w:p>
    <w:p w14:paraId="13EB4D78" w14:textId="77777777" w:rsidR="00B40DA6" w:rsidRDefault="003F36DE">
      <w:pPr>
        <w:pStyle w:val="Smlouva-slo0"/>
        <w:numPr>
          <w:ilvl w:val="0"/>
          <w:numId w:val="13"/>
        </w:numPr>
        <w:spacing w:line="240" w:lineRule="auto"/>
        <w:ind w:left="357" w:hanging="357"/>
        <w:rPr>
          <w:rFonts w:ascii="Tahoma" w:hAnsi="Tahoma" w:cs="Tahoma"/>
          <w:sz w:val="22"/>
          <w:szCs w:val="22"/>
        </w:rPr>
      </w:pPr>
      <w:r>
        <w:rPr>
          <w:rFonts w:ascii="Tahoma" w:hAnsi="Tahoma" w:cs="Tahoma"/>
          <w:sz w:val="22"/>
          <w:szCs w:val="22"/>
        </w:rPr>
        <w:t>Objednatel je dále oprávněn od této smlouvy odstoupit v těchto případech:</w:t>
      </w:r>
    </w:p>
    <w:p w14:paraId="4507B721" w14:textId="77777777" w:rsidR="00B40DA6" w:rsidRDefault="003F36DE">
      <w:pPr>
        <w:numPr>
          <w:ilvl w:val="0"/>
          <w:numId w:val="27"/>
        </w:numPr>
        <w:tabs>
          <w:tab w:val="left" w:pos="714"/>
        </w:tabs>
        <w:spacing w:before="60"/>
        <w:ind w:left="714" w:hanging="357"/>
        <w:jc w:val="both"/>
        <w:rPr>
          <w:rFonts w:ascii="Tahoma" w:hAnsi="Tahoma" w:cs="Tahoma"/>
          <w:color w:val="000000"/>
          <w:sz w:val="22"/>
          <w:szCs w:val="22"/>
        </w:rPr>
      </w:pPr>
      <w:r>
        <w:rPr>
          <w:rFonts w:ascii="Tahoma" w:hAnsi="Tahoma" w:cs="Tahoma"/>
          <w:color w:val="000000"/>
          <w:sz w:val="22"/>
          <w:szCs w:val="22"/>
        </w:rPr>
        <w:t>dojde</w:t>
      </w:r>
      <w:r>
        <w:rPr>
          <w:rFonts w:ascii="Tahoma" w:hAnsi="Tahoma" w:cs="Tahoma"/>
          <w:color w:val="000000"/>
          <w:sz w:val="22"/>
          <w:szCs w:val="22"/>
        </w:rPr>
        <w:noBreakHyphen/>
        <w:t>li k neoprávněnému zastavení prací z rozhodnutí zhotovitele nebo zhotovitel postupuje při provádění díla způsobem, který zjevně neodpovídá dohodnutému rozsahu díla a sjednanému termínu předání díla, či jeho části objednateli;</w:t>
      </w:r>
    </w:p>
    <w:p w14:paraId="54095237" w14:textId="77777777" w:rsidR="00B40DA6" w:rsidRDefault="003F36DE">
      <w:pPr>
        <w:numPr>
          <w:ilvl w:val="0"/>
          <w:numId w:val="27"/>
        </w:numPr>
        <w:tabs>
          <w:tab w:val="left" w:pos="720"/>
        </w:tabs>
        <w:spacing w:before="60"/>
        <w:ind w:left="714" w:hanging="357"/>
        <w:jc w:val="both"/>
        <w:rPr>
          <w:rFonts w:ascii="Tahoma" w:hAnsi="Tahoma" w:cs="Tahoma"/>
          <w:color w:val="000000"/>
          <w:sz w:val="22"/>
          <w:szCs w:val="22"/>
        </w:rPr>
      </w:pPr>
      <w:r>
        <w:rPr>
          <w:rFonts w:ascii="Tahoma" w:hAnsi="Tahoma" w:cs="Tahoma"/>
          <w:color w:val="000000"/>
          <w:sz w:val="22"/>
          <w:szCs w:val="22"/>
        </w:rPr>
        <w:lastRenderedPageBreak/>
        <w:t>bylo</w:t>
      </w:r>
      <w:r>
        <w:rPr>
          <w:rFonts w:ascii="Tahoma" w:hAnsi="Tahoma" w:cs="Tahoma"/>
          <w:color w:val="000000"/>
          <w:sz w:val="22"/>
          <w:szCs w:val="22"/>
        </w:rPr>
        <w:noBreakHyphen/>
        <w:t>li příslušným soudem rozhodnuto o tom, že zhotovitel je v úpadku ve smyslu zákona č. 182/2006 Sb., o úpadku a způsobech jeho řešení (insolvenční zákon), ve znění pozdějších předpisů (a to bez ohledu na právní moc tohoto rozhodnutí);</w:t>
      </w:r>
    </w:p>
    <w:p w14:paraId="04A3F109" w14:textId="77777777" w:rsidR="00B40DA6" w:rsidRDefault="003F36DE">
      <w:pPr>
        <w:numPr>
          <w:ilvl w:val="0"/>
          <w:numId w:val="27"/>
        </w:numPr>
        <w:tabs>
          <w:tab w:val="left" w:pos="720"/>
        </w:tabs>
        <w:spacing w:before="60"/>
        <w:ind w:left="714" w:hanging="357"/>
        <w:jc w:val="both"/>
        <w:rPr>
          <w:rFonts w:ascii="Tahoma" w:hAnsi="Tahoma" w:cs="Tahoma"/>
          <w:color w:val="000000"/>
          <w:sz w:val="22"/>
          <w:szCs w:val="22"/>
        </w:rPr>
      </w:pPr>
      <w:r>
        <w:rPr>
          <w:rFonts w:ascii="Tahoma" w:hAnsi="Tahoma" w:cs="Tahoma"/>
          <w:color w:val="000000"/>
          <w:sz w:val="22"/>
          <w:szCs w:val="22"/>
        </w:rPr>
        <w:t>podá</w:t>
      </w:r>
      <w:r>
        <w:rPr>
          <w:rFonts w:ascii="Tahoma" w:hAnsi="Tahoma" w:cs="Tahoma"/>
          <w:color w:val="000000"/>
          <w:sz w:val="22"/>
          <w:szCs w:val="22"/>
        </w:rPr>
        <w:noBreakHyphen/>
        <w:t>li zhotovitel sám na sebe insolvenční návrh.</w:t>
      </w:r>
    </w:p>
    <w:p w14:paraId="20628CB6" w14:textId="77777777" w:rsidR="00B40DA6" w:rsidRDefault="003F36DE">
      <w:pPr>
        <w:pStyle w:val="Smlouva-slo0"/>
        <w:numPr>
          <w:ilvl w:val="0"/>
          <w:numId w:val="13"/>
        </w:numPr>
        <w:spacing w:line="240" w:lineRule="auto"/>
        <w:ind w:left="357" w:hanging="357"/>
        <w:rPr>
          <w:rFonts w:ascii="Tahoma" w:hAnsi="Tahoma" w:cs="Tahoma"/>
          <w:color w:val="000000"/>
          <w:sz w:val="22"/>
          <w:szCs w:val="22"/>
        </w:rPr>
      </w:pPr>
      <w:r>
        <w:rPr>
          <w:rFonts w:ascii="Tahoma" w:hAnsi="Tahoma" w:cs="Tahoma"/>
          <w:sz w:val="22"/>
          <w:szCs w:val="22"/>
        </w:rPr>
        <w:t>Odstoupením</w:t>
      </w:r>
      <w:r>
        <w:rPr>
          <w:rFonts w:ascii="Tahoma" w:hAnsi="Tahoma" w:cs="Tahoma"/>
          <w:color w:val="000000"/>
          <w:sz w:val="22"/>
          <w:szCs w:val="22"/>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7FBCDC8F" w14:textId="77777777" w:rsidR="00B40DA6" w:rsidRDefault="003F36DE">
      <w:pPr>
        <w:pStyle w:val="Smlouva-slo0"/>
        <w:numPr>
          <w:ilvl w:val="0"/>
          <w:numId w:val="13"/>
        </w:numPr>
        <w:spacing w:line="240" w:lineRule="auto"/>
        <w:ind w:left="357" w:hanging="357"/>
        <w:rPr>
          <w:rFonts w:ascii="Tahoma" w:hAnsi="Tahoma" w:cs="Tahoma"/>
          <w:sz w:val="22"/>
          <w:szCs w:val="22"/>
        </w:rPr>
      </w:pPr>
      <w:r>
        <w:rPr>
          <w:rFonts w:ascii="Tahoma" w:hAnsi="Tahoma" w:cs="Tahoma"/>
          <w:sz w:val="22"/>
          <w:szCs w:val="22"/>
        </w:rPr>
        <w:t>Pro účely této smlouvy se pod pojmem „bez zbytečného odkladu“ dle § 2002 občanského zákoníku rozumí „nejpozději do 14 dnů“.</w:t>
      </w:r>
    </w:p>
    <w:p w14:paraId="0B664DDE" w14:textId="77777777" w:rsidR="00B40DA6" w:rsidRDefault="003F36DE">
      <w:pPr>
        <w:keepNext/>
        <w:spacing w:before="360"/>
        <w:jc w:val="center"/>
        <w:rPr>
          <w:rFonts w:ascii="Tahoma" w:hAnsi="Tahoma" w:cs="Tahoma"/>
          <w:b/>
          <w:sz w:val="22"/>
          <w:szCs w:val="22"/>
        </w:rPr>
      </w:pPr>
      <w:r>
        <w:rPr>
          <w:rFonts w:ascii="Tahoma" w:hAnsi="Tahoma" w:cs="Tahoma"/>
          <w:b/>
          <w:sz w:val="22"/>
          <w:szCs w:val="22"/>
        </w:rPr>
        <w:t>XVII.</w:t>
      </w:r>
      <w:r>
        <w:rPr>
          <w:rFonts w:ascii="Tahoma" w:hAnsi="Tahoma" w:cs="Tahoma"/>
          <w:b/>
          <w:sz w:val="22"/>
          <w:szCs w:val="22"/>
        </w:rPr>
        <w:br/>
        <w:t>Závěrečná ujednání</w:t>
      </w:r>
    </w:p>
    <w:p w14:paraId="6EC5F11F" w14:textId="77777777" w:rsidR="00B40DA6" w:rsidRDefault="003F36DE">
      <w:pPr>
        <w:pStyle w:val="Smlouva-slo0"/>
        <w:numPr>
          <w:ilvl w:val="0"/>
          <w:numId w:val="15"/>
        </w:numPr>
        <w:spacing w:line="240" w:lineRule="auto"/>
        <w:rPr>
          <w:rFonts w:ascii="Tahoma" w:hAnsi="Tahoma" w:cs="Tahoma"/>
          <w:sz w:val="22"/>
          <w:szCs w:val="22"/>
        </w:rPr>
      </w:pPr>
      <w:r>
        <w:rPr>
          <w:rFonts w:ascii="Tahoma" w:hAnsi="Tahoma" w:cs="Tahoma"/>
          <w:sz w:val="22"/>
          <w:szCs w:val="22"/>
        </w:rPr>
        <w:t>Změnit nebo doplnit tuto smlouvu mohou smluvní strany pouze formou písemných dodatků, které budou vzestupně číslovány, výslovně prohlášeny za dodatky této smlouvy a podepsány oprávněnými zástupci smluvních stran.</w:t>
      </w:r>
    </w:p>
    <w:p w14:paraId="3AC02A4C" w14:textId="77777777" w:rsidR="00B40DA6" w:rsidRDefault="003F36DE">
      <w:pPr>
        <w:pStyle w:val="Smlouva-slo0"/>
        <w:numPr>
          <w:ilvl w:val="0"/>
          <w:numId w:val="15"/>
        </w:numPr>
        <w:spacing w:line="240" w:lineRule="auto"/>
        <w:rPr>
          <w:rFonts w:ascii="Tahoma" w:hAnsi="Tahoma" w:cs="Tahoma"/>
          <w:sz w:val="22"/>
          <w:szCs w:val="22"/>
        </w:rPr>
      </w:pPr>
      <w:r>
        <w:rPr>
          <w:rFonts w:ascii="Tahoma" w:hAnsi="Tahoma" w:cs="Tahoma"/>
          <w:sz w:val="22"/>
          <w:szCs w:val="22"/>
        </w:rPr>
        <w:t>Tato smlouva nabývá platnosti dnem jejího podpisu oběma smluvními stranami a účinnosti dnem uveřejnění v registru smluv.</w:t>
      </w:r>
    </w:p>
    <w:p w14:paraId="79237F25" w14:textId="77777777" w:rsidR="00B40DA6" w:rsidRDefault="003F36DE">
      <w:pPr>
        <w:pStyle w:val="Odstavecseseznamem"/>
        <w:numPr>
          <w:ilvl w:val="0"/>
          <w:numId w:val="15"/>
        </w:numPr>
        <w:spacing w:before="120"/>
        <w:jc w:val="both"/>
        <w:rPr>
          <w:rFonts w:ascii="Tahoma" w:hAnsi="Tahoma" w:cs="Tahoma"/>
          <w:sz w:val="22"/>
          <w:szCs w:val="22"/>
        </w:rPr>
      </w:pPr>
      <w:r>
        <w:rPr>
          <w:rFonts w:ascii="Tahoma" w:hAnsi="Tahoma" w:cs="Tahoma"/>
          <w:sz w:val="22"/>
          <w:szCs w:val="22"/>
        </w:rPr>
        <w:t xml:space="preserve">Je-li tato smlouva uzavřena v listinné podobě, je vyhotovena ve dvou stejnopisech s platností originálu, přičemž každá ze smluvních stran </w:t>
      </w:r>
      <w:proofErr w:type="gramStart"/>
      <w:r>
        <w:rPr>
          <w:rFonts w:ascii="Tahoma" w:hAnsi="Tahoma" w:cs="Tahoma"/>
          <w:sz w:val="22"/>
          <w:szCs w:val="22"/>
        </w:rPr>
        <w:t>obdrží</w:t>
      </w:r>
      <w:proofErr w:type="gramEnd"/>
      <w:r>
        <w:rPr>
          <w:rFonts w:ascii="Tahoma" w:hAnsi="Tahoma" w:cs="Tahoma"/>
          <w:sz w:val="22"/>
          <w:szCs w:val="22"/>
        </w:rPr>
        <w:t xml:space="preserve"> jedno vyhotovení. Je-li tato smlouva uzavřena elektronicky, </w:t>
      </w:r>
      <w:proofErr w:type="gramStart"/>
      <w:r>
        <w:rPr>
          <w:rFonts w:ascii="Tahoma" w:hAnsi="Tahoma" w:cs="Tahoma"/>
          <w:sz w:val="22"/>
          <w:szCs w:val="22"/>
        </w:rPr>
        <w:t>obdrží</w:t>
      </w:r>
      <w:proofErr w:type="gramEnd"/>
      <w:r>
        <w:rPr>
          <w:rFonts w:ascii="Tahoma" w:hAnsi="Tahoma" w:cs="Tahoma"/>
          <w:sz w:val="22"/>
          <w:szCs w:val="22"/>
        </w:rPr>
        <w:t xml:space="preserve"> obě smluvní strany její elektronický originál opatřený elektronickými podpisy. </w:t>
      </w:r>
    </w:p>
    <w:p w14:paraId="61D1B0F7" w14:textId="77777777" w:rsidR="00B40DA6" w:rsidRDefault="003F36DE">
      <w:pPr>
        <w:pStyle w:val="Smlouva-slo0"/>
        <w:numPr>
          <w:ilvl w:val="0"/>
          <w:numId w:val="15"/>
        </w:numPr>
        <w:spacing w:line="240" w:lineRule="auto"/>
        <w:rPr>
          <w:rFonts w:ascii="Tahoma" w:hAnsi="Tahoma" w:cs="Tahoma"/>
          <w:sz w:val="22"/>
          <w:szCs w:val="22"/>
        </w:rPr>
      </w:pPr>
      <w:r>
        <w:rPr>
          <w:rFonts w:ascii="Tahoma" w:hAnsi="Tahoma" w:cs="Tahoma"/>
          <w:sz w:val="22"/>
          <w:szCs w:val="22"/>
        </w:rPr>
        <w:t>Zhotovitel nemůže bez souhlasu objednatele postoupit svá práva a povinnosti plynoucí z této smlouvy třetí osobě.</w:t>
      </w:r>
    </w:p>
    <w:p w14:paraId="447EDDC1" w14:textId="77777777" w:rsidR="00B40DA6" w:rsidRDefault="003F36DE">
      <w:pPr>
        <w:pStyle w:val="Smlouva-slo0"/>
        <w:numPr>
          <w:ilvl w:val="0"/>
          <w:numId w:val="15"/>
        </w:numPr>
        <w:spacing w:line="240" w:lineRule="auto"/>
        <w:rPr>
          <w:rFonts w:ascii="Tahoma" w:hAnsi="Tahoma" w:cs="Tahoma"/>
          <w:sz w:val="22"/>
          <w:szCs w:val="22"/>
        </w:rPr>
      </w:pPr>
      <w:r>
        <w:rPr>
          <w:rFonts w:ascii="Tahoma" w:hAnsi="Tahoma" w:cs="Tahoma"/>
          <w:sz w:val="22"/>
          <w:szCs w:val="22"/>
        </w:rPr>
        <w:t>Smluvní strany shodně prohlašují, že si tuto smlouvu před jejím podpisem přečetly a že se dohodly o celém jejím obsahu, což stvrzují svými podpisy.</w:t>
      </w:r>
    </w:p>
    <w:p w14:paraId="520E0FC7" w14:textId="77777777" w:rsidR="00B40DA6" w:rsidRDefault="003F36DE">
      <w:pPr>
        <w:pStyle w:val="Smlouva-slo0"/>
        <w:numPr>
          <w:ilvl w:val="0"/>
          <w:numId w:val="15"/>
        </w:numPr>
        <w:spacing w:line="240" w:lineRule="auto"/>
        <w:rPr>
          <w:rFonts w:ascii="Tahoma" w:hAnsi="Tahoma" w:cs="Tahoma"/>
          <w:sz w:val="22"/>
          <w:szCs w:val="22"/>
        </w:rPr>
      </w:pPr>
      <w:r>
        <w:rPr>
          <w:rFonts w:ascii="Tahoma" w:hAnsi="Tahoma" w:cs="Tahoma"/>
          <w:sz w:val="22"/>
          <w:szCs w:val="22"/>
        </w:rPr>
        <w:t>Smluvní strany se dohodly, že pokud se na tuto smlouvu vztahuje povinnost uveřejnění v registru smluv ve smyslu zákona o registru smluv, provede uveřejnění v souladu se zákonem objednatel.</w:t>
      </w:r>
    </w:p>
    <w:p w14:paraId="008016E5" w14:textId="77777777" w:rsidR="00B40DA6" w:rsidRDefault="003F36DE">
      <w:pPr>
        <w:pStyle w:val="Smlouva-slo0"/>
        <w:numPr>
          <w:ilvl w:val="0"/>
          <w:numId w:val="15"/>
        </w:numPr>
        <w:spacing w:line="240" w:lineRule="auto"/>
        <w:rPr>
          <w:rFonts w:ascii="Tahoma" w:hAnsi="Tahoma" w:cs="Tahoma"/>
          <w:sz w:val="22"/>
          <w:szCs w:val="22"/>
        </w:rPr>
      </w:pPr>
      <w:r>
        <w:rPr>
          <w:rFonts w:ascii="Tahoma" w:hAnsi="Tahoma" w:cs="Tahoma"/>
          <w:sz w:val="22"/>
          <w:szCs w:val="22"/>
        </w:rPr>
        <w:t>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https://www.muo.cz/.</w:t>
      </w:r>
    </w:p>
    <w:p w14:paraId="4CFAFB40" w14:textId="77777777" w:rsidR="00B40DA6" w:rsidRDefault="003F36DE">
      <w:pPr>
        <w:pStyle w:val="Smlouva-slo0"/>
        <w:numPr>
          <w:ilvl w:val="0"/>
          <w:numId w:val="15"/>
        </w:numPr>
        <w:spacing w:line="240" w:lineRule="auto"/>
        <w:rPr>
          <w:rFonts w:ascii="Tahoma" w:hAnsi="Tahoma" w:cs="Tahoma"/>
          <w:sz w:val="22"/>
          <w:szCs w:val="22"/>
        </w:rPr>
      </w:pPr>
      <w:r>
        <w:rPr>
          <w:rFonts w:ascii="Tahoma" w:hAnsi="Tahoma" w:cs="Tahoma"/>
          <w:sz w:val="22"/>
          <w:szCs w:val="22"/>
        </w:rPr>
        <w:t>Nedílnou součástí smlouvy jsou tyto přílohy:</w:t>
      </w:r>
    </w:p>
    <w:p w14:paraId="53859899" w14:textId="77777777" w:rsidR="00B40DA6" w:rsidRDefault="003F36DE">
      <w:pPr>
        <w:pStyle w:val="Smlouva-slo0"/>
        <w:tabs>
          <w:tab w:val="left" w:pos="1701"/>
        </w:tabs>
        <w:spacing w:line="240" w:lineRule="auto"/>
        <w:ind w:left="357"/>
        <w:rPr>
          <w:rFonts w:ascii="Tahoma" w:hAnsi="Tahoma" w:cs="Tahoma"/>
          <w:sz w:val="22"/>
          <w:szCs w:val="22"/>
        </w:rPr>
      </w:pPr>
      <w:r>
        <w:rPr>
          <w:rFonts w:ascii="Tahoma" w:hAnsi="Tahoma" w:cs="Tahoma"/>
          <w:bCs/>
          <w:sz w:val="22"/>
          <w:szCs w:val="22"/>
        </w:rPr>
        <w:t>Příloha č. 1:</w:t>
      </w:r>
      <w:r>
        <w:rPr>
          <w:rFonts w:ascii="Tahoma" w:hAnsi="Tahoma" w:cs="Tahoma"/>
          <w:bCs/>
          <w:sz w:val="22"/>
          <w:szCs w:val="22"/>
        </w:rPr>
        <w:tab/>
      </w:r>
      <w:r>
        <w:rPr>
          <w:rFonts w:ascii="Tahoma" w:hAnsi="Tahoma" w:cs="Tahoma"/>
          <w:sz w:val="22"/>
          <w:szCs w:val="22"/>
        </w:rPr>
        <w:t>Souhrnný rozpočet stavby (rekapitulace)</w:t>
      </w:r>
    </w:p>
    <w:tbl>
      <w:tblPr>
        <w:tblW w:w="9000" w:type="dxa"/>
        <w:tblInd w:w="140" w:type="dxa"/>
        <w:tblLayout w:type="fixed"/>
        <w:tblCellMar>
          <w:left w:w="70" w:type="dxa"/>
          <w:right w:w="70" w:type="dxa"/>
        </w:tblCellMar>
        <w:tblLook w:val="0000" w:firstRow="0" w:lastRow="0" w:firstColumn="0" w:lastColumn="0" w:noHBand="0" w:noVBand="0"/>
      </w:tblPr>
      <w:tblGrid>
        <w:gridCol w:w="3528"/>
        <w:gridCol w:w="1296"/>
        <w:gridCol w:w="4176"/>
      </w:tblGrid>
      <w:tr w:rsidR="00B40DA6" w14:paraId="14FA7305" w14:textId="77777777">
        <w:tc>
          <w:tcPr>
            <w:tcW w:w="3528" w:type="dxa"/>
          </w:tcPr>
          <w:p w14:paraId="473BFC6C" w14:textId="77777777" w:rsidR="00B40DA6" w:rsidRDefault="00B40DA6">
            <w:pPr>
              <w:rPr>
                <w:rFonts w:ascii="Tahoma" w:hAnsi="Tahoma" w:cs="Tahoma"/>
                <w:sz w:val="22"/>
                <w:szCs w:val="22"/>
              </w:rPr>
            </w:pPr>
          </w:p>
          <w:p w14:paraId="634FA914" w14:textId="77777777" w:rsidR="00B40DA6" w:rsidRDefault="003F36DE">
            <w:pPr>
              <w:rPr>
                <w:rFonts w:ascii="Tahoma" w:hAnsi="Tahoma" w:cs="Tahoma"/>
                <w:sz w:val="22"/>
                <w:szCs w:val="22"/>
              </w:rPr>
            </w:pPr>
            <w:r>
              <w:rPr>
                <w:rFonts w:ascii="Tahoma" w:hAnsi="Tahoma" w:cs="Tahoma"/>
                <w:sz w:val="22"/>
                <w:szCs w:val="22"/>
              </w:rPr>
              <w:t xml:space="preserve">V Olomouci dne </w:t>
            </w:r>
          </w:p>
          <w:p w14:paraId="0216490C" w14:textId="77777777" w:rsidR="00B40DA6" w:rsidRDefault="00B40DA6">
            <w:pPr>
              <w:rPr>
                <w:rFonts w:ascii="Tahoma" w:hAnsi="Tahoma" w:cs="Tahoma"/>
                <w:sz w:val="22"/>
                <w:szCs w:val="22"/>
              </w:rPr>
            </w:pPr>
          </w:p>
          <w:p w14:paraId="2BFD109A" w14:textId="77777777" w:rsidR="00B40DA6" w:rsidRDefault="00B40DA6">
            <w:pPr>
              <w:rPr>
                <w:rFonts w:ascii="Tahoma" w:hAnsi="Tahoma" w:cs="Tahoma"/>
                <w:sz w:val="22"/>
                <w:szCs w:val="22"/>
              </w:rPr>
            </w:pPr>
          </w:p>
          <w:p w14:paraId="2672A31D" w14:textId="77777777" w:rsidR="00B40DA6" w:rsidRDefault="00B40DA6">
            <w:pPr>
              <w:rPr>
                <w:rFonts w:ascii="Tahoma" w:hAnsi="Tahoma" w:cs="Tahoma"/>
                <w:sz w:val="22"/>
                <w:szCs w:val="22"/>
              </w:rPr>
            </w:pPr>
          </w:p>
          <w:p w14:paraId="16E85EBD" w14:textId="77777777" w:rsidR="00B40DA6" w:rsidRDefault="00B40DA6">
            <w:pPr>
              <w:rPr>
                <w:rFonts w:ascii="Tahoma" w:hAnsi="Tahoma" w:cs="Tahoma"/>
                <w:sz w:val="22"/>
                <w:szCs w:val="22"/>
              </w:rPr>
            </w:pPr>
          </w:p>
          <w:p w14:paraId="6B872BE9" w14:textId="77777777" w:rsidR="00B40DA6" w:rsidRDefault="003F36DE">
            <w:pPr>
              <w:rPr>
                <w:rFonts w:ascii="Tahoma" w:hAnsi="Tahoma" w:cs="Tahoma"/>
                <w:sz w:val="22"/>
                <w:szCs w:val="22"/>
              </w:rPr>
            </w:pPr>
            <w:r>
              <w:rPr>
                <w:rFonts w:ascii="Tahoma" w:hAnsi="Tahoma" w:cs="Tahoma"/>
                <w:sz w:val="22"/>
                <w:szCs w:val="22"/>
              </w:rPr>
              <w:t>…………………………………….</w:t>
            </w:r>
          </w:p>
          <w:p w14:paraId="3BAC6CC6" w14:textId="77777777" w:rsidR="00B40DA6" w:rsidRDefault="003F36DE">
            <w:pPr>
              <w:rPr>
                <w:rFonts w:ascii="Tahoma" w:hAnsi="Tahoma" w:cs="Tahoma"/>
                <w:sz w:val="22"/>
                <w:szCs w:val="22"/>
              </w:rPr>
            </w:pPr>
            <w:r>
              <w:rPr>
                <w:rFonts w:ascii="Tahoma" w:hAnsi="Tahoma" w:cs="Tahoma"/>
                <w:sz w:val="22"/>
                <w:szCs w:val="22"/>
              </w:rPr>
              <w:t>za objednatele</w:t>
            </w:r>
          </w:p>
          <w:p w14:paraId="60D5CDC1" w14:textId="77777777" w:rsidR="00B40DA6" w:rsidRDefault="003F36DE">
            <w:pPr>
              <w:rPr>
                <w:rFonts w:ascii="Tahoma" w:hAnsi="Tahoma" w:cs="Tahoma"/>
                <w:sz w:val="22"/>
                <w:szCs w:val="22"/>
              </w:rPr>
            </w:pPr>
            <w:r>
              <w:rPr>
                <w:rFonts w:ascii="Tahoma" w:hAnsi="Tahoma" w:cs="Tahoma"/>
                <w:sz w:val="22"/>
                <w:szCs w:val="22"/>
              </w:rPr>
              <w:t xml:space="preserve">Mgr. Ondřej Zatloukal </w:t>
            </w:r>
          </w:p>
          <w:p w14:paraId="05435F8D" w14:textId="77777777" w:rsidR="00B40DA6" w:rsidRDefault="003F36DE">
            <w:pPr>
              <w:rPr>
                <w:rFonts w:ascii="Tahoma" w:hAnsi="Tahoma" w:cs="Tahoma"/>
                <w:sz w:val="22"/>
                <w:szCs w:val="22"/>
              </w:rPr>
            </w:pPr>
            <w:r>
              <w:rPr>
                <w:rFonts w:ascii="Tahoma" w:hAnsi="Tahoma" w:cs="Tahoma"/>
                <w:sz w:val="22"/>
                <w:szCs w:val="22"/>
              </w:rPr>
              <w:t>ředitel</w:t>
            </w:r>
          </w:p>
        </w:tc>
        <w:tc>
          <w:tcPr>
            <w:tcW w:w="1296" w:type="dxa"/>
          </w:tcPr>
          <w:p w14:paraId="04B5500F" w14:textId="77777777" w:rsidR="00B40DA6" w:rsidRDefault="00B40DA6">
            <w:pPr>
              <w:rPr>
                <w:rFonts w:ascii="Tahoma" w:hAnsi="Tahoma" w:cs="Tahoma"/>
                <w:sz w:val="22"/>
                <w:szCs w:val="22"/>
              </w:rPr>
            </w:pPr>
          </w:p>
        </w:tc>
        <w:tc>
          <w:tcPr>
            <w:tcW w:w="4176" w:type="dxa"/>
          </w:tcPr>
          <w:p w14:paraId="3ACD0CE4" w14:textId="77777777" w:rsidR="00B40DA6" w:rsidRDefault="00B40DA6">
            <w:pPr>
              <w:rPr>
                <w:rFonts w:ascii="Tahoma" w:hAnsi="Tahoma" w:cs="Tahoma"/>
                <w:sz w:val="22"/>
                <w:szCs w:val="22"/>
              </w:rPr>
            </w:pPr>
          </w:p>
          <w:p w14:paraId="67745E91" w14:textId="77777777" w:rsidR="00B40DA6" w:rsidRDefault="003F36DE">
            <w:r>
              <w:rPr>
                <w:rFonts w:ascii="Tahoma" w:hAnsi="Tahoma" w:cs="Tahoma"/>
                <w:sz w:val="22"/>
                <w:szCs w:val="22"/>
              </w:rPr>
              <w:t xml:space="preserve">V Prostějově dne:  </w:t>
            </w:r>
          </w:p>
          <w:p w14:paraId="765CD569" w14:textId="77777777" w:rsidR="00B40DA6" w:rsidRDefault="00B40DA6">
            <w:pPr>
              <w:rPr>
                <w:rFonts w:ascii="Tahoma" w:hAnsi="Tahoma" w:cs="Tahoma"/>
                <w:sz w:val="22"/>
                <w:szCs w:val="22"/>
              </w:rPr>
            </w:pPr>
          </w:p>
          <w:p w14:paraId="62741D32" w14:textId="77777777" w:rsidR="00B40DA6" w:rsidRDefault="00B40DA6">
            <w:pPr>
              <w:rPr>
                <w:rFonts w:ascii="Tahoma" w:hAnsi="Tahoma" w:cs="Tahoma"/>
                <w:sz w:val="22"/>
                <w:szCs w:val="22"/>
              </w:rPr>
            </w:pPr>
          </w:p>
          <w:p w14:paraId="1B90F157" w14:textId="77777777" w:rsidR="00B40DA6" w:rsidRDefault="00B40DA6">
            <w:pPr>
              <w:rPr>
                <w:rFonts w:ascii="Tahoma" w:hAnsi="Tahoma" w:cs="Tahoma"/>
                <w:sz w:val="22"/>
                <w:szCs w:val="22"/>
              </w:rPr>
            </w:pPr>
          </w:p>
          <w:p w14:paraId="228758D8" w14:textId="77777777" w:rsidR="00B40DA6" w:rsidRDefault="00B40DA6">
            <w:pPr>
              <w:rPr>
                <w:rFonts w:ascii="Tahoma" w:hAnsi="Tahoma" w:cs="Tahoma"/>
                <w:sz w:val="22"/>
                <w:szCs w:val="22"/>
              </w:rPr>
            </w:pPr>
          </w:p>
          <w:p w14:paraId="3D681FD3" w14:textId="77777777" w:rsidR="00B40DA6" w:rsidRDefault="003F36DE">
            <w:r>
              <w:rPr>
                <w:rFonts w:ascii="Tahoma" w:hAnsi="Tahoma" w:cs="Tahoma"/>
                <w:sz w:val="22"/>
                <w:szCs w:val="22"/>
              </w:rPr>
              <w:t>……………………………..</w:t>
            </w:r>
          </w:p>
          <w:p w14:paraId="5E99B4D2" w14:textId="77777777" w:rsidR="00B40DA6" w:rsidRDefault="003F36DE">
            <w:r>
              <w:rPr>
                <w:rFonts w:ascii="Tahoma" w:hAnsi="Tahoma" w:cs="Tahoma"/>
                <w:sz w:val="22"/>
                <w:szCs w:val="22"/>
              </w:rPr>
              <w:t>za zhotovitele</w:t>
            </w:r>
          </w:p>
          <w:p w14:paraId="49BACDF4" w14:textId="77777777" w:rsidR="00B40DA6" w:rsidRDefault="003F36DE">
            <w:r>
              <w:rPr>
                <w:rFonts w:ascii="Tahoma" w:hAnsi="Tahoma" w:cs="Tahoma"/>
                <w:iCs/>
                <w:sz w:val="22"/>
                <w:szCs w:val="22"/>
              </w:rPr>
              <w:t xml:space="preserve">Ing. Bc. Josef </w:t>
            </w:r>
            <w:proofErr w:type="spellStart"/>
            <w:r>
              <w:rPr>
                <w:rFonts w:ascii="Tahoma" w:hAnsi="Tahoma" w:cs="Tahoma"/>
                <w:iCs/>
                <w:sz w:val="22"/>
                <w:szCs w:val="22"/>
              </w:rPr>
              <w:t>Velešík</w:t>
            </w:r>
            <w:proofErr w:type="spellEnd"/>
          </w:p>
          <w:p w14:paraId="1E7BF889" w14:textId="77777777" w:rsidR="00B40DA6" w:rsidRDefault="003F36DE">
            <w:r>
              <w:rPr>
                <w:rFonts w:ascii="Tahoma" w:hAnsi="Tahoma" w:cs="Tahoma"/>
                <w:sz w:val="22"/>
                <w:szCs w:val="22"/>
              </w:rPr>
              <w:t>jednatel</w:t>
            </w:r>
          </w:p>
        </w:tc>
      </w:tr>
    </w:tbl>
    <w:p w14:paraId="671B32B9" w14:textId="77777777" w:rsidR="00B40DA6" w:rsidRDefault="003F36DE">
      <w:pPr>
        <w:pStyle w:val="Smlouva-slo0"/>
        <w:tabs>
          <w:tab w:val="left" w:pos="1701"/>
        </w:tabs>
        <w:spacing w:line="240" w:lineRule="auto"/>
        <w:ind w:left="357"/>
        <w:rPr>
          <w:rFonts w:ascii="Tahoma" w:hAnsi="Tahoma" w:cs="Tahoma"/>
          <w:sz w:val="22"/>
          <w:szCs w:val="22"/>
        </w:rPr>
      </w:pPr>
      <w:r>
        <w:br w:type="page"/>
      </w:r>
      <w:r>
        <w:rPr>
          <w:bCs/>
        </w:rPr>
        <w:lastRenderedPageBreak/>
        <w:t>Příloha č. 1:</w:t>
      </w:r>
      <w:r>
        <w:rPr>
          <w:bCs/>
        </w:rPr>
        <w:tab/>
      </w:r>
      <w:r>
        <w:t>Souhrnný rozpočet stavby (rekapitulace)</w:t>
      </w:r>
    </w:p>
    <w:p w14:paraId="1975CDFC" w14:textId="77777777" w:rsidR="00B40DA6" w:rsidRDefault="00B40DA6">
      <w:pPr>
        <w:pStyle w:val="Smlouva-slo0"/>
        <w:tabs>
          <w:tab w:val="left" w:pos="1701"/>
        </w:tabs>
        <w:spacing w:line="240" w:lineRule="auto"/>
        <w:ind w:left="357"/>
        <w:rPr>
          <w:rFonts w:ascii="Tahoma" w:hAnsi="Tahoma" w:cs="Tahoma"/>
          <w:sz w:val="22"/>
          <w:szCs w:val="22"/>
        </w:rPr>
      </w:pPr>
    </w:p>
    <w:tbl>
      <w:tblPr>
        <w:tblW w:w="5000" w:type="pct"/>
        <w:tblInd w:w="30" w:type="dxa"/>
        <w:tblLayout w:type="fixed"/>
        <w:tblCellMar>
          <w:left w:w="30" w:type="dxa"/>
          <w:right w:w="30" w:type="dxa"/>
        </w:tblCellMar>
        <w:tblLook w:val="04A0" w:firstRow="1" w:lastRow="0" w:firstColumn="1" w:lastColumn="0" w:noHBand="0" w:noVBand="1"/>
      </w:tblPr>
      <w:tblGrid>
        <w:gridCol w:w="299"/>
        <w:gridCol w:w="711"/>
        <w:gridCol w:w="177"/>
        <w:gridCol w:w="177"/>
        <w:gridCol w:w="4083"/>
        <w:gridCol w:w="3623"/>
      </w:tblGrid>
      <w:tr w:rsidR="00B40DA6" w14:paraId="5A9FD9F8" w14:textId="77777777">
        <w:trPr>
          <w:trHeight w:val="585"/>
        </w:trPr>
        <w:tc>
          <w:tcPr>
            <w:tcW w:w="1010" w:type="dxa"/>
            <w:gridSpan w:val="2"/>
            <w:vAlign w:val="center"/>
          </w:tcPr>
          <w:p w14:paraId="576BE9CD" w14:textId="77777777" w:rsidR="00B40DA6" w:rsidRDefault="003F36DE">
            <w:pPr>
              <w:jc w:val="center"/>
              <w:rPr>
                <w:sz w:val="22"/>
                <w:szCs w:val="22"/>
              </w:rPr>
            </w:pPr>
            <w:r>
              <w:rPr>
                <w:rFonts w:ascii="Arial" w:hAnsi="Arial"/>
                <w:sz w:val="22"/>
                <w:szCs w:val="22"/>
              </w:rPr>
              <w:t>Kód</w:t>
            </w:r>
          </w:p>
        </w:tc>
        <w:tc>
          <w:tcPr>
            <w:tcW w:w="177" w:type="dxa"/>
            <w:vAlign w:val="center"/>
          </w:tcPr>
          <w:p w14:paraId="61F55295" w14:textId="77777777" w:rsidR="00B40DA6" w:rsidRDefault="00B40DA6">
            <w:pPr>
              <w:rPr>
                <w:rFonts w:ascii="Arial" w:hAnsi="Arial"/>
                <w:sz w:val="22"/>
                <w:szCs w:val="22"/>
              </w:rPr>
            </w:pPr>
          </w:p>
        </w:tc>
        <w:tc>
          <w:tcPr>
            <w:tcW w:w="4259" w:type="dxa"/>
            <w:gridSpan w:val="2"/>
            <w:vAlign w:val="center"/>
          </w:tcPr>
          <w:p w14:paraId="1B6E1AAA" w14:textId="77777777" w:rsidR="00B40DA6" w:rsidRDefault="003F36DE">
            <w:pPr>
              <w:jc w:val="center"/>
              <w:rPr>
                <w:sz w:val="22"/>
                <w:szCs w:val="22"/>
              </w:rPr>
            </w:pPr>
            <w:r>
              <w:rPr>
                <w:rFonts w:ascii="Arial" w:hAnsi="Arial"/>
                <w:sz w:val="22"/>
                <w:szCs w:val="22"/>
              </w:rPr>
              <w:t>Popis</w:t>
            </w:r>
          </w:p>
        </w:tc>
        <w:tc>
          <w:tcPr>
            <w:tcW w:w="3622" w:type="dxa"/>
            <w:vAlign w:val="center"/>
          </w:tcPr>
          <w:p w14:paraId="6A019AE3" w14:textId="77777777" w:rsidR="00B40DA6" w:rsidRDefault="003F36DE">
            <w:pPr>
              <w:jc w:val="right"/>
              <w:rPr>
                <w:sz w:val="22"/>
                <w:szCs w:val="22"/>
              </w:rPr>
            </w:pPr>
            <w:r>
              <w:rPr>
                <w:rFonts w:ascii="Arial" w:hAnsi="Arial"/>
                <w:sz w:val="22"/>
                <w:szCs w:val="22"/>
              </w:rPr>
              <w:t>Cena bez DPH [CZK]</w:t>
            </w:r>
          </w:p>
        </w:tc>
      </w:tr>
      <w:tr w:rsidR="00B40DA6" w14:paraId="77C7A747" w14:textId="77777777">
        <w:trPr>
          <w:trHeight w:val="645"/>
        </w:trPr>
        <w:tc>
          <w:tcPr>
            <w:tcW w:w="5446" w:type="dxa"/>
            <w:gridSpan w:val="5"/>
            <w:vAlign w:val="center"/>
          </w:tcPr>
          <w:p w14:paraId="4179E153" w14:textId="77777777" w:rsidR="00B40DA6" w:rsidRDefault="003F36DE">
            <w:pPr>
              <w:rPr>
                <w:sz w:val="22"/>
                <w:szCs w:val="22"/>
              </w:rPr>
            </w:pPr>
            <w:r>
              <w:rPr>
                <w:rFonts w:ascii="Arial" w:hAnsi="Arial"/>
                <w:b/>
                <w:sz w:val="22"/>
                <w:szCs w:val="22"/>
              </w:rPr>
              <w:t>Náklady z rozpočtů</w:t>
            </w:r>
          </w:p>
        </w:tc>
        <w:tc>
          <w:tcPr>
            <w:tcW w:w="3622" w:type="dxa"/>
            <w:vAlign w:val="center"/>
          </w:tcPr>
          <w:p w14:paraId="7BC60C02" w14:textId="77777777" w:rsidR="00B40DA6" w:rsidRDefault="003F36DE">
            <w:pPr>
              <w:jc w:val="right"/>
              <w:rPr>
                <w:sz w:val="22"/>
                <w:szCs w:val="22"/>
              </w:rPr>
            </w:pPr>
            <w:r>
              <w:rPr>
                <w:rFonts w:ascii="Arial" w:hAnsi="Arial"/>
                <w:b/>
                <w:sz w:val="22"/>
                <w:szCs w:val="22"/>
              </w:rPr>
              <w:t>11 793 510,92</w:t>
            </w:r>
          </w:p>
        </w:tc>
      </w:tr>
      <w:tr w:rsidR="00B40DA6" w14:paraId="3E787E5E" w14:textId="77777777">
        <w:trPr>
          <w:trHeight w:val="495"/>
        </w:trPr>
        <w:tc>
          <w:tcPr>
            <w:tcW w:w="299" w:type="dxa"/>
            <w:vAlign w:val="center"/>
          </w:tcPr>
          <w:p w14:paraId="4169470E" w14:textId="77777777" w:rsidR="00B40DA6" w:rsidRDefault="00B40DA6">
            <w:pPr>
              <w:rPr>
                <w:rFonts w:ascii="Arial" w:hAnsi="Arial"/>
                <w:b/>
                <w:sz w:val="22"/>
                <w:szCs w:val="22"/>
              </w:rPr>
            </w:pPr>
          </w:p>
        </w:tc>
        <w:tc>
          <w:tcPr>
            <w:tcW w:w="888" w:type="dxa"/>
            <w:gridSpan w:val="2"/>
            <w:vAlign w:val="center"/>
          </w:tcPr>
          <w:p w14:paraId="7ED7AC17" w14:textId="77777777" w:rsidR="00B40DA6" w:rsidRDefault="003F36DE">
            <w:pPr>
              <w:rPr>
                <w:sz w:val="22"/>
                <w:szCs w:val="22"/>
              </w:rPr>
            </w:pPr>
            <w:r>
              <w:rPr>
                <w:rFonts w:ascii="Arial" w:hAnsi="Arial"/>
                <w:b/>
                <w:sz w:val="22"/>
                <w:szCs w:val="22"/>
              </w:rPr>
              <w:t>D.1.1</w:t>
            </w:r>
          </w:p>
        </w:tc>
        <w:tc>
          <w:tcPr>
            <w:tcW w:w="177" w:type="dxa"/>
            <w:vAlign w:val="center"/>
          </w:tcPr>
          <w:p w14:paraId="32F1DD8D" w14:textId="77777777" w:rsidR="00B40DA6" w:rsidRDefault="00B40DA6">
            <w:pPr>
              <w:rPr>
                <w:rFonts w:ascii="Arial" w:hAnsi="Arial"/>
                <w:sz w:val="22"/>
                <w:szCs w:val="22"/>
              </w:rPr>
            </w:pPr>
          </w:p>
        </w:tc>
        <w:tc>
          <w:tcPr>
            <w:tcW w:w="4082" w:type="dxa"/>
            <w:vAlign w:val="center"/>
          </w:tcPr>
          <w:p w14:paraId="03CD32FB" w14:textId="77777777" w:rsidR="00B40DA6" w:rsidRDefault="003F36DE">
            <w:pPr>
              <w:rPr>
                <w:sz w:val="22"/>
                <w:szCs w:val="22"/>
              </w:rPr>
            </w:pPr>
            <w:r>
              <w:rPr>
                <w:rFonts w:ascii="Arial" w:hAnsi="Arial"/>
                <w:b/>
                <w:sz w:val="22"/>
                <w:szCs w:val="22"/>
              </w:rPr>
              <w:t xml:space="preserve">ARCHITEKTONICKO STAVEBNÍ </w:t>
            </w:r>
            <w:proofErr w:type="gramStart"/>
            <w:r>
              <w:rPr>
                <w:rFonts w:ascii="Arial" w:hAnsi="Arial"/>
                <w:b/>
                <w:sz w:val="22"/>
                <w:szCs w:val="22"/>
              </w:rPr>
              <w:t>ŘEŠENÍ - nové</w:t>
            </w:r>
            <w:proofErr w:type="gramEnd"/>
            <w:r>
              <w:rPr>
                <w:rFonts w:ascii="Arial" w:hAnsi="Arial"/>
                <w:b/>
                <w:sz w:val="22"/>
                <w:szCs w:val="22"/>
              </w:rPr>
              <w:t xml:space="preserve"> konstrukce</w:t>
            </w:r>
          </w:p>
        </w:tc>
        <w:tc>
          <w:tcPr>
            <w:tcW w:w="3622" w:type="dxa"/>
            <w:vAlign w:val="center"/>
          </w:tcPr>
          <w:p w14:paraId="722988F8" w14:textId="77777777" w:rsidR="00B40DA6" w:rsidRDefault="003F36DE">
            <w:pPr>
              <w:jc w:val="right"/>
              <w:rPr>
                <w:sz w:val="22"/>
                <w:szCs w:val="22"/>
              </w:rPr>
            </w:pPr>
            <w:r>
              <w:rPr>
                <w:rFonts w:ascii="Arial" w:hAnsi="Arial"/>
                <w:sz w:val="22"/>
                <w:szCs w:val="22"/>
              </w:rPr>
              <w:t>6 116 416,02</w:t>
            </w:r>
          </w:p>
        </w:tc>
      </w:tr>
      <w:tr w:rsidR="00B40DA6" w14:paraId="21101562" w14:textId="77777777">
        <w:trPr>
          <w:trHeight w:val="495"/>
        </w:trPr>
        <w:tc>
          <w:tcPr>
            <w:tcW w:w="299" w:type="dxa"/>
            <w:vAlign w:val="center"/>
          </w:tcPr>
          <w:p w14:paraId="2F94A1C2" w14:textId="77777777" w:rsidR="00B40DA6" w:rsidRDefault="00B40DA6">
            <w:pPr>
              <w:rPr>
                <w:rFonts w:ascii="Arial" w:hAnsi="Arial"/>
                <w:b/>
                <w:sz w:val="22"/>
                <w:szCs w:val="22"/>
              </w:rPr>
            </w:pPr>
          </w:p>
        </w:tc>
        <w:tc>
          <w:tcPr>
            <w:tcW w:w="888" w:type="dxa"/>
            <w:gridSpan w:val="2"/>
            <w:vAlign w:val="center"/>
          </w:tcPr>
          <w:p w14:paraId="740E5F7F" w14:textId="77777777" w:rsidR="00B40DA6" w:rsidRDefault="003F36DE">
            <w:pPr>
              <w:rPr>
                <w:sz w:val="22"/>
                <w:szCs w:val="22"/>
              </w:rPr>
            </w:pPr>
            <w:r>
              <w:rPr>
                <w:rFonts w:ascii="Arial" w:hAnsi="Arial"/>
                <w:b/>
                <w:sz w:val="22"/>
                <w:szCs w:val="22"/>
              </w:rPr>
              <w:t>D.1.1 B</w:t>
            </w:r>
          </w:p>
        </w:tc>
        <w:tc>
          <w:tcPr>
            <w:tcW w:w="177" w:type="dxa"/>
            <w:vAlign w:val="center"/>
          </w:tcPr>
          <w:p w14:paraId="66728B0A" w14:textId="77777777" w:rsidR="00B40DA6" w:rsidRDefault="00B40DA6">
            <w:pPr>
              <w:rPr>
                <w:rFonts w:ascii="Arial" w:hAnsi="Arial"/>
                <w:sz w:val="22"/>
                <w:szCs w:val="22"/>
              </w:rPr>
            </w:pPr>
          </w:p>
        </w:tc>
        <w:tc>
          <w:tcPr>
            <w:tcW w:w="4082" w:type="dxa"/>
            <w:vAlign w:val="center"/>
          </w:tcPr>
          <w:p w14:paraId="534CDADE" w14:textId="77777777" w:rsidR="00B40DA6" w:rsidRDefault="003F36DE">
            <w:pPr>
              <w:rPr>
                <w:sz w:val="22"/>
                <w:szCs w:val="22"/>
              </w:rPr>
            </w:pPr>
            <w:r>
              <w:rPr>
                <w:rFonts w:ascii="Arial" w:hAnsi="Arial"/>
                <w:b/>
                <w:sz w:val="22"/>
                <w:szCs w:val="22"/>
              </w:rPr>
              <w:t xml:space="preserve">ARCHITEKTONICKO STAVEBNÍ </w:t>
            </w:r>
            <w:proofErr w:type="gramStart"/>
            <w:r>
              <w:rPr>
                <w:rFonts w:ascii="Arial" w:hAnsi="Arial"/>
                <w:b/>
                <w:sz w:val="22"/>
                <w:szCs w:val="22"/>
              </w:rPr>
              <w:t>ŘEŠENÍ - bourací</w:t>
            </w:r>
            <w:proofErr w:type="gramEnd"/>
            <w:r>
              <w:rPr>
                <w:rFonts w:ascii="Arial" w:hAnsi="Arial"/>
                <w:b/>
                <w:sz w:val="22"/>
                <w:szCs w:val="22"/>
              </w:rPr>
              <w:t xml:space="preserve"> práce</w:t>
            </w:r>
          </w:p>
        </w:tc>
        <w:tc>
          <w:tcPr>
            <w:tcW w:w="3622" w:type="dxa"/>
            <w:vAlign w:val="center"/>
          </w:tcPr>
          <w:p w14:paraId="4675677E" w14:textId="77777777" w:rsidR="00B40DA6" w:rsidRDefault="003F36DE">
            <w:pPr>
              <w:jc w:val="right"/>
              <w:rPr>
                <w:sz w:val="22"/>
                <w:szCs w:val="22"/>
              </w:rPr>
            </w:pPr>
            <w:r>
              <w:rPr>
                <w:rFonts w:ascii="Arial" w:hAnsi="Arial"/>
                <w:sz w:val="22"/>
                <w:szCs w:val="22"/>
              </w:rPr>
              <w:t>940 135,91</w:t>
            </w:r>
          </w:p>
        </w:tc>
      </w:tr>
      <w:tr w:rsidR="00B40DA6" w14:paraId="3507B79D" w14:textId="77777777">
        <w:trPr>
          <w:trHeight w:val="330"/>
        </w:trPr>
        <w:tc>
          <w:tcPr>
            <w:tcW w:w="299" w:type="dxa"/>
            <w:vAlign w:val="center"/>
          </w:tcPr>
          <w:p w14:paraId="01110475" w14:textId="77777777" w:rsidR="00B40DA6" w:rsidRDefault="00B40DA6">
            <w:pPr>
              <w:rPr>
                <w:rFonts w:ascii="Arial" w:hAnsi="Arial"/>
                <w:b/>
                <w:sz w:val="22"/>
                <w:szCs w:val="22"/>
              </w:rPr>
            </w:pPr>
          </w:p>
        </w:tc>
        <w:tc>
          <w:tcPr>
            <w:tcW w:w="888" w:type="dxa"/>
            <w:gridSpan w:val="2"/>
            <w:vAlign w:val="center"/>
          </w:tcPr>
          <w:p w14:paraId="04E4A44B" w14:textId="77777777" w:rsidR="00B40DA6" w:rsidRDefault="003F36DE">
            <w:pPr>
              <w:rPr>
                <w:sz w:val="22"/>
                <w:szCs w:val="22"/>
              </w:rPr>
            </w:pPr>
            <w:r>
              <w:rPr>
                <w:rFonts w:ascii="Arial" w:hAnsi="Arial"/>
                <w:b/>
                <w:sz w:val="22"/>
                <w:szCs w:val="22"/>
              </w:rPr>
              <w:t>D.1.4</w:t>
            </w:r>
          </w:p>
        </w:tc>
        <w:tc>
          <w:tcPr>
            <w:tcW w:w="177" w:type="dxa"/>
            <w:vAlign w:val="center"/>
          </w:tcPr>
          <w:p w14:paraId="527F9608" w14:textId="77777777" w:rsidR="00B40DA6" w:rsidRDefault="00B40DA6">
            <w:pPr>
              <w:rPr>
                <w:rFonts w:ascii="Arial" w:hAnsi="Arial"/>
                <w:sz w:val="22"/>
                <w:szCs w:val="22"/>
              </w:rPr>
            </w:pPr>
          </w:p>
        </w:tc>
        <w:tc>
          <w:tcPr>
            <w:tcW w:w="4082" w:type="dxa"/>
            <w:vAlign w:val="center"/>
          </w:tcPr>
          <w:p w14:paraId="03AB8C81" w14:textId="77777777" w:rsidR="00B40DA6" w:rsidRDefault="003F36DE">
            <w:pPr>
              <w:rPr>
                <w:sz w:val="22"/>
                <w:szCs w:val="22"/>
              </w:rPr>
            </w:pPr>
            <w:r>
              <w:rPr>
                <w:rFonts w:ascii="Arial" w:hAnsi="Arial"/>
                <w:b/>
                <w:sz w:val="22"/>
                <w:szCs w:val="22"/>
              </w:rPr>
              <w:t>ZTI</w:t>
            </w:r>
          </w:p>
        </w:tc>
        <w:tc>
          <w:tcPr>
            <w:tcW w:w="3622" w:type="dxa"/>
            <w:vAlign w:val="center"/>
          </w:tcPr>
          <w:p w14:paraId="6739F20D" w14:textId="77777777" w:rsidR="00B40DA6" w:rsidRDefault="003F36DE">
            <w:pPr>
              <w:jc w:val="right"/>
              <w:rPr>
                <w:sz w:val="22"/>
                <w:szCs w:val="22"/>
              </w:rPr>
            </w:pPr>
            <w:r>
              <w:rPr>
                <w:rFonts w:ascii="Arial" w:hAnsi="Arial"/>
                <w:sz w:val="22"/>
                <w:szCs w:val="22"/>
              </w:rPr>
              <w:t>837 983,64</w:t>
            </w:r>
          </w:p>
        </w:tc>
      </w:tr>
      <w:tr w:rsidR="00B40DA6" w14:paraId="71DB5E78" w14:textId="77777777">
        <w:trPr>
          <w:trHeight w:val="330"/>
        </w:trPr>
        <w:tc>
          <w:tcPr>
            <w:tcW w:w="299" w:type="dxa"/>
            <w:vAlign w:val="center"/>
          </w:tcPr>
          <w:p w14:paraId="041BC22E" w14:textId="77777777" w:rsidR="00B40DA6" w:rsidRDefault="00B40DA6">
            <w:pPr>
              <w:rPr>
                <w:rFonts w:ascii="Arial" w:hAnsi="Arial"/>
                <w:b/>
                <w:sz w:val="22"/>
                <w:szCs w:val="22"/>
              </w:rPr>
            </w:pPr>
          </w:p>
        </w:tc>
        <w:tc>
          <w:tcPr>
            <w:tcW w:w="888" w:type="dxa"/>
            <w:gridSpan w:val="2"/>
            <w:vAlign w:val="center"/>
          </w:tcPr>
          <w:p w14:paraId="37F4FE68" w14:textId="77777777" w:rsidR="00B40DA6" w:rsidRDefault="003F36DE">
            <w:pPr>
              <w:rPr>
                <w:sz w:val="22"/>
                <w:szCs w:val="22"/>
              </w:rPr>
            </w:pPr>
            <w:r>
              <w:rPr>
                <w:rFonts w:ascii="Arial" w:hAnsi="Arial"/>
                <w:b/>
                <w:sz w:val="22"/>
                <w:szCs w:val="22"/>
              </w:rPr>
              <w:t>D.1.4.1</w:t>
            </w:r>
          </w:p>
        </w:tc>
        <w:tc>
          <w:tcPr>
            <w:tcW w:w="177" w:type="dxa"/>
            <w:vAlign w:val="center"/>
          </w:tcPr>
          <w:p w14:paraId="4CD0AF40" w14:textId="77777777" w:rsidR="00B40DA6" w:rsidRDefault="00B40DA6">
            <w:pPr>
              <w:rPr>
                <w:rFonts w:ascii="Arial" w:hAnsi="Arial"/>
                <w:sz w:val="22"/>
                <w:szCs w:val="22"/>
              </w:rPr>
            </w:pPr>
          </w:p>
        </w:tc>
        <w:tc>
          <w:tcPr>
            <w:tcW w:w="4082" w:type="dxa"/>
            <w:vAlign w:val="center"/>
          </w:tcPr>
          <w:p w14:paraId="7CE0116C" w14:textId="77777777" w:rsidR="00B40DA6" w:rsidRDefault="003F36DE">
            <w:pPr>
              <w:rPr>
                <w:sz w:val="22"/>
                <w:szCs w:val="22"/>
              </w:rPr>
            </w:pPr>
            <w:r>
              <w:rPr>
                <w:rFonts w:ascii="Arial" w:hAnsi="Arial"/>
                <w:b/>
                <w:sz w:val="22"/>
                <w:szCs w:val="22"/>
              </w:rPr>
              <w:t>ÚT</w:t>
            </w:r>
          </w:p>
        </w:tc>
        <w:tc>
          <w:tcPr>
            <w:tcW w:w="3622" w:type="dxa"/>
            <w:vAlign w:val="center"/>
          </w:tcPr>
          <w:p w14:paraId="3B096102" w14:textId="77777777" w:rsidR="00B40DA6" w:rsidRDefault="003F36DE">
            <w:pPr>
              <w:jc w:val="right"/>
              <w:rPr>
                <w:sz w:val="22"/>
                <w:szCs w:val="22"/>
              </w:rPr>
            </w:pPr>
            <w:r>
              <w:rPr>
                <w:rFonts w:ascii="Arial" w:hAnsi="Arial"/>
                <w:sz w:val="22"/>
                <w:szCs w:val="22"/>
              </w:rPr>
              <w:t>709 416,64</w:t>
            </w:r>
          </w:p>
        </w:tc>
      </w:tr>
      <w:tr w:rsidR="00B40DA6" w14:paraId="2D3C1583" w14:textId="77777777">
        <w:trPr>
          <w:trHeight w:val="330"/>
        </w:trPr>
        <w:tc>
          <w:tcPr>
            <w:tcW w:w="299" w:type="dxa"/>
            <w:vAlign w:val="center"/>
          </w:tcPr>
          <w:p w14:paraId="07C40C25" w14:textId="77777777" w:rsidR="00B40DA6" w:rsidRDefault="00B40DA6">
            <w:pPr>
              <w:rPr>
                <w:rFonts w:ascii="Arial" w:hAnsi="Arial"/>
                <w:b/>
                <w:sz w:val="22"/>
                <w:szCs w:val="22"/>
              </w:rPr>
            </w:pPr>
          </w:p>
        </w:tc>
        <w:tc>
          <w:tcPr>
            <w:tcW w:w="888" w:type="dxa"/>
            <w:gridSpan w:val="2"/>
            <w:vAlign w:val="center"/>
          </w:tcPr>
          <w:p w14:paraId="0712A64F" w14:textId="77777777" w:rsidR="00B40DA6" w:rsidRDefault="003F36DE">
            <w:pPr>
              <w:rPr>
                <w:sz w:val="22"/>
                <w:szCs w:val="22"/>
              </w:rPr>
            </w:pPr>
            <w:r>
              <w:rPr>
                <w:rFonts w:ascii="Arial" w:hAnsi="Arial"/>
                <w:b/>
                <w:sz w:val="22"/>
                <w:szCs w:val="22"/>
              </w:rPr>
              <w:t>D.1.4.2</w:t>
            </w:r>
          </w:p>
        </w:tc>
        <w:tc>
          <w:tcPr>
            <w:tcW w:w="177" w:type="dxa"/>
            <w:vAlign w:val="center"/>
          </w:tcPr>
          <w:p w14:paraId="7182E762" w14:textId="77777777" w:rsidR="00B40DA6" w:rsidRDefault="00B40DA6">
            <w:pPr>
              <w:rPr>
                <w:rFonts w:ascii="Arial" w:hAnsi="Arial"/>
                <w:sz w:val="22"/>
                <w:szCs w:val="22"/>
              </w:rPr>
            </w:pPr>
          </w:p>
        </w:tc>
        <w:tc>
          <w:tcPr>
            <w:tcW w:w="4082" w:type="dxa"/>
            <w:vAlign w:val="center"/>
          </w:tcPr>
          <w:p w14:paraId="45F38DC4" w14:textId="77777777" w:rsidR="00B40DA6" w:rsidRDefault="003F36DE">
            <w:pPr>
              <w:rPr>
                <w:sz w:val="22"/>
                <w:szCs w:val="22"/>
              </w:rPr>
            </w:pPr>
            <w:r>
              <w:rPr>
                <w:rFonts w:ascii="Arial" w:hAnsi="Arial"/>
                <w:b/>
                <w:sz w:val="22"/>
                <w:szCs w:val="22"/>
              </w:rPr>
              <w:t>VZT</w:t>
            </w:r>
          </w:p>
        </w:tc>
        <w:tc>
          <w:tcPr>
            <w:tcW w:w="3622" w:type="dxa"/>
            <w:vAlign w:val="center"/>
          </w:tcPr>
          <w:p w14:paraId="2B927916" w14:textId="77777777" w:rsidR="00B40DA6" w:rsidRDefault="003F36DE">
            <w:pPr>
              <w:jc w:val="right"/>
              <w:rPr>
                <w:sz w:val="22"/>
                <w:szCs w:val="22"/>
              </w:rPr>
            </w:pPr>
            <w:r>
              <w:rPr>
                <w:rFonts w:ascii="Arial" w:hAnsi="Arial"/>
                <w:sz w:val="22"/>
                <w:szCs w:val="22"/>
              </w:rPr>
              <w:t>1 494 604,00</w:t>
            </w:r>
          </w:p>
        </w:tc>
      </w:tr>
      <w:tr w:rsidR="00B40DA6" w14:paraId="7CFF0C7B" w14:textId="77777777">
        <w:trPr>
          <w:trHeight w:val="330"/>
        </w:trPr>
        <w:tc>
          <w:tcPr>
            <w:tcW w:w="299" w:type="dxa"/>
            <w:vAlign w:val="center"/>
          </w:tcPr>
          <w:p w14:paraId="7512183B" w14:textId="77777777" w:rsidR="00B40DA6" w:rsidRDefault="00B40DA6">
            <w:pPr>
              <w:rPr>
                <w:rFonts w:ascii="Arial" w:hAnsi="Arial"/>
                <w:b/>
                <w:sz w:val="22"/>
                <w:szCs w:val="22"/>
              </w:rPr>
            </w:pPr>
          </w:p>
        </w:tc>
        <w:tc>
          <w:tcPr>
            <w:tcW w:w="888" w:type="dxa"/>
            <w:gridSpan w:val="2"/>
            <w:vAlign w:val="center"/>
          </w:tcPr>
          <w:p w14:paraId="523880E0" w14:textId="77777777" w:rsidR="00B40DA6" w:rsidRDefault="003F36DE">
            <w:pPr>
              <w:rPr>
                <w:sz w:val="22"/>
                <w:szCs w:val="22"/>
              </w:rPr>
            </w:pPr>
            <w:r>
              <w:rPr>
                <w:rFonts w:ascii="Arial" w:hAnsi="Arial"/>
                <w:b/>
                <w:sz w:val="22"/>
                <w:szCs w:val="22"/>
              </w:rPr>
              <w:t>D.1.4.3</w:t>
            </w:r>
          </w:p>
        </w:tc>
        <w:tc>
          <w:tcPr>
            <w:tcW w:w="177" w:type="dxa"/>
            <w:vAlign w:val="center"/>
          </w:tcPr>
          <w:p w14:paraId="5CB4EB83" w14:textId="77777777" w:rsidR="00B40DA6" w:rsidRDefault="00B40DA6">
            <w:pPr>
              <w:rPr>
                <w:rFonts w:ascii="Arial" w:hAnsi="Arial"/>
                <w:sz w:val="22"/>
                <w:szCs w:val="22"/>
              </w:rPr>
            </w:pPr>
          </w:p>
        </w:tc>
        <w:tc>
          <w:tcPr>
            <w:tcW w:w="4082" w:type="dxa"/>
            <w:vAlign w:val="center"/>
          </w:tcPr>
          <w:p w14:paraId="23BBEE23" w14:textId="77777777" w:rsidR="00B40DA6" w:rsidRDefault="003F36DE">
            <w:pPr>
              <w:rPr>
                <w:sz w:val="22"/>
                <w:szCs w:val="22"/>
              </w:rPr>
            </w:pPr>
            <w:r>
              <w:rPr>
                <w:rFonts w:ascii="Arial" w:hAnsi="Arial"/>
                <w:b/>
                <w:sz w:val="22"/>
                <w:szCs w:val="22"/>
              </w:rPr>
              <w:t>Slaboproud</w:t>
            </w:r>
          </w:p>
        </w:tc>
        <w:tc>
          <w:tcPr>
            <w:tcW w:w="3622" w:type="dxa"/>
            <w:vAlign w:val="center"/>
          </w:tcPr>
          <w:p w14:paraId="7BAB7D9E" w14:textId="77777777" w:rsidR="00B40DA6" w:rsidRDefault="003F36DE">
            <w:pPr>
              <w:jc w:val="right"/>
              <w:rPr>
                <w:sz w:val="22"/>
                <w:szCs w:val="22"/>
              </w:rPr>
            </w:pPr>
            <w:r>
              <w:rPr>
                <w:rFonts w:ascii="Arial" w:hAnsi="Arial"/>
                <w:sz w:val="22"/>
                <w:szCs w:val="22"/>
              </w:rPr>
              <w:t>706 962,28</w:t>
            </w:r>
          </w:p>
        </w:tc>
      </w:tr>
      <w:tr w:rsidR="00B40DA6" w14:paraId="37CADFCE" w14:textId="77777777">
        <w:trPr>
          <w:trHeight w:val="330"/>
        </w:trPr>
        <w:tc>
          <w:tcPr>
            <w:tcW w:w="299" w:type="dxa"/>
            <w:vAlign w:val="center"/>
          </w:tcPr>
          <w:p w14:paraId="5F8ED513" w14:textId="77777777" w:rsidR="00B40DA6" w:rsidRDefault="00B40DA6">
            <w:pPr>
              <w:rPr>
                <w:rFonts w:ascii="Arial" w:hAnsi="Arial"/>
                <w:b/>
                <w:sz w:val="22"/>
                <w:szCs w:val="22"/>
              </w:rPr>
            </w:pPr>
          </w:p>
        </w:tc>
        <w:tc>
          <w:tcPr>
            <w:tcW w:w="888" w:type="dxa"/>
            <w:gridSpan w:val="2"/>
            <w:vAlign w:val="center"/>
          </w:tcPr>
          <w:p w14:paraId="059126A1" w14:textId="77777777" w:rsidR="00B40DA6" w:rsidRDefault="003F36DE">
            <w:pPr>
              <w:rPr>
                <w:sz w:val="22"/>
                <w:szCs w:val="22"/>
              </w:rPr>
            </w:pPr>
            <w:r>
              <w:rPr>
                <w:rFonts w:ascii="Arial" w:hAnsi="Arial"/>
                <w:b/>
                <w:sz w:val="22"/>
                <w:szCs w:val="22"/>
              </w:rPr>
              <w:t>D.1.4.5</w:t>
            </w:r>
          </w:p>
        </w:tc>
        <w:tc>
          <w:tcPr>
            <w:tcW w:w="177" w:type="dxa"/>
            <w:vAlign w:val="center"/>
          </w:tcPr>
          <w:p w14:paraId="2C83911B" w14:textId="77777777" w:rsidR="00B40DA6" w:rsidRDefault="00B40DA6">
            <w:pPr>
              <w:rPr>
                <w:rFonts w:ascii="Arial" w:hAnsi="Arial"/>
                <w:sz w:val="22"/>
                <w:szCs w:val="22"/>
              </w:rPr>
            </w:pPr>
          </w:p>
        </w:tc>
        <w:tc>
          <w:tcPr>
            <w:tcW w:w="4082" w:type="dxa"/>
            <w:vAlign w:val="center"/>
          </w:tcPr>
          <w:p w14:paraId="4E628F80" w14:textId="77777777" w:rsidR="00B40DA6" w:rsidRDefault="003F36DE">
            <w:pPr>
              <w:rPr>
                <w:sz w:val="22"/>
                <w:szCs w:val="22"/>
              </w:rPr>
            </w:pPr>
            <w:r>
              <w:rPr>
                <w:rFonts w:ascii="Arial" w:hAnsi="Arial"/>
                <w:b/>
                <w:sz w:val="22"/>
                <w:szCs w:val="22"/>
              </w:rPr>
              <w:t>Elektroinstalace</w:t>
            </w:r>
          </w:p>
        </w:tc>
        <w:tc>
          <w:tcPr>
            <w:tcW w:w="3622" w:type="dxa"/>
            <w:vAlign w:val="center"/>
          </w:tcPr>
          <w:p w14:paraId="36280169" w14:textId="77777777" w:rsidR="00B40DA6" w:rsidRDefault="003F36DE">
            <w:pPr>
              <w:jc w:val="right"/>
              <w:rPr>
                <w:sz w:val="22"/>
                <w:szCs w:val="22"/>
              </w:rPr>
            </w:pPr>
            <w:r>
              <w:rPr>
                <w:rFonts w:ascii="Arial" w:hAnsi="Arial"/>
                <w:sz w:val="22"/>
                <w:szCs w:val="22"/>
              </w:rPr>
              <w:t>987 992,43</w:t>
            </w:r>
          </w:p>
        </w:tc>
      </w:tr>
    </w:tbl>
    <w:p w14:paraId="7CF8A053" w14:textId="77777777" w:rsidR="00B40DA6" w:rsidRDefault="00B40DA6"/>
    <w:p w14:paraId="692B7CB9" w14:textId="77777777" w:rsidR="00B40DA6" w:rsidRDefault="00B40DA6">
      <w:pPr>
        <w:tabs>
          <w:tab w:val="left" w:pos="1701"/>
        </w:tabs>
        <w:ind w:left="357"/>
        <w:rPr>
          <w:rFonts w:ascii="Tahoma" w:hAnsi="Tahoma" w:cs="Tahoma"/>
          <w:sz w:val="22"/>
          <w:szCs w:val="22"/>
        </w:rPr>
      </w:pPr>
    </w:p>
    <w:sectPr w:rsidR="00B40DA6">
      <w:footerReference w:type="even" r:id="rId11"/>
      <w:footerReference w:type="default" r:id="rId12"/>
      <w:footerReference w:type="first" r:id="rId13"/>
      <w:pgSz w:w="11906" w:h="16838"/>
      <w:pgMar w:top="1418" w:right="1418" w:bottom="1418" w:left="1418" w:header="0" w:footer="62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514D2" w14:textId="77777777" w:rsidR="007166B5" w:rsidRDefault="007166B5">
      <w:r>
        <w:separator/>
      </w:r>
    </w:p>
  </w:endnote>
  <w:endnote w:type="continuationSeparator" w:id="0">
    <w:p w14:paraId="345CB1A0" w14:textId="77777777" w:rsidR="007166B5" w:rsidRDefault="00716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F6D66" w14:textId="77777777" w:rsidR="00B40DA6" w:rsidRDefault="00B40DA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F9A9A" w14:textId="77777777" w:rsidR="00B40DA6" w:rsidRDefault="00B40DA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81F34" w14:textId="77777777" w:rsidR="00B40DA6" w:rsidRDefault="00B40D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6D899" w14:textId="77777777" w:rsidR="007166B5" w:rsidRDefault="007166B5">
      <w:r>
        <w:separator/>
      </w:r>
    </w:p>
  </w:footnote>
  <w:footnote w:type="continuationSeparator" w:id="0">
    <w:p w14:paraId="5CA18CC6" w14:textId="77777777" w:rsidR="007166B5" w:rsidRDefault="00716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5862"/>
    <w:multiLevelType w:val="multilevel"/>
    <w:tmpl w:val="D6702C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216E3C"/>
    <w:multiLevelType w:val="multilevel"/>
    <w:tmpl w:val="A2E00320"/>
    <w:lvl w:ilvl="0">
      <w:start w:val="1"/>
      <w:numFmt w:val="decimal"/>
      <w:lvlText w:val="%1."/>
      <w:lvlJc w:val="left"/>
      <w:pPr>
        <w:tabs>
          <w:tab w:val="num" w:pos="360"/>
        </w:tabs>
        <w:ind w:left="340" w:hanging="340"/>
      </w:pPr>
      <w:rPr>
        <w:rFonts w:ascii="Tahoma" w:hAnsi="Tahoma" w:cs="Tahoma"/>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093EEC"/>
    <w:multiLevelType w:val="multilevel"/>
    <w:tmpl w:val="5002CE86"/>
    <w:lvl w:ilvl="0">
      <w:start w:val="1"/>
      <w:numFmt w:val="decimal"/>
      <w:lvlText w:val="%1."/>
      <w:lvlJc w:val="left"/>
      <w:pPr>
        <w:tabs>
          <w:tab w:val="num" w:pos="360"/>
        </w:tabs>
        <w:ind w:left="357" w:hanging="357"/>
      </w:p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2233416"/>
    <w:multiLevelType w:val="multilevel"/>
    <w:tmpl w:val="D4AC65D2"/>
    <w:lvl w:ilvl="0">
      <w:numFmt w:val="bullet"/>
      <w:lvlText w:val="-"/>
      <w:lvlJc w:val="left"/>
      <w:pPr>
        <w:tabs>
          <w:tab w:val="num" w:pos="0"/>
        </w:tabs>
        <w:ind w:left="1077" w:hanging="360"/>
      </w:pPr>
      <w:rPr>
        <w:rFonts w:ascii="Tahoma" w:hAnsi="Tahoma" w:cs="Tahoma" w:hint="default"/>
        <w:b w:val="0"/>
        <w:i w:val="0"/>
        <w:sz w:val="22"/>
        <w:szCs w:val="22"/>
      </w:r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4" w15:restartNumberingAfterBreak="0">
    <w:nsid w:val="03E63BDE"/>
    <w:multiLevelType w:val="multilevel"/>
    <w:tmpl w:val="F4E8EA6A"/>
    <w:lvl w:ilvl="0">
      <w:start w:val="1"/>
      <w:numFmt w:val="lowerLetter"/>
      <w:lvlText w:val="%1)"/>
      <w:lvlJc w:val="left"/>
      <w:pPr>
        <w:tabs>
          <w:tab w:val="num" w:pos="1545"/>
        </w:tabs>
        <w:ind w:left="1545" w:hanging="465"/>
      </w:pPr>
      <w:rPr>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7B027FA"/>
    <w:multiLevelType w:val="multilevel"/>
    <w:tmpl w:val="A30803A4"/>
    <w:lvl w:ilvl="0">
      <w:start w:val="1"/>
      <w:numFmt w:val="lowerLetter"/>
      <w:lvlText w:val="%1)"/>
      <w:lvlJc w:val="left"/>
      <w:pPr>
        <w:tabs>
          <w:tab w:val="num" w:pos="851"/>
        </w:tabs>
        <w:ind w:left="851" w:hanging="511"/>
      </w:pPr>
      <w:rPr>
        <w:b w:val="0"/>
        <w:i w:val="0"/>
        <w:sz w:val="22"/>
        <w:szCs w:val="22"/>
      </w:rPr>
    </w:lvl>
    <w:lvl w:ilvl="1">
      <w:start w:val="1"/>
      <w:numFmt w:val="lowerLetter"/>
      <w:lvlText w:val="%2."/>
      <w:lvlJc w:val="left"/>
      <w:pPr>
        <w:tabs>
          <w:tab w:val="num" w:pos="851"/>
        </w:tabs>
        <w:ind w:left="851" w:hanging="511"/>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EC49E9"/>
    <w:multiLevelType w:val="multilevel"/>
    <w:tmpl w:val="834EE84E"/>
    <w:lvl w:ilvl="0">
      <w:start w:val="1"/>
      <w:numFmt w:val="lowerLetter"/>
      <w:lvlText w:val="%1)"/>
      <w:lvlJc w:val="left"/>
      <w:pPr>
        <w:tabs>
          <w:tab w:val="num" w:pos="1362"/>
        </w:tabs>
        <w:ind w:left="1362" w:hanging="511"/>
      </w:pPr>
      <w:rPr>
        <w:b w:val="0"/>
        <w:i w:val="0"/>
        <w:sz w:val="22"/>
        <w:szCs w:val="22"/>
      </w:rPr>
    </w:lvl>
    <w:lvl w:ilvl="1">
      <w:start w:val="1"/>
      <w:numFmt w:val="lowerLetter"/>
      <w:lvlText w:val="%2."/>
      <w:lvlJc w:val="left"/>
      <w:pPr>
        <w:tabs>
          <w:tab w:val="num" w:pos="1951"/>
        </w:tabs>
        <w:ind w:left="1951" w:hanging="360"/>
      </w:pPr>
    </w:lvl>
    <w:lvl w:ilvl="2">
      <w:start w:val="1"/>
      <w:numFmt w:val="lowerRoman"/>
      <w:lvlText w:val="%3."/>
      <w:lvlJc w:val="right"/>
      <w:pPr>
        <w:tabs>
          <w:tab w:val="num" w:pos="2671"/>
        </w:tabs>
        <w:ind w:left="2671" w:hanging="180"/>
      </w:pPr>
    </w:lvl>
    <w:lvl w:ilvl="3">
      <w:start w:val="1"/>
      <w:numFmt w:val="decimal"/>
      <w:lvlText w:val="%4."/>
      <w:lvlJc w:val="left"/>
      <w:pPr>
        <w:tabs>
          <w:tab w:val="num" w:pos="3391"/>
        </w:tabs>
        <w:ind w:left="3391" w:hanging="360"/>
      </w:pPr>
    </w:lvl>
    <w:lvl w:ilvl="4">
      <w:start w:val="1"/>
      <w:numFmt w:val="lowerLetter"/>
      <w:lvlText w:val="%5."/>
      <w:lvlJc w:val="left"/>
      <w:pPr>
        <w:tabs>
          <w:tab w:val="num" w:pos="4111"/>
        </w:tabs>
        <w:ind w:left="4111" w:hanging="360"/>
      </w:pPr>
    </w:lvl>
    <w:lvl w:ilvl="5">
      <w:start w:val="1"/>
      <w:numFmt w:val="lowerRoman"/>
      <w:lvlText w:val="%6."/>
      <w:lvlJc w:val="right"/>
      <w:pPr>
        <w:tabs>
          <w:tab w:val="num" w:pos="4831"/>
        </w:tabs>
        <w:ind w:left="4831" w:hanging="180"/>
      </w:pPr>
    </w:lvl>
    <w:lvl w:ilvl="6">
      <w:start w:val="1"/>
      <w:numFmt w:val="decimal"/>
      <w:lvlText w:val="%7."/>
      <w:lvlJc w:val="left"/>
      <w:pPr>
        <w:tabs>
          <w:tab w:val="num" w:pos="5551"/>
        </w:tabs>
        <w:ind w:left="5551" w:hanging="360"/>
      </w:pPr>
    </w:lvl>
    <w:lvl w:ilvl="7">
      <w:start w:val="1"/>
      <w:numFmt w:val="lowerLetter"/>
      <w:lvlText w:val="%8."/>
      <w:lvlJc w:val="left"/>
      <w:pPr>
        <w:tabs>
          <w:tab w:val="num" w:pos="6271"/>
        </w:tabs>
        <w:ind w:left="6271" w:hanging="360"/>
      </w:pPr>
    </w:lvl>
    <w:lvl w:ilvl="8">
      <w:start w:val="1"/>
      <w:numFmt w:val="lowerRoman"/>
      <w:lvlText w:val="%9."/>
      <w:lvlJc w:val="right"/>
      <w:pPr>
        <w:tabs>
          <w:tab w:val="num" w:pos="6991"/>
        </w:tabs>
        <w:ind w:left="6991" w:hanging="180"/>
      </w:pPr>
    </w:lvl>
  </w:abstractNum>
  <w:abstractNum w:abstractNumId="7" w15:restartNumberingAfterBreak="0">
    <w:nsid w:val="17D159A1"/>
    <w:multiLevelType w:val="multilevel"/>
    <w:tmpl w:val="A0429BCE"/>
    <w:lvl w:ilvl="0">
      <w:start w:val="3"/>
      <w:numFmt w:val="decimal"/>
      <w:lvlText w:val="%1."/>
      <w:lvlJc w:val="left"/>
      <w:pPr>
        <w:tabs>
          <w:tab w:val="num" w:pos="397"/>
        </w:tabs>
        <w:ind w:left="397" w:hanging="397"/>
      </w:pPr>
      <w:rPr>
        <w:rFonts w:ascii="Times New Roman" w:hAnsi="Times New Roman"/>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A7830"/>
    <w:multiLevelType w:val="multilevel"/>
    <w:tmpl w:val="5D329DCC"/>
    <w:lvl w:ilvl="0">
      <w:start w:val="1"/>
      <w:numFmt w:val="decimal"/>
      <w:pStyle w:val="OdstavecSmlouvy"/>
      <w:lvlText w:val="%1. "/>
      <w:lvlJc w:val="left"/>
      <w:pPr>
        <w:tabs>
          <w:tab w:val="num" w:pos="0"/>
        </w:tabs>
        <w:ind w:left="283" w:hanging="283"/>
      </w:pPr>
      <w:rPr>
        <w:rFonts w:ascii="Times New Roman" w:hAnsi="Times New Roman"/>
        <w:b w:val="0"/>
        <w:i w:val="0"/>
        <w:sz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BBF3594"/>
    <w:multiLevelType w:val="multilevel"/>
    <w:tmpl w:val="7FA417B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F065A1C"/>
    <w:multiLevelType w:val="multilevel"/>
    <w:tmpl w:val="46E4F02C"/>
    <w:lvl w:ilvl="0">
      <w:start w:val="1"/>
      <w:numFmt w:val="decimal"/>
      <w:lvlText w:val="%1."/>
      <w:lvlJc w:val="left"/>
      <w:pPr>
        <w:tabs>
          <w:tab w:val="num" w:pos="360"/>
        </w:tabs>
        <w:ind w:left="340" w:hanging="340"/>
      </w:pPr>
      <w:rPr>
        <w:b w:val="0"/>
        <w:i w:val="0"/>
        <w:color w:val="auto"/>
      </w:rPr>
    </w:lvl>
    <w:lvl w:ilvl="1">
      <w:start w:val="1"/>
      <w:numFmt w:val="lowerLetter"/>
      <w:lvlText w:val="%2)"/>
      <w:lvlJc w:val="left"/>
      <w:pPr>
        <w:tabs>
          <w:tab w:val="num" w:pos="737"/>
        </w:tabs>
        <w:ind w:left="737" w:hanging="397"/>
      </w:pPr>
    </w:lvl>
    <w:lvl w:ilvl="2">
      <w:start w:val="1"/>
      <w:numFmt w:val="decimal"/>
      <w:lvlText w:val="%3."/>
      <w:lvlJc w:val="left"/>
      <w:pPr>
        <w:tabs>
          <w:tab w:val="num" w:pos="360"/>
        </w:tabs>
        <w:ind w:left="340" w:hanging="340"/>
      </w:pPr>
      <w:rPr>
        <w:color w:val="auto"/>
      </w:rPr>
    </w:lvl>
    <w:lvl w:ilvl="3">
      <w:start w:val="3"/>
      <w:numFmt w:val="bullet"/>
      <w:lvlText w:val="-"/>
      <w:lvlJc w:val="left"/>
      <w:pPr>
        <w:tabs>
          <w:tab w:val="num" w:pos="2917"/>
        </w:tabs>
        <w:ind w:left="2917" w:hanging="397"/>
      </w:pPr>
      <w:rPr>
        <w:rFonts w:ascii="Times New Roman" w:hAnsi="Times New Roman" w:cs="Times New Roman" w:hint="default"/>
        <w:b w:val="0"/>
        <w:i/>
        <w:color w:val="FF00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5376BD1"/>
    <w:multiLevelType w:val="multilevel"/>
    <w:tmpl w:val="1E8419EE"/>
    <w:lvl w:ilvl="0">
      <w:start w:val="1"/>
      <w:numFmt w:val="lowerLetter"/>
      <w:lvlText w:val="%1)"/>
      <w:lvlJc w:val="left"/>
      <w:pPr>
        <w:tabs>
          <w:tab w:val="num" w:pos="717"/>
        </w:tabs>
        <w:ind w:left="717" w:hanging="360"/>
      </w:pPr>
    </w:lvl>
    <w:lvl w:ilvl="1">
      <w:start w:val="1"/>
      <w:numFmt w:val="decimal"/>
      <w:lvlText w:val="%2."/>
      <w:lvlJc w:val="left"/>
      <w:pPr>
        <w:tabs>
          <w:tab w:val="num" w:pos="360"/>
        </w:tabs>
        <w:ind w:left="340" w:hanging="34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94D1B01"/>
    <w:multiLevelType w:val="multilevel"/>
    <w:tmpl w:val="3DBE3316"/>
    <w:lvl w:ilvl="0">
      <w:start w:val="1"/>
      <w:numFmt w:val="decimal"/>
      <w:lvlText w:val="%1."/>
      <w:lvlJc w:val="left"/>
      <w:pPr>
        <w:tabs>
          <w:tab w:val="num" w:pos="360"/>
        </w:tabs>
        <w:ind w:left="360" w:hanging="360"/>
      </w:pPr>
      <w:rPr>
        <w:rFonts w:ascii="Tahoma" w:hAnsi="Tahoma" w:cs="Tahoma"/>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A5131C9"/>
    <w:multiLevelType w:val="multilevel"/>
    <w:tmpl w:val="64625AFC"/>
    <w:lvl w:ilvl="0">
      <w:start w:val="1"/>
      <w:numFmt w:val="decimal"/>
      <w:lvlText w:val="%1."/>
      <w:lvlJc w:val="left"/>
      <w:pPr>
        <w:tabs>
          <w:tab w:val="num" w:pos="360"/>
        </w:tabs>
        <w:ind w:left="360" w:hanging="360"/>
      </w:pPr>
      <w:rPr>
        <w:rFonts w:ascii="Tahoma" w:hAnsi="Tahoma" w:cs="Tahoma"/>
        <w:b w:val="0"/>
        <w:i w:val="0"/>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A622219"/>
    <w:multiLevelType w:val="multilevel"/>
    <w:tmpl w:val="C0889D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5" w15:restartNumberingAfterBreak="0">
    <w:nsid w:val="2D386A46"/>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7376BD0"/>
    <w:multiLevelType w:val="multilevel"/>
    <w:tmpl w:val="C78855B8"/>
    <w:lvl w:ilvl="0">
      <w:start w:val="1"/>
      <w:numFmt w:val="bullet"/>
      <w:lvlText w:val=""/>
      <w:lvlJc w:val="left"/>
      <w:pPr>
        <w:tabs>
          <w:tab w:val="num" w:pos="360"/>
        </w:tabs>
        <w:ind w:left="360" w:hanging="360"/>
      </w:pPr>
      <w:rPr>
        <w:rFonts w:ascii="Symbol" w:hAnsi="Symbol" w:cs="Symbol" w:hint="default"/>
        <w:b w:val="0"/>
        <w:i w:val="0"/>
        <w:color w:val="auto"/>
      </w:rPr>
    </w:lvl>
    <w:lvl w:ilvl="1">
      <w:start w:val="1"/>
      <w:numFmt w:val="lowerLetter"/>
      <w:lvlText w:val="%2)"/>
      <w:lvlJc w:val="left"/>
      <w:pPr>
        <w:tabs>
          <w:tab w:val="num" w:pos="737"/>
        </w:tabs>
        <w:ind w:left="737" w:hanging="397"/>
      </w:pPr>
    </w:lvl>
    <w:lvl w:ilvl="2">
      <w:start w:val="1"/>
      <w:numFmt w:val="decimal"/>
      <w:lvlText w:val="%3."/>
      <w:lvlJc w:val="left"/>
      <w:pPr>
        <w:tabs>
          <w:tab w:val="num" w:pos="360"/>
        </w:tabs>
        <w:ind w:left="340" w:hanging="340"/>
      </w:pPr>
      <w:rPr>
        <w:color w:val="auto"/>
      </w:rPr>
    </w:lvl>
    <w:lvl w:ilvl="3">
      <w:start w:val="3"/>
      <w:numFmt w:val="bullet"/>
      <w:lvlText w:val="-"/>
      <w:lvlJc w:val="left"/>
      <w:pPr>
        <w:tabs>
          <w:tab w:val="num" w:pos="2917"/>
        </w:tabs>
        <w:ind w:left="2917" w:hanging="397"/>
      </w:pPr>
      <w:rPr>
        <w:rFonts w:ascii="Times New Roman" w:hAnsi="Times New Roman" w:cs="Times New Roman" w:hint="default"/>
        <w:b w:val="0"/>
        <w:i/>
        <w:color w:val="FF00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B9216B5"/>
    <w:multiLevelType w:val="multilevel"/>
    <w:tmpl w:val="98B4B5B6"/>
    <w:lvl w:ilvl="0">
      <w:start w:val="1"/>
      <w:numFmt w:val="bullet"/>
      <w:lvlText w:val=""/>
      <w:lvlJc w:val="left"/>
      <w:pPr>
        <w:tabs>
          <w:tab w:val="num" w:pos="2520"/>
        </w:tabs>
        <w:ind w:left="2520" w:hanging="360"/>
      </w:pPr>
      <w:rPr>
        <w:rFonts w:ascii="Symbol" w:hAnsi="Symbol" w:cs="Symbol" w:hint="default"/>
        <w:color w:val="auto"/>
        <w:sz w:val="20"/>
      </w:rPr>
    </w:lvl>
    <w:lvl w:ilvl="1">
      <w:start w:val="1"/>
      <w:numFmt w:val="bullet"/>
      <w:lvlText w:val="o"/>
      <w:lvlJc w:val="left"/>
      <w:pPr>
        <w:tabs>
          <w:tab w:val="num" w:pos="1740"/>
        </w:tabs>
        <w:ind w:left="1740" w:hanging="360"/>
      </w:pPr>
      <w:rPr>
        <w:rFonts w:ascii="Courier New" w:hAnsi="Courier New" w:cs="Courier New" w:hint="default"/>
      </w:rPr>
    </w:lvl>
    <w:lvl w:ilvl="2">
      <w:start w:val="1"/>
      <w:numFmt w:val="bullet"/>
      <w:lvlText w:val=""/>
      <w:lvlJc w:val="left"/>
      <w:pPr>
        <w:tabs>
          <w:tab w:val="num" w:pos="2460"/>
        </w:tabs>
        <w:ind w:left="2460" w:hanging="360"/>
      </w:pPr>
      <w:rPr>
        <w:rFonts w:ascii="Wingdings" w:hAnsi="Wingdings" w:cs="Wingdings" w:hint="default"/>
      </w:rPr>
    </w:lvl>
    <w:lvl w:ilvl="3">
      <w:start w:val="1"/>
      <w:numFmt w:val="bullet"/>
      <w:lvlText w:val=""/>
      <w:lvlJc w:val="left"/>
      <w:pPr>
        <w:tabs>
          <w:tab w:val="num" w:pos="3180"/>
        </w:tabs>
        <w:ind w:left="3180" w:hanging="360"/>
      </w:pPr>
      <w:rPr>
        <w:rFonts w:ascii="Symbol" w:hAnsi="Symbol" w:cs="Symbol" w:hint="default"/>
      </w:rPr>
    </w:lvl>
    <w:lvl w:ilvl="4">
      <w:start w:val="1"/>
      <w:numFmt w:val="bullet"/>
      <w:lvlText w:val="o"/>
      <w:lvlJc w:val="left"/>
      <w:pPr>
        <w:tabs>
          <w:tab w:val="num" w:pos="3900"/>
        </w:tabs>
        <w:ind w:left="3900" w:hanging="360"/>
      </w:pPr>
      <w:rPr>
        <w:rFonts w:ascii="Courier New" w:hAnsi="Courier New" w:cs="Courier New" w:hint="default"/>
      </w:rPr>
    </w:lvl>
    <w:lvl w:ilvl="5">
      <w:start w:val="1"/>
      <w:numFmt w:val="bullet"/>
      <w:lvlText w:val=""/>
      <w:lvlJc w:val="left"/>
      <w:pPr>
        <w:tabs>
          <w:tab w:val="num" w:pos="4620"/>
        </w:tabs>
        <w:ind w:left="4620" w:hanging="360"/>
      </w:pPr>
      <w:rPr>
        <w:rFonts w:ascii="Wingdings" w:hAnsi="Wingdings" w:cs="Wingdings" w:hint="default"/>
      </w:rPr>
    </w:lvl>
    <w:lvl w:ilvl="6">
      <w:start w:val="1"/>
      <w:numFmt w:val="bullet"/>
      <w:lvlText w:val=""/>
      <w:lvlJc w:val="left"/>
      <w:pPr>
        <w:tabs>
          <w:tab w:val="num" w:pos="5340"/>
        </w:tabs>
        <w:ind w:left="5340" w:hanging="360"/>
      </w:pPr>
      <w:rPr>
        <w:rFonts w:ascii="Symbol" w:hAnsi="Symbol" w:cs="Symbol" w:hint="default"/>
      </w:rPr>
    </w:lvl>
    <w:lvl w:ilvl="7">
      <w:start w:val="1"/>
      <w:numFmt w:val="bullet"/>
      <w:lvlText w:val="o"/>
      <w:lvlJc w:val="left"/>
      <w:pPr>
        <w:tabs>
          <w:tab w:val="num" w:pos="6060"/>
        </w:tabs>
        <w:ind w:left="6060" w:hanging="360"/>
      </w:pPr>
      <w:rPr>
        <w:rFonts w:ascii="Courier New" w:hAnsi="Courier New" w:cs="Courier New" w:hint="default"/>
      </w:rPr>
    </w:lvl>
    <w:lvl w:ilvl="8">
      <w:start w:val="1"/>
      <w:numFmt w:val="bullet"/>
      <w:lvlText w:val=""/>
      <w:lvlJc w:val="left"/>
      <w:pPr>
        <w:tabs>
          <w:tab w:val="num" w:pos="6780"/>
        </w:tabs>
        <w:ind w:left="6780" w:hanging="360"/>
      </w:pPr>
      <w:rPr>
        <w:rFonts w:ascii="Wingdings" w:hAnsi="Wingdings" w:cs="Wingdings" w:hint="default"/>
      </w:rPr>
    </w:lvl>
  </w:abstractNum>
  <w:abstractNum w:abstractNumId="18" w15:restartNumberingAfterBreak="0">
    <w:nsid w:val="3FEB4E10"/>
    <w:multiLevelType w:val="multilevel"/>
    <w:tmpl w:val="FFCA83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84667B4"/>
    <w:multiLevelType w:val="multilevel"/>
    <w:tmpl w:val="855CA6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0" w15:restartNumberingAfterBreak="0">
    <w:nsid w:val="495E6B3D"/>
    <w:multiLevelType w:val="multilevel"/>
    <w:tmpl w:val="AC246698"/>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color w:val="000000"/>
      </w:rPr>
    </w:lvl>
    <w:lvl w:ilvl="3">
      <w:start w:val="1"/>
      <w:numFmt w:val="decimal"/>
      <w:lvlText w:val="%4."/>
      <w:lvlJc w:val="left"/>
      <w:pPr>
        <w:tabs>
          <w:tab w:val="num" w:pos="360"/>
        </w:tabs>
        <w:ind w:left="357" w:hanging="357"/>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A630A7C"/>
    <w:multiLevelType w:val="multilevel"/>
    <w:tmpl w:val="C41846D8"/>
    <w:lvl w:ilvl="0">
      <w:start w:val="1"/>
      <w:numFmt w:val="lowerLetter"/>
      <w:lvlText w:val="%1)"/>
      <w:lvlJc w:val="left"/>
      <w:pPr>
        <w:tabs>
          <w:tab w:val="num" w:pos="737"/>
        </w:tabs>
        <w:ind w:left="73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D9D42F5"/>
    <w:multiLevelType w:val="multilevel"/>
    <w:tmpl w:val="09E4E4C2"/>
    <w:lvl w:ilvl="0">
      <w:start w:val="1"/>
      <w:numFmt w:val="lowerLetter"/>
      <w:lvlText w:val="%1)"/>
      <w:lvlJc w:val="left"/>
      <w:pPr>
        <w:tabs>
          <w:tab w:val="num" w:pos="1605"/>
        </w:tabs>
        <w:ind w:left="1605" w:hanging="360"/>
      </w:pPr>
      <w:rPr>
        <w:color w:val="auto"/>
        <w:sz w:val="22"/>
        <w:szCs w:val="22"/>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23" w15:restartNumberingAfterBreak="0">
    <w:nsid w:val="53B51AB5"/>
    <w:multiLevelType w:val="multilevel"/>
    <w:tmpl w:val="77BA92C2"/>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55E62E3A"/>
    <w:multiLevelType w:val="multilevel"/>
    <w:tmpl w:val="65085E2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7941FA9"/>
    <w:multiLevelType w:val="multilevel"/>
    <w:tmpl w:val="BF5E082E"/>
    <w:lvl w:ilvl="0">
      <w:start w:val="1"/>
      <w:numFmt w:val="decimal"/>
      <w:lvlText w:val="%1."/>
      <w:lvlJc w:val="left"/>
      <w:pPr>
        <w:tabs>
          <w:tab w:val="num" w:pos="397"/>
        </w:tabs>
        <w:ind w:left="397" w:hanging="397"/>
      </w:pPr>
      <w:rPr>
        <w:rFonts w:ascii="Tahoma" w:hAnsi="Tahoma" w:cs="Tahoma"/>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7A822B2"/>
    <w:multiLevelType w:val="multilevel"/>
    <w:tmpl w:val="66462110"/>
    <w:lvl w:ilvl="0">
      <w:start w:val="1"/>
      <w:numFmt w:val="lowerLetter"/>
      <w:lvlText w:val="%1)"/>
      <w:lvlJc w:val="left"/>
      <w:pPr>
        <w:tabs>
          <w:tab w:val="num" w:pos="397"/>
        </w:tabs>
        <w:ind w:left="397" w:hanging="397"/>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7" w15:restartNumberingAfterBreak="0">
    <w:nsid w:val="5AA93F65"/>
    <w:multiLevelType w:val="multilevel"/>
    <w:tmpl w:val="A55E8E2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B046E65"/>
    <w:multiLevelType w:val="multilevel"/>
    <w:tmpl w:val="AF501820"/>
    <w:lvl w:ilvl="0">
      <w:start w:val="1"/>
      <w:numFmt w:val="decimal"/>
      <w:lvlText w:val="%1."/>
      <w:lvlJc w:val="left"/>
      <w:pPr>
        <w:tabs>
          <w:tab w:val="num" w:pos="360"/>
        </w:tabs>
        <w:ind w:left="357" w:hanging="35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C6A0F9B"/>
    <w:multiLevelType w:val="multilevel"/>
    <w:tmpl w:val="A5C29542"/>
    <w:lvl w:ilvl="0">
      <w:start w:val="1"/>
      <w:numFmt w:val="lowerLetter"/>
      <w:pStyle w:val="slovanPododstavecSmlouvy"/>
      <w:lvlText w:val="%1)"/>
      <w:lvlJc w:val="left"/>
      <w:pPr>
        <w:tabs>
          <w:tab w:val="num" w:pos="717"/>
        </w:tabs>
        <w:ind w:left="714" w:hanging="357"/>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30" w15:restartNumberingAfterBreak="0">
    <w:nsid w:val="62DA0EE4"/>
    <w:multiLevelType w:val="multilevel"/>
    <w:tmpl w:val="C9544358"/>
    <w:lvl w:ilvl="0">
      <w:start w:val="1"/>
      <w:numFmt w:val="decimal"/>
      <w:lvlText w:val="%1."/>
      <w:lvlJc w:val="left"/>
      <w:pPr>
        <w:tabs>
          <w:tab w:val="num" w:pos="360"/>
        </w:tabs>
        <w:ind w:left="360" w:hanging="360"/>
      </w:pPr>
      <w:rPr>
        <w:rFonts w:ascii="Tahoma" w:hAnsi="Tahoma" w:cs="Tahoma"/>
        <w:b w:val="0"/>
        <w:i w:val="0"/>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63266EC5"/>
    <w:multiLevelType w:val="multilevel"/>
    <w:tmpl w:val="865849AC"/>
    <w:lvl w:ilvl="0">
      <w:start w:val="1"/>
      <w:numFmt w:val="lowerLetter"/>
      <w:lvlText w:val="%1)"/>
      <w:lvlJc w:val="left"/>
      <w:pPr>
        <w:tabs>
          <w:tab w:val="num" w:pos="0"/>
        </w:tabs>
        <w:ind w:left="1077" w:hanging="360"/>
      </w:pPr>
      <w:rPr>
        <w:b w:val="0"/>
        <w:i w:val="0"/>
        <w:sz w:val="22"/>
        <w:szCs w:val="22"/>
      </w:r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32" w15:restartNumberingAfterBreak="0">
    <w:nsid w:val="63521855"/>
    <w:multiLevelType w:val="multilevel"/>
    <w:tmpl w:val="68A63B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15:restartNumberingAfterBreak="0">
    <w:nsid w:val="66807AE1"/>
    <w:multiLevelType w:val="multilevel"/>
    <w:tmpl w:val="BA6071D8"/>
    <w:lvl w:ilvl="0">
      <w:start w:val="1"/>
      <w:numFmt w:val="decimal"/>
      <w:lvlText w:val="%1."/>
      <w:lvlJc w:val="left"/>
      <w:pPr>
        <w:tabs>
          <w:tab w:val="num" w:pos="360"/>
        </w:tabs>
        <w:ind w:left="340" w:hanging="340"/>
      </w:pPr>
    </w:lvl>
    <w:lvl w:ilvl="1">
      <w:start w:val="1"/>
      <w:numFmt w:val="lowerLetter"/>
      <w:lvlText w:val="%2)"/>
      <w:lvlJc w:val="left"/>
      <w:pPr>
        <w:tabs>
          <w:tab w:val="num" w:pos="737"/>
        </w:tabs>
        <w:ind w:left="737" w:hanging="380"/>
      </w:pPr>
    </w:lvl>
    <w:lvl w:ilvl="2">
      <w:start w:val="1"/>
      <w:numFmt w:val="decimal"/>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90E0F97"/>
    <w:multiLevelType w:val="multilevel"/>
    <w:tmpl w:val="9E9C5F00"/>
    <w:lvl w:ilvl="0">
      <w:start w:val="1"/>
      <w:numFmt w:val="decimal"/>
      <w:pStyle w:val="slovnvSOD"/>
      <w:lvlText w:val="%1."/>
      <w:lvlJc w:val="left"/>
      <w:pPr>
        <w:tabs>
          <w:tab w:val="num" w:pos="567"/>
        </w:tabs>
        <w:ind w:left="567" w:hanging="567"/>
      </w:pPr>
      <w:rPr>
        <w:rFonts w:ascii="Arial" w:hAnsi="Arial"/>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6A242B2D"/>
    <w:multiLevelType w:val="multilevel"/>
    <w:tmpl w:val="238278B0"/>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C902762"/>
    <w:multiLevelType w:val="multilevel"/>
    <w:tmpl w:val="4CEE99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FB007FE"/>
    <w:multiLevelType w:val="multilevel"/>
    <w:tmpl w:val="B7A4B04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04C688D"/>
    <w:multiLevelType w:val="multilevel"/>
    <w:tmpl w:val="6234BF1E"/>
    <w:lvl w:ilvl="0">
      <w:start w:val="1"/>
      <w:numFmt w:val="lowerLetter"/>
      <w:lvlText w:val="%1)"/>
      <w:lvlJc w:val="left"/>
      <w:pPr>
        <w:tabs>
          <w:tab w:val="num" w:pos="720"/>
        </w:tabs>
        <w:ind w:left="720" w:hanging="380"/>
      </w:pPr>
    </w:lvl>
    <w:lvl w:ilvl="1">
      <w:start w:val="1"/>
      <w:numFmt w:val="lowerLetter"/>
      <w:lvlText w:val="%2."/>
      <w:lvlJc w:val="left"/>
      <w:pPr>
        <w:tabs>
          <w:tab w:val="num" w:pos="1423"/>
        </w:tabs>
        <w:ind w:left="1423" w:hanging="360"/>
      </w:pPr>
    </w:lvl>
    <w:lvl w:ilvl="2">
      <w:start w:val="1"/>
      <w:numFmt w:val="lowerRoman"/>
      <w:lvlText w:val="%3."/>
      <w:lvlJc w:val="right"/>
      <w:pPr>
        <w:tabs>
          <w:tab w:val="num" w:pos="2143"/>
        </w:tabs>
        <w:ind w:left="2143" w:hanging="180"/>
      </w:pPr>
    </w:lvl>
    <w:lvl w:ilvl="3">
      <w:start w:val="1"/>
      <w:numFmt w:val="decimal"/>
      <w:lvlText w:val="%4."/>
      <w:lvlJc w:val="left"/>
      <w:pPr>
        <w:tabs>
          <w:tab w:val="num" w:pos="2863"/>
        </w:tabs>
        <w:ind w:left="2863" w:hanging="360"/>
      </w:pPr>
    </w:lvl>
    <w:lvl w:ilvl="4">
      <w:start w:val="1"/>
      <w:numFmt w:val="lowerLetter"/>
      <w:lvlText w:val="%5."/>
      <w:lvlJc w:val="left"/>
      <w:pPr>
        <w:tabs>
          <w:tab w:val="num" w:pos="3583"/>
        </w:tabs>
        <w:ind w:left="3583" w:hanging="360"/>
      </w:pPr>
    </w:lvl>
    <w:lvl w:ilvl="5">
      <w:start w:val="1"/>
      <w:numFmt w:val="lowerRoman"/>
      <w:lvlText w:val="%6."/>
      <w:lvlJc w:val="right"/>
      <w:pPr>
        <w:tabs>
          <w:tab w:val="num" w:pos="4303"/>
        </w:tabs>
        <w:ind w:left="4303" w:hanging="180"/>
      </w:pPr>
    </w:lvl>
    <w:lvl w:ilvl="6">
      <w:start w:val="1"/>
      <w:numFmt w:val="decimal"/>
      <w:lvlText w:val="%7."/>
      <w:lvlJc w:val="left"/>
      <w:pPr>
        <w:tabs>
          <w:tab w:val="num" w:pos="5023"/>
        </w:tabs>
        <w:ind w:left="5023" w:hanging="360"/>
      </w:pPr>
    </w:lvl>
    <w:lvl w:ilvl="7">
      <w:start w:val="1"/>
      <w:numFmt w:val="lowerLetter"/>
      <w:lvlText w:val="%8."/>
      <w:lvlJc w:val="left"/>
      <w:pPr>
        <w:tabs>
          <w:tab w:val="num" w:pos="5743"/>
        </w:tabs>
        <w:ind w:left="5743" w:hanging="360"/>
      </w:pPr>
    </w:lvl>
    <w:lvl w:ilvl="8">
      <w:start w:val="1"/>
      <w:numFmt w:val="lowerRoman"/>
      <w:lvlText w:val="%9."/>
      <w:lvlJc w:val="right"/>
      <w:pPr>
        <w:tabs>
          <w:tab w:val="num" w:pos="6463"/>
        </w:tabs>
        <w:ind w:left="6463" w:hanging="180"/>
      </w:pPr>
    </w:lvl>
  </w:abstractNum>
  <w:abstractNum w:abstractNumId="39" w15:restartNumberingAfterBreak="0">
    <w:nsid w:val="7EB42229"/>
    <w:multiLevelType w:val="multilevel"/>
    <w:tmpl w:val="819807AC"/>
    <w:lvl w:ilvl="0">
      <w:start w:val="1"/>
      <w:numFmt w:val="decimal"/>
      <w:lvlText w:val="%1."/>
      <w:lvlJc w:val="left"/>
      <w:pPr>
        <w:tabs>
          <w:tab w:val="num" w:pos="360"/>
        </w:tabs>
        <w:ind w:left="357" w:hanging="357"/>
      </w:pPr>
      <w:rPr>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0628234">
    <w:abstractNumId w:val="8"/>
  </w:num>
  <w:num w:numId="2" w16cid:durableId="1070348189">
    <w:abstractNumId w:val="5"/>
  </w:num>
  <w:num w:numId="3" w16cid:durableId="689068070">
    <w:abstractNumId w:val="11"/>
  </w:num>
  <w:num w:numId="4" w16cid:durableId="899363646">
    <w:abstractNumId w:val="20"/>
  </w:num>
  <w:num w:numId="5" w16cid:durableId="1556164931">
    <w:abstractNumId w:val="35"/>
  </w:num>
  <w:num w:numId="6" w16cid:durableId="1806970852">
    <w:abstractNumId w:val="34"/>
  </w:num>
  <w:num w:numId="7" w16cid:durableId="972053348">
    <w:abstractNumId w:val="10"/>
  </w:num>
  <w:num w:numId="8" w16cid:durableId="1899247425">
    <w:abstractNumId w:val="33"/>
  </w:num>
  <w:num w:numId="9" w16cid:durableId="2131051696">
    <w:abstractNumId w:val="13"/>
  </w:num>
  <w:num w:numId="10" w16cid:durableId="536740510">
    <w:abstractNumId w:val="7"/>
  </w:num>
  <w:num w:numId="11" w16cid:durableId="629746471">
    <w:abstractNumId w:val="12"/>
  </w:num>
  <w:num w:numId="12" w16cid:durableId="152917274">
    <w:abstractNumId w:val="30"/>
  </w:num>
  <w:num w:numId="13" w16cid:durableId="548806130">
    <w:abstractNumId w:val="15"/>
  </w:num>
  <w:num w:numId="14" w16cid:durableId="689532737">
    <w:abstractNumId w:val="39"/>
  </w:num>
  <w:num w:numId="15" w16cid:durableId="34696910">
    <w:abstractNumId w:val="28"/>
  </w:num>
  <w:num w:numId="16" w16cid:durableId="1002078087">
    <w:abstractNumId w:val="2"/>
  </w:num>
  <w:num w:numId="17" w16cid:durableId="569922435">
    <w:abstractNumId w:val="1"/>
  </w:num>
  <w:num w:numId="18" w16cid:durableId="1602031255">
    <w:abstractNumId w:val="25"/>
  </w:num>
  <w:num w:numId="19" w16cid:durableId="392700951">
    <w:abstractNumId w:val="38"/>
  </w:num>
  <w:num w:numId="20" w16cid:durableId="263728035">
    <w:abstractNumId w:val="21"/>
  </w:num>
  <w:num w:numId="21" w16cid:durableId="1959020901">
    <w:abstractNumId w:val="29"/>
  </w:num>
  <w:num w:numId="22" w16cid:durableId="2061319849">
    <w:abstractNumId w:val="23"/>
  </w:num>
  <w:num w:numId="23" w16cid:durableId="832843981">
    <w:abstractNumId w:val="17"/>
  </w:num>
  <w:num w:numId="24" w16cid:durableId="1193570116">
    <w:abstractNumId w:val="6"/>
  </w:num>
  <w:num w:numId="25" w16cid:durableId="1169055223">
    <w:abstractNumId w:val="26"/>
  </w:num>
  <w:num w:numId="26" w16cid:durableId="1024209935">
    <w:abstractNumId w:val="16"/>
  </w:num>
  <w:num w:numId="27" w16cid:durableId="766196332">
    <w:abstractNumId w:val="4"/>
  </w:num>
  <w:num w:numId="28" w16cid:durableId="1730689374">
    <w:abstractNumId w:val="22"/>
  </w:num>
  <w:num w:numId="29" w16cid:durableId="2049639849">
    <w:abstractNumId w:val="0"/>
  </w:num>
  <w:num w:numId="30" w16cid:durableId="1301886793">
    <w:abstractNumId w:val="31"/>
  </w:num>
  <w:num w:numId="31" w16cid:durableId="878664331">
    <w:abstractNumId w:val="3"/>
  </w:num>
  <w:num w:numId="32" w16cid:durableId="32968041">
    <w:abstractNumId w:val="36"/>
  </w:num>
  <w:num w:numId="33" w16cid:durableId="1203446886">
    <w:abstractNumId w:val="18"/>
  </w:num>
  <w:num w:numId="34" w16cid:durableId="532425445">
    <w:abstractNumId w:val="14"/>
  </w:num>
  <w:num w:numId="35" w16cid:durableId="1968660412">
    <w:abstractNumId w:val="19"/>
  </w:num>
  <w:num w:numId="36" w16cid:durableId="258484815">
    <w:abstractNumId w:val="37"/>
  </w:num>
  <w:num w:numId="37" w16cid:durableId="28728628">
    <w:abstractNumId w:val="9"/>
  </w:num>
  <w:num w:numId="38" w16cid:durableId="1028146614">
    <w:abstractNumId w:val="24"/>
  </w:num>
  <w:num w:numId="39" w16cid:durableId="750199197">
    <w:abstractNumId w:val="27"/>
  </w:num>
  <w:num w:numId="40" w16cid:durableId="188378811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DOC_NAME" w:val="-"/>
    <w:docVar w:name="pID_FILE" w:val="-1"/>
    <w:docVar w:name="pID_PIS" w:val="-1"/>
    <w:docVar w:name="sCJ" w:val="CJ-XXX-XXX-XXX"/>
    <w:docVar w:name="sEC" w:val="EC-XXX-XXX-XXX"/>
  </w:docVars>
  <w:rsids>
    <w:rsidRoot w:val="00B40DA6"/>
    <w:rsid w:val="00076615"/>
    <w:rsid w:val="00120F82"/>
    <w:rsid w:val="00261814"/>
    <w:rsid w:val="003F36DE"/>
    <w:rsid w:val="003F4C2D"/>
    <w:rsid w:val="00425305"/>
    <w:rsid w:val="0053285D"/>
    <w:rsid w:val="007166B5"/>
    <w:rsid w:val="00A5185E"/>
    <w:rsid w:val="00B40DA6"/>
    <w:rsid w:val="00C0165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57B69"/>
  <w15:docId w15:val="{973D1AD0-9D78-46D4-9C7B-9DB03CEA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tyle>
  <w:style w:type="character" w:customStyle="1" w:styleId="InternetLink">
    <w:name w:val="Internet Link"/>
    <w:uiPriority w:val="99"/>
    <w:qFormat/>
    <w:rPr>
      <w:color w:val="0000FF"/>
      <w:u w:val="single"/>
    </w:rPr>
  </w:style>
  <w:style w:type="character" w:styleId="Sledovanodkaz">
    <w:name w:val="FollowedHyperlink"/>
    <w:rPr>
      <w:color w:val="800080"/>
      <w:u w:val="single"/>
    </w:rPr>
  </w:style>
  <w:style w:type="character" w:styleId="Zdraznn">
    <w:name w:val="Emphasis"/>
    <w:qFormat/>
    <w:rPr>
      <w:i/>
      <w:iCs/>
    </w:rPr>
  </w:style>
  <w:style w:type="character" w:styleId="Siln">
    <w:name w:val="Strong"/>
    <w:qFormat/>
    <w:rsid w:val="00F76BAF"/>
    <w:rPr>
      <w:b/>
      <w:bCs/>
    </w:rPr>
  </w:style>
  <w:style w:type="character" w:customStyle="1" w:styleId="ZkladntextChar">
    <w:name w:val="Základní text Char"/>
    <w:link w:val="Zkladntext"/>
    <w:qFormat/>
    <w:rsid w:val="00655A98"/>
    <w:rPr>
      <w:sz w:val="24"/>
      <w:szCs w:val="24"/>
      <w:lang w:val="cs-CZ" w:eastAsia="cs-CZ" w:bidi="ar-SA"/>
    </w:rPr>
  </w:style>
  <w:style w:type="character" w:styleId="Odkaznakoment">
    <w:name w:val="annotation reference"/>
    <w:uiPriority w:val="99"/>
    <w:semiHidden/>
    <w:unhideWhenUsed/>
    <w:qFormat/>
    <w:rsid w:val="0017385A"/>
    <w:rPr>
      <w:sz w:val="16"/>
      <w:szCs w:val="16"/>
    </w:rPr>
  </w:style>
  <w:style w:type="character" w:customStyle="1" w:styleId="TextkomenteChar">
    <w:name w:val="Text komentáře Char"/>
    <w:basedOn w:val="Standardnpsmoodstavce"/>
    <w:link w:val="Textkomente"/>
    <w:uiPriority w:val="99"/>
    <w:qFormat/>
    <w:rsid w:val="0017385A"/>
  </w:style>
  <w:style w:type="character" w:customStyle="1" w:styleId="PedmtkomenteChar">
    <w:name w:val="Předmět komentáře Char"/>
    <w:link w:val="Pedmtkomente"/>
    <w:uiPriority w:val="99"/>
    <w:semiHidden/>
    <w:qFormat/>
    <w:rsid w:val="0017385A"/>
    <w:rPr>
      <w:b/>
      <w:bCs/>
    </w:rPr>
  </w:style>
  <w:style w:type="character" w:customStyle="1" w:styleId="ZhlavChar">
    <w:name w:val="Záhlaví Char"/>
    <w:link w:val="Zhlav"/>
    <w:qFormat/>
    <w:rsid w:val="004C3A76"/>
    <w:rPr>
      <w:sz w:val="24"/>
      <w:szCs w:val="24"/>
    </w:rPr>
  </w:style>
  <w:style w:type="character" w:customStyle="1" w:styleId="normaltextrun">
    <w:name w:val="normaltextrun"/>
    <w:basedOn w:val="Standardnpsmoodstavce"/>
    <w:qFormat/>
    <w:rsid w:val="005E08A5"/>
  </w:style>
  <w:style w:type="character" w:customStyle="1" w:styleId="tabchar">
    <w:name w:val="tabchar"/>
    <w:basedOn w:val="Standardnpsmoodstavce"/>
    <w:qFormat/>
    <w:rsid w:val="005E08A5"/>
  </w:style>
  <w:style w:type="character" w:customStyle="1" w:styleId="eop">
    <w:name w:val="eop"/>
    <w:basedOn w:val="Standardnpsmoodstavce"/>
    <w:qFormat/>
    <w:rsid w:val="005E08A5"/>
  </w:style>
  <w:style w:type="character" w:customStyle="1" w:styleId="contextualspellingandgrammarerror">
    <w:name w:val="contextualspellingandgrammarerror"/>
    <w:basedOn w:val="Standardnpsmoodstavce"/>
    <w:qFormat/>
    <w:rsid w:val="00EE3A16"/>
  </w:style>
  <w:style w:type="character" w:customStyle="1" w:styleId="findhit">
    <w:name w:val="findhit"/>
    <w:basedOn w:val="Standardnpsmoodstavce"/>
    <w:qFormat/>
    <w:rsid w:val="004320D5"/>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pPr>
      <w:tabs>
        <w:tab w:val="left" w:pos="540"/>
        <w:tab w:val="left" w:pos="1260"/>
        <w:tab w:val="left" w:pos="1980"/>
        <w:tab w:val="left" w:pos="3960"/>
      </w:tabs>
      <w:jc w:val="both"/>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customStyle="1" w:styleId="Import16">
    <w:name w:val="Import 16"/>
    <w:basedOn w:val="Normln"/>
    <w:qFormat/>
    <w:pPr>
      <w:widowControl w:val="0"/>
      <w:tabs>
        <w:tab w:val="left" w:pos="864"/>
      </w:tabs>
      <w:ind w:hanging="144"/>
    </w:pPr>
    <w:rPr>
      <w:rFonts w:ascii="Courier New" w:hAnsi="Courier New" w:cs="Courier New"/>
    </w:rPr>
  </w:style>
  <w:style w:type="paragraph" w:styleId="Zkladntextodsazen2">
    <w:name w:val="Body Text Indent 2"/>
    <w:basedOn w:val="Normln"/>
    <w:qFormat/>
    <w:pPr>
      <w:widowControl w:val="0"/>
      <w:ind w:left="567" w:hanging="567"/>
      <w:jc w:val="both"/>
    </w:pPr>
  </w:style>
  <w:style w:type="paragraph" w:customStyle="1" w:styleId="Import5">
    <w:name w:val="Import 5"/>
    <w:basedOn w:val="Normln"/>
    <w:qFormat/>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cs="Courier New"/>
    </w:rPr>
  </w:style>
  <w:style w:type="paragraph" w:customStyle="1" w:styleId="Import3">
    <w:name w:val="Import 3"/>
    <w:basedOn w:val="Normln"/>
    <w:qFormat/>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cs="Courier New"/>
    </w:rPr>
  </w:style>
  <w:style w:type="paragraph" w:styleId="Zkladntext3">
    <w:name w:val="Body Text 3"/>
    <w:basedOn w:val="Normln"/>
    <w:qFormat/>
    <w:pPr>
      <w:spacing w:line="240" w:lineRule="exact"/>
      <w:jc w:val="both"/>
    </w:pPr>
    <w:rPr>
      <w:szCs w:val="20"/>
    </w:rPr>
  </w:style>
  <w:style w:type="paragraph" w:customStyle="1" w:styleId="Smlouva-eslo">
    <w:name w:val="Smlouva-eíslo"/>
    <w:basedOn w:val="Normln"/>
    <w:qFormat/>
    <w:pPr>
      <w:widowControl w:val="0"/>
      <w:spacing w:before="120" w:line="240" w:lineRule="atLeast"/>
      <w:jc w:val="both"/>
    </w:pPr>
    <w:rPr>
      <w:szCs w:val="20"/>
    </w:rPr>
  </w:style>
  <w:style w:type="paragraph" w:customStyle="1" w:styleId="Smlouva2">
    <w:name w:val="Smlouva2"/>
    <w:basedOn w:val="Normln"/>
    <w:qFormat/>
    <w:pPr>
      <w:widowControl w:val="0"/>
      <w:jc w:val="center"/>
    </w:pPr>
    <w:rPr>
      <w:b/>
      <w:szCs w:val="20"/>
    </w:rPr>
  </w:style>
  <w:style w:type="paragraph" w:customStyle="1" w:styleId="Zhlavazpat">
    <w:name w:val="Záhlaví a zápatí"/>
    <w:basedOn w:val="Normln"/>
    <w:qFormat/>
  </w:style>
  <w:style w:type="paragraph" w:styleId="Zpat">
    <w:name w:val="footer"/>
    <w:basedOn w:val="Normln"/>
    <w:pPr>
      <w:tabs>
        <w:tab w:val="center" w:pos="4536"/>
        <w:tab w:val="right" w:pos="9072"/>
      </w:tabs>
    </w:pPr>
  </w:style>
  <w:style w:type="paragraph" w:customStyle="1" w:styleId="BodyTextIndented">
    <w:name w:val="Body Text;Indented"/>
    <w:basedOn w:val="Normln"/>
    <w:qFormat/>
    <w:pPr>
      <w:tabs>
        <w:tab w:val="left" w:pos="357"/>
        <w:tab w:val="left" w:pos="540"/>
        <w:tab w:val="left" w:pos="1980"/>
        <w:tab w:val="left" w:pos="7380"/>
      </w:tabs>
      <w:ind w:left="540" w:hanging="540"/>
      <w:jc w:val="both"/>
    </w:pPr>
  </w:style>
  <w:style w:type="paragraph" w:styleId="Zhlav">
    <w:name w:val="header"/>
    <w:basedOn w:val="Normln"/>
    <w:link w:val="ZhlavChar"/>
    <w:pPr>
      <w:tabs>
        <w:tab w:val="center" w:pos="4536"/>
        <w:tab w:val="right" w:pos="9072"/>
      </w:tabs>
    </w:pPr>
  </w:style>
  <w:style w:type="paragraph" w:styleId="Zkladntextodsazen3">
    <w:name w:val="Body Text Indent 3"/>
    <w:basedOn w:val="Normln"/>
    <w:qFormat/>
    <w:pPr>
      <w:tabs>
        <w:tab w:val="left" w:pos="426"/>
      </w:tabs>
      <w:ind w:left="357"/>
      <w:jc w:val="both"/>
    </w:pPr>
    <w:rPr>
      <w:i/>
      <w:iCs/>
    </w:rPr>
  </w:style>
  <w:style w:type="paragraph" w:styleId="Zkladntext2">
    <w:name w:val="Body Text 2"/>
    <w:basedOn w:val="Normln"/>
    <w:qFormat/>
    <w:pPr>
      <w:tabs>
        <w:tab w:val="left" w:pos="567"/>
        <w:tab w:val="left" w:pos="1701"/>
      </w:tabs>
      <w:spacing w:after="120"/>
    </w:pPr>
    <w:rPr>
      <w:sz w:val="20"/>
    </w:rPr>
  </w:style>
  <w:style w:type="paragraph" w:customStyle="1" w:styleId="Smlouva-slo">
    <w:name w:val="Smlouva-èíslo"/>
    <w:basedOn w:val="Normln"/>
    <w:qFormat/>
    <w:pPr>
      <w:spacing w:before="120" w:line="240" w:lineRule="atLeast"/>
      <w:jc w:val="both"/>
    </w:pPr>
    <w:rPr>
      <w:szCs w:val="20"/>
    </w:rPr>
  </w:style>
  <w:style w:type="paragraph" w:styleId="Nzev">
    <w:name w:val="Title"/>
    <w:basedOn w:val="Normln"/>
    <w:qFormat/>
    <w:pPr>
      <w:widowControl w:val="0"/>
      <w:jc w:val="center"/>
    </w:pPr>
    <w:rPr>
      <w:b/>
      <w:bCs/>
      <w:sz w:val="32"/>
      <w:szCs w:val="20"/>
    </w:rPr>
  </w:style>
  <w:style w:type="paragraph" w:customStyle="1" w:styleId="Smlouva-slo0">
    <w:name w:val="Smlouva-číslo"/>
    <w:basedOn w:val="Normln"/>
    <w:qFormat/>
    <w:pPr>
      <w:widowControl w:val="0"/>
      <w:spacing w:before="120" w:line="240" w:lineRule="atLeast"/>
      <w:jc w:val="both"/>
    </w:pPr>
    <w:rPr>
      <w:szCs w:val="20"/>
    </w:rPr>
  </w:style>
  <w:style w:type="paragraph" w:customStyle="1" w:styleId="slovnvSOD">
    <w:name w:val="číslování v SOD"/>
    <w:basedOn w:val="Zkladntext"/>
    <w:qForma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qFormat/>
    <w:pPr>
      <w:widowControl w:val="0"/>
      <w:spacing w:before="120"/>
      <w:jc w:val="both"/>
    </w:pPr>
    <w:rPr>
      <w:szCs w:val="20"/>
    </w:rPr>
  </w:style>
  <w:style w:type="paragraph" w:customStyle="1" w:styleId="xl24">
    <w:name w:val="xl24"/>
    <w:basedOn w:val="Normln"/>
    <w:qFormat/>
    <w:pPr>
      <w:pBdr>
        <w:top w:val="single" w:sz="8" w:space="0" w:color="000000"/>
        <w:right w:val="single" w:sz="4" w:space="0" w:color="000000"/>
      </w:pBdr>
      <w:spacing w:beforeAutospacing="1" w:afterAutospacing="1"/>
      <w:jc w:val="center"/>
      <w:textAlignment w:val="center"/>
    </w:pPr>
    <w:rPr>
      <w:b/>
      <w:bCs/>
    </w:rPr>
  </w:style>
  <w:style w:type="paragraph" w:customStyle="1" w:styleId="xl25">
    <w:name w:val="xl25"/>
    <w:basedOn w:val="Normln"/>
    <w:qFormat/>
    <w:pPr>
      <w:pBdr>
        <w:top w:val="single" w:sz="8" w:space="0" w:color="000000"/>
        <w:left w:val="single" w:sz="4" w:space="0" w:color="000000"/>
        <w:right w:val="single" w:sz="4" w:space="0" w:color="000000"/>
      </w:pBdr>
      <w:spacing w:beforeAutospacing="1" w:afterAutospacing="1"/>
      <w:jc w:val="center"/>
      <w:textAlignment w:val="center"/>
    </w:pPr>
    <w:rPr>
      <w:b/>
      <w:bCs/>
    </w:rPr>
  </w:style>
  <w:style w:type="paragraph" w:customStyle="1" w:styleId="xl26">
    <w:name w:val="xl26"/>
    <w:basedOn w:val="Normln"/>
    <w:qFormat/>
    <w:pPr>
      <w:pBdr>
        <w:top w:val="single" w:sz="8" w:space="0" w:color="000000"/>
        <w:left w:val="single" w:sz="4" w:space="0" w:color="000000"/>
        <w:right w:val="single" w:sz="8" w:space="0" w:color="000000"/>
      </w:pBdr>
      <w:spacing w:beforeAutospacing="1" w:afterAutospacing="1"/>
      <w:jc w:val="center"/>
      <w:textAlignment w:val="center"/>
    </w:pPr>
    <w:rPr>
      <w:b/>
      <w:bCs/>
    </w:rPr>
  </w:style>
  <w:style w:type="paragraph" w:customStyle="1" w:styleId="xl27">
    <w:name w:val="xl27"/>
    <w:basedOn w:val="Normln"/>
    <w:qFormat/>
    <w:pPr>
      <w:pBdr>
        <w:left w:val="single" w:sz="8" w:space="0" w:color="000000"/>
        <w:bottom w:val="single" w:sz="8" w:space="0" w:color="000000"/>
      </w:pBdr>
      <w:spacing w:beforeAutospacing="1" w:afterAutospacing="1"/>
      <w:jc w:val="center"/>
      <w:textAlignment w:val="center"/>
    </w:pPr>
    <w:rPr>
      <w:b/>
      <w:bCs/>
    </w:rPr>
  </w:style>
  <w:style w:type="paragraph" w:customStyle="1" w:styleId="xl28">
    <w:name w:val="xl28"/>
    <w:basedOn w:val="Normln"/>
    <w:qFormat/>
    <w:pPr>
      <w:pBdr>
        <w:bottom w:val="single" w:sz="8" w:space="0" w:color="000000"/>
        <w:right w:val="single" w:sz="4" w:space="0" w:color="000000"/>
      </w:pBdr>
      <w:spacing w:beforeAutospacing="1" w:afterAutospacing="1"/>
      <w:jc w:val="center"/>
      <w:textAlignment w:val="center"/>
    </w:pPr>
    <w:rPr>
      <w:b/>
      <w:bCs/>
    </w:rPr>
  </w:style>
  <w:style w:type="paragraph" w:customStyle="1" w:styleId="xl29">
    <w:name w:val="xl29"/>
    <w:basedOn w:val="Normln"/>
    <w:qFormat/>
    <w:pPr>
      <w:pBdr>
        <w:left w:val="single" w:sz="4" w:space="0" w:color="000000"/>
        <w:bottom w:val="single" w:sz="8" w:space="0" w:color="000000"/>
        <w:right w:val="single" w:sz="4" w:space="0" w:color="000000"/>
      </w:pBdr>
      <w:spacing w:beforeAutospacing="1" w:afterAutospacing="1"/>
      <w:jc w:val="center"/>
      <w:textAlignment w:val="center"/>
    </w:pPr>
    <w:rPr>
      <w:b/>
      <w:bCs/>
    </w:rPr>
  </w:style>
  <w:style w:type="paragraph" w:customStyle="1" w:styleId="xl30">
    <w:name w:val="xl30"/>
    <w:basedOn w:val="Normln"/>
    <w:qFormat/>
    <w:pPr>
      <w:pBdr>
        <w:left w:val="single" w:sz="4" w:space="0" w:color="000000"/>
        <w:bottom w:val="single" w:sz="8" w:space="0" w:color="000000"/>
        <w:right w:val="single" w:sz="8" w:space="0" w:color="000000"/>
      </w:pBdr>
      <w:spacing w:beforeAutospacing="1" w:afterAutospacing="1"/>
      <w:jc w:val="center"/>
      <w:textAlignment w:val="center"/>
    </w:pPr>
    <w:rPr>
      <w:b/>
      <w:bCs/>
    </w:rPr>
  </w:style>
  <w:style w:type="paragraph" w:customStyle="1" w:styleId="xl31">
    <w:name w:val="xl31"/>
    <w:basedOn w:val="Normln"/>
    <w:qFormat/>
    <w:pPr>
      <w:pBdr>
        <w:top w:val="single" w:sz="8" w:space="0" w:color="000000"/>
        <w:left w:val="single" w:sz="8" w:space="0" w:color="000000"/>
        <w:right w:val="single" w:sz="4" w:space="0" w:color="000000"/>
      </w:pBdr>
      <w:spacing w:beforeAutospacing="1" w:afterAutospacing="1"/>
      <w:jc w:val="center"/>
      <w:textAlignment w:val="center"/>
    </w:pPr>
    <w:rPr>
      <w:sz w:val="22"/>
      <w:szCs w:val="22"/>
    </w:rPr>
  </w:style>
  <w:style w:type="paragraph" w:customStyle="1" w:styleId="xl32">
    <w:name w:val="xl32"/>
    <w:basedOn w:val="Normln"/>
    <w:qFormat/>
    <w:pPr>
      <w:pBdr>
        <w:top w:val="single" w:sz="8" w:space="0" w:color="000000"/>
        <w:left w:val="single" w:sz="4" w:space="0" w:color="000000"/>
        <w:right w:val="single" w:sz="4" w:space="0" w:color="000000"/>
      </w:pBdr>
      <w:spacing w:beforeAutospacing="1" w:afterAutospacing="1"/>
      <w:textAlignment w:val="center"/>
    </w:pPr>
    <w:rPr>
      <w:sz w:val="22"/>
      <w:szCs w:val="22"/>
    </w:rPr>
  </w:style>
  <w:style w:type="paragraph" w:customStyle="1" w:styleId="xl33">
    <w:name w:val="xl33"/>
    <w:basedOn w:val="Normln"/>
    <w:qFormat/>
    <w:pPr>
      <w:pBdr>
        <w:top w:val="single" w:sz="8"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34">
    <w:name w:val="xl34"/>
    <w:basedOn w:val="Normln"/>
    <w:qFormat/>
    <w:pPr>
      <w:pBdr>
        <w:top w:val="single" w:sz="8" w:space="0" w:color="000000"/>
        <w:bottom w:val="single" w:sz="4" w:space="0" w:color="000000"/>
        <w:right w:val="single" w:sz="4" w:space="0" w:color="000000"/>
      </w:pBdr>
      <w:spacing w:beforeAutospacing="1" w:afterAutospacing="1"/>
      <w:jc w:val="right"/>
      <w:textAlignment w:val="center"/>
    </w:pPr>
    <w:rPr>
      <w:sz w:val="22"/>
      <w:szCs w:val="22"/>
    </w:rPr>
  </w:style>
  <w:style w:type="paragraph" w:customStyle="1" w:styleId="xl35">
    <w:name w:val="xl35"/>
    <w:basedOn w:val="Normln"/>
    <w:qFormat/>
    <w:pPr>
      <w:pBdr>
        <w:top w:val="single" w:sz="8" w:space="0" w:color="000000"/>
        <w:bottom w:val="single" w:sz="4" w:space="0" w:color="000000"/>
        <w:right w:val="single" w:sz="8" w:space="0" w:color="000000"/>
      </w:pBdr>
      <w:spacing w:beforeAutospacing="1" w:afterAutospacing="1"/>
      <w:jc w:val="right"/>
      <w:textAlignment w:val="center"/>
    </w:pPr>
    <w:rPr>
      <w:sz w:val="22"/>
      <w:szCs w:val="22"/>
    </w:rPr>
  </w:style>
  <w:style w:type="paragraph" w:customStyle="1" w:styleId="xl36">
    <w:name w:val="xl36"/>
    <w:basedOn w:val="Normln"/>
    <w:qFormat/>
    <w:pPr>
      <w:pBdr>
        <w:left w:val="single" w:sz="8" w:space="0" w:color="000000"/>
        <w:right w:val="single" w:sz="4" w:space="0" w:color="000000"/>
      </w:pBdr>
      <w:spacing w:beforeAutospacing="1" w:afterAutospacing="1"/>
      <w:jc w:val="center"/>
      <w:textAlignment w:val="center"/>
    </w:pPr>
    <w:rPr>
      <w:sz w:val="22"/>
      <w:szCs w:val="22"/>
    </w:rPr>
  </w:style>
  <w:style w:type="paragraph" w:customStyle="1" w:styleId="xl37">
    <w:name w:val="xl37"/>
    <w:basedOn w:val="Normln"/>
    <w:qFormat/>
    <w:pPr>
      <w:pBdr>
        <w:left w:val="single" w:sz="8" w:space="0" w:color="000000"/>
        <w:bottom w:val="single" w:sz="8" w:space="0" w:color="000000"/>
        <w:right w:val="single" w:sz="4" w:space="0" w:color="000000"/>
      </w:pBdr>
      <w:spacing w:beforeAutospacing="1" w:afterAutospacing="1"/>
      <w:jc w:val="center"/>
      <w:textAlignment w:val="center"/>
    </w:pPr>
    <w:rPr>
      <w:sz w:val="22"/>
      <w:szCs w:val="22"/>
    </w:rPr>
  </w:style>
  <w:style w:type="paragraph" w:customStyle="1" w:styleId="xl38">
    <w:name w:val="xl38"/>
    <w:basedOn w:val="Normln"/>
    <w:qFormat/>
    <w:pPr>
      <w:pBdr>
        <w:left w:val="single" w:sz="4" w:space="0" w:color="000000"/>
        <w:bottom w:val="single" w:sz="8" w:space="0" w:color="000000"/>
      </w:pBdr>
      <w:spacing w:beforeAutospacing="1" w:afterAutospacing="1"/>
      <w:textAlignment w:val="center"/>
    </w:pPr>
    <w:rPr>
      <w:sz w:val="22"/>
      <w:szCs w:val="22"/>
    </w:rPr>
  </w:style>
  <w:style w:type="paragraph" w:customStyle="1" w:styleId="xl39">
    <w:name w:val="xl39"/>
    <w:basedOn w:val="Normln"/>
    <w:qFormat/>
    <w:pPr>
      <w:pBdr>
        <w:right w:val="single" w:sz="4" w:space="0" w:color="000000"/>
      </w:pBdr>
      <w:spacing w:beforeAutospacing="1" w:afterAutospacing="1"/>
      <w:jc w:val="center"/>
      <w:textAlignment w:val="center"/>
    </w:pPr>
    <w:rPr>
      <w:sz w:val="22"/>
      <w:szCs w:val="22"/>
    </w:rPr>
  </w:style>
  <w:style w:type="paragraph" w:customStyle="1" w:styleId="xl40">
    <w:name w:val="xl40"/>
    <w:basedOn w:val="Normln"/>
    <w:qFormat/>
    <w:pPr>
      <w:pBdr>
        <w:right w:val="single" w:sz="4" w:space="0" w:color="000000"/>
      </w:pBdr>
      <w:spacing w:beforeAutospacing="1" w:afterAutospacing="1"/>
      <w:jc w:val="right"/>
      <w:textAlignment w:val="center"/>
    </w:pPr>
    <w:rPr>
      <w:sz w:val="22"/>
      <w:szCs w:val="22"/>
    </w:rPr>
  </w:style>
  <w:style w:type="paragraph" w:customStyle="1" w:styleId="xl41">
    <w:name w:val="xl41"/>
    <w:basedOn w:val="Normln"/>
    <w:qFormat/>
    <w:pPr>
      <w:pBdr>
        <w:right w:val="single" w:sz="8" w:space="0" w:color="000000"/>
      </w:pBdr>
      <w:spacing w:beforeAutospacing="1" w:afterAutospacing="1"/>
      <w:jc w:val="right"/>
      <w:textAlignment w:val="center"/>
    </w:pPr>
    <w:rPr>
      <w:sz w:val="22"/>
      <w:szCs w:val="22"/>
    </w:rPr>
  </w:style>
  <w:style w:type="paragraph" w:customStyle="1" w:styleId="xl42">
    <w:name w:val="xl42"/>
    <w:basedOn w:val="Normln"/>
    <w:qFormat/>
    <w:pPr>
      <w:pBdr>
        <w:top w:val="single" w:sz="8" w:space="0" w:color="000000"/>
        <w:left w:val="single" w:sz="8" w:space="0" w:color="000000"/>
        <w:bottom w:val="single" w:sz="8" w:space="0" w:color="000000"/>
        <w:right w:val="single" w:sz="4" w:space="0" w:color="000000"/>
      </w:pBdr>
      <w:spacing w:beforeAutospacing="1" w:afterAutospacing="1"/>
      <w:jc w:val="center"/>
      <w:textAlignment w:val="center"/>
    </w:pPr>
    <w:rPr>
      <w:sz w:val="22"/>
      <w:szCs w:val="22"/>
    </w:rPr>
  </w:style>
  <w:style w:type="paragraph" w:customStyle="1" w:styleId="xl43">
    <w:name w:val="xl43"/>
    <w:basedOn w:val="Normln"/>
    <w:qFormat/>
    <w:pPr>
      <w:pBdr>
        <w:top w:val="single" w:sz="8" w:space="0" w:color="000000"/>
        <w:bottom w:val="single" w:sz="8" w:space="0" w:color="000000"/>
        <w:right w:val="single" w:sz="4" w:space="0" w:color="000000"/>
      </w:pBdr>
      <w:spacing w:beforeAutospacing="1" w:afterAutospacing="1"/>
      <w:jc w:val="right"/>
      <w:textAlignment w:val="center"/>
    </w:pPr>
    <w:rPr>
      <w:sz w:val="22"/>
      <w:szCs w:val="22"/>
    </w:rPr>
  </w:style>
  <w:style w:type="paragraph" w:customStyle="1" w:styleId="xl44">
    <w:name w:val="xl44"/>
    <w:basedOn w:val="Normln"/>
    <w:qFormat/>
    <w:pPr>
      <w:pBdr>
        <w:top w:val="single" w:sz="8" w:space="0" w:color="000000"/>
        <w:bottom w:val="single" w:sz="8" w:space="0" w:color="000000"/>
        <w:right w:val="single" w:sz="8" w:space="0" w:color="000000"/>
      </w:pBdr>
      <w:spacing w:beforeAutospacing="1" w:afterAutospacing="1"/>
      <w:jc w:val="right"/>
      <w:textAlignment w:val="center"/>
    </w:pPr>
    <w:rPr>
      <w:sz w:val="22"/>
      <w:szCs w:val="22"/>
    </w:rPr>
  </w:style>
  <w:style w:type="paragraph" w:customStyle="1" w:styleId="xl45">
    <w:name w:val="xl45"/>
    <w:basedOn w:val="Normln"/>
    <w:qFormat/>
    <w:pPr>
      <w:pBdr>
        <w:top w:val="single" w:sz="4" w:space="0" w:color="000000"/>
        <w:left w:val="single" w:sz="4" w:space="0" w:color="000000"/>
        <w:bottom w:val="single" w:sz="4" w:space="0" w:color="000000"/>
      </w:pBdr>
      <w:shd w:val="clear" w:color="auto" w:fill="C0C0C0"/>
      <w:spacing w:beforeAutospacing="1" w:afterAutospacing="1"/>
      <w:jc w:val="center"/>
      <w:textAlignment w:val="center"/>
    </w:pPr>
    <w:rPr>
      <w:b/>
      <w:bCs/>
      <w:color w:val="000000"/>
      <w:sz w:val="22"/>
      <w:szCs w:val="22"/>
    </w:rPr>
  </w:style>
  <w:style w:type="paragraph" w:customStyle="1" w:styleId="xl46">
    <w:name w:val="xl46"/>
    <w:basedOn w:val="Normln"/>
    <w:qFormat/>
    <w:pPr>
      <w:pBdr>
        <w:top w:val="single" w:sz="4" w:space="0" w:color="000000"/>
        <w:bottom w:val="single" w:sz="4" w:space="0" w:color="000000"/>
      </w:pBdr>
      <w:shd w:val="clear" w:color="auto" w:fill="C0C0C0"/>
      <w:spacing w:beforeAutospacing="1" w:afterAutospacing="1"/>
      <w:jc w:val="center"/>
      <w:textAlignment w:val="center"/>
    </w:pPr>
    <w:rPr>
      <w:b/>
      <w:bCs/>
      <w:color w:val="000000"/>
      <w:sz w:val="22"/>
      <w:szCs w:val="22"/>
    </w:rPr>
  </w:style>
  <w:style w:type="paragraph" w:customStyle="1" w:styleId="xl47">
    <w:name w:val="xl47"/>
    <w:basedOn w:val="Normln"/>
    <w:qFormat/>
    <w:pPr>
      <w:pBdr>
        <w:top w:val="single" w:sz="4" w:space="0" w:color="000000"/>
        <w:bottom w:val="single" w:sz="4" w:space="0" w:color="000000"/>
        <w:right w:val="single" w:sz="4" w:space="0" w:color="000000"/>
      </w:pBdr>
      <w:shd w:val="clear" w:color="auto" w:fill="C0C0C0"/>
      <w:spacing w:beforeAutospacing="1" w:afterAutospacing="1"/>
      <w:jc w:val="center"/>
      <w:textAlignment w:val="center"/>
    </w:pPr>
    <w:rPr>
      <w:b/>
      <w:bCs/>
      <w:color w:val="000000"/>
      <w:sz w:val="22"/>
      <w:szCs w:val="22"/>
    </w:rPr>
  </w:style>
  <w:style w:type="paragraph" w:customStyle="1" w:styleId="xl48">
    <w:name w:val="xl48"/>
    <w:basedOn w:val="Normln"/>
    <w:qFormat/>
    <w:pPr>
      <w:pBdr>
        <w:bottom w:val="single" w:sz="4" w:space="0" w:color="000000"/>
        <w:right w:val="single" w:sz="4" w:space="0" w:color="000000"/>
      </w:pBdr>
      <w:shd w:val="clear" w:color="auto" w:fill="C0C0C0"/>
      <w:spacing w:beforeAutospacing="1" w:afterAutospacing="1"/>
      <w:jc w:val="center"/>
      <w:textAlignment w:val="center"/>
    </w:pPr>
    <w:rPr>
      <w:sz w:val="22"/>
      <w:szCs w:val="22"/>
    </w:rPr>
  </w:style>
  <w:style w:type="paragraph" w:customStyle="1" w:styleId="xl49">
    <w:name w:val="xl49"/>
    <w:basedOn w:val="Normln"/>
    <w:qFormat/>
    <w:pPr>
      <w:pBdr>
        <w:top w:val="single" w:sz="4" w:space="0" w:color="000000"/>
        <w:bottom w:val="single" w:sz="4" w:space="0" w:color="000000"/>
        <w:right w:val="single" w:sz="4" w:space="0" w:color="000000"/>
      </w:pBdr>
      <w:shd w:val="clear" w:color="auto" w:fill="C0C0C0"/>
      <w:spacing w:beforeAutospacing="1" w:afterAutospacing="1"/>
      <w:jc w:val="center"/>
      <w:textAlignment w:val="center"/>
    </w:pPr>
    <w:rPr>
      <w:rFonts w:eastAsia="Arial Unicode MS"/>
      <w:b/>
      <w:bCs/>
      <w:color w:val="000000"/>
      <w:sz w:val="22"/>
      <w:szCs w:val="22"/>
    </w:rPr>
  </w:style>
  <w:style w:type="paragraph" w:customStyle="1" w:styleId="xl50">
    <w:name w:val="xl50"/>
    <w:basedOn w:val="Normln"/>
    <w:qFormat/>
    <w:pPr>
      <w:pBdr>
        <w:bottom w:val="single" w:sz="4" w:space="0" w:color="000000"/>
        <w:right w:val="single" w:sz="4" w:space="0" w:color="000000"/>
      </w:pBdr>
      <w:shd w:val="clear" w:color="auto" w:fill="C0C0C0"/>
      <w:spacing w:beforeAutospacing="1" w:afterAutospacing="1"/>
      <w:jc w:val="center"/>
      <w:textAlignment w:val="center"/>
    </w:pPr>
    <w:rPr>
      <w:rFonts w:eastAsia="Arial Unicode MS"/>
      <w:sz w:val="22"/>
      <w:szCs w:val="22"/>
    </w:rPr>
  </w:style>
  <w:style w:type="paragraph" w:customStyle="1" w:styleId="NzevSmlouvy">
    <w:name w:val="NázevSmlouvy"/>
    <w:basedOn w:val="Zhlav"/>
    <w:next w:val="Normln"/>
    <w:qFormat/>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qFormat/>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qFormat/>
    <w:pPr>
      <w:numPr>
        <w:numId w:val="21"/>
      </w:numPr>
      <w:tabs>
        <w:tab w:val="clear" w:pos="540"/>
        <w:tab w:val="left" w:pos="284"/>
      </w:tabs>
    </w:pPr>
  </w:style>
  <w:style w:type="paragraph" w:customStyle="1" w:styleId="dajeOSmluvnStran">
    <w:name w:val="ÚdajeOSmluvníStraně"/>
    <w:basedOn w:val="Normln"/>
    <w:qFormat/>
    <w:pPr>
      <w:ind w:left="357"/>
    </w:pPr>
    <w:rPr>
      <w:szCs w:val="20"/>
    </w:rPr>
  </w:style>
  <w:style w:type="paragraph" w:styleId="Textbubliny">
    <w:name w:val="Balloon Text"/>
    <w:basedOn w:val="Normln"/>
    <w:semiHidden/>
    <w:qFormat/>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qFormat/>
    <w:pPr>
      <w:widowControl/>
    </w:pPr>
  </w:style>
  <w:style w:type="paragraph" w:customStyle="1" w:styleId="KUMS-adresa">
    <w:name w:val="KUMS-adresa"/>
    <w:basedOn w:val="Normln"/>
    <w:qFormat/>
    <w:rsid w:val="00F13A88"/>
    <w:pPr>
      <w:spacing w:line="280" w:lineRule="exact"/>
      <w:jc w:val="both"/>
    </w:pPr>
    <w:rPr>
      <w:rFonts w:ascii="Tahoma" w:hAnsi="Tahoma" w:cs="Tahoma"/>
      <w:sz w:val="20"/>
      <w:szCs w:val="20"/>
    </w:rPr>
  </w:style>
  <w:style w:type="paragraph" w:customStyle="1" w:styleId="CharChar1">
    <w:name w:val="Char Char1"/>
    <w:basedOn w:val="Normln"/>
    <w:qFormat/>
    <w:rsid w:val="00B937D0"/>
    <w:pPr>
      <w:spacing w:after="160" w:line="240" w:lineRule="exact"/>
    </w:pPr>
    <w:rPr>
      <w:rFonts w:ascii="Verdana" w:hAnsi="Verdana" w:cs="Verdana"/>
      <w:sz w:val="20"/>
      <w:szCs w:val="20"/>
      <w:lang w:val="en-US" w:eastAsia="en-US"/>
    </w:rPr>
  </w:style>
  <w:style w:type="paragraph" w:customStyle="1" w:styleId="msolistparagraph0">
    <w:name w:val="msolistparagraph"/>
    <w:basedOn w:val="Normln"/>
    <w:qFormat/>
    <w:rsid w:val="00441296"/>
    <w:pPr>
      <w:ind w:left="720"/>
    </w:pPr>
  </w:style>
  <w:style w:type="paragraph" w:customStyle="1" w:styleId="CharCharChar">
    <w:name w:val="Char Char Char"/>
    <w:basedOn w:val="Normln"/>
    <w:qFormat/>
    <w:rsid w:val="00655A98"/>
    <w:pPr>
      <w:spacing w:after="160" w:line="240" w:lineRule="exact"/>
    </w:pPr>
    <w:rPr>
      <w:rFonts w:ascii="Verdana" w:hAnsi="Verdana" w:cs="Verdana"/>
      <w:sz w:val="20"/>
      <w:szCs w:val="20"/>
      <w:lang w:val="en-US" w:eastAsia="en-US"/>
    </w:rPr>
  </w:style>
  <w:style w:type="paragraph" w:customStyle="1" w:styleId="odstavecsmlouvy1">
    <w:name w:val="odstavecsmlouvy1"/>
    <w:basedOn w:val="Normln"/>
    <w:qFormat/>
    <w:rsid w:val="004C68E7"/>
    <w:pPr>
      <w:spacing w:beforeAutospacing="1" w:afterAutospacing="1"/>
    </w:pPr>
  </w:style>
  <w:style w:type="paragraph" w:customStyle="1" w:styleId="Default">
    <w:name w:val="Default"/>
    <w:qFormat/>
    <w:rsid w:val="00807E38"/>
    <w:rPr>
      <w:rFonts w:ascii="Tahoma" w:hAnsi="Tahoma" w:cs="Tahoma"/>
      <w:color w:val="000000"/>
      <w:sz w:val="24"/>
      <w:szCs w:val="24"/>
    </w:rPr>
  </w:style>
  <w:style w:type="paragraph" w:styleId="Textkomente">
    <w:name w:val="annotation text"/>
    <w:basedOn w:val="Normln"/>
    <w:link w:val="TextkomenteChar"/>
    <w:uiPriority w:val="99"/>
    <w:unhideWhenUsed/>
    <w:rsid w:val="0017385A"/>
    <w:rPr>
      <w:sz w:val="20"/>
      <w:szCs w:val="20"/>
    </w:rPr>
  </w:style>
  <w:style w:type="paragraph" w:styleId="Pedmtkomente">
    <w:name w:val="annotation subject"/>
    <w:basedOn w:val="Textkomente"/>
    <w:next w:val="Textkomente"/>
    <w:link w:val="PedmtkomenteChar"/>
    <w:uiPriority w:val="99"/>
    <w:semiHidden/>
    <w:unhideWhenUsed/>
    <w:qFormat/>
    <w:rsid w:val="0017385A"/>
    <w:rPr>
      <w:b/>
      <w:bCs/>
    </w:rPr>
  </w:style>
  <w:style w:type="paragraph" w:customStyle="1" w:styleId="paragraph">
    <w:name w:val="paragraph"/>
    <w:basedOn w:val="Normln"/>
    <w:qFormat/>
    <w:rsid w:val="005E08A5"/>
    <w:pPr>
      <w:spacing w:beforeAutospacing="1" w:afterAutospacing="1"/>
    </w:pPr>
  </w:style>
  <w:style w:type="paragraph" w:styleId="Odstavecseseznamem">
    <w:name w:val="List Paragraph"/>
    <w:basedOn w:val="Normln"/>
    <w:uiPriority w:val="34"/>
    <w:qFormat/>
    <w:pPr>
      <w:ind w:left="720"/>
      <w:contextualSpacing/>
    </w:pPr>
  </w:style>
  <w:style w:type="paragraph" w:styleId="Revize">
    <w:name w:val="Revision"/>
    <w:uiPriority w:val="99"/>
    <w:semiHidden/>
    <w:qFormat/>
    <w:rsid w:val="00462C72"/>
    <w:rPr>
      <w:sz w:val="24"/>
      <w:szCs w:val="24"/>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5" ma:contentTypeDescription="Create a new document." ma:contentTypeScope="" ma:versionID="0ac21ad9aad54d24fa5e9ecc290c1f99">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3e6260f244a03fbd795da08a61fd2f37"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2.xml><?xml version="1.0" encoding="utf-8"?>
<ds:datastoreItem xmlns:ds="http://schemas.openxmlformats.org/officeDocument/2006/customXml" ds:itemID="{61AF284D-D1B1-4117-8920-904F72973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7890C-8689-4592-A0DC-E924E1A9CE93}">
  <ds:schemaRefs>
    <ds:schemaRef ds:uri="http://schemas.openxmlformats.org/officeDocument/2006/bibliography"/>
  </ds:schemaRefs>
</ds:datastoreItem>
</file>

<file path=customXml/itemProps4.xml><?xml version="1.0" encoding="utf-8"?>
<ds:datastoreItem xmlns:ds="http://schemas.openxmlformats.org/officeDocument/2006/customXml" ds:itemID="{E2D8AB5F-083D-46E1-9940-2ED96E51BA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7574</Words>
  <Characters>44688</Characters>
  <Application>Microsoft Office Word</Application>
  <DocSecurity>0</DocSecurity>
  <Lines>372</Lines>
  <Paragraphs>104</Paragraphs>
  <ScaleCrop>false</ScaleCrop>
  <Company/>
  <LinksUpToDate>false</LinksUpToDate>
  <CharactersWithSpaces>52158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 Marek</dc:creator>
  <dc:description/>
  <cp:lastModifiedBy>Kovaříková Jana</cp:lastModifiedBy>
  <cp:revision>2</cp:revision>
  <cp:lastPrinted>2024-06-06T09:47:00Z</cp:lastPrinted>
  <dcterms:created xsi:type="dcterms:W3CDTF">2024-07-11T09:34:00Z</dcterms:created>
  <dcterms:modified xsi:type="dcterms:W3CDTF">2024-07-11T09:34:00Z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ActionId">
    <vt:lpwstr>c98fdd37-2dcd-4ca8-8100-d2df55d7289f</vt:lpwstr>
  </property>
  <property fmtid="{D5CDD505-2E9C-101B-9397-08002B2CF9AE}" pid="4" name="MSIP_Label_63ff9749-f68b-40ec-aa05-229831920469_ContentBits">
    <vt:lpwstr>2</vt:lpwstr>
  </property>
  <property fmtid="{D5CDD505-2E9C-101B-9397-08002B2CF9AE}" pid="5" name="MSIP_Label_63ff9749-f68b-40ec-aa05-229831920469_Enabled">
    <vt:lpwstr>true</vt:lpwstr>
  </property>
  <property fmtid="{D5CDD505-2E9C-101B-9397-08002B2CF9AE}" pid="6" name="MSIP_Label_63ff9749-f68b-40ec-aa05-229831920469_Method">
    <vt:lpwstr>Standard</vt:lpwstr>
  </property>
  <property fmtid="{D5CDD505-2E9C-101B-9397-08002B2CF9AE}" pid="7" name="MSIP_Label_63ff9749-f68b-40ec-aa05-229831920469_Name">
    <vt:lpwstr>Neveřejná informace</vt:lpwstr>
  </property>
  <property fmtid="{D5CDD505-2E9C-101B-9397-08002B2CF9AE}" pid="8" name="MSIP_Label_63ff9749-f68b-40ec-aa05-229831920469_SetDate">
    <vt:lpwstr>2022-02-04T11:53:02Z</vt:lpwstr>
  </property>
  <property fmtid="{D5CDD505-2E9C-101B-9397-08002B2CF9AE}" pid="9" name="MSIP_Label_63ff9749-f68b-40ec-aa05-229831920469_SiteId">
    <vt:lpwstr>39f24d0b-aa30-4551-8e81-43c77cf1000e</vt:lpwstr>
  </property>
</Properties>
</file>