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94245E5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E571A7" w:rsidRPr="00E571A7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563895E2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E571A7" w:rsidRPr="00E571A7">
        <w:rPr>
          <w:rFonts w:eastAsia="Times New Roman"/>
          <w:color w:val="0D0D0D" w:themeColor="text1" w:themeTint="F2"/>
          <w:lang w:eastAsia="cs-CZ"/>
        </w:rPr>
        <w:t>XXXXX</w:t>
      </w:r>
    </w:p>
    <w:p w14:paraId="5C16F19F" w14:textId="3281AFB4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E571A7" w:rsidRPr="00E571A7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090D6B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400D3551" w14:textId="77777777" w:rsidR="00C820F8" w:rsidRPr="00090D6B" w:rsidRDefault="00C820F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090D6B">
        <w:rPr>
          <w:rFonts w:eastAsia="Times New Roman"/>
          <w:b/>
          <w:bCs/>
          <w:color w:val="0D0D0D" w:themeColor="text1" w:themeTint="F2"/>
          <w:lang w:eastAsia="cs-CZ"/>
        </w:rPr>
        <w:t>Obec Stráž nad Ohří</w:t>
      </w:r>
    </w:p>
    <w:p w14:paraId="7152572C" w14:textId="62250FE4" w:rsidR="00CC11A9" w:rsidRPr="00090D6B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90D6B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090D6B">
        <w:rPr>
          <w:rFonts w:eastAsia="Times New Roman"/>
          <w:bCs/>
          <w:color w:val="0D0D0D" w:themeColor="text1" w:themeTint="F2"/>
          <w:lang w:eastAsia="cs-CZ"/>
        </w:rPr>
        <w:tab/>
      </w:r>
      <w:r w:rsidR="00C820F8" w:rsidRPr="00090D6B">
        <w:rPr>
          <w:rFonts w:eastAsia="Times New Roman"/>
          <w:bCs/>
          <w:color w:val="0D0D0D" w:themeColor="text1" w:themeTint="F2"/>
          <w:lang w:eastAsia="cs-CZ"/>
        </w:rPr>
        <w:t>Stráž nad Ohří 21, 363</w:t>
      </w:r>
      <w:r w:rsidR="00090D6B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C820F8" w:rsidRPr="00090D6B">
        <w:rPr>
          <w:rFonts w:eastAsia="Times New Roman"/>
          <w:bCs/>
          <w:color w:val="0D0D0D" w:themeColor="text1" w:themeTint="F2"/>
          <w:lang w:eastAsia="cs-CZ"/>
        </w:rPr>
        <w:t>01 Stráž nad Ohří</w:t>
      </w:r>
    </w:p>
    <w:p w14:paraId="7EE718E2" w14:textId="28354FB2" w:rsidR="00CC11A9" w:rsidRPr="00090D6B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90D6B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090D6B">
        <w:rPr>
          <w:rFonts w:eastAsia="Times New Roman"/>
          <w:bCs/>
          <w:color w:val="0D0D0D" w:themeColor="text1" w:themeTint="F2"/>
          <w:lang w:eastAsia="cs-CZ"/>
        </w:rPr>
        <w:tab/>
      </w:r>
      <w:r w:rsidR="00C820F8" w:rsidRPr="00090D6B">
        <w:rPr>
          <w:rFonts w:eastAsia="Times New Roman"/>
          <w:bCs/>
          <w:color w:val="0D0D0D" w:themeColor="text1" w:themeTint="F2"/>
          <w:lang w:eastAsia="cs-CZ"/>
        </w:rPr>
        <w:t>00255009</w:t>
      </w:r>
    </w:p>
    <w:p w14:paraId="1ACC7758" w14:textId="77777777" w:rsidR="00C820F8" w:rsidRPr="00090D6B" w:rsidRDefault="00CC11A9" w:rsidP="00C820F8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090D6B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090D6B">
        <w:rPr>
          <w:rFonts w:eastAsia="Times New Roman"/>
          <w:bCs/>
          <w:color w:val="0D0D0D" w:themeColor="text1" w:themeTint="F2"/>
          <w:lang w:eastAsia="cs-CZ"/>
        </w:rPr>
        <w:tab/>
      </w:r>
      <w:r w:rsidR="00C820F8" w:rsidRPr="00090D6B">
        <w:rPr>
          <w:rFonts w:eastAsia="Times New Roman"/>
          <w:bCs/>
          <w:color w:val="0D0D0D" w:themeColor="text1" w:themeTint="F2"/>
          <w:lang w:eastAsia="cs-CZ"/>
        </w:rPr>
        <w:t>CZ00255009</w:t>
      </w:r>
    </w:p>
    <w:p w14:paraId="5B9FA43D" w14:textId="139D7634" w:rsidR="00CC11A9" w:rsidRPr="00090D6B" w:rsidRDefault="00CC11A9" w:rsidP="00C820F8">
      <w:pPr>
        <w:tabs>
          <w:tab w:val="left" w:pos="2127"/>
        </w:tabs>
        <w:spacing w:after="0" w:line="240" w:lineRule="auto"/>
        <w:ind w:left="2127" w:right="-57" w:hanging="2127"/>
        <w:rPr>
          <w:rFonts w:eastAsia="Arial Unicode MS"/>
          <w:color w:val="0D0D0D" w:themeColor="text1" w:themeTint="F2"/>
          <w:lang w:eastAsia="cs-CZ"/>
        </w:rPr>
      </w:pPr>
      <w:r w:rsidRPr="00090D6B">
        <w:rPr>
          <w:rFonts w:eastAsia="Times New Roman"/>
          <w:color w:val="0D0D0D" w:themeColor="text1" w:themeTint="F2"/>
          <w:lang w:eastAsia="cs-CZ"/>
        </w:rPr>
        <w:t>Zastoupený:</w:t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="00C820F8" w:rsidRPr="00090D6B">
        <w:rPr>
          <w:rFonts w:eastAsia="Times New Roman"/>
          <w:color w:val="0D0D0D" w:themeColor="text1" w:themeTint="F2"/>
          <w:lang w:eastAsia="cs-CZ"/>
        </w:rPr>
        <w:t>Ing. Jana Viková, starostka</w:t>
      </w:r>
    </w:p>
    <w:p w14:paraId="52B0DC2C" w14:textId="10F1C27F" w:rsidR="008A238D" w:rsidRPr="00090D6B" w:rsidRDefault="00CC11A9" w:rsidP="008A238D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090D6B">
        <w:rPr>
          <w:rFonts w:eastAsia="Times New Roman"/>
          <w:color w:val="0D0D0D" w:themeColor="text1" w:themeTint="F2"/>
          <w:lang w:eastAsia="cs-CZ"/>
        </w:rPr>
        <w:t>Bankovní spojení:</w:t>
      </w:r>
      <w:r w:rsidR="008A238D" w:rsidRPr="00090D6B">
        <w:rPr>
          <w:rFonts w:eastAsia="Times New Roman"/>
          <w:color w:val="0D0D0D" w:themeColor="text1" w:themeTint="F2"/>
          <w:lang w:eastAsia="cs-CZ"/>
        </w:rPr>
        <w:tab/>
      </w:r>
      <w:r w:rsidR="00E571A7" w:rsidRPr="00E571A7">
        <w:rPr>
          <w:rFonts w:eastAsia="Times New Roman"/>
          <w:color w:val="0D0D0D" w:themeColor="text1" w:themeTint="F2"/>
          <w:lang w:eastAsia="cs-CZ"/>
        </w:rPr>
        <w:t>XXXXX</w:t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="005178F2" w:rsidRPr="00090D6B">
        <w:rPr>
          <w:rFonts w:eastAsia="Times New Roman"/>
          <w:color w:val="0D0D0D" w:themeColor="text1" w:themeTint="F2"/>
          <w:lang w:eastAsia="cs-CZ"/>
        </w:rPr>
        <w:tab/>
      </w:r>
      <w:r w:rsidR="005178F2" w:rsidRPr="00090D6B">
        <w:rPr>
          <w:rFonts w:eastAsia="Times New Roman"/>
          <w:color w:val="0D0D0D" w:themeColor="text1" w:themeTint="F2"/>
          <w:lang w:eastAsia="cs-CZ"/>
        </w:rPr>
        <w:tab/>
      </w:r>
    </w:p>
    <w:p w14:paraId="6026A4C8" w14:textId="2C88018C" w:rsidR="00CC11A9" w:rsidRPr="00090D6B" w:rsidRDefault="008A238D" w:rsidP="008D6FAC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090D6B">
        <w:rPr>
          <w:rFonts w:eastAsia="Times New Roman"/>
          <w:color w:val="0D0D0D" w:themeColor="text1" w:themeTint="F2"/>
          <w:lang w:eastAsia="cs-CZ"/>
        </w:rPr>
        <w:t>Č</w:t>
      </w:r>
      <w:r w:rsidR="00CC11A9" w:rsidRPr="00090D6B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090D6B">
        <w:rPr>
          <w:rFonts w:eastAsia="Times New Roman"/>
          <w:color w:val="0D0D0D" w:themeColor="text1" w:themeTint="F2"/>
          <w:lang w:eastAsia="cs-CZ"/>
        </w:rPr>
        <w:tab/>
      </w:r>
      <w:r w:rsidR="00E571A7" w:rsidRPr="00E571A7">
        <w:rPr>
          <w:rFonts w:eastAsia="Times New Roman"/>
          <w:color w:val="0D0D0D" w:themeColor="text1" w:themeTint="F2"/>
          <w:lang w:eastAsia="cs-CZ"/>
        </w:rPr>
        <w:t>XXXXX</w:t>
      </w:r>
    </w:p>
    <w:p w14:paraId="458C6585" w14:textId="363BB9E5" w:rsidR="00CC11A9" w:rsidRPr="00090D6B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090D6B">
        <w:rPr>
          <w:rFonts w:eastAsia="Times New Roman"/>
          <w:color w:val="0D0D0D" w:themeColor="text1" w:themeTint="F2"/>
          <w:lang w:eastAsia="cs-CZ"/>
        </w:rPr>
        <w:t>E-mail:</w:t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="00E571A7" w:rsidRPr="00E571A7">
        <w:rPr>
          <w:rFonts w:eastAsia="Times New Roman"/>
          <w:color w:val="0D0D0D" w:themeColor="text1" w:themeTint="F2"/>
          <w:lang w:eastAsia="cs-CZ"/>
        </w:rPr>
        <w:t>XXXXX</w:t>
      </w:r>
    </w:p>
    <w:p w14:paraId="361F897E" w14:textId="66E53BDC" w:rsidR="00560154" w:rsidRPr="00090D6B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090D6B">
        <w:rPr>
          <w:rFonts w:eastAsia="Times New Roman"/>
          <w:color w:val="0D0D0D" w:themeColor="text1" w:themeTint="F2"/>
          <w:lang w:eastAsia="cs-CZ"/>
        </w:rPr>
        <w:t>Datová schránka:</w:t>
      </w:r>
      <w:r w:rsidRPr="00090D6B">
        <w:rPr>
          <w:rFonts w:eastAsia="Times New Roman"/>
          <w:color w:val="0D0D0D" w:themeColor="text1" w:themeTint="F2"/>
          <w:lang w:eastAsia="cs-CZ"/>
        </w:rPr>
        <w:tab/>
      </w:r>
      <w:r w:rsidR="00C820F8" w:rsidRPr="00090D6B">
        <w:rPr>
          <w:rFonts w:eastAsia="Times New Roman"/>
          <w:color w:val="0D0D0D" w:themeColor="text1" w:themeTint="F2"/>
          <w:lang w:eastAsia="cs-CZ"/>
        </w:rPr>
        <w:t>q4sb47y</w:t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2ADB3D72" w14:textId="77777777" w:rsidR="002B24E4" w:rsidRDefault="002B24E4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5C89BB1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041A388D" w14:textId="44E92390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2B24E4" w:rsidRPr="002B24E4">
        <w:rPr>
          <w:b/>
          <w:color w:val="0D0D0D" w:themeColor="text1" w:themeTint="F2"/>
          <w:sz w:val="22"/>
          <w:szCs w:val="22"/>
        </w:rPr>
        <w:t>69 017,00 Kč</w:t>
      </w:r>
    </w:p>
    <w:p w14:paraId="7CF831B7" w14:textId="44E6BB18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2B24E4" w:rsidRPr="002B24E4">
        <w:rPr>
          <w:color w:val="0D0D0D" w:themeColor="text1" w:themeTint="F2"/>
          <w:sz w:val="22"/>
          <w:szCs w:val="22"/>
        </w:rPr>
        <w:t>šedesát devět tisíc sedmnáct korun českých</w:t>
      </w:r>
      <w:r w:rsidRPr="00C81072">
        <w:rPr>
          <w:sz w:val="22"/>
          <w:szCs w:val="22"/>
        </w:rPr>
        <w:t>)</w:t>
      </w:r>
    </w:p>
    <w:p w14:paraId="58983808" w14:textId="3264FD30" w:rsidR="00CC11A9" w:rsidRPr="008A238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D12E52">
        <w:rPr>
          <w:color w:val="0D0D0D" w:themeColor="text1" w:themeTint="F2"/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4276D08D" w14:textId="1061C695" w:rsidR="00CF660D" w:rsidRPr="00B80343" w:rsidRDefault="00CC11A9" w:rsidP="00E571A7">
      <w:pPr>
        <w:pStyle w:val="Normlnweb"/>
        <w:ind w:left="426"/>
      </w:pPr>
      <w:r w:rsidRPr="00C81072">
        <w:rPr>
          <w:sz w:val="22"/>
          <w:szCs w:val="22"/>
        </w:rPr>
        <w:t>Platba dotace bude opatřena variabilním symbolem:</w:t>
      </w:r>
      <w:r w:rsidRPr="002B24E4">
        <w:rPr>
          <w:color w:val="0D0D0D" w:themeColor="text1" w:themeTint="F2"/>
          <w:sz w:val="22"/>
          <w:szCs w:val="22"/>
        </w:rPr>
        <w:tab/>
      </w:r>
      <w:r w:rsidR="00E571A7" w:rsidRPr="00E571A7">
        <w:rPr>
          <w:color w:val="0D0D0D" w:themeColor="text1" w:themeTint="F2"/>
        </w:rPr>
        <w:t>XXXXX</w:t>
      </w: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  <w:bookmarkStart w:id="0" w:name="_GoBack"/>
      <w:bookmarkEnd w:id="0"/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1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lastRenderedPageBreak/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B93039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93039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974ADF7" w14:textId="504DD959" w:rsidR="009B4958" w:rsidRPr="00E120CB" w:rsidRDefault="009B4958" w:rsidP="00B80343">
      <w:pPr>
        <w:numPr>
          <w:ilvl w:val="0"/>
          <w:numId w:val="42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120CB">
        <w:rPr>
          <w:rFonts w:eastAsia="Times New Roman"/>
          <w:lang w:eastAsia="cs-CZ"/>
        </w:rPr>
        <w:t>Smlouva nabývá platnosti a účinnosti dnem podpisu smluvních stran. Smluvní strany se dohodly, že zveřejnění smlouvy v registru smluv provede poskytovatel. Kontakt na doručení oznámení o 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671810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lastRenderedPageBreak/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DA0F05" w:rsidRPr="00DA0F05">
        <w:rPr>
          <w:rFonts w:eastAsia="Times New Roman"/>
          <w:lang w:eastAsia="cs-CZ"/>
        </w:rPr>
        <w:t>RK 698/06/24 ze dne 3. 6.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DD3F9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2B24E4">
        <w:trPr>
          <w:trHeight w:val="1608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581F523D" w:rsidR="008F0B23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44A2E539" w14:textId="0F9D768D" w:rsidR="002B24E4" w:rsidRPr="00BE28E6" w:rsidRDefault="002B24E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5514D925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Pr="002B24E4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2B24E4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7E494655" w14:textId="77777777" w:rsidR="002B24E4" w:rsidRPr="002B24E4" w:rsidRDefault="002B24E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2B24E4">
              <w:rPr>
                <w:rFonts w:eastAsia="Times New Roman"/>
                <w:color w:val="0D0D0D" w:themeColor="text1" w:themeTint="F2"/>
                <w:lang w:eastAsia="cs-CZ"/>
              </w:rPr>
              <w:t>Ing. Jana Viková</w:t>
            </w:r>
          </w:p>
          <w:p w14:paraId="3F1DDCD8" w14:textId="5303E970" w:rsidR="008F0B23" w:rsidRPr="002B24E4" w:rsidRDefault="002B24E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2B24E4">
              <w:rPr>
                <w:rFonts w:eastAsia="Times New Roman"/>
                <w:color w:val="0D0D0D" w:themeColor="text1" w:themeTint="F2"/>
                <w:lang w:eastAsia="cs-CZ"/>
              </w:rPr>
              <w:t>starostka</w:t>
            </w:r>
          </w:p>
          <w:p w14:paraId="4B83B585" w14:textId="5C1C2755" w:rsidR="002B24E4" w:rsidRPr="00C81072" w:rsidRDefault="002B24E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6717B973" w:rsidR="00300D1B" w:rsidRPr="00C81072" w:rsidRDefault="00300D1B" w:rsidP="00E120CB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90D6B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677B9"/>
    <w:rsid w:val="00281566"/>
    <w:rsid w:val="00284E11"/>
    <w:rsid w:val="0029215C"/>
    <w:rsid w:val="00295B0C"/>
    <w:rsid w:val="002B24E4"/>
    <w:rsid w:val="002B3F52"/>
    <w:rsid w:val="002B67D8"/>
    <w:rsid w:val="002C3670"/>
    <w:rsid w:val="002D5D48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72CF"/>
    <w:rsid w:val="0046096F"/>
    <w:rsid w:val="00476C23"/>
    <w:rsid w:val="004A5E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229F"/>
    <w:rsid w:val="0078349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2074C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112CD"/>
    <w:rsid w:val="00C707E0"/>
    <w:rsid w:val="00C75871"/>
    <w:rsid w:val="00C81072"/>
    <w:rsid w:val="00C820F8"/>
    <w:rsid w:val="00C8481B"/>
    <w:rsid w:val="00C91027"/>
    <w:rsid w:val="00CC11A9"/>
    <w:rsid w:val="00CD7089"/>
    <w:rsid w:val="00CF660D"/>
    <w:rsid w:val="00D006DF"/>
    <w:rsid w:val="00D12E52"/>
    <w:rsid w:val="00D403A5"/>
    <w:rsid w:val="00D72289"/>
    <w:rsid w:val="00D733D2"/>
    <w:rsid w:val="00D80E8F"/>
    <w:rsid w:val="00D91F4A"/>
    <w:rsid w:val="00D9675B"/>
    <w:rsid w:val="00DA0F05"/>
    <w:rsid w:val="00DA5631"/>
    <w:rsid w:val="00DB55D3"/>
    <w:rsid w:val="00DD3F95"/>
    <w:rsid w:val="00DF1E0C"/>
    <w:rsid w:val="00DF5E91"/>
    <w:rsid w:val="00DF7ECE"/>
    <w:rsid w:val="00E120CB"/>
    <w:rsid w:val="00E30593"/>
    <w:rsid w:val="00E35F29"/>
    <w:rsid w:val="00E51915"/>
    <w:rsid w:val="00E571A7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C9A0E-A124-40C1-BCBB-23A09066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2024-06-20T11:56:00Z</dcterms:created>
  <dcterms:modified xsi:type="dcterms:W3CDTF">2024-06-20T11:56:00Z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