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F14F2" w14:textId="77777777" w:rsidR="00127E5A" w:rsidRDefault="00A115E4" w:rsidP="00A115E4">
      <w:pPr>
        <w:autoSpaceDE w:val="0"/>
        <w:autoSpaceDN w:val="0"/>
        <w:adjustRightInd w:val="0"/>
        <w:spacing w:after="0" w:line="240" w:lineRule="auto"/>
        <w:jc w:val="center"/>
        <w:rPr>
          <w:rFonts w:ascii="Garamond-Bold" w:hAnsi="Garamond-Bold" w:cs="Garamond-Bold"/>
          <w:b/>
          <w:bCs/>
          <w:kern w:val="0"/>
          <w:sz w:val="36"/>
          <w:szCs w:val="36"/>
        </w:rPr>
      </w:pPr>
      <w:r w:rsidRPr="00A115E4">
        <w:rPr>
          <w:rFonts w:ascii="Garamond-Bold" w:hAnsi="Garamond-Bold" w:cs="Garamond-Bold"/>
          <w:b/>
          <w:bCs/>
          <w:kern w:val="0"/>
          <w:sz w:val="36"/>
          <w:szCs w:val="36"/>
        </w:rPr>
        <w:t xml:space="preserve">SMLOUVA O </w:t>
      </w:r>
      <w:r w:rsidR="00127E5A">
        <w:rPr>
          <w:rFonts w:ascii="Garamond-Bold" w:hAnsi="Garamond-Bold" w:cs="Garamond-Bold"/>
          <w:b/>
          <w:bCs/>
          <w:kern w:val="0"/>
          <w:sz w:val="36"/>
          <w:szCs w:val="36"/>
        </w:rPr>
        <w:t>DÍLO</w:t>
      </w:r>
    </w:p>
    <w:p w14:paraId="7EE0452D" w14:textId="44056B6E" w:rsidR="00A115E4" w:rsidRPr="00A115E4" w:rsidRDefault="00A115E4" w:rsidP="00A115E4">
      <w:pPr>
        <w:autoSpaceDE w:val="0"/>
        <w:autoSpaceDN w:val="0"/>
        <w:adjustRightInd w:val="0"/>
        <w:spacing w:after="0" w:line="240" w:lineRule="auto"/>
        <w:jc w:val="center"/>
        <w:rPr>
          <w:rFonts w:ascii="Garamond-Bold" w:hAnsi="Garamond-Bold" w:cs="Garamond-Bold"/>
          <w:b/>
          <w:bCs/>
          <w:kern w:val="0"/>
          <w:sz w:val="36"/>
          <w:szCs w:val="36"/>
        </w:rPr>
      </w:pPr>
      <w:r>
        <w:rPr>
          <w:rFonts w:ascii="Garamond-Bold" w:hAnsi="Garamond-Bold" w:cs="Garamond-Bold"/>
          <w:b/>
          <w:bCs/>
          <w:kern w:val="0"/>
          <w:sz w:val="36"/>
          <w:szCs w:val="36"/>
        </w:rPr>
        <w:t>PŘÍPRAV</w:t>
      </w:r>
      <w:r w:rsidR="00127E5A">
        <w:rPr>
          <w:rFonts w:ascii="Garamond-Bold" w:hAnsi="Garamond-Bold" w:cs="Garamond-Bold"/>
          <w:b/>
          <w:bCs/>
          <w:kern w:val="0"/>
          <w:sz w:val="36"/>
          <w:szCs w:val="36"/>
        </w:rPr>
        <w:t>A</w:t>
      </w:r>
      <w:r>
        <w:rPr>
          <w:rFonts w:ascii="Garamond-Bold" w:hAnsi="Garamond-Bold" w:cs="Garamond-Bold"/>
          <w:b/>
          <w:bCs/>
          <w:kern w:val="0"/>
          <w:sz w:val="36"/>
          <w:szCs w:val="36"/>
        </w:rPr>
        <w:t xml:space="preserve"> A REALIZAC</w:t>
      </w:r>
      <w:r w:rsidR="00127E5A">
        <w:rPr>
          <w:rFonts w:ascii="Garamond-Bold" w:hAnsi="Garamond-Bold" w:cs="Garamond-Bold"/>
          <w:b/>
          <w:bCs/>
          <w:kern w:val="0"/>
          <w:sz w:val="36"/>
          <w:szCs w:val="36"/>
        </w:rPr>
        <w:t>E</w:t>
      </w:r>
      <w:r>
        <w:rPr>
          <w:rFonts w:ascii="Garamond-Bold" w:hAnsi="Garamond-Bold" w:cs="Garamond-Bold"/>
          <w:b/>
          <w:bCs/>
          <w:kern w:val="0"/>
          <w:sz w:val="36"/>
          <w:szCs w:val="36"/>
        </w:rPr>
        <w:t xml:space="preserve"> DNE LIDOVÉ ARCHITEKTURY </w:t>
      </w:r>
      <w:r w:rsidR="00A25381">
        <w:rPr>
          <w:rFonts w:ascii="Garamond-Bold" w:hAnsi="Garamond-Bold" w:cs="Garamond-Bold"/>
          <w:b/>
          <w:bCs/>
          <w:kern w:val="0"/>
          <w:sz w:val="36"/>
          <w:szCs w:val="36"/>
        </w:rPr>
        <w:t xml:space="preserve">STŘEDOČESKÉHO KRAJE </w:t>
      </w:r>
      <w:r>
        <w:rPr>
          <w:rFonts w:ascii="Garamond-Bold" w:hAnsi="Garamond-Bold" w:cs="Garamond-Bold"/>
          <w:b/>
          <w:bCs/>
          <w:kern w:val="0"/>
          <w:sz w:val="36"/>
          <w:szCs w:val="36"/>
        </w:rPr>
        <w:t>2024</w:t>
      </w:r>
    </w:p>
    <w:p w14:paraId="2EB62B08" w14:textId="77777777" w:rsidR="00A115E4" w:rsidRDefault="00A115E4" w:rsidP="00A115E4">
      <w:pPr>
        <w:autoSpaceDE w:val="0"/>
        <w:autoSpaceDN w:val="0"/>
        <w:adjustRightInd w:val="0"/>
        <w:spacing w:after="0" w:line="240" w:lineRule="auto"/>
        <w:rPr>
          <w:rFonts w:ascii="Garamond" w:hAnsi="Garamond" w:cs="Garamond"/>
          <w:kern w:val="0"/>
          <w:sz w:val="24"/>
          <w:szCs w:val="24"/>
        </w:rPr>
      </w:pPr>
    </w:p>
    <w:p w14:paraId="408B6155" w14:textId="77777777" w:rsidR="00A115E4" w:rsidRDefault="00A115E4" w:rsidP="00A115E4">
      <w:pPr>
        <w:autoSpaceDE w:val="0"/>
        <w:autoSpaceDN w:val="0"/>
        <w:adjustRightInd w:val="0"/>
        <w:spacing w:after="0" w:line="240" w:lineRule="auto"/>
        <w:rPr>
          <w:rFonts w:ascii="Garamond" w:hAnsi="Garamond" w:cs="Garamond"/>
          <w:kern w:val="0"/>
          <w:sz w:val="24"/>
          <w:szCs w:val="24"/>
        </w:rPr>
      </w:pPr>
    </w:p>
    <w:p w14:paraId="7CCABE2A" w14:textId="71EC1978" w:rsidR="00A115E4" w:rsidRDefault="00A115E4" w:rsidP="00A115E4">
      <w:pPr>
        <w:autoSpaceDE w:val="0"/>
        <w:autoSpaceDN w:val="0"/>
        <w:adjustRightInd w:val="0"/>
        <w:spacing w:after="0" w:line="240" w:lineRule="auto"/>
        <w:jc w:val="center"/>
        <w:rPr>
          <w:rFonts w:ascii="Garamond" w:hAnsi="Garamond" w:cs="Garamond"/>
          <w:kern w:val="0"/>
          <w:sz w:val="24"/>
          <w:szCs w:val="24"/>
        </w:rPr>
      </w:pPr>
      <w:r>
        <w:rPr>
          <w:rFonts w:ascii="Garamond" w:hAnsi="Garamond" w:cs="Garamond"/>
          <w:kern w:val="0"/>
          <w:sz w:val="24"/>
          <w:szCs w:val="24"/>
        </w:rPr>
        <w:t xml:space="preserve">uzavřená podle ustanovení § </w:t>
      </w:r>
      <w:r w:rsidR="00127E5A">
        <w:rPr>
          <w:rFonts w:ascii="Garamond" w:hAnsi="Garamond" w:cs="Garamond"/>
          <w:kern w:val="0"/>
          <w:sz w:val="24"/>
          <w:szCs w:val="24"/>
        </w:rPr>
        <w:t>2586</w:t>
      </w:r>
      <w:r>
        <w:rPr>
          <w:rFonts w:ascii="Garamond" w:hAnsi="Garamond" w:cs="Garamond"/>
          <w:kern w:val="0"/>
          <w:sz w:val="24"/>
          <w:szCs w:val="24"/>
        </w:rPr>
        <w:t xml:space="preserve"> odst. 2 zákona č. 89/2012 Sb., občanský zákoník, ve znění</w:t>
      </w:r>
    </w:p>
    <w:p w14:paraId="08EE43FA" w14:textId="77777777" w:rsidR="00A115E4" w:rsidRDefault="00A115E4" w:rsidP="00A115E4">
      <w:pPr>
        <w:autoSpaceDE w:val="0"/>
        <w:autoSpaceDN w:val="0"/>
        <w:adjustRightInd w:val="0"/>
        <w:spacing w:after="0" w:line="240" w:lineRule="auto"/>
        <w:jc w:val="center"/>
        <w:rPr>
          <w:rFonts w:ascii="Garamond" w:hAnsi="Garamond" w:cs="Garamond"/>
          <w:kern w:val="0"/>
          <w:sz w:val="24"/>
          <w:szCs w:val="24"/>
        </w:rPr>
      </w:pPr>
      <w:r>
        <w:rPr>
          <w:rFonts w:ascii="Garamond" w:hAnsi="Garamond" w:cs="Garamond"/>
          <w:kern w:val="0"/>
          <w:sz w:val="24"/>
          <w:szCs w:val="24"/>
        </w:rPr>
        <w:t>pozdějších předpisů (dále jen „</w:t>
      </w:r>
      <w:r>
        <w:rPr>
          <w:rFonts w:ascii="Garamond-BoldItalic" w:hAnsi="Garamond-BoldItalic" w:cs="Garamond-BoldItalic"/>
          <w:b/>
          <w:bCs/>
          <w:i/>
          <w:iCs/>
          <w:kern w:val="0"/>
          <w:sz w:val="24"/>
          <w:szCs w:val="24"/>
        </w:rPr>
        <w:t>občanský zákoník</w:t>
      </w:r>
      <w:r>
        <w:rPr>
          <w:rFonts w:ascii="Garamond" w:hAnsi="Garamond" w:cs="Garamond"/>
          <w:kern w:val="0"/>
          <w:sz w:val="24"/>
          <w:szCs w:val="24"/>
        </w:rPr>
        <w:t>“)</w:t>
      </w:r>
    </w:p>
    <w:p w14:paraId="37B284E5" w14:textId="77777777" w:rsidR="00A115E4" w:rsidRDefault="00A115E4" w:rsidP="00127E5A">
      <w:pPr>
        <w:autoSpaceDE w:val="0"/>
        <w:autoSpaceDN w:val="0"/>
        <w:adjustRightInd w:val="0"/>
        <w:spacing w:after="0" w:line="240" w:lineRule="auto"/>
        <w:jc w:val="center"/>
        <w:rPr>
          <w:rFonts w:ascii="Garamond" w:hAnsi="Garamond" w:cs="Garamond"/>
          <w:kern w:val="0"/>
          <w:sz w:val="24"/>
          <w:szCs w:val="24"/>
        </w:rPr>
      </w:pPr>
      <w:r>
        <w:rPr>
          <w:rFonts w:ascii="Garamond" w:hAnsi="Garamond" w:cs="Garamond"/>
          <w:kern w:val="0"/>
          <w:sz w:val="24"/>
          <w:szCs w:val="24"/>
        </w:rPr>
        <w:t>tohoto znění:</w:t>
      </w:r>
    </w:p>
    <w:p w14:paraId="1B6D27AE" w14:textId="77777777" w:rsidR="00A115E4" w:rsidRDefault="00A115E4" w:rsidP="00A115E4">
      <w:pPr>
        <w:autoSpaceDE w:val="0"/>
        <w:autoSpaceDN w:val="0"/>
        <w:adjustRightInd w:val="0"/>
        <w:spacing w:after="0" w:line="240" w:lineRule="auto"/>
        <w:rPr>
          <w:rFonts w:ascii="Garamond" w:hAnsi="Garamond" w:cs="Garamond"/>
          <w:kern w:val="0"/>
          <w:sz w:val="24"/>
          <w:szCs w:val="24"/>
        </w:rPr>
      </w:pPr>
    </w:p>
    <w:p w14:paraId="56A10C13" w14:textId="77777777" w:rsidR="00A115E4" w:rsidRDefault="00A115E4" w:rsidP="00A115E4">
      <w:pPr>
        <w:autoSpaceDE w:val="0"/>
        <w:autoSpaceDN w:val="0"/>
        <w:adjustRightInd w:val="0"/>
        <w:spacing w:after="0" w:line="240" w:lineRule="auto"/>
        <w:jc w:val="center"/>
        <w:rPr>
          <w:rFonts w:ascii="Garamond-Bold" w:hAnsi="Garamond-Bold" w:cs="Garamond-Bold"/>
          <w:b/>
          <w:bCs/>
          <w:kern w:val="0"/>
          <w:sz w:val="24"/>
          <w:szCs w:val="24"/>
        </w:rPr>
      </w:pPr>
      <w:r>
        <w:rPr>
          <w:rFonts w:ascii="TimesNewRomanPS-BoldMT" w:hAnsi="TimesNewRomanPS-BoldMT" w:cs="TimesNewRomanPS-BoldMT"/>
          <w:b/>
          <w:bCs/>
          <w:kern w:val="0"/>
          <w:sz w:val="24"/>
          <w:szCs w:val="24"/>
        </w:rPr>
        <w:t xml:space="preserve">1. </w:t>
      </w:r>
      <w:r>
        <w:rPr>
          <w:rFonts w:ascii="Garamond-Bold" w:hAnsi="Garamond-Bold" w:cs="Garamond-Bold"/>
          <w:b/>
          <w:bCs/>
          <w:kern w:val="0"/>
          <w:sz w:val="24"/>
          <w:szCs w:val="24"/>
        </w:rPr>
        <w:t>Smluvní strany</w:t>
      </w:r>
    </w:p>
    <w:p w14:paraId="72A0ED47" w14:textId="77777777" w:rsidR="00A115E4" w:rsidRDefault="00A115E4" w:rsidP="00A115E4">
      <w:pPr>
        <w:autoSpaceDE w:val="0"/>
        <w:autoSpaceDN w:val="0"/>
        <w:adjustRightInd w:val="0"/>
        <w:spacing w:after="0" w:line="240" w:lineRule="auto"/>
        <w:jc w:val="both"/>
        <w:rPr>
          <w:rFonts w:ascii="Garamond-Bold" w:hAnsi="Garamond-Bold" w:cs="Garamond-Bold"/>
          <w:b/>
          <w:bCs/>
          <w:kern w:val="0"/>
          <w:sz w:val="24"/>
          <w:szCs w:val="24"/>
        </w:rPr>
      </w:pPr>
    </w:p>
    <w:p w14:paraId="49EFDCE3" w14:textId="32D90E66" w:rsidR="00A115E4" w:rsidRPr="00A115E4"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Bold" w:hAnsi="Garamond-Bold" w:cs="Garamond-Bold"/>
          <w:b/>
          <w:bCs/>
          <w:kern w:val="0"/>
          <w:sz w:val="24"/>
          <w:szCs w:val="24"/>
        </w:rPr>
        <w:t xml:space="preserve">1.1 </w:t>
      </w:r>
      <w:r w:rsidRPr="00A115E4">
        <w:rPr>
          <w:rFonts w:ascii="Garamond-Bold" w:hAnsi="Garamond-Bold" w:cs="Garamond-Bold"/>
          <w:b/>
          <w:bCs/>
          <w:kern w:val="0"/>
          <w:sz w:val="24"/>
          <w:szCs w:val="24"/>
        </w:rPr>
        <w:t>Objednatel</w:t>
      </w:r>
      <w:r w:rsidRPr="00A115E4">
        <w:rPr>
          <w:rFonts w:ascii="Garamond" w:hAnsi="Garamond" w:cs="Garamond"/>
          <w:kern w:val="0"/>
          <w:sz w:val="24"/>
          <w:szCs w:val="24"/>
        </w:rPr>
        <w:t xml:space="preserve">: </w:t>
      </w:r>
    </w:p>
    <w:p w14:paraId="7B59084B" w14:textId="156560BD" w:rsidR="00A115E4" w:rsidRPr="00A115E4"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w:t>
      </w:r>
      <w:r w:rsidRPr="00A115E4">
        <w:rPr>
          <w:rFonts w:ascii="Garamond" w:hAnsi="Garamond" w:cs="Garamond"/>
          <w:kern w:val="0"/>
          <w:sz w:val="24"/>
          <w:szCs w:val="24"/>
        </w:rPr>
        <w:t>Středočeský kraj, Zborovská 11, 150 21 Praha 5</w:t>
      </w:r>
    </w:p>
    <w:p w14:paraId="21A02BD2" w14:textId="53306B94" w:rsidR="00A115E4"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v zastoupení</w:t>
      </w:r>
    </w:p>
    <w:p w14:paraId="18BDD376" w14:textId="0E9A1D9B" w:rsidR="00A115E4" w:rsidRDefault="00A115E4" w:rsidP="00A115E4">
      <w:pPr>
        <w:autoSpaceDE w:val="0"/>
        <w:autoSpaceDN w:val="0"/>
        <w:adjustRightInd w:val="0"/>
        <w:spacing w:after="0" w:line="240" w:lineRule="auto"/>
        <w:jc w:val="both"/>
        <w:rPr>
          <w:rFonts w:ascii="Garamond-Bold" w:hAnsi="Garamond-Bold" w:cs="Garamond-Bold"/>
          <w:b/>
          <w:bCs/>
          <w:kern w:val="0"/>
          <w:sz w:val="24"/>
          <w:szCs w:val="24"/>
        </w:rPr>
      </w:pPr>
      <w:r>
        <w:rPr>
          <w:rFonts w:ascii="Garamond-Bold" w:hAnsi="Garamond-Bold" w:cs="Garamond-Bold"/>
          <w:b/>
          <w:bCs/>
          <w:kern w:val="0"/>
          <w:sz w:val="24"/>
          <w:szCs w:val="24"/>
        </w:rPr>
        <w:t xml:space="preserve">                            Regionální muzeum Mělník, příspěvková organizace</w:t>
      </w:r>
    </w:p>
    <w:p w14:paraId="456603E0" w14:textId="2F66EF90" w:rsidR="00A115E4"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náměstí Míru 54, 276 01 Mělník</w:t>
      </w:r>
    </w:p>
    <w:p w14:paraId="75AF7014" w14:textId="5F34F51E" w:rsidR="00A115E4"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IČO:00066567, DIČ: CZ 00066567</w:t>
      </w:r>
    </w:p>
    <w:p w14:paraId="666BA8F2" w14:textId="04F19D5C" w:rsidR="00A115E4"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Bankovní spojení: </w:t>
      </w:r>
    </w:p>
    <w:p w14:paraId="4B3D4B84" w14:textId="7608990C" w:rsidR="00A115E4"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zastoupené: Mgr. Jitkou Královou, ředitelkou muzea</w:t>
      </w:r>
    </w:p>
    <w:p w14:paraId="68276AE1" w14:textId="728203F7" w:rsidR="00A25381" w:rsidRDefault="00A25381"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email: </w:t>
      </w:r>
    </w:p>
    <w:p w14:paraId="17E5C119" w14:textId="15FB3D6C" w:rsidR="00A25381" w:rsidRDefault="00647CC6"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w:t>
      </w:r>
      <w:r w:rsidR="00A25381">
        <w:rPr>
          <w:rFonts w:ascii="Garamond" w:hAnsi="Garamond" w:cs="Garamond"/>
          <w:kern w:val="0"/>
          <w:sz w:val="24"/>
          <w:szCs w:val="24"/>
        </w:rPr>
        <w:t>ID datové schránkynxzk7gx</w:t>
      </w:r>
    </w:p>
    <w:p w14:paraId="0986ED9C" w14:textId="4A4113F2" w:rsidR="00A115E4"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(dále jen „</w:t>
      </w:r>
      <w:r>
        <w:rPr>
          <w:rFonts w:ascii="Garamond-BoldItalic" w:hAnsi="Garamond-BoldItalic" w:cs="Garamond-BoldItalic"/>
          <w:b/>
          <w:bCs/>
          <w:i/>
          <w:iCs/>
          <w:kern w:val="0"/>
          <w:sz w:val="24"/>
          <w:szCs w:val="24"/>
        </w:rPr>
        <w:t>objednatel</w:t>
      </w:r>
      <w:r>
        <w:rPr>
          <w:rFonts w:ascii="Garamond" w:hAnsi="Garamond" w:cs="Garamond"/>
          <w:kern w:val="0"/>
          <w:sz w:val="24"/>
          <w:szCs w:val="24"/>
        </w:rPr>
        <w:t>“)</w:t>
      </w:r>
    </w:p>
    <w:p w14:paraId="28979A36" w14:textId="77777777" w:rsidR="00A115E4" w:rsidRDefault="00A115E4" w:rsidP="00A115E4">
      <w:pPr>
        <w:autoSpaceDE w:val="0"/>
        <w:autoSpaceDN w:val="0"/>
        <w:adjustRightInd w:val="0"/>
        <w:spacing w:after="0" w:line="240" w:lineRule="auto"/>
        <w:jc w:val="both"/>
        <w:rPr>
          <w:rFonts w:ascii="Garamond" w:hAnsi="Garamond" w:cs="Garamond"/>
          <w:kern w:val="0"/>
          <w:sz w:val="24"/>
          <w:szCs w:val="24"/>
        </w:rPr>
      </w:pPr>
    </w:p>
    <w:p w14:paraId="3CBD1751" w14:textId="77777777" w:rsidR="00A115E4" w:rsidRDefault="00A115E4" w:rsidP="00A115E4">
      <w:pPr>
        <w:autoSpaceDE w:val="0"/>
        <w:autoSpaceDN w:val="0"/>
        <w:adjustRightInd w:val="0"/>
        <w:spacing w:after="0" w:line="240" w:lineRule="auto"/>
        <w:jc w:val="both"/>
        <w:rPr>
          <w:rFonts w:ascii="Garamond-Bold" w:hAnsi="Garamond-Bold" w:cs="Garamond-Bold"/>
          <w:b/>
          <w:bCs/>
          <w:kern w:val="0"/>
          <w:sz w:val="24"/>
          <w:szCs w:val="24"/>
        </w:rPr>
      </w:pPr>
      <w:r>
        <w:rPr>
          <w:rFonts w:ascii="Garamond-Bold" w:hAnsi="Garamond-Bold" w:cs="Garamond-Bold"/>
          <w:b/>
          <w:bCs/>
          <w:kern w:val="0"/>
          <w:sz w:val="24"/>
          <w:szCs w:val="24"/>
        </w:rPr>
        <w:t xml:space="preserve">1.2 Poskytovatel: </w:t>
      </w:r>
    </w:p>
    <w:p w14:paraId="1856274E" w14:textId="0C87A38E" w:rsidR="00A115E4" w:rsidRDefault="00A115E4" w:rsidP="00A115E4">
      <w:pPr>
        <w:autoSpaceDE w:val="0"/>
        <w:autoSpaceDN w:val="0"/>
        <w:adjustRightInd w:val="0"/>
        <w:spacing w:after="0" w:line="240" w:lineRule="auto"/>
        <w:jc w:val="both"/>
        <w:rPr>
          <w:rFonts w:ascii="Garamond-Bold" w:hAnsi="Garamond-Bold" w:cs="Garamond-Bold"/>
          <w:b/>
          <w:bCs/>
          <w:kern w:val="0"/>
          <w:sz w:val="24"/>
          <w:szCs w:val="24"/>
        </w:rPr>
      </w:pPr>
      <w:r>
        <w:rPr>
          <w:rFonts w:ascii="Garamond-Bold" w:hAnsi="Garamond-Bold" w:cs="Garamond-Bold"/>
          <w:b/>
          <w:bCs/>
          <w:kern w:val="0"/>
          <w:sz w:val="24"/>
          <w:szCs w:val="24"/>
        </w:rPr>
        <w:t xml:space="preserve">                            Kotěrovo centrum architektury, o. p. s.</w:t>
      </w:r>
    </w:p>
    <w:p w14:paraId="3C2EA691" w14:textId="232CBDC5" w:rsidR="00A115E4"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IČO: 02554062</w:t>
      </w:r>
    </w:p>
    <w:p w14:paraId="64B8CA3C" w14:textId="73DD01AC" w:rsidR="00A115E4"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se sídlem: K vápence 425, Praha 5, 159 00</w:t>
      </w:r>
    </w:p>
    <w:p w14:paraId="57C45FB9" w14:textId="471D61EE" w:rsidR="00A115E4"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zastoupené </w:t>
      </w:r>
    </w:p>
    <w:p w14:paraId="6D97D5F0" w14:textId="49673B2A" w:rsidR="00A115E4" w:rsidRPr="00647CC6"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Bankovní spojení: účet č.  </w:t>
      </w:r>
    </w:p>
    <w:p w14:paraId="74F7467B" w14:textId="19514F2C" w:rsidR="00A115E4" w:rsidRPr="00647CC6" w:rsidRDefault="00A115E4" w:rsidP="00A115E4">
      <w:pPr>
        <w:autoSpaceDE w:val="0"/>
        <w:autoSpaceDN w:val="0"/>
        <w:adjustRightInd w:val="0"/>
        <w:spacing w:after="0" w:line="240" w:lineRule="auto"/>
        <w:jc w:val="both"/>
        <w:rPr>
          <w:rFonts w:ascii="Garamond" w:hAnsi="Garamond" w:cs="Garamond"/>
          <w:kern w:val="0"/>
          <w:sz w:val="24"/>
          <w:szCs w:val="24"/>
        </w:rPr>
      </w:pPr>
      <w:r w:rsidRPr="00647CC6">
        <w:rPr>
          <w:rFonts w:ascii="Garamond" w:hAnsi="Garamond" w:cs="Garamond"/>
          <w:kern w:val="0"/>
          <w:sz w:val="24"/>
          <w:szCs w:val="24"/>
        </w:rPr>
        <w:t xml:space="preserve">                            e-mail: </w:t>
      </w:r>
    </w:p>
    <w:p w14:paraId="57EE7BDE" w14:textId="77033289" w:rsidR="00A25381" w:rsidRDefault="00A25381"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ID datové schránky fnj6tbq</w:t>
      </w:r>
    </w:p>
    <w:p w14:paraId="4D57C4E9" w14:textId="4FCCB0AD" w:rsidR="00A115E4"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(dále jen „</w:t>
      </w:r>
      <w:r>
        <w:rPr>
          <w:rFonts w:ascii="Garamond-BoldItalic" w:hAnsi="Garamond-BoldItalic" w:cs="Garamond-BoldItalic"/>
          <w:b/>
          <w:bCs/>
          <w:i/>
          <w:iCs/>
          <w:kern w:val="0"/>
          <w:sz w:val="24"/>
          <w:szCs w:val="24"/>
        </w:rPr>
        <w:t>poskytovatel</w:t>
      </w:r>
      <w:r>
        <w:rPr>
          <w:rFonts w:ascii="Garamond" w:hAnsi="Garamond" w:cs="Garamond"/>
          <w:kern w:val="0"/>
          <w:sz w:val="24"/>
          <w:szCs w:val="24"/>
        </w:rPr>
        <w:t>“)</w:t>
      </w:r>
    </w:p>
    <w:p w14:paraId="5271F69A" w14:textId="77777777" w:rsidR="00A115E4" w:rsidRDefault="00A115E4" w:rsidP="00A115E4">
      <w:pPr>
        <w:autoSpaceDE w:val="0"/>
        <w:autoSpaceDN w:val="0"/>
        <w:adjustRightInd w:val="0"/>
        <w:spacing w:after="0" w:line="240" w:lineRule="auto"/>
        <w:jc w:val="both"/>
        <w:rPr>
          <w:rFonts w:ascii="Garamond" w:hAnsi="Garamond" w:cs="Garamond"/>
          <w:kern w:val="0"/>
          <w:sz w:val="24"/>
          <w:szCs w:val="24"/>
        </w:rPr>
      </w:pPr>
    </w:p>
    <w:p w14:paraId="3B29EB99" w14:textId="77777777" w:rsidR="00A115E4" w:rsidRDefault="00A115E4" w:rsidP="00A115E4">
      <w:pPr>
        <w:autoSpaceDE w:val="0"/>
        <w:autoSpaceDN w:val="0"/>
        <w:adjustRightInd w:val="0"/>
        <w:spacing w:after="0" w:line="240" w:lineRule="auto"/>
        <w:jc w:val="center"/>
        <w:rPr>
          <w:rFonts w:ascii="Garamond-Bold" w:hAnsi="Garamond-Bold" w:cs="Garamond-Bold"/>
          <w:b/>
          <w:bCs/>
          <w:kern w:val="0"/>
          <w:sz w:val="24"/>
          <w:szCs w:val="24"/>
        </w:rPr>
      </w:pPr>
      <w:r>
        <w:rPr>
          <w:rFonts w:ascii="TimesNewRomanPS-BoldMT" w:hAnsi="TimesNewRomanPS-BoldMT" w:cs="TimesNewRomanPS-BoldMT"/>
          <w:b/>
          <w:bCs/>
          <w:kern w:val="0"/>
          <w:sz w:val="24"/>
          <w:szCs w:val="24"/>
        </w:rPr>
        <w:t xml:space="preserve">2. </w:t>
      </w:r>
      <w:r>
        <w:rPr>
          <w:rFonts w:ascii="Garamond-Bold" w:hAnsi="Garamond-Bold" w:cs="Garamond-Bold"/>
          <w:b/>
          <w:bCs/>
          <w:kern w:val="0"/>
          <w:sz w:val="24"/>
          <w:szCs w:val="24"/>
        </w:rPr>
        <w:t>Předmět smlouvy</w:t>
      </w:r>
    </w:p>
    <w:p w14:paraId="374CCF5C" w14:textId="77777777" w:rsidR="00A115E4" w:rsidRDefault="00A115E4" w:rsidP="00A115E4">
      <w:pPr>
        <w:autoSpaceDE w:val="0"/>
        <w:autoSpaceDN w:val="0"/>
        <w:adjustRightInd w:val="0"/>
        <w:spacing w:after="0" w:line="240" w:lineRule="auto"/>
        <w:jc w:val="both"/>
        <w:rPr>
          <w:rFonts w:ascii="Garamond-Bold" w:hAnsi="Garamond-Bold" w:cs="Garamond-Bold"/>
          <w:b/>
          <w:bCs/>
          <w:kern w:val="0"/>
          <w:sz w:val="24"/>
          <w:szCs w:val="24"/>
        </w:rPr>
      </w:pPr>
    </w:p>
    <w:p w14:paraId="6DD71BD6" w14:textId="77777777" w:rsidR="00127E5A"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2.1. Předmětem této smlouvy je závazek poskytovatele p</w:t>
      </w:r>
      <w:r w:rsidR="00127E5A">
        <w:rPr>
          <w:rFonts w:ascii="Garamond" w:hAnsi="Garamond" w:cs="Garamond"/>
          <w:kern w:val="0"/>
          <w:sz w:val="24"/>
          <w:szCs w:val="24"/>
        </w:rPr>
        <w:t xml:space="preserve">rovést dílo ve smyslu § 2586 občanského zákoníku a objednatel se zavazuje k zaplacení ceny za jeho provedení. </w:t>
      </w:r>
    </w:p>
    <w:p w14:paraId="59C1BA13" w14:textId="77777777" w:rsidR="00127E5A" w:rsidRDefault="00127E5A" w:rsidP="00A115E4">
      <w:pPr>
        <w:autoSpaceDE w:val="0"/>
        <w:autoSpaceDN w:val="0"/>
        <w:adjustRightInd w:val="0"/>
        <w:spacing w:after="0" w:line="240" w:lineRule="auto"/>
        <w:jc w:val="both"/>
        <w:rPr>
          <w:rFonts w:ascii="Garamond" w:hAnsi="Garamond" w:cs="Garamond"/>
          <w:kern w:val="0"/>
          <w:sz w:val="24"/>
          <w:szCs w:val="24"/>
        </w:rPr>
      </w:pPr>
    </w:p>
    <w:p w14:paraId="392D2EE5" w14:textId="77777777" w:rsidR="00127E5A" w:rsidRDefault="00127E5A"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2.2 Obsahem smlouvy je úprava právních vztahů smluvních stran v souvislosti s prováděním díla podle této smlouvy poskytovatelem pro objednatele za sjednanou cenu. </w:t>
      </w:r>
    </w:p>
    <w:p w14:paraId="0927CDF1" w14:textId="77777777" w:rsidR="00127E5A" w:rsidRDefault="00127E5A" w:rsidP="00A115E4">
      <w:pPr>
        <w:autoSpaceDE w:val="0"/>
        <w:autoSpaceDN w:val="0"/>
        <w:adjustRightInd w:val="0"/>
        <w:spacing w:after="0" w:line="240" w:lineRule="auto"/>
        <w:jc w:val="both"/>
        <w:rPr>
          <w:rFonts w:ascii="Garamond" w:hAnsi="Garamond" w:cs="Garamond"/>
          <w:kern w:val="0"/>
          <w:sz w:val="24"/>
          <w:szCs w:val="24"/>
        </w:rPr>
      </w:pPr>
    </w:p>
    <w:p w14:paraId="2F0E1326" w14:textId="5F465F1D" w:rsidR="00A115E4" w:rsidRDefault="00127E5A"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2.3 Předmětem plnění této smlouvy je dílo Příprava a realizace Dne</w:t>
      </w:r>
      <w:r w:rsidR="00A115E4">
        <w:rPr>
          <w:rFonts w:ascii="Garamond" w:hAnsi="Garamond" w:cs="Garamond"/>
          <w:kern w:val="0"/>
          <w:sz w:val="24"/>
          <w:szCs w:val="24"/>
        </w:rPr>
        <w:t xml:space="preserve"> lidové architektury </w:t>
      </w:r>
      <w:r w:rsidR="00A25381">
        <w:rPr>
          <w:rFonts w:ascii="Garamond" w:hAnsi="Garamond" w:cs="Garamond"/>
          <w:kern w:val="0"/>
          <w:sz w:val="24"/>
          <w:szCs w:val="24"/>
        </w:rPr>
        <w:t xml:space="preserve">Středočeského kraje </w:t>
      </w:r>
      <w:r w:rsidR="00A115E4">
        <w:rPr>
          <w:rFonts w:ascii="Garamond" w:hAnsi="Garamond" w:cs="Garamond"/>
          <w:kern w:val="0"/>
          <w:sz w:val="24"/>
          <w:szCs w:val="24"/>
        </w:rPr>
        <w:t xml:space="preserve">2024. </w:t>
      </w:r>
      <w:r w:rsidR="005463F7">
        <w:rPr>
          <w:rFonts w:ascii="Garamond" w:hAnsi="Garamond" w:cs="Garamond"/>
          <w:kern w:val="0"/>
          <w:sz w:val="24"/>
          <w:szCs w:val="24"/>
        </w:rPr>
        <w:t xml:space="preserve">Rozsah a cena jsou stanoveny níže. </w:t>
      </w:r>
      <w:r w:rsidR="00A115E4">
        <w:rPr>
          <w:rFonts w:ascii="Garamond" w:hAnsi="Garamond" w:cs="Garamond"/>
          <w:kern w:val="0"/>
          <w:sz w:val="24"/>
          <w:szCs w:val="24"/>
        </w:rPr>
        <w:t xml:space="preserve">Konkrétní požadavky na </w:t>
      </w:r>
      <w:r w:rsidR="00A25381">
        <w:rPr>
          <w:rFonts w:ascii="Garamond" w:hAnsi="Garamond" w:cs="Garamond"/>
          <w:kern w:val="0"/>
          <w:sz w:val="24"/>
          <w:szCs w:val="24"/>
        </w:rPr>
        <w:t xml:space="preserve">charakter a podobu </w:t>
      </w:r>
      <w:r w:rsidR="005463F7">
        <w:rPr>
          <w:rFonts w:ascii="Garamond" w:hAnsi="Garamond" w:cs="Garamond"/>
          <w:kern w:val="0"/>
          <w:sz w:val="24"/>
          <w:szCs w:val="24"/>
        </w:rPr>
        <w:t>díla</w:t>
      </w:r>
      <w:r w:rsidR="00A25381">
        <w:rPr>
          <w:rFonts w:ascii="Garamond" w:hAnsi="Garamond" w:cs="Garamond"/>
          <w:kern w:val="0"/>
          <w:sz w:val="24"/>
          <w:szCs w:val="24"/>
        </w:rPr>
        <w:t xml:space="preserve"> budou projednávány osobně, či zaslány</w:t>
      </w:r>
      <w:r w:rsidR="00A115E4">
        <w:rPr>
          <w:rFonts w:ascii="Garamond" w:hAnsi="Garamond" w:cs="Garamond"/>
          <w:kern w:val="0"/>
          <w:sz w:val="24"/>
          <w:szCs w:val="24"/>
        </w:rPr>
        <w:t xml:space="preserve"> poskytovateli na e-mailovou adresu uvedenou v záhlaví smlouvy.</w:t>
      </w:r>
    </w:p>
    <w:p w14:paraId="1DA9F83C" w14:textId="77777777" w:rsidR="00A25381" w:rsidRDefault="00A25381" w:rsidP="00A115E4">
      <w:pPr>
        <w:autoSpaceDE w:val="0"/>
        <w:autoSpaceDN w:val="0"/>
        <w:adjustRightInd w:val="0"/>
        <w:spacing w:after="0" w:line="240" w:lineRule="auto"/>
        <w:jc w:val="both"/>
        <w:rPr>
          <w:rFonts w:ascii="Garamond" w:hAnsi="Garamond" w:cs="Garamond"/>
          <w:kern w:val="0"/>
          <w:sz w:val="24"/>
          <w:szCs w:val="24"/>
        </w:rPr>
      </w:pPr>
    </w:p>
    <w:p w14:paraId="2D3DE187" w14:textId="795ACC9D" w:rsidR="005463F7" w:rsidRDefault="00A115E4" w:rsidP="00A25381">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2.</w:t>
      </w:r>
      <w:r w:rsidR="005463F7">
        <w:rPr>
          <w:rFonts w:ascii="Garamond" w:hAnsi="Garamond" w:cs="Garamond"/>
          <w:kern w:val="0"/>
          <w:sz w:val="24"/>
          <w:szCs w:val="24"/>
        </w:rPr>
        <w:t>4</w:t>
      </w:r>
      <w:r>
        <w:rPr>
          <w:rFonts w:ascii="Garamond" w:hAnsi="Garamond" w:cs="Garamond"/>
          <w:kern w:val="0"/>
          <w:sz w:val="24"/>
          <w:szCs w:val="24"/>
        </w:rPr>
        <w:t xml:space="preserve">. </w:t>
      </w:r>
      <w:r w:rsidR="005463F7">
        <w:rPr>
          <w:rFonts w:ascii="Garamond" w:hAnsi="Garamond" w:cs="Garamond"/>
          <w:kern w:val="0"/>
          <w:sz w:val="24"/>
          <w:szCs w:val="24"/>
        </w:rPr>
        <w:t xml:space="preserve">Dílo je členěno na tyto části: moderování programu dne; </w:t>
      </w:r>
      <w:r w:rsidR="006D756C">
        <w:rPr>
          <w:rFonts w:ascii="Garamond" w:hAnsi="Garamond" w:cs="Garamond"/>
          <w:kern w:val="0"/>
          <w:sz w:val="24"/>
          <w:szCs w:val="24"/>
        </w:rPr>
        <w:t>honorář</w:t>
      </w:r>
      <w:r w:rsidR="005463F7">
        <w:rPr>
          <w:rFonts w:ascii="Garamond" w:hAnsi="Garamond" w:cs="Garamond"/>
          <w:kern w:val="0"/>
          <w:sz w:val="24"/>
          <w:szCs w:val="24"/>
        </w:rPr>
        <w:t xml:space="preserve"> pro přednášející, průvodce, seminář; předvádění lidových řemesel; hudební vystoupení; grafická příprava, skládačka, propagační materiál, výstava; předtisková příprava skládačky a propagačního materiálu; provoz a </w:t>
      </w:r>
      <w:r w:rsidR="005463F7">
        <w:rPr>
          <w:rFonts w:ascii="Garamond" w:hAnsi="Garamond" w:cs="Garamond"/>
          <w:kern w:val="0"/>
          <w:sz w:val="24"/>
          <w:szCs w:val="24"/>
        </w:rPr>
        <w:lastRenderedPageBreak/>
        <w:t xml:space="preserve">práce na webových stránkách; organizační zajištění projektu a doprovodný program; autorské texty skládačky a výstavy; tisk výstavy; korektury textů; </w:t>
      </w:r>
      <w:r w:rsidR="00693D29">
        <w:rPr>
          <w:rFonts w:ascii="Garamond" w:hAnsi="Garamond" w:cs="Garamond"/>
          <w:kern w:val="0"/>
          <w:sz w:val="24"/>
          <w:szCs w:val="24"/>
        </w:rPr>
        <w:t>doprava, instalace, likvidace výstavy.</w:t>
      </w:r>
    </w:p>
    <w:p w14:paraId="7BEF2FE3" w14:textId="77777777" w:rsidR="00A25381" w:rsidRDefault="00A25381" w:rsidP="00A115E4">
      <w:pPr>
        <w:autoSpaceDE w:val="0"/>
        <w:autoSpaceDN w:val="0"/>
        <w:adjustRightInd w:val="0"/>
        <w:spacing w:after="0" w:line="240" w:lineRule="auto"/>
        <w:jc w:val="both"/>
        <w:rPr>
          <w:rFonts w:ascii="Garamond" w:hAnsi="Garamond" w:cs="Garamond"/>
          <w:kern w:val="0"/>
          <w:sz w:val="24"/>
          <w:szCs w:val="24"/>
        </w:rPr>
      </w:pPr>
    </w:p>
    <w:p w14:paraId="68439AFD" w14:textId="4CF72A38" w:rsidR="00693D29" w:rsidRDefault="00A115E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2.</w:t>
      </w:r>
      <w:r w:rsidR="00693D29">
        <w:rPr>
          <w:rFonts w:ascii="Garamond" w:hAnsi="Garamond" w:cs="Garamond"/>
          <w:kern w:val="0"/>
          <w:sz w:val="24"/>
          <w:szCs w:val="24"/>
        </w:rPr>
        <w:t>5</w:t>
      </w:r>
      <w:r>
        <w:rPr>
          <w:rFonts w:ascii="Garamond" w:hAnsi="Garamond" w:cs="Garamond"/>
          <w:kern w:val="0"/>
          <w:sz w:val="24"/>
          <w:szCs w:val="24"/>
        </w:rPr>
        <w:t xml:space="preserve">. </w:t>
      </w:r>
      <w:r w:rsidR="002344F4">
        <w:rPr>
          <w:rFonts w:ascii="Garamond" w:hAnsi="Garamond" w:cs="Garamond"/>
          <w:kern w:val="0"/>
          <w:sz w:val="24"/>
          <w:szCs w:val="24"/>
        </w:rPr>
        <w:t>Místem plnění je: Statek U Cinků, Ledčice č.p. 15</w:t>
      </w:r>
    </w:p>
    <w:p w14:paraId="4D2D7E1A" w14:textId="77777777" w:rsidR="002344F4" w:rsidRDefault="002344F4" w:rsidP="00A115E4">
      <w:pPr>
        <w:autoSpaceDE w:val="0"/>
        <w:autoSpaceDN w:val="0"/>
        <w:adjustRightInd w:val="0"/>
        <w:spacing w:after="0" w:line="240" w:lineRule="auto"/>
        <w:jc w:val="both"/>
        <w:rPr>
          <w:rFonts w:ascii="Garamond" w:hAnsi="Garamond" w:cs="Garamond"/>
          <w:kern w:val="0"/>
          <w:sz w:val="24"/>
          <w:szCs w:val="24"/>
        </w:rPr>
      </w:pPr>
    </w:p>
    <w:p w14:paraId="4B22DF5B" w14:textId="69FAF09B" w:rsidR="002344F4" w:rsidRDefault="002344F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2.6. Termín plnění: sobota 3.8. 2024 / 10.00 – 18.00</w:t>
      </w:r>
    </w:p>
    <w:p w14:paraId="5778D817" w14:textId="77777777" w:rsidR="002344F4" w:rsidRDefault="002344F4" w:rsidP="00A115E4">
      <w:pPr>
        <w:autoSpaceDE w:val="0"/>
        <w:autoSpaceDN w:val="0"/>
        <w:adjustRightInd w:val="0"/>
        <w:spacing w:after="0" w:line="240" w:lineRule="auto"/>
        <w:jc w:val="both"/>
        <w:rPr>
          <w:rFonts w:ascii="Garamond" w:hAnsi="Garamond" w:cs="Garamond"/>
          <w:kern w:val="0"/>
          <w:sz w:val="24"/>
          <w:szCs w:val="24"/>
        </w:rPr>
      </w:pPr>
    </w:p>
    <w:p w14:paraId="6953BBD1" w14:textId="7111C2BB" w:rsidR="002344F4" w:rsidRDefault="002344F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2.7. Předmětem zakázky je kvalitně povedená Příprava a realizace Dne lidové architektury Středočeského kraje 2024. </w:t>
      </w:r>
    </w:p>
    <w:p w14:paraId="1645BB60" w14:textId="77777777" w:rsidR="00A25381" w:rsidRDefault="00A25381" w:rsidP="00A115E4">
      <w:pPr>
        <w:autoSpaceDE w:val="0"/>
        <w:autoSpaceDN w:val="0"/>
        <w:adjustRightInd w:val="0"/>
        <w:spacing w:after="0" w:line="240" w:lineRule="auto"/>
        <w:jc w:val="both"/>
        <w:rPr>
          <w:rFonts w:ascii="Garamond" w:hAnsi="Garamond" w:cs="Garamond"/>
          <w:kern w:val="0"/>
          <w:sz w:val="24"/>
          <w:szCs w:val="24"/>
        </w:rPr>
      </w:pPr>
    </w:p>
    <w:p w14:paraId="299FAB21" w14:textId="54D1B40E" w:rsidR="002344F4" w:rsidRDefault="002344F4" w:rsidP="002344F4">
      <w:pPr>
        <w:autoSpaceDE w:val="0"/>
        <w:autoSpaceDN w:val="0"/>
        <w:adjustRightInd w:val="0"/>
        <w:spacing w:after="0" w:line="240" w:lineRule="auto"/>
        <w:jc w:val="center"/>
        <w:rPr>
          <w:rFonts w:ascii="Garamond-Bold" w:hAnsi="Garamond-Bold" w:cs="Garamond-Bold"/>
          <w:b/>
          <w:bCs/>
          <w:kern w:val="0"/>
          <w:sz w:val="24"/>
          <w:szCs w:val="24"/>
        </w:rPr>
      </w:pPr>
      <w:r>
        <w:rPr>
          <w:rFonts w:ascii="TimesNewRomanPS-BoldMT" w:hAnsi="TimesNewRomanPS-BoldMT" w:cs="TimesNewRomanPS-BoldMT"/>
          <w:b/>
          <w:bCs/>
          <w:kern w:val="0"/>
          <w:sz w:val="24"/>
          <w:szCs w:val="24"/>
        </w:rPr>
        <w:t xml:space="preserve">3. </w:t>
      </w:r>
      <w:r>
        <w:rPr>
          <w:rFonts w:ascii="Garamond-Bold" w:hAnsi="Garamond-Bold" w:cs="Garamond-Bold"/>
          <w:b/>
          <w:bCs/>
          <w:kern w:val="0"/>
          <w:sz w:val="24"/>
          <w:szCs w:val="24"/>
        </w:rPr>
        <w:t>Cena za dílo</w:t>
      </w:r>
    </w:p>
    <w:p w14:paraId="7E2697EF" w14:textId="77777777" w:rsidR="002344F4" w:rsidRDefault="002344F4" w:rsidP="002344F4">
      <w:pPr>
        <w:autoSpaceDE w:val="0"/>
        <w:autoSpaceDN w:val="0"/>
        <w:adjustRightInd w:val="0"/>
        <w:spacing w:after="0" w:line="240" w:lineRule="auto"/>
        <w:jc w:val="center"/>
        <w:rPr>
          <w:rFonts w:ascii="Garamond" w:hAnsi="Garamond" w:cs="Garamond"/>
          <w:kern w:val="0"/>
          <w:sz w:val="24"/>
          <w:szCs w:val="24"/>
        </w:rPr>
      </w:pPr>
    </w:p>
    <w:p w14:paraId="79DB1137" w14:textId="07BD2076" w:rsidR="00A115E4" w:rsidRDefault="002344F4"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3.1. Cena za přípravu a realizaci díla dle podmínek této smlouvy je stanovena dohodou smluvních stran jako maximálně přípustná, která kryje všechny náklady spojené s přípravou a realizací předmětu plnění.</w:t>
      </w:r>
    </w:p>
    <w:p w14:paraId="0AEAA5DC" w14:textId="77777777" w:rsidR="002344F4" w:rsidRDefault="002344F4" w:rsidP="00A115E4">
      <w:pPr>
        <w:autoSpaceDE w:val="0"/>
        <w:autoSpaceDN w:val="0"/>
        <w:adjustRightInd w:val="0"/>
        <w:spacing w:after="0" w:line="240" w:lineRule="auto"/>
        <w:jc w:val="both"/>
        <w:rPr>
          <w:rFonts w:ascii="Garamond" w:hAnsi="Garamond" w:cs="Garamond"/>
          <w:kern w:val="0"/>
          <w:sz w:val="24"/>
          <w:szCs w:val="24"/>
        </w:rPr>
      </w:pPr>
    </w:p>
    <w:p w14:paraId="421493F5" w14:textId="2DAD3560" w:rsidR="006D756C" w:rsidRDefault="002344F4" w:rsidP="002344F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moderování programu dne</w:t>
      </w:r>
      <w:r w:rsidR="006D756C">
        <w:rPr>
          <w:rFonts w:ascii="Garamond" w:hAnsi="Garamond" w:cs="Garamond"/>
          <w:kern w:val="0"/>
          <w:sz w:val="24"/>
          <w:szCs w:val="24"/>
        </w:rPr>
        <w:t xml:space="preserve">                                                                               20.000, -</w:t>
      </w:r>
    </w:p>
    <w:p w14:paraId="0DC031A3" w14:textId="79C93CFF" w:rsidR="006D756C" w:rsidRDefault="006D756C" w:rsidP="002344F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honorář přednášející, průvodce, seminář                                                          10.000, -</w:t>
      </w:r>
    </w:p>
    <w:p w14:paraId="61DAF031" w14:textId="729F29A6" w:rsidR="006D756C" w:rsidRDefault="002344F4" w:rsidP="002344F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předvádění lidových řemesel</w:t>
      </w:r>
      <w:r w:rsidR="006D756C">
        <w:rPr>
          <w:rFonts w:ascii="Garamond" w:hAnsi="Garamond" w:cs="Garamond"/>
          <w:kern w:val="0"/>
          <w:sz w:val="24"/>
          <w:szCs w:val="24"/>
        </w:rPr>
        <w:t xml:space="preserve">                                                                            11.000, -</w:t>
      </w:r>
    </w:p>
    <w:p w14:paraId="485B2BA8" w14:textId="012D596B" w:rsidR="006D756C" w:rsidRDefault="002344F4" w:rsidP="002344F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hudební vystoupení</w:t>
      </w:r>
      <w:r w:rsidR="006D756C">
        <w:rPr>
          <w:rFonts w:ascii="Garamond" w:hAnsi="Garamond" w:cs="Garamond"/>
          <w:kern w:val="0"/>
          <w:sz w:val="24"/>
          <w:szCs w:val="24"/>
        </w:rPr>
        <w:t xml:space="preserve">                                                                                            6.000, -                                     </w:t>
      </w:r>
    </w:p>
    <w:p w14:paraId="5383CB05" w14:textId="56412615" w:rsidR="006D756C" w:rsidRDefault="002344F4" w:rsidP="002344F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grafická příprava, skládačka, propagační materiál, výstava</w:t>
      </w:r>
      <w:r w:rsidR="006D756C">
        <w:rPr>
          <w:rFonts w:ascii="Garamond" w:hAnsi="Garamond" w:cs="Garamond"/>
          <w:kern w:val="0"/>
          <w:sz w:val="24"/>
          <w:szCs w:val="24"/>
        </w:rPr>
        <w:t xml:space="preserve">                                48.000, -                    </w:t>
      </w:r>
    </w:p>
    <w:p w14:paraId="00EB250D" w14:textId="46F50A45" w:rsidR="006D756C" w:rsidRDefault="002344F4" w:rsidP="002344F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předtisková příprava skládačky a propagačního materiálu</w:t>
      </w:r>
      <w:r w:rsidR="006D756C">
        <w:rPr>
          <w:rFonts w:ascii="Garamond" w:hAnsi="Garamond" w:cs="Garamond"/>
          <w:kern w:val="0"/>
          <w:sz w:val="24"/>
          <w:szCs w:val="24"/>
        </w:rPr>
        <w:t xml:space="preserve">                                 30.000, -</w:t>
      </w:r>
    </w:p>
    <w:p w14:paraId="749CD447" w14:textId="75D987D6" w:rsidR="006D756C" w:rsidRDefault="002344F4" w:rsidP="002344F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provoz a práce na webových stránkách</w:t>
      </w:r>
      <w:r w:rsidR="006D756C">
        <w:rPr>
          <w:rFonts w:ascii="Garamond" w:hAnsi="Garamond" w:cs="Garamond"/>
          <w:kern w:val="0"/>
          <w:sz w:val="24"/>
          <w:szCs w:val="24"/>
        </w:rPr>
        <w:t xml:space="preserve">                                                              5.000, -                                 </w:t>
      </w:r>
    </w:p>
    <w:p w14:paraId="787CE482" w14:textId="1E64954B" w:rsidR="006D756C" w:rsidRDefault="002344F4" w:rsidP="002344F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organizační zajištění projektu a doprovodný program</w:t>
      </w:r>
      <w:r w:rsidR="006D756C">
        <w:rPr>
          <w:rFonts w:ascii="Garamond" w:hAnsi="Garamond" w:cs="Garamond"/>
          <w:kern w:val="0"/>
          <w:sz w:val="24"/>
          <w:szCs w:val="24"/>
        </w:rPr>
        <w:t xml:space="preserve">                                      40.000, -</w:t>
      </w:r>
    </w:p>
    <w:p w14:paraId="057DBA1E" w14:textId="5E28DAE6" w:rsidR="006D756C" w:rsidRDefault="002344F4" w:rsidP="002344F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autorské texty skládačky a výstavy</w:t>
      </w:r>
      <w:r w:rsidR="006D756C">
        <w:rPr>
          <w:rFonts w:ascii="Garamond" w:hAnsi="Garamond" w:cs="Garamond"/>
          <w:kern w:val="0"/>
          <w:sz w:val="24"/>
          <w:szCs w:val="24"/>
        </w:rPr>
        <w:t xml:space="preserve">                                                                    25.000, -</w:t>
      </w:r>
    </w:p>
    <w:p w14:paraId="4A6C9C00" w14:textId="079CD60A" w:rsidR="006D756C" w:rsidRDefault="002344F4" w:rsidP="002344F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tisk výstavy</w:t>
      </w:r>
      <w:r w:rsidR="006D756C">
        <w:rPr>
          <w:rFonts w:ascii="Garamond" w:hAnsi="Garamond" w:cs="Garamond"/>
          <w:kern w:val="0"/>
          <w:sz w:val="24"/>
          <w:szCs w:val="24"/>
        </w:rPr>
        <w:t xml:space="preserve">                                                                                                       24.000, - </w:t>
      </w:r>
    </w:p>
    <w:p w14:paraId="393FAC5C" w14:textId="5C69F182" w:rsidR="006D756C" w:rsidRDefault="002344F4" w:rsidP="002344F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korektury textů</w:t>
      </w:r>
      <w:r w:rsidR="006D756C">
        <w:rPr>
          <w:rFonts w:ascii="Garamond" w:hAnsi="Garamond" w:cs="Garamond"/>
          <w:kern w:val="0"/>
          <w:sz w:val="24"/>
          <w:szCs w:val="24"/>
        </w:rPr>
        <w:t xml:space="preserve">                                                                               </w:t>
      </w:r>
      <w:r w:rsidR="0005034C">
        <w:rPr>
          <w:rFonts w:ascii="Garamond" w:hAnsi="Garamond" w:cs="Garamond"/>
          <w:kern w:val="0"/>
          <w:sz w:val="24"/>
          <w:szCs w:val="24"/>
        </w:rPr>
        <w:t xml:space="preserve">                    7.000, -</w:t>
      </w:r>
      <w:r w:rsidR="006D756C">
        <w:rPr>
          <w:rFonts w:ascii="Garamond" w:hAnsi="Garamond" w:cs="Garamond"/>
          <w:kern w:val="0"/>
          <w:sz w:val="24"/>
          <w:szCs w:val="24"/>
        </w:rPr>
        <w:t xml:space="preserve">                  </w:t>
      </w:r>
    </w:p>
    <w:p w14:paraId="2FBB6B12" w14:textId="62CB0A18" w:rsidR="002344F4" w:rsidRDefault="002344F4" w:rsidP="002344F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doprava, instalace, likvidace výstavy</w:t>
      </w:r>
      <w:r w:rsidR="0005034C">
        <w:rPr>
          <w:rFonts w:ascii="Garamond" w:hAnsi="Garamond" w:cs="Garamond"/>
          <w:kern w:val="0"/>
          <w:sz w:val="24"/>
          <w:szCs w:val="24"/>
        </w:rPr>
        <w:t xml:space="preserve">                                                                    6.000, -   </w:t>
      </w:r>
    </w:p>
    <w:p w14:paraId="150EB6B8" w14:textId="77777777" w:rsidR="0005034C" w:rsidRDefault="0005034C" w:rsidP="002344F4">
      <w:pPr>
        <w:autoSpaceDE w:val="0"/>
        <w:autoSpaceDN w:val="0"/>
        <w:adjustRightInd w:val="0"/>
        <w:spacing w:after="0" w:line="240" w:lineRule="auto"/>
        <w:jc w:val="both"/>
        <w:rPr>
          <w:rFonts w:ascii="Garamond" w:hAnsi="Garamond" w:cs="Garamond"/>
          <w:kern w:val="0"/>
          <w:sz w:val="24"/>
          <w:szCs w:val="24"/>
        </w:rPr>
      </w:pPr>
    </w:p>
    <w:p w14:paraId="2190B4E5" w14:textId="6FB4E32E" w:rsidR="0005034C" w:rsidRDefault="0005034C" w:rsidP="002344F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celkem                                                                                                             232.000, -</w:t>
      </w:r>
    </w:p>
    <w:p w14:paraId="2DDF272C" w14:textId="77777777" w:rsidR="002344F4" w:rsidRDefault="002344F4" w:rsidP="00A115E4">
      <w:pPr>
        <w:autoSpaceDE w:val="0"/>
        <w:autoSpaceDN w:val="0"/>
        <w:adjustRightInd w:val="0"/>
        <w:spacing w:after="0" w:line="240" w:lineRule="auto"/>
        <w:jc w:val="both"/>
        <w:rPr>
          <w:rFonts w:ascii="Garamond" w:hAnsi="Garamond" w:cs="Garamond"/>
          <w:kern w:val="0"/>
          <w:sz w:val="24"/>
          <w:szCs w:val="24"/>
        </w:rPr>
      </w:pPr>
    </w:p>
    <w:p w14:paraId="7EDF9FCB" w14:textId="52BD6BA5" w:rsidR="0005034C" w:rsidRDefault="0005034C"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3.2. Objednatel prohlašuje, že finanční prostředky na předmět plnění má zajištěny v plném rozsahu nabídkové ceny.</w:t>
      </w:r>
    </w:p>
    <w:p w14:paraId="2EBB10C6" w14:textId="77777777" w:rsidR="00A115E4" w:rsidRDefault="00A115E4" w:rsidP="00A115E4">
      <w:pPr>
        <w:autoSpaceDE w:val="0"/>
        <w:autoSpaceDN w:val="0"/>
        <w:adjustRightInd w:val="0"/>
        <w:spacing w:after="0" w:line="240" w:lineRule="auto"/>
        <w:jc w:val="both"/>
        <w:rPr>
          <w:rFonts w:ascii="Garamond" w:hAnsi="Garamond" w:cs="Garamond"/>
          <w:kern w:val="0"/>
          <w:sz w:val="24"/>
          <w:szCs w:val="24"/>
        </w:rPr>
      </w:pPr>
    </w:p>
    <w:p w14:paraId="4ED81CA4" w14:textId="14D6752A" w:rsidR="00A115E4" w:rsidRDefault="0005034C" w:rsidP="0005034C">
      <w:pPr>
        <w:autoSpaceDE w:val="0"/>
        <w:autoSpaceDN w:val="0"/>
        <w:adjustRightInd w:val="0"/>
        <w:spacing w:after="0" w:line="240" w:lineRule="auto"/>
        <w:jc w:val="center"/>
        <w:rPr>
          <w:rFonts w:ascii="Garamond-Bold" w:hAnsi="Garamond-Bold" w:cs="Garamond-Bold"/>
          <w:b/>
          <w:bCs/>
          <w:kern w:val="0"/>
          <w:sz w:val="24"/>
          <w:szCs w:val="24"/>
        </w:rPr>
      </w:pPr>
      <w:r>
        <w:rPr>
          <w:rFonts w:ascii="TimesNewRomanPS-BoldMT" w:hAnsi="TimesNewRomanPS-BoldMT" w:cs="TimesNewRomanPS-BoldMT"/>
          <w:b/>
          <w:bCs/>
          <w:kern w:val="0"/>
          <w:sz w:val="24"/>
          <w:szCs w:val="24"/>
        </w:rPr>
        <w:t>4</w:t>
      </w:r>
      <w:r w:rsidR="00A115E4">
        <w:rPr>
          <w:rFonts w:ascii="TimesNewRomanPS-BoldMT" w:hAnsi="TimesNewRomanPS-BoldMT" w:cs="TimesNewRomanPS-BoldMT"/>
          <w:b/>
          <w:bCs/>
          <w:kern w:val="0"/>
          <w:sz w:val="24"/>
          <w:szCs w:val="24"/>
        </w:rPr>
        <w:t xml:space="preserve">. </w:t>
      </w:r>
      <w:r>
        <w:rPr>
          <w:rFonts w:ascii="TimesNewRomanPS-BoldMT" w:hAnsi="TimesNewRomanPS-BoldMT" w:cs="TimesNewRomanPS-BoldMT"/>
          <w:b/>
          <w:bCs/>
          <w:kern w:val="0"/>
          <w:sz w:val="24"/>
          <w:szCs w:val="24"/>
        </w:rPr>
        <w:t xml:space="preserve">Způsob úhrady. </w:t>
      </w:r>
      <w:r w:rsidR="00A115E4">
        <w:rPr>
          <w:rFonts w:ascii="Garamond-Bold" w:hAnsi="Garamond-Bold" w:cs="Garamond-Bold"/>
          <w:b/>
          <w:bCs/>
          <w:kern w:val="0"/>
          <w:sz w:val="24"/>
          <w:szCs w:val="24"/>
        </w:rPr>
        <w:t>Platební podmínky</w:t>
      </w:r>
    </w:p>
    <w:p w14:paraId="3D0AB20A" w14:textId="77777777" w:rsidR="0005034C" w:rsidRDefault="0005034C" w:rsidP="0005034C">
      <w:pPr>
        <w:autoSpaceDE w:val="0"/>
        <w:autoSpaceDN w:val="0"/>
        <w:adjustRightInd w:val="0"/>
        <w:spacing w:after="0" w:line="240" w:lineRule="auto"/>
        <w:jc w:val="center"/>
        <w:rPr>
          <w:rFonts w:ascii="Garamond-Bold" w:hAnsi="Garamond-Bold" w:cs="Garamond-Bold"/>
          <w:b/>
          <w:bCs/>
          <w:kern w:val="0"/>
          <w:sz w:val="24"/>
          <w:szCs w:val="24"/>
        </w:rPr>
      </w:pPr>
    </w:p>
    <w:p w14:paraId="32525683" w14:textId="77777777" w:rsidR="0005034C" w:rsidRDefault="0005034C" w:rsidP="0005034C">
      <w:pPr>
        <w:autoSpaceDE w:val="0"/>
        <w:autoSpaceDN w:val="0"/>
        <w:adjustRightInd w:val="0"/>
        <w:spacing w:after="0" w:line="240" w:lineRule="auto"/>
        <w:jc w:val="center"/>
        <w:rPr>
          <w:rFonts w:ascii="Garamond-Bold" w:hAnsi="Garamond-Bold" w:cs="Garamond-Bold"/>
          <w:b/>
          <w:bCs/>
          <w:kern w:val="0"/>
          <w:sz w:val="24"/>
          <w:szCs w:val="24"/>
        </w:rPr>
      </w:pPr>
    </w:p>
    <w:p w14:paraId="627FC842" w14:textId="5DC056EE" w:rsidR="0005034C" w:rsidRDefault="0005034C"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4</w:t>
      </w:r>
      <w:r w:rsidR="00A115E4">
        <w:rPr>
          <w:rFonts w:ascii="Garamond" w:hAnsi="Garamond" w:cs="Garamond"/>
          <w:kern w:val="0"/>
          <w:sz w:val="24"/>
          <w:szCs w:val="24"/>
        </w:rPr>
        <w:t xml:space="preserve">.1. </w:t>
      </w:r>
      <w:r>
        <w:rPr>
          <w:rFonts w:ascii="Garamond" w:hAnsi="Garamond" w:cs="Garamond"/>
          <w:kern w:val="0"/>
          <w:sz w:val="24"/>
          <w:szCs w:val="24"/>
        </w:rPr>
        <w:t>Platba bude objednatelem provedena na základě dílčích faktur, daňových dokladů podle vzájemně odsouhlaseného soupisu provedených prací. Objednatel se zavazuje uhradit dílčí faktury převodem na účet poskytovatele ve lhůtě splatnosti do 21 dnů od jejího doručení.</w:t>
      </w:r>
    </w:p>
    <w:p w14:paraId="76A380B1" w14:textId="77777777" w:rsidR="0005034C" w:rsidRDefault="0005034C" w:rsidP="00A115E4">
      <w:pPr>
        <w:autoSpaceDE w:val="0"/>
        <w:autoSpaceDN w:val="0"/>
        <w:adjustRightInd w:val="0"/>
        <w:spacing w:after="0" w:line="240" w:lineRule="auto"/>
        <w:jc w:val="both"/>
        <w:rPr>
          <w:rFonts w:ascii="Garamond" w:hAnsi="Garamond" w:cs="Garamond"/>
          <w:kern w:val="0"/>
          <w:sz w:val="24"/>
          <w:szCs w:val="24"/>
        </w:rPr>
      </w:pPr>
    </w:p>
    <w:p w14:paraId="2FDDF007" w14:textId="20716F7A" w:rsidR="0005034C" w:rsidRDefault="0005034C" w:rsidP="00A115E4">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4.2. Daňový doklad bude obsahovat tyto náležitosti:</w:t>
      </w:r>
    </w:p>
    <w:p w14:paraId="657A5846" w14:textId="49F07103" w:rsidR="0005034C" w:rsidRDefault="0005034C" w:rsidP="0005034C">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 xml:space="preserve">                  - </w:t>
      </w:r>
      <w:r w:rsidR="00EB6283">
        <w:rPr>
          <w:rFonts w:ascii="Garamond" w:hAnsi="Garamond" w:cs="Garamond"/>
          <w:kern w:val="0"/>
          <w:sz w:val="24"/>
          <w:szCs w:val="24"/>
        </w:rPr>
        <w:t xml:space="preserve">    </w:t>
      </w:r>
      <w:r>
        <w:rPr>
          <w:rFonts w:ascii="Garamond" w:hAnsi="Garamond" w:cs="Garamond"/>
          <w:kern w:val="0"/>
          <w:sz w:val="24"/>
          <w:szCs w:val="24"/>
        </w:rPr>
        <w:t>označení dokladu a jeho číslo</w:t>
      </w:r>
    </w:p>
    <w:p w14:paraId="09DCD57F" w14:textId="77777777" w:rsidR="0005034C" w:rsidRPr="0005034C" w:rsidRDefault="0005034C" w:rsidP="0005034C">
      <w:pPr>
        <w:pStyle w:val="Text"/>
        <w:numPr>
          <w:ilvl w:val="1"/>
          <w:numId w:val="2"/>
        </w:numPr>
        <w:spacing w:before="0" w:line="240" w:lineRule="auto"/>
        <w:rPr>
          <w:rFonts w:ascii="Garamond" w:hAnsi="Garamond"/>
          <w:sz w:val="24"/>
        </w:rPr>
      </w:pPr>
      <w:r w:rsidRPr="0005034C">
        <w:rPr>
          <w:rFonts w:ascii="Garamond" w:hAnsi="Garamond"/>
          <w:sz w:val="24"/>
        </w:rPr>
        <w:t>číslo smlouvy a datum jejího uzavření</w:t>
      </w:r>
    </w:p>
    <w:p w14:paraId="77F70C6D" w14:textId="77777777" w:rsidR="0005034C" w:rsidRPr="0005034C" w:rsidRDefault="0005034C" w:rsidP="0005034C">
      <w:pPr>
        <w:pStyle w:val="Text"/>
        <w:numPr>
          <w:ilvl w:val="1"/>
          <w:numId w:val="2"/>
        </w:numPr>
        <w:spacing w:before="0" w:line="240" w:lineRule="auto"/>
        <w:rPr>
          <w:rFonts w:ascii="Garamond" w:hAnsi="Garamond"/>
          <w:sz w:val="24"/>
        </w:rPr>
      </w:pPr>
      <w:r w:rsidRPr="0005034C">
        <w:rPr>
          <w:rFonts w:ascii="Garamond" w:hAnsi="Garamond"/>
          <w:sz w:val="24"/>
        </w:rPr>
        <w:t>název předmětu plnění</w:t>
      </w:r>
    </w:p>
    <w:p w14:paraId="5BA4A0A4" w14:textId="77777777" w:rsidR="0005034C" w:rsidRPr="0005034C" w:rsidRDefault="0005034C" w:rsidP="0005034C">
      <w:pPr>
        <w:pStyle w:val="Text"/>
        <w:numPr>
          <w:ilvl w:val="1"/>
          <w:numId w:val="2"/>
        </w:numPr>
        <w:spacing w:before="0" w:line="240" w:lineRule="auto"/>
        <w:rPr>
          <w:rFonts w:ascii="Garamond" w:hAnsi="Garamond"/>
          <w:sz w:val="24"/>
        </w:rPr>
      </w:pPr>
      <w:r w:rsidRPr="0005034C">
        <w:rPr>
          <w:rFonts w:ascii="Garamond" w:hAnsi="Garamond"/>
          <w:sz w:val="24"/>
        </w:rPr>
        <w:t>obchodní jméno a sídlo zhotovitele a objednatele, jeho IČ a DIČ</w:t>
      </w:r>
    </w:p>
    <w:p w14:paraId="55B394E9" w14:textId="77777777" w:rsidR="0005034C" w:rsidRPr="0005034C" w:rsidRDefault="0005034C" w:rsidP="0005034C">
      <w:pPr>
        <w:pStyle w:val="Text"/>
        <w:numPr>
          <w:ilvl w:val="1"/>
          <w:numId w:val="2"/>
        </w:numPr>
        <w:spacing w:before="0" w:line="240" w:lineRule="auto"/>
        <w:rPr>
          <w:rFonts w:ascii="Garamond" w:hAnsi="Garamond"/>
          <w:sz w:val="24"/>
        </w:rPr>
      </w:pPr>
      <w:r w:rsidRPr="0005034C">
        <w:rPr>
          <w:rFonts w:ascii="Garamond" w:hAnsi="Garamond"/>
          <w:sz w:val="24"/>
        </w:rPr>
        <w:t>předmět dodávky včetně rozpisu provedených prací</w:t>
      </w:r>
    </w:p>
    <w:p w14:paraId="6564869C" w14:textId="77777777" w:rsidR="0005034C" w:rsidRPr="0005034C" w:rsidRDefault="0005034C" w:rsidP="0005034C">
      <w:pPr>
        <w:pStyle w:val="Text"/>
        <w:numPr>
          <w:ilvl w:val="1"/>
          <w:numId w:val="2"/>
        </w:numPr>
        <w:spacing w:before="0" w:line="240" w:lineRule="auto"/>
        <w:rPr>
          <w:rFonts w:ascii="Garamond" w:hAnsi="Garamond"/>
          <w:sz w:val="24"/>
        </w:rPr>
      </w:pPr>
      <w:r w:rsidRPr="0005034C">
        <w:rPr>
          <w:rFonts w:ascii="Garamond" w:hAnsi="Garamond"/>
          <w:sz w:val="24"/>
        </w:rPr>
        <w:t>datum vystavení faktury a lhůta splatnosti</w:t>
      </w:r>
    </w:p>
    <w:p w14:paraId="5C8CF1F3" w14:textId="77777777" w:rsidR="0005034C" w:rsidRPr="0005034C" w:rsidRDefault="0005034C" w:rsidP="0005034C">
      <w:pPr>
        <w:pStyle w:val="Text"/>
        <w:numPr>
          <w:ilvl w:val="1"/>
          <w:numId w:val="2"/>
        </w:numPr>
        <w:spacing w:before="0" w:line="240" w:lineRule="auto"/>
        <w:rPr>
          <w:rFonts w:ascii="Garamond" w:hAnsi="Garamond"/>
          <w:sz w:val="24"/>
        </w:rPr>
      </w:pPr>
      <w:r w:rsidRPr="0005034C">
        <w:rPr>
          <w:rFonts w:ascii="Garamond" w:hAnsi="Garamond"/>
          <w:sz w:val="24"/>
        </w:rPr>
        <w:t>datum uskutečnění zdanitelného plnění</w:t>
      </w:r>
    </w:p>
    <w:p w14:paraId="262AEAF8" w14:textId="77777777" w:rsidR="0005034C" w:rsidRPr="0005034C" w:rsidRDefault="0005034C" w:rsidP="0005034C">
      <w:pPr>
        <w:pStyle w:val="Text"/>
        <w:numPr>
          <w:ilvl w:val="1"/>
          <w:numId w:val="2"/>
        </w:numPr>
        <w:spacing w:before="0" w:line="240" w:lineRule="auto"/>
        <w:rPr>
          <w:rFonts w:ascii="Garamond" w:hAnsi="Garamond"/>
          <w:sz w:val="24"/>
        </w:rPr>
      </w:pPr>
      <w:r w:rsidRPr="0005034C">
        <w:rPr>
          <w:rFonts w:ascii="Garamond" w:hAnsi="Garamond"/>
          <w:sz w:val="24"/>
        </w:rPr>
        <w:t>označení banky včetně identifikátoru a čísla účtu, na který má být úhrada provedena</w:t>
      </w:r>
    </w:p>
    <w:p w14:paraId="5784F0F4" w14:textId="77777777" w:rsidR="0005034C" w:rsidRPr="0005034C" w:rsidRDefault="0005034C" w:rsidP="0005034C">
      <w:pPr>
        <w:pStyle w:val="Text"/>
        <w:numPr>
          <w:ilvl w:val="1"/>
          <w:numId w:val="2"/>
        </w:numPr>
        <w:spacing w:before="0" w:line="240" w:lineRule="auto"/>
        <w:rPr>
          <w:rFonts w:ascii="Garamond" w:hAnsi="Garamond"/>
          <w:sz w:val="24"/>
        </w:rPr>
      </w:pPr>
      <w:r w:rsidRPr="0005034C">
        <w:rPr>
          <w:rFonts w:ascii="Garamond" w:hAnsi="Garamond"/>
          <w:sz w:val="24"/>
        </w:rPr>
        <w:t>výši ceny</w:t>
      </w:r>
    </w:p>
    <w:p w14:paraId="221C97B6" w14:textId="77777777" w:rsidR="0005034C" w:rsidRPr="0005034C" w:rsidRDefault="0005034C" w:rsidP="0005034C">
      <w:pPr>
        <w:pStyle w:val="Text"/>
        <w:numPr>
          <w:ilvl w:val="1"/>
          <w:numId w:val="2"/>
        </w:numPr>
        <w:spacing w:before="0" w:line="240" w:lineRule="auto"/>
        <w:rPr>
          <w:rFonts w:ascii="Garamond" w:hAnsi="Garamond"/>
          <w:sz w:val="24"/>
        </w:rPr>
      </w:pPr>
      <w:r w:rsidRPr="0005034C">
        <w:rPr>
          <w:rFonts w:ascii="Garamond" w:hAnsi="Garamond"/>
          <w:sz w:val="24"/>
        </w:rPr>
        <w:lastRenderedPageBreak/>
        <w:t>razítko a podpis zhotovitele.</w:t>
      </w:r>
    </w:p>
    <w:p w14:paraId="3DF4D724" w14:textId="77777777" w:rsidR="0005034C" w:rsidRDefault="0005034C" w:rsidP="0005034C">
      <w:pPr>
        <w:pStyle w:val="Text"/>
        <w:spacing w:before="0" w:line="240" w:lineRule="auto"/>
        <w:ind w:left="720"/>
        <w:rPr>
          <w:rFonts w:ascii="Garamond" w:hAnsi="Garamond"/>
          <w:color w:val="auto"/>
          <w:sz w:val="24"/>
        </w:rPr>
      </w:pPr>
      <w:r w:rsidRPr="0005034C">
        <w:rPr>
          <w:rFonts w:ascii="Garamond" w:hAnsi="Garamond"/>
          <w:color w:val="auto"/>
          <w:sz w:val="24"/>
        </w:rPr>
        <w:t>Pokud faktura nebude v souladu s platnými účetními standardy a nebude obsahovat veškeré požadované náležitosti, má objednatel právo fakturu vrátit k doplnění či přepracování.</w:t>
      </w:r>
    </w:p>
    <w:p w14:paraId="24D25DCC" w14:textId="77777777" w:rsidR="0005034C" w:rsidRPr="0005034C" w:rsidRDefault="0005034C" w:rsidP="0005034C">
      <w:pPr>
        <w:pStyle w:val="Text"/>
        <w:spacing w:before="0" w:line="240" w:lineRule="auto"/>
        <w:ind w:left="720"/>
        <w:rPr>
          <w:rFonts w:ascii="Garamond" w:hAnsi="Garamond"/>
          <w:color w:val="auto"/>
          <w:sz w:val="24"/>
        </w:rPr>
      </w:pPr>
    </w:p>
    <w:p w14:paraId="545114E7" w14:textId="77777777" w:rsidR="00AD11F6" w:rsidRDefault="00AD11F6" w:rsidP="0005034C">
      <w:pPr>
        <w:autoSpaceDE w:val="0"/>
        <w:autoSpaceDN w:val="0"/>
        <w:adjustRightInd w:val="0"/>
        <w:spacing w:after="0" w:line="240" w:lineRule="auto"/>
        <w:jc w:val="center"/>
        <w:rPr>
          <w:rFonts w:ascii="TimesNewRomanPS-BoldMT" w:hAnsi="TimesNewRomanPS-BoldMT" w:cs="TimesNewRomanPS-BoldMT"/>
          <w:b/>
          <w:bCs/>
          <w:kern w:val="0"/>
          <w:sz w:val="24"/>
          <w:szCs w:val="24"/>
        </w:rPr>
      </w:pPr>
    </w:p>
    <w:p w14:paraId="279822CA" w14:textId="4F56E9B8" w:rsidR="0005034C" w:rsidRDefault="0005034C" w:rsidP="0005034C">
      <w:pPr>
        <w:autoSpaceDE w:val="0"/>
        <w:autoSpaceDN w:val="0"/>
        <w:adjustRightInd w:val="0"/>
        <w:spacing w:after="0" w:line="240" w:lineRule="auto"/>
        <w:jc w:val="center"/>
        <w:rPr>
          <w:rFonts w:ascii="Garamond-Bold" w:hAnsi="Garamond-Bold" w:cs="Garamond-Bold"/>
          <w:b/>
          <w:bCs/>
          <w:kern w:val="0"/>
          <w:sz w:val="24"/>
          <w:szCs w:val="24"/>
        </w:rPr>
      </w:pPr>
      <w:r>
        <w:rPr>
          <w:rFonts w:ascii="TimesNewRomanPS-BoldMT" w:hAnsi="TimesNewRomanPS-BoldMT" w:cs="TimesNewRomanPS-BoldMT"/>
          <w:b/>
          <w:bCs/>
          <w:kern w:val="0"/>
          <w:sz w:val="24"/>
          <w:szCs w:val="24"/>
        </w:rPr>
        <w:t xml:space="preserve">5. </w:t>
      </w:r>
      <w:r w:rsidR="00AD11F6">
        <w:rPr>
          <w:rFonts w:ascii="TimesNewRomanPS-BoldMT" w:hAnsi="TimesNewRomanPS-BoldMT" w:cs="TimesNewRomanPS-BoldMT"/>
          <w:b/>
          <w:bCs/>
          <w:kern w:val="0"/>
          <w:sz w:val="24"/>
          <w:szCs w:val="24"/>
        </w:rPr>
        <w:t>Kvalitativní podmínky a podmínky provedení díla</w:t>
      </w:r>
    </w:p>
    <w:p w14:paraId="74EE587E" w14:textId="77777777" w:rsidR="0005034C" w:rsidRDefault="0005034C" w:rsidP="00AD11F6">
      <w:pPr>
        <w:pStyle w:val="Text"/>
        <w:spacing w:before="0" w:line="240" w:lineRule="auto"/>
      </w:pPr>
    </w:p>
    <w:p w14:paraId="2B563143" w14:textId="5EACE2E0" w:rsidR="0005034C" w:rsidRDefault="0005034C" w:rsidP="00AD11F6">
      <w:pPr>
        <w:pStyle w:val="Text"/>
        <w:numPr>
          <w:ilvl w:val="1"/>
          <w:numId w:val="9"/>
        </w:numPr>
        <w:spacing w:before="0" w:line="240" w:lineRule="auto"/>
        <w:rPr>
          <w:rFonts w:ascii="Garamond" w:hAnsi="Garamond"/>
          <w:sz w:val="24"/>
        </w:rPr>
      </w:pPr>
      <w:r w:rsidRPr="00AD11F6">
        <w:rPr>
          <w:rFonts w:ascii="Garamond" w:hAnsi="Garamond"/>
          <w:sz w:val="24"/>
        </w:rPr>
        <w:t xml:space="preserve">Objednatel umožní </w:t>
      </w:r>
      <w:r w:rsidR="00AD11F6" w:rsidRPr="00AD11F6">
        <w:rPr>
          <w:rFonts w:ascii="Garamond" w:hAnsi="Garamond"/>
          <w:sz w:val="24"/>
        </w:rPr>
        <w:t>poskytovateli</w:t>
      </w:r>
      <w:r w:rsidRPr="00AD11F6">
        <w:rPr>
          <w:rFonts w:ascii="Garamond" w:hAnsi="Garamond"/>
          <w:sz w:val="24"/>
        </w:rPr>
        <w:t xml:space="preserve"> přístup k předmětu plnění.</w:t>
      </w:r>
    </w:p>
    <w:p w14:paraId="3675194F" w14:textId="77777777" w:rsidR="00AD11F6" w:rsidRPr="00AD11F6" w:rsidRDefault="00AD11F6" w:rsidP="00AD11F6">
      <w:pPr>
        <w:pStyle w:val="Text"/>
        <w:spacing w:before="0" w:line="240" w:lineRule="auto"/>
        <w:ind w:left="360"/>
        <w:rPr>
          <w:rFonts w:ascii="Garamond" w:hAnsi="Garamond"/>
          <w:sz w:val="24"/>
        </w:rPr>
      </w:pPr>
    </w:p>
    <w:p w14:paraId="24ACAAD0" w14:textId="06E95D39" w:rsidR="0005034C" w:rsidRDefault="0005034C" w:rsidP="00AD11F6">
      <w:pPr>
        <w:pStyle w:val="Text"/>
        <w:numPr>
          <w:ilvl w:val="1"/>
          <w:numId w:val="9"/>
        </w:numPr>
        <w:spacing w:before="0" w:line="240" w:lineRule="auto"/>
        <w:rPr>
          <w:rFonts w:ascii="Garamond" w:hAnsi="Garamond"/>
          <w:sz w:val="24"/>
        </w:rPr>
      </w:pPr>
      <w:r w:rsidRPr="00AD11F6">
        <w:rPr>
          <w:rFonts w:ascii="Garamond" w:hAnsi="Garamond"/>
          <w:sz w:val="24"/>
        </w:rPr>
        <w:t xml:space="preserve">Pokud </w:t>
      </w:r>
      <w:r w:rsidR="00AD11F6" w:rsidRPr="00AD11F6">
        <w:rPr>
          <w:rFonts w:ascii="Garamond" w:hAnsi="Garamond"/>
          <w:sz w:val="24"/>
        </w:rPr>
        <w:t>poskytovatel</w:t>
      </w:r>
      <w:r w:rsidRPr="00AD11F6">
        <w:rPr>
          <w:rFonts w:ascii="Garamond" w:hAnsi="Garamond"/>
          <w:sz w:val="24"/>
        </w:rPr>
        <w:t xml:space="preserve"> upozorní na nevhodnou povahu pokynů nebo podkladů předaných objednatelem, je objednatel povinen vznesené připomínky bezodkladně zvážit a vydat rozhodnutí v takové lhůtě, aby nebyl ohrožen plynulý průběh prací. Bude-li objednatel trvat na provedení díla i po </w:t>
      </w:r>
      <w:r w:rsidR="00AD11F6" w:rsidRPr="00AD11F6">
        <w:rPr>
          <w:rFonts w:ascii="Garamond" w:hAnsi="Garamond"/>
          <w:sz w:val="24"/>
        </w:rPr>
        <w:t>poskytovatelově</w:t>
      </w:r>
      <w:r w:rsidRPr="00AD11F6">
        <w:rPr>
          <w:rFonts w:ascii="Garamond" w:hAnsi="Garamond"/>
          <w:sz w:val="24"/>
        </w:rPr>
        <w:t xml:space="preserve"> upozornění, není </w:t>
      </w:r>
      <w:r w:rsidR="00AD11F6" w:rsidRPr="00AD11F6">
        <w:rPr>
          <w:rFonts w:ascii="Garamond" w:hAnsi="Garamond"/>
          <w:sz w:val="24"/>
        </w:rPr>
        <w:t>poskytovatel</w:t>
      </w:r>
      <w:r w:rsidRPr="00AD11F6">
        <w:rPr>
          <w:rFonts w:ascii="Garamond" w:hAnsi="Garamond"/>
          <w:sz w:val="24"/>
        </w:rPr>
        <w:t xml:space="preserve"> oprávněn od smlouvy odstoupit podle § 2595 občanského zákoníku.</w:t>
      </w:r>
    </w:p>
    <w:p w14:paraId="769133FA" w14:textId="77777777" w:rsidR="00AD11F6" w:rsidRPr="00AD11F6" w:rsidRDefault="00AD11F6" w:rsidP="00AD11F6">
      <w:pPr>
        <w:pStyle w:val="Text"/>
        <w:spacing w:before="0" w:line="240" w:lineRule="auto"/>
        <w:rPr>
          <w:rFonts w:ascii="Garamond" w:hAnsi="Garamond"/>
          <w:sz w:val="24"/>
        </w:rPr>
      </w:pPr>
    </w:p>
    <w:p w14:paraId="0F21AE61" w14:textId="23F4E1C2" w:rsidR="0005034C" w:rsidRDefault="00AD11F6" w:rsidP="00AD11F6">
      <w:pPr>
        <w:pStyle w:val="Text"/>
        <w:numPr>
          <w:ilvl w:val="1"/>
          <w:numId w:val="9"/>
        </w:numPr>
        <w:spacing w:before="0" w:line="240" w:lineRule="auto"/>
        <w:rPr>
          <w:rFonts w:ascii="Garamond" w:hAnsi="Garamond"/>
          <w:sz w:val="24"/>
        </w:rPr>
      </w:pPr>
      <w:r w:rsidRPr="00AD11F6">
        <w:rPr>
          <w:rFonts w:ascii="Garamond" w:hAnsi="Garamond"/>
          <w:sz w:val="24"/>
        </w:rPr>
        <w:t>Poskytovatel</w:t>
      </w:r>
      <w:r w:rsidR="0005034C" w:rsidRPr="00AD11F6">
        <w:rPr>
          <w:rFonts w:ascii="Garamond" w:hAnsi="Garamond"/>
          <w:sz w:val="24"/>
        </w:rPr>
        <w:t xml:space="preserve"> se zavazuje sjednané dílo provést s odbornou péčí v</w:t>
      </w:r>
      <w:r w:rsidRPr="00AD11F6">
        <w:rPr>
          <w:rFonts w:ascii="Garamond" w:hAnsi="Garamond"/>
          <w:sz w:val="24"/>
        </w:rPr>
        <w:t>e výše uvedeném</w:t>
      </w:r>
      <w:r w:rsidR="0005034C" w:rsidRPr="00AD11F6">
        <w:rPr>
          <w:rFonts w:ascii="Garamond" w:hAnsi="Garamond"/>
          <w:sz w:val="24"/>
        </w:rPr>
        <w:t xml:space="preserve"> rozsahu, přitom je povinen dodržet příslušné normy vztahující se k prováděnému dílu. Dílo musí být provedeno v souladu s touto smlouvou a nesmí mít nedostatky, které brání použití díla.</w:t>
      </w:r>
    </w:p>
    <w:p w14:paraId="50A625DD" w14:textId="77777777" w:rsidR="00AD11F6" w:rsidRPr="00AD11F6" w:rsidRDefault="00AD11F6" w:rsidP="00AD11F6">
      <w:pPr>
        <w:pStyle w:val="Text"/>
        <w:spacing w:before="0" w:line="240" w:lineRule="auto"/>
        <w:rPr>
          <w:rFonts w:ascii="Garamond" w:hAnsi="Garamond"/>
          <w:sz w:val="24"/>
        </w:rPr>
      </w:pPr>
    </w:p>
    <w:p w14:paraId="67A7E89B" w14:textId="08E933B2" w:rsidR="0005034C" w:rsidRDefault="00AD11F6" w:rsidP="00AD11F6">
      <w:pPr>
        <w:pStyle w:val="Text"/>
        <w:numPr>
          <w:ilvl w:val="1"/>
          <w:numId w:val="9"/>
        </w:numPr>
        <w:spacing w:before="0" w:line="240" w:lineRule="auto"/>
        <w:rPr>
          <w:rFonts w:ascii="Garamond" w:hAnsi="Garamond"/>
          <w:sz w:val="24"/>
        </w:rPr>
      </w:pPr>
      <w:r w:rsidRPr="00AD11F6">
        <w:rPr>
          <w:rFonts w:ascii="Garamond" w:hAnsi="Garamond"/>
          <w:sz w:val="24"/>
        </w:rPr>
        <w:t>Poskytovatel</w:t>
      </w:r>
      <w:r w:rsidR="0005034C" w:rsidRPr="00AD11F6">
        <w:rPr>
          <w:rFonts w:ascii="Garamond" w:hAnsi="Garamond"/>
          <w:sz w:val="24"/>
        </w:rPr>
        <w:t xml:space="preserve"> je povinen v místě plnění zachovávat čistotu a pořádek, odstraňovat na své náklady odpady a nečistoty vzniklé </w:t>
      </w:r>
      <w:r w:rsidRPr="00AD11F6">
        <w:rPr>
          <w:rFonts w:ascii="Garamond" w:hAnsi="Garamond"/>
          <w:sz w:val="24"/>
        </w:rPr>
        <w:t>realizací akce</w:t>
      </w:r>
      <w:r w:rsidR="0005034C" w:rsidRPr="00AD11F6">
        <w:rPr>
          <w:rFonts w:ascii="Garamond" w:hAnsi="Garamond"/>
          <w:sz w:val="24"/>
        </w:rPr>
        <w:t xml:space="preserve">. Likvidaci odpadů vzniklých při provádění díla je </w:t>
      </w:r>
      <w:r w:rsidRPr="00AD11F6">
        <w:rPr>
          <w:rFonts w:ascii="Garamond" w:hAnsi="Garamond"/>
          <w:sz w:val="24"/>
        </w:rPr>
        <w:t>poskytovatel</w:t>
      </w:r>
      <w:r w:rsidR="0005034C" w:rsidRPr="00AD11F6">
        <w:rPr>
          <w:rFonts w:ascii="Garamond" w:hAnsi="Garamond"/>
          <w:sz w:val="24"/>
        </w:rPr>
        <w:t xml:space="preserve"> povinen zajistit v souladu se zákonem č. 541/2020 Sb., o odpadech, ve znění pozdějších předpisů.</w:t>
      </w:r>
    </w:p>
    <w:p w14:paraId="14271404" w14:textId="77777777" w:rsidR="00AD11F6" w:rsidRPr="00AD11F6" w:rsidRDefault="00AD11F6" w:rsidP="00AD11F6">
      <w:pPr>
        <w:pStyle w:val="Text"/>
        <w:spacing w:before="0" w:line="240" w:lineRule="auto"/>
        <w:rPr>
          <w:rFonts w:ascii="Garamond" w:hAnsi="Garamond"/>
          <w:sz w:val="24"/>
        </w:rPr>
      </w:pPr>
    </w:p>
    <w:p w14:paraId="2F937DB8" w14:textId="13FBE951" w:rsidR="0005034C" w:rsidRDefault="0005034C" w:rsidP="00AD11F6">
      <w:pPr>
        <w:pStyle w:val="Text"/>
        <w:numPr>
          <w:ilvl w:val="1"/>
          <w:numId w:val="9"/>
        </w:numPr>
        <w:spacing w:before="0" w:line="240" w:lineRule="auto"/>
        <w:rPr>
          <w:rFonts w:ascii="Garamond" w:hAnsi="Garamond"/>
          <w:sz w:val="24"/>
        </w:rPr>
      </w:pPr>
      <w:r w:rsidRPr="00AD11F6">
        <w:rPr>
          <w:rFonts w:ascii="Garamond" w:hAnsi="Garamond"/>
          <w:sz w:val="24"/>
        </w:rPr>
        <w:t xml:space="preserve">Ze strany </w:t>
      </w:r>
      <w:r w:rsidR="00AD11F6" w:rsidRPr="00AD11F6">
        <w:rPr>
          <w:rFonts w:ascii="Garamond" w:hAnsi="Garamond"/>
          <w:sz w:val="24"/>
        </w:rPr>
        <w:t>poskytovatele</w:t>
      </w:r>
      <w:r w:rsidRPr="00AD11F6">
        <w:rPr>
          <w:rFonts w:ascii="Garamond" w:hAnsi="Garamond"/>
          <w:sz w:val="24"/>
        </w:rPr>
        <w:t xml:space="preserve"> se za porušení smlouvy podstatným způsobem </w:t>
      </w:r>
      <w:r w:rsidR="00AD11F6" w:rsidRPr="00AD11F6">
        <w:rPr>
          <w:rFonts w:ascii="Garamond" w:hAnsi="Garamond"/>
          <w:sz w:val="24"/>
        </w:rPr>
        <w:t>považuje přípravu a realizaci díla</w:t>
      </w:r>
      <w:r w:rsidRPr="00AD11F6">
        <w:rPr>
          <w:rFonts w:ascii="Garamond" w:hAnsi="Garamond"/>
          <w:sz w:val="24"/>
        </w:rPr>
        <w:t xml:space="preserve"> s vadami, tedy když musí objednatel opakovaně upozorňovat na vady díla. Taková situace zakládá právo objednatele odstoupit od smlouvy. Odstoupení od smlouvy se nedotýká nároku na náhradu škody vzniklé porušením smlouvy.</w:t>
      </w:r>
    </w:p>
    <w:p w14:paraId="25FF69B1" w14:textId="77777777" w:rsidR="00AD11F6" w:rsidRPr="00AD11F6" w:rsidRDefault="00AD11F6" w:rsidP="00AD11F6">
      <w:pPr>
        <w:pStyle w:val="Text"/>
        <w:spacing w:before="0" w:line="240" w:lineRule="auto"/>
        <w:rPr>
          <w:rFonts w:ascii="Garamond" w:hAnsi="Garamond"/>
          <w:sz w:val="24"/>
        </w:rPr>
      </w:pPr>
    </w:p>
    <w:p w14:paraId="484AB58A" w14:textId="48D4FE1A" w:rsidR="0005034C" w:rsidRDefault="0005034C" w:rsidP="00AD11F6">
      <w:pPr>
        <w:pStyle w:val="Text"/>
        <w:numPr>
          <w:ilvl w:val="1"/>
          <w:numId w:val="9"/>
        </w:numPr>
        <w:spacing w:before="0" w:line="240" w:lineRule="auto"/>
        <w:rPr>
          <w:rFonts w:ascii="Garamond" w:hAnsi="Garamond"/>
          <w:sz w:val="24"/>
        </w:rPr>
      </w:pPr>
      <w:r w:rsidRPr="00AD11F6">
        <w:rPr>
          <w:rFonts w:ascii="Garamond" w:hAnsi="Garamond"/>
          <w:sz w:val="24"/>
        </w:rPr>
        <w:t xml:space="preserve">V případě, že plněním smlouvy a nedodržením postupů dle právních předpisů způsobí </w:t>
      </w:r>
      <w:r w:rsidR="00AD11F6" w:rsidRPr="00AD11F6">
        <w:rPr>
          <w:rFonts w:ascii="Garamond" w:hAnsi="Garamond"/>
          <w:sz w:val="24"/>
        </w:rPr>
        <w:t>poskytovatel</w:t>
      </w:r>
      <w:r w:rsidRPr="00AD11F6">
        <w:rPr>
          <w:rFonts w:ascii="Garamond" w:hAnsi="Garamond"/>
          <w:sz w:val="24"/>
        </w:rPr>
        <w:t xml:space="preserve"> objednateli škodu, je zhotovitel povinen tuto škodu a náklady s tím spojené uhradit.</w:t>
      </w:r>
    </w:p>
    <w:p w14:paraId="2132F4A3" w14:textId="77777777" w:rsidR="00AD11F6" w:rsidRPr="00AD11F6" w:rsidRDefault="00AD11F6" w:rsidP="00AD11F6">
      <w:pPr>
        <w:pStyle w:val="Text"/>
        <w:spacing w:before="0" w:line="240" w:lineRule="auto"/>
        <w:rPr>
          <w:rFonts w:ascii="Garamond" w:hAnsi="Garamond"/>
          <w:sz w:val="24"/>
        </w:rPr>
      </w:pPr>
    </w:p>
    <w:p w14:paraId="6F01B4A5" w14:textId="1AD45A9B" w:rsidR="0005034C" w:rsidRDefault="00AD11F6" w:rsidP="00CC25BB">
      <w:pPr>
        <w:pStyle w:val="Text"/>
        <w:numPr>
          <w:ilvl w:val="1"/>
          <w:numId w:val="9"/>
        </w:numPr>
        <w:spacing w:before="0" w:line="240" w:lineRule="auto"/>
        <w:rPr>
          <w:rFonts w:ascii="Garamond" w:hAnsi="Garamond"/>
          <w:sz w:val="24"/>
        </w:rPr>
      </w:pPr>
      <w:r w:rsidRPr="00AD11F6">
        <w:rPr>
          <w:rFonts w:ascii="Garamond" w:hAnsi="Garamond"/>
          <w:sz w:val="24"/>
        </w:rPr>
        <w:t>Poskytovatel</w:t>
      </w:r>
      <w:r w:rsidR="0005034C" w:rsidRPr="00AD11F6">
        <w:rPr>
          <w:rFonts w:ascii="Garamond" w:hAnsi="Garamond"/>
          <w:sz w:val="24"/>
        </w:rPr>
        <w:t xml:space="preserve"> je povinen provádět všechny práce v souladu s </w:t>
      </w:r>
      <w:r w:rsidR="0005034C" w:rsidRPr="00AD11F6">
        <w:rPr>
          <w:rFonts w:ascii="Garamond" w:hAnsi="Garamond"/>
          <w:color w:val="auto"/>
          <w:sz w:val="24"/>
        </w:rPr>
        <w:t xml:space="preserve">přílohou č. 1 </w:t>
      </w:r>
      <w:r w:rsidR="0005034C" w:rsidRPr="00AD11F6">
        <w:rPr>
          <w:rFonts w:ascii="Garamond" w:hAnsi="Garamond"/>
          <w:sz w:val="24"/>
        </w:rPr>
        <w:t>a ostatními předpisy zejména v oblasti BOZP.</w:t>
      </w:r>
    </w:p>
    <w:p w14:paraId="4AFCE365" w14:textId="77777777" w:rsidR="00CC25BB" w:rsidRDefault="00CC25BB" w:rsidP="00CC25BB">
      <w:pPr>
        <w:pStyle w:val="Text"/>
        <w:spacing w:before="0" w:line="240" w:lineRule="auto"/>
        <w:rPr>
          <w:rFonts w:ascii="Garamond" w:hAnsi="Garamond"/>
          <w:sz w:val="24"/>
        </w:rPr>
      </w:pPr>
    </w:p>
    <w:p w14:paraId="491917BD" w14:textId="77777777" w:rsidR="00323F3A" w:rsidRPr="00823F12" w:rsidRDefault="00323F3A" w:rsidP="00CC25BB">
      <w:pPr>
        <w:pStyle w:val="Text"/>
        <w:spacing w:before="0" w:line="240" w:lineRule="auto"/>
        <w:rPr>
          <w:rFonts w:ascii="Times New Roman" w:hAnsi="Times New Roman" w:cs="Times New Roman"/>
          <w:sz w:val="24"/>
        </w:rPr>
      </w:pPr>
    </w:p>
    <w:p w14:paraId="219747AB" w14:textId="30B6A632" w:rsidR="00323F3A" w:rsidRDefault="00823F12" w:rsidP="00323F3A">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6</w:t>
      </w:r>
      <w:r w:rsidR="00323F3A" w:rsidRPr="00823F12">
        <w:rPr>
          <w:rFonts w:ascii="Times New Roman" w:hAnsi="Times New Roman" w:cs="Times New Roman"/>
          <w:b/>
          <w:bCs/>
          <w:kern w:val="0"/>
          <w:sz w:val="24"/>
          <w:szCs w:val="24"/>
        </w:rPr>
        <w:t>. Práva a povinnosti stran</w:t>
      </w:r>
    </w:p>
    <w:p w14:paraId="10DE8E6A" w14:textId="77777777" w:rsidR="00823F12" w:rsidRPr="00823F12" w:rsidRDefault="00823F12" w:rsidP="00323F3A">
      <w:pPr>
        <w:autoSpaceDE w:val="0"/>
        <w:autoSpaceDN w:val="0"/>
        <w:adjustRightInd w:val="0"/>
        <w:spacing w:after="0" w:line="240" w:lineRule="auto"/>
        <w:jc w:val="center"/>
        <w:rPr>
          <w:rFonts w:ascii="Times New Roman" w:hAnsi="Times New Roman" w:cs="Times New Roman"/>
          <w:b/>
          <w:bCs/>
          <w:kern w:val="0"/>
          <w:sz w:val="24"/>
          <w:szCs w:val="24"/>
        </w:rPr>
      </w:pPr>
    </w:p>
    <w:p w14:paraId="43A53FDD" w14:textId="68016B56" w:rsidR="00323F3A" w:rsidRDefault="00823F12" w:rsidP="00323F3A">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6</w:t>
      </w:r>
      <w:r w:rsidR="00323F3A" w:rsidRPr="00323F3A">
        <w:rPr>
          <w:rFonts w:ascii="Garamond" w:hAnsi="Garamond" w:cs="Garamond"/>
          <w:kern w:val="0"/>
          <w:sz w:val="24"/>
          <w:szCs w:val="24"/>
        </w:rPr>
        <w:t>.1. Poskytovatel je povinen poskytnout předmět plnění náležité odborné kvality, bez vad. Poskytovatel je oprávněn část služeb poskytovat i s využitím subdodavatele. V takovém případě odpovídá poskytovatel za dodané služby jako by je poskytoval sám.</w:t>
      </w:r>
    </w:p>
    <w:p w14:paraId="72AF7FA4" w14:textId="77777777" w:rsidR="00823F12" w:rsidRPr="00323F3A" w:rsidRDefault="00823F12" w:rsidP="00323F3A">
      <w:pPr>
        <w:autoSpaceDE w:val="0"/>
        <w:autoSpaceDN w:val="0"/>
        <w:adjustRightInd w:val="0"/>
        <w:spacing w:after="0" w:line="240" w:lineRule="auto"/>
        <w:jc w:val="both"/>
        <w:rPr>
          <w:rFonts w:ascii="Garamond" w:hAnsi="Garamond" w:cs="Garamond"/>
          <w:kern w:val="0"/>
          <w:sz w:val="24"/>
          <w:szCs w:val="24"/>
        </w:rPr>
      </w:pPr>
    </w:p>
    <w:p w14:paraId="358FEBD6" w14:textId="51D5694E" w:rsidR="00323F3A" w:rsidRPr="00323F3A" w:rsidRDefault="00823F12" w:rsidP="00823F12">
      <w:pPr>
        <w:autoSpaceDE w:val="0"/>
        <w:autoSpaceDN w:val="0"/>
        <w:adjustRightInd w:val="0"/>
        <w:spacing w:after="0" w:line="240" w:lineRule="auto"/>
        <w:jc w:val="both"/>
        <w:rPr>
          <w:rFonts w:ascii="Garamond" w:hAnsi="Garamond" w:cs="Garamond"/>
          <w:kern w:val="0"/>
          <w:sz w:val="24"/>
          <w:szCs w:val="24"/>
        </w:rPr>
      </w:pPr>
      <w:r>
        <w:rPr>
          <w:rFonts w:ascii="Garamond" w:hAnsi="Garamond" w:cs="Garamond"/>
          <w:kern w:val="0"/>
          <w:sz w:val="24"/>
          <w:szCs w:val="24"/>
        </w:rPr>
        <w:t>6</w:t>
      </w:r>
      <w:r w:rsidR="00323F3A" w:rsidRPr="00323F3A">
        <w:rPr>
          <w:rFonts w:ascii="Garamond" w:hAnsi="Garamond" w:cs="Garamond"/>
          <w:kern w:val="0"/>
          <w:sz w:val="24"/>
          <w:szCs w:val="24"/>
        </w:rPr>
        <w:t>.2. Objednatel je povinen poskytnout poskytovateli potřebnou součinnost, zejména mu sdělit</w:t>
      </w:r>
    </w:p>
    <w:p w14:paraId="6D572F74" w14:textId="77777777" w:rsidR="00323F3A" w:rsidRDefault="00323F3A" w:rsidP="00823F12">
      <w:pPr>
        <w:autoSpaceDE w:val="0"/>
        <w:autoSpaceDN w:val="0"/>
        <w:adjustRightInd w:val="0"/>
        <w:spacing w:after="0" w:line="240" w:lineRule="auto"/>
        <w:jc w:val="both"/>
        <w:rPr>
          <w:rFonts w:ascii="Garamond" w:hAnsi="Garamond" w:cs="Garamond"/>
          <w:kern w:val="0"/>
          <w:sz w:val="24"/>
          <w:szCs w:val="24"/>
        </w:rPr>
      </w:pPr>
      <w:r w:rsidRPr="00323F3A">
        <w:rPr>
          <w:rFonts w:ascii="Garamond" w:hAnsi="Garamond" w:cs="Garamond"/>
          <w:kern w:val="0"/>
          <w:sz w:val="24"/>
          <w:szCs w:val="24"/>
        </w:rPr>
        <w:t>upřesňující informace k jednotlivým objednávkám, pokud o ně poskytovatel požádá.</w:t>
      </w:r>
    </w:p>
    <w:p w14:paraId="67D24F1B" w14:textId="77777777" w:rsidR="00823F12" w:rsidRPr="00323F3A" w:rsidRDefault="00823F12" w:rsidP="00323F3A">
      <w:pPr>
        <w:autoSpaceDE w:val="0"/>
        <w:autoSpaceDN w:val="0"/>
        <w:adjustRightInd w:val="0"/>
        <w:spacing w:after="0" w:line="240" w:lineRule="auto"/>
        <w:jc w:val="both"/>
        <w:rPr>
          <w:rFonts w:ascii="Garamond" w:hAnsi="Garamond" w:cs="Garamond"/>
          <w:kern w:val="0"/>
          <w:sz w:val="24"/>
          <w:szCs w:val="24"/>
        </w:rPr>
      </w:pPr>
    </w:p>
    <w:p w14:paraId="44C4769E" w14:textId="3FD5A8C4" w:rsidR="00323F3A" w:rsidRPr="00323F3A" w:rsidRDefault="00823F12" w:rsidP="00823F12">
      <w:pPr>
        <w:autoSpaceDE w:val="0"/>
        <w:autoSpaceDN w:val="0"/>
        <w:adjustRightInd w:val="0"/>
        <w:spacing w:after="0" w:line="240" w:lineRule="auto"/>
        <w:rPr>
          <w:rFonts w:ascii="Garamond" w:hAnsi="Garamond" w:cs="Garamond"/>
          <w:kern w:val="0"/>
          <w:sz w:val="24"/>
          <w:szCs w:val="24"/>
        </w:rPr>
      </w:pPr>
      <w:r>
        <w:rPr>
          <w:rFonts w:ascii="Garamond" w:hAnsi="Garamond" w:cs="Garamond"/>
          <w:kern w:val="0"/>
          <w:sz w:val="24"/>
          <w:szCs w:val="24"/>
        </w:rPr>
        <w:t>6</w:t>
      </w:r>
      <w:r w:rsidR="00323F3A" w:rsidRPr="00323F3A">
        <w:rPr>
          <w:rFonts w:ascii="Garamond" w:hAnsi="Garamond" w:cs="Garamond"/>
          <w:kern w:val="0"/>
          <w:sz w:val="24"/>
          <w:szCs w:val="24"/>
        </w:rPr>
        <w:t>.3. V případě, že je výsledkem poskytnuté služby autorské dílo, přechází jeho odevzdáním na</w:t>
      </w:r>
    </w:p>
    <w:p w14:paraId="40076071" w14:textId="77777777" w:rsidR="00323F3A" w:rsidRPr="00323F3A" w:rsidRDefault="00323F3A" w:rsidP="00823F12">
      <w:pPr>
        <w:autoSpaceDE w:val="0"/>
        <w:autoSpaceDN w:val="0"/>
        <w:adjustRightInd w:val="0"/>
        <w:spacing w:after="0" w:line="240" w:lineRule="auto"/>
        <w:rPr>
          <w:rFonts w:ascii="Garamond" w:hAnsi="Garamond" w:cs="Garamond"/>
          <w:kern w:val="0"/>
          <w:sz w:val="24"/>
          <w:szCs w:val="24"/>
        </w:rPr>
      </w:pPr>
      <w:r w:rsidRPr="00323F3A">
        <w:rPr>
          <w:rFonts w:ascii="Garamond" w:hAnsi="Garamond" w:cs="Garamond"/>
          <w:kern w:val="0"/>
          <w:sz w:val="24"/>
          <w:szCs w:val="24"/>
        </w:rPr>
        <w:t>objednatele veškerá majetková a licenční práva. Objednatel není oprávněn tato práva převést na</w:t>
      </w:r>
    </w:p>
    <w:p w14:paraId="760BAF1B" w14:textId="77777777" w:rsidR="00323F3A" w:rsidRPr="00323F3A" w:rsidRDefault="00323F3A" w:rsidP="00823F12">
      <w:pPr>
        <w:autoSpaceDE w:val="0"/>
        <w:autoSpaceDN w:val="0"/>
        <w:adjustRightInd w:val="0"/>
        <w:spacing w:after="0" w:line="240" w:lineRule="auto"/>
        <w:rPr>
          <w:rFonts w:ascii="Garamond" w:hAnsi="Garamond" w:cs="Garamond"/>
          <w:kern w:val="0"/>
          <w:sz w:val="24"/>
          <w:szCs w:val="24"/>
        </w:rPr>
      </w:pPr>
      <w:r w:rsidRPr="00323F3A">
        <w:rPr>
          <w:rFonts w:ascii="Garamond" w:hAnsi="Garamond" w:cs="Garamond"/>
          <w:kern w:val="0"/>
          <w:sz w:val="24"/>
          <w:szCs w:val="24"/>
        </w:rPr>
        <w:t>třetí osobu bez souhlasu poskytovatele, ani udělit třetí osobě podlicenci.</w:t>
      </w:r>
    </w:p>
    <w:p w14:paraId="2856B62B" w14:textId="77777777" w:rsidR="00323F3A" w:rsidRDefault="00323F3A" w:rsidP="00CC25BB">
      <w:pPr>
        <w:pStyle w:val="Text"/>
        <w:spacing w:before="0" w:line="240" w:lineRule="auto"/>
        <w:rPr>
          <w:rFonts w:ascii="Garamond" w:hAnsi="Garamond"/>
          <w:sz w:val="24"/>
        </w:rPr>
      </w:pPr>
    </w:p>
    <w:p w14:paraId="30A7D134" w14:textId="77777777" w:rsidR="00823F12" w:rsidRPr="00CC25BB" w:rsidRDefault="00823F12" w:rsidP="00CC25BB">
      <w:pPr>
        <w:pStyle w:val="Text"/>
        <w:spacing w:before="0" w:line="240" w:lineRule="auto"/>
        <w:rPr>
          <w:rFonts w:ascii="Garamond" w:hAnsi="Garamond"/>
          <w:sz w:val="24"/>
        </w:rPr>
      </w:pPr>
    </w:p>
    <w:p w14:paraId="0C41F53C" w14:textId="08805505" w:rsidR="0005034C" w:rsidRPr="00CC25BB" w:rsidRDefault="00823F12" w:rsidP="00823F12">
      <w:pPr>
        <w:pStyle w:val="Text"/>
        <w:jc w:val="center"/>
        <w:rPr>
          <w:rFonts w:ascii="Garamond" w:hAnsi="Garamond"/>
          <w:b/>
          <w:sz w:val="24"/>
        </w:rPr>
      </w:pPr>
      <w:r>
        <w:rPr>
          <w:rFonts w:ascii="Garamond" w:hAnsi="Garamond"/>
          <w:b/>
          <w:sz w:val="24"/>
        </w:rPr>
        <w:lastRenderedPageBreak/>
        <w:t xml:space="preserve">7. </w:t>
      </w:r>
      <w:r w:rsidR="0005034C" w:rsidRPr="00CC25BB">
        <w:rPr>
          <w:rFonts w:ascii="Garamond" w:hAnsi="Garamond"/>
          <w:b/>
          <w:sz w:val="24"/>
        </w:rPr>
        <w:t>Závěrečná ustanovení</w:t>
      </w:r>
    </w:p>
    <w:p w14:paraId="5969AC94" w14:textId="2C21E4D0" w:rsidR="0005034C" w:rsidRDefault="00823F12" w:rsidP="00823F12">
      <w:pPr>
        <w:pStyle w:val="Text"/>
        <w:spacing w:before="0" w:line="240" w:lineRule="auto"/>
        <w:rPr>
          <w:rFonts w:ascii="Garamond" w:hAnsi="Garamond"/>
          <w:sz w:val="24"/>
        </w:rPr>
      </w:pPr>
      <w:r>
        <w:rPr>
          <w:rFonts w:ascii="Garamond" w:hAnsi="Garamond"/>
          <w:sz w:val="24"/>
        </w:rPr>
        <w:t xml:space="preserve">7.1. </w:t>
      </w:r>
      <w:r w:rsidR="0005034C" w:rsidRPr="00CC25BB">
        <w:rPr>
          <w:rFonts w:ascii="Garamond" w:hAnsi="Garamond"/>
          <w:sz w:val="24"/>
        </w:rPr>
        <w:t>Tato smlouva může být měněna a doplňována pouze po dohodě obou stran, a to písemnými dodatky podepsanými zhotovitelem a objednatelem.</w:t>
      </w:r>
    </w:p>
    <w:p w14:paraId="37075333" w14:textId="77777777" w:rsidR="00CC25BB" w:rsidRPr="00CC25BB" w:rsidRDefault="00CC25BB" w:rsidP="00CC25BB">
      <w:pPr>
        <w:pStyle w:val="Text"/>
        <w:spacing w:before="0" w:line="240" w:lineRule="auto"/>
        <w:ind w:left="360"/>
        <w:rPr>
          <w:rFonts w:ascii="Garamond" w:hAnsi="Garamond"/>
          <w:sz w:val="24"/>
        </w:rPr>
      </w:pPr>
    </w:p>
    <w:p w14:paraId="460E82EE" w14:textId="4078E160" w:rsidR="0005034C" w:rsidRDefault="00823F12" w:rsidP="00823F12">
      <w:pPr>
        <w:pStyle w:val="Text"/>
        <w:spacing w:before="0" w:line="240" w:lineRule="auto"/>
        <w:rPr>
          <w:rFonts w:ascii="Garamond" w:hAnsi="Garamond"/>
          <w:color w:val="auto"/>
          <w:sz w:val="24"/>
        </w:rPr>
      </w:pPr>
      <w:r>
        <w:rPr>
          <w:rFonts w:ascii="Garamond" w:hAnsi="Garamond"/>
          <w:color w:val="auto"/>
          <w:sz w:val="24"/>
        </w:rPr>
        <w:t>7.2.</w:t>
      </w:r>
      <w:r w:rsidR="0005034C" w:rsidRPr="00CC25BB">
        <w:rPr>
          <w:rFonts w:ascii="Garamond" w:hAnsi="Garamond"/>
          <w:color w:val="auto"/>
          <w:sz w:val="24"/>
        </w:rPr>
        <w:t xml:space="preserve">Tato smlouva se uzavírá ve třech vyhotoveních, z nichž dvě jsou určena pro objednatele a jedno pro </w:t>
      </w:r>
      <w:r w:rsidR="00CC25BB" w:rsidRPr="00CC25BB">
        <w:rPr>
          <w:rFonts w:ascii="Garamond" w:hAnsi="Garamond"/>
          <w:color w:val="auto"/>
          <w:sz w:val="24"/>
        </w:rPr>
        <w:t>poskytovatele</w:t>
      </w:r>
      <w:r w:rsidR="0005034C" w:rsidRPr="00CC25BB">
        <w:rPr>
          <w:rFonts w:ascii="Garamond" w:hAnsi="Garamond"/>
          <w:color w:val="auto"/>
          <w:sz w:val="24"/>
        </w:rPr>
        <w:t>.</w:t>
      </w:r>
    </w:p>
    <w:p w14:paraId="062DF9FD" w14:textId="77777777" w:rsidR="00CC25BB" w:rsidRPr="00CC25BB" w:rsidRDefault="00CC25BB" w:rsidP="00CC25BB">
      <w:pPr>
        <w:pStyle w:val="Text"/>
        <w:spacing w:before="0" w:line="240" w:lineRule="auto"/>
        <w:rPr>
          <w:rFonts w:ascii="Garamond" w:hAnsi="Garamond"/>
          <w:color w:val="auto"/>
          <w:sz w:val="24"/>
        </w:rPr>
      </w:pPr>
    </w:p>
    <w:p w14:paraId="35C1C425" w14:textId="3365E53F" w:rsidR="0005034C" w:rsidRDefault="00823F12" w:rsidP="00823F12">
      <w:pPr>
        <w:pStyle w:val="Text"/>
        <w:spacing w:before="0" w:line="240" w:lineRule="auto"/>
        <w:rPr>
          <w:rFonts w:ascii="Garamond" w:hAnsi="Garamond"/>
          <w:sz w:val="24"/>
        </w:rPr>
      </w:pPr>
      <w:r>
        <w:rPr>
          <w:rFonts w:ascii="Garamond" w:hAnsi="Garamond"/>
          <w:sz w:val="24"/>
        </w:rPr>
        <w:t>7.3.</w:t>
      </w:r>
      <w:r w:rsidR="00CC25BB" w:rsidRPr="00CC25BB">
        <w:rPr>
          <w:rFonts w:ascii="Garamond" w:hAnsi="Garamond"/>
          <w:sz w:val="24"/>
        </w:rPr>
        <w:t>Poskytovatel</w:t>
      </w:r>
      <w:r w:rsidR="0005034C" w:rsidRPr="00CC25BB">
        <w:rPr>
          <w:rFonts w:ascii="Garamond" w:hAnsi="Garamond"/>
          <w:sz w:val="24"/>
        </w:rPr>
        <w:t xml:space="preserve"> si je vědom, že se podílí na dodávkách zboží nebo služeb hrazených z veřejných výdajů, tudíž je ve smyslu § 2 písm. e) zákona č. 320/2001 Sb., o finanční kontrole ve veřejné správě, osobou povinnou spolupůsobit při výkonu finanční kontroly.</w:t>
      </w:r>
    </w:p>
    <w:p w14:paraId="46BB901E" w14:textId="77777777" w:rsidR="00CC25BB" w:rsidRPr="00CC25BB" w:rsidRDefault="00CC25BB" w:rsidP="00CC25BB">
      <w:pPr>
        <w:pStyle w:val="Text"/>
        <w:spacing w:before="0" w:line="240" w:lineRule="auto"/>
        <w:rPr>
          <w:rFonts w:ascii="Garamond" w:hAnsi="Garamond"/>
          <w:sz w:val="24"/>
        </w:rPr>
      </w:pPr>
    </w:p>
    <w:p w14:paraId="658E978E" w14:textId="4DC550EC" w:rsidR="0005034C" w:rsidRDefault="00823F12" w:rsidP="00823F12">
      <w:pPr>
        <w:pStyle w:val="Text"/>
        <w:spacing w:before="0" w:line="240" w:lineRule="auto"/>
        <w:rPr>
          <w:rFonts w:ascii="Garamond" w:hAnsi="Garamond"/>
          <w:color w:val="auto"/>
          <w:sz w:val="24"/>
        </w:rPr>
      </w:pPr>
      <w:r>
        <w:rPr>
          <w:rFonts w:ascii="Garamond" w:hAnsi="Garamond"/>
          <w:color w:val="auto"/>
          <w:sz w:val="24"/>
        </w:rPr>
        <w:t>7.4.</w:t>
      </w:r>
      <w:r w:rsidR="0005034C" w:rsidRPr="00CC25BB">
        <w:rPr>
          <w:rFonts w:ascii="Garamond" w:hAnsi="Garamond"/>
          <w:color w:val="auto"/>
          <w:sz w:val="24"/>
        </w:rPr>
        <w:t>Smluvní partner bere na vědomí, že objednatel je subjektem hospodařícím s veřejnými prostředky, a proto bere na vědomí, že tato smlouva a všechny její případné součásti, přílohy či pozdější dodatky mohou být zveřejněny.</w:t>
      </w:r>
    </w:p>
    <w:p w14:paraId="12CF016B" w14:textId="77777777" w:rsidR="00823F12" w:rsidRPr="00CC25BB" w:rsidRDefault="00823F12" w:rsidP="00823F12">
      <w:pPr>
        <w:pStyle w:val="Text"/>
        <w:spacing w:before="0" w:line="240" w:lineRule="auto"/>
        <w:rPr>
          <w:rFonts w:ascii="Garamond" w:hAnsi="Garamond"/>
          <w:color w:val="auto"/>
          <w:sz w:val="24"/>
        </w:rPr>
      </w:pPr>
    </w:p>
    <w:p w14:paraId="2A5913CE" w14:textId="4F0C3705" w:rsidR="0005034C" w:rsidRDefault="00823F12" w:rsidP="00823F12">
      <w:pPr>
        <w:pStyle w:val="Text"/>
        <w:spacing w:before="0" w:line="240" w:lineRule="auto"/>
        <w:rPr>
          <w:rFonts w:ascii="Garamond" w:hAnsi="Garamond"/>
          <w:color w:val="auto"/>
          <w:sz w:val="24"/>
        </w:rPr>
      </w:pPr>
      <w:r>
        <w:rPr>
          <w:rFonts w:ascii="Garamond" w:hAnsi="Garamond"/>
          <w:color w:val="auto"/>
          <w:sz w:val="24"/>
        </w:rPr>
        <w:t>7.5.</w:t>
      </w:r>
      <w:r w:rsidR="0005034C" w:rsidRPr="00CC25BB">
        <w:rPr>
          <w:rFonts w:ascii="Garamond" w:hAnsi="Garamond"/>
          <w:color w:val="auto"/>
          <w:sz w:val="24"/>
        </w:rPr>
        <w:t>Smluvní strany prohlašují, že souhlasí se zveřejněním smlouvy v Registru smluv Ministerstva vnitra ČR. Zveřejnění zajistí objednatel. Smlouva nabývá platnosti dnem podpisu smluvních stran, účinnosti dnem zveřejnění v Registru smluv MVČR.</w:t>
      </w:r>
    </w:p>
    <w:p w14:paraId="77CA365F" w14:textId="77777777" w:rsidR="00323F3A" w:rsidRDefault="00323F3A" w:rsidP="00323F3A">
      <w:pPr>
        <w:pStyle w:val="Text"/>
        <w:spacing w:before="0" w:line="240" w:lineRule="auto"/>
        <w:rPr>
          <w:rFonts w:ascii="Garamond" w:hAnsi="Garamond"/>
          <w:color w:val="auto"/>
          <w:sz w:val="24"/>
        </w:rPr>
      </w:pPr>
    </w:p>
    <w:p w14:paraId="3CCED93D" w14:textId="5FD22D64" w:rsidR="00CC25BB" w:rsidRPr="00323F3A" w:rsidRDefault="00823F12" w:rsidP="00823F12">
      <w:pPr>
        <w:pStyle w:val="Text"/>
        <w:spacing w:before="0" w:line="240" w:lineRule="auto"/>
        <w:rPr>
          <w:rFonts w:ascii="Garamond" w:hAnsi="Garamond"/>
          <w:color w:val="auto"/>
          <w:sz w:val="24"/>
        </w:rPr>
      </w:pPr>
      <w:r>
        <w:rPr>
          <w:rFonts w:ascii="Garamond" w:hAnsi="Garamond"/>
          <w:color w:val="auto"/>
          <w:sz w:val="24"/>
        </w:rPr>
        <w:t>7.6.</w:t>
      </w:r>
      <w:r w:rsidR="00323F3A">
        <w:rPr>
          <w:rFonts w:ascii="Garamond" w:hAnsi="Garamond"/>
          <w:color w:val="auto"/>
          <w:sz w:val="24"/>
        </w:rPr>
        <w:t xml:space="preserve">Smluvní strany shodně prohlašují, že si tuto smlouvu před jejím podpisem přečetly a že byl a uzavřena po vzájemném projednání podle jejich pravé a svobodné vůle, určitě, vážně, srozumitelně, nikoliv v tísni, nebo na nápadně nevýhodných podmínek, a že se dohodly o celém jejím obsahu, což stvrzují svými podpisy. </w:t>
      </w:r>
    </w:p>
    <w:p w14:paraId="36598AEC" w14:textId="77777777" w:rsidR="0005034C" w:rsidRPr="00CC25BB" w:rsidRDefault="0005034C" w:rsidP="00CC25BB">
      <w:pPr>
        <w:pStyle w:val="Text"/>
        <w:spacing w:before="0" w:line="240" w:lineRule="auto"/>
        <w:rPr>
          <w:rFonts w:ascii="Garamond" w:hAnsi="Garamond"/>
          <w:color w:val="FF0000"/>
          <w:sz w:val="24"/>
        </w:rPr>
      </w:pPr>
    </w:p>
    <w:p w14:paraId="24334558" w14:textId="3FEB6B44" w:rsidR="0005034C" w:rsidRPr="00CC25BB" w:rsidRDefault="0005034C" w:rsidP="0005034C">
      <w:pPr>
        <w:pStyle w:val="Text"/>
        <w:rPr>
          <w:rFonts w:ascii="Garamond" w:hAnsi="Garamond"/>
          <w:color w:val="auto"/>
          <w:sz w:val="24"/>
        </w:rPr>
      </w:pPr>
      <w:r w:rsidRPr="00CC25BB">
        <w:rPr>
          <w:rFonts w:ascii="Garamond" w:hAnsi="Garamond"/>
          <w:color w:val="auto"/>
          <w:sz w:val="24"/>
        </w:rPr>
        <w:t xml:space="preserve">V </w:t>
      </w:r>
      <w:r w:rsidR="00CC25BB">
        <w:rPr>
          <w:rFonts w:ascii="Garamond" w:hAnsi="Garamond"/>
          <w:color w:val="auto"/>
          <w:sz w:val="24"/>
        </w:rPr>
        <w:t>Ledčicích</w:t>
      </w:r>
      <w:r w:rsidRPr="00CC25BB">
        <w:rPr>
          <w:rFonts w:ascii="Garamond" w:hAnsi="Garamond"/>
          <w:color w:val="auto"/>
          <w:sz w:val="24"/>
        </w:rPr>
        <w:t>, dne</w:t>
      </w:r>
      <w:r w:rsidR="00F748C0">
        <w:rPr>
          <w:rFonts w:ascii="Garamond" w:hAnsi="Garamond"/>
          <w:color w:val="auto"/>
          <w:sz w:val="24"/>
        </w:rPr>
        <w:t xml:space="preserve"> 9.7. 2024</w:t>
      </w:r>
      <w:r w:rsidRPr="00CC25BB">
        <w:rPr>
          <w:rFonts w:ascii="Garamond" w:hAnsi="Garamond"/>
          <w:color w:val="auto"/>
          <w:sz w:val="24"/>
        </w:rPr>
        <w:tab/>
      </w:r>
      <w:r w:rsidRPr="00CC25BB">
        <w:rPr>
          <w:rFonts w:ascii="Garamond" w:hAnsi="Garamond"/>
          <w:color w:val="auto"/>
          <w:sz w:val="24"/>
        </w:rPr>
        <w:tab/>
      </w:r>
      <w:r w:rsidRPr="00CC25BB">
        <w:rPr>
          <w:rFonts w:ascii="Garamond" w:hAnsi="Garamond"/>
          <w:color w:val="auto"/>
          <w:sz w:val="24"/>
        </w:rPr>
        <w:tab/>
        <w:t>V</w:t>
      </w:r>
      <w:r w:rsidR="00CC25BB">
        <w:rPr>
          <w:rFonts w:ascii="Garamond" w:hAnsi="Garamond"/>
          <w:color w:val="auto"/>
          <w:sz w:val="24"/>
        </w:rPr>
        <w:t> Ledčicích, dne</w:t>
      </w:r>
      <w:r w:rsidR="00BE366A">
        <w:rPr>
          <w:rFonts w:ascii="Garamond" w:hAnsi="Garamond"/>
          <w:color w:val="auto"/>
          <w:sz w:val="24"/>
        </w:rPr>
        <w:t xml:space="preserve"> 9.7. 2024</w:t>
      </w:r>
    </w:p>
    <w:p w14:paraId="5DF810FE" w14:textId="77777777" w:rsidR="0005034C" w:rsidRPr="00CC25BB" w:rsidRDefault="0005034C" w:rsidP="0005034C">
      <w:pPr>
        <w:pStyle w:val="Text"/>
        <w:rPr>
          <w:rFonts w:ascii="Garamond" w:hAnsi="Garamond"/>
          <w:color w:val="FF0000"/>
          <w:sz w:val="24"/>
        </w:rPr>
      </w:pPr>
    </w:p>
    <w:p w14:paraId="66D53CB9" w14:textId="0D1910B8" w:rsidR="0005034C" w:rsidRPr="00CC25BB" w:rsidRDefault="0005034C" w:rsidP="0005034C">
      <w:pPr>
        <w:pStyle w:val="Text"/>
        <w:spacing w:before="0"/>
        <w:rPr>
          <w:rFonts w:ascii="Garamond" w:hAnsi="Garamond"/>
          <w:b/>
          <w:color w:val="auto"/>
          <w:sz w:val="24"/>
        </w:rPr>
      </w:pPr>
      <w:r w:rsidRPr="00CC25BB">
        <w:rPr>
          <w:rFonts w:ascii="Garamond" w:hAnsi="Garamond"/>
          <w:b/>
          <w:color w:val="auto"/>
          <w:sz w:val="24"/>
        </w:rPr>
        <w:t xml:space="preserve">objednatel </w:t>
      </w:r>
      <w:r w:rsidRPr="00CC25BB">
        <w:rPr>
          <w:rFonts w:ascii="Garamond" w:hAnsi="Garamond"/>
          <w:b/>
          <w:color w:val="auto"/>
          <w:sz w:val="24"/>
        </w:rPr>
        <w:tab/>
      </w:r>
      <w:r w:rsidRPr="00CC25BB">
        <w:rPr>
          <w:rFonts w:ascii="Garamond" w:hAnsi="Garamond"/>
          <w:b/>
          <w:color w:val="auto"/>
          <w:sz w:val="24"/>
        </w:rPr>
        <w:tab/>
      </w:r>
      <w:r w:rsidRPr="00CC25BB">
        <w:rPr>
          <w:rFonts w:ascii="Garamond" w:hAnsi="Garamond"/>
          <w:b/>
          <w:color w:val="auto"/>
          <w:sz w:val="24"/>
        </w:rPr>
        <w:tab/>
      </w:r>
      <w:r w:rsidRPr="00CC25BB">
        <w:rPr>
          <w:rFonts w:ascii="Garamond" w:hAnsi="Garamond"/>
          <w:b/>
          <w:color w:val="auto"/>
          <w:sz w:val="24"/>
        </w:rPr>
        <w:tab/>
      </w:r>
      <w:r w:rsidR="00CC25BB">
        <w:rPr>
          <w:rFonts w:ascii="Garamond" w:hAnsi="Garamond"/>
          <w:b/>
          <w:color w:val="auto"/>
          <w:sz w:val="24"/>
        </w:rPr>
        <w:t xml:space="preserve">                     poskytovatel</w:t>
      </w:r>
    </w:p>
    <w:p w14:paraId="77513FD0" w14:textId="65F0D4B0" w:rsidR="00CC25BB" w:rsidRDefault="0005034C" w:rsidP="0005034C">
      <w:pPr>
        <w:pStyle w:val="Text"/>
        <w:spacing w:before="0"/>
        <w:rPr>
          <w:rFonts w:ascii="Garamond" w:hAnsi="Garamond"/>
          <w:color w:val="auto"/>
          <w:sz w:val="24"/>
        </w:rPr>
      </w:pPr>
      <w:r w:rsidRPr="00CC25BB">
        <w:rPr>
          <w:rFonts w:ascii="Garamond" w:hAnsi="Garamond"/>
          <w:color w:val="auto"/>
          <w:sz w:val="24"/>
        </w:rPr>
        <w:t>Mgr. Jitka Králová</w:t>
      </w:r>
      <w:r w:rsidRPr="00CC25BB">
        <w:rPr>
          <w:rFonts w:ascii="Garamond" w:hAnsi="Garamond"/>
          <w:color w:val="auto"/>
          <w:sz w:val="24"/>
        </w:rPr>
        <w:tab/>
      </w:r>
      <w:r w:rsidRPr="00CC25BB">
        <w:rPr>
          <w:rFonts w:ascii="Garamond" w:hAnsi="Garamond"/>
          <w:color w:val="auto"/>
          <w:sz w:val="24"/>
        </w:rPr>
        <w:tab/>
      </w:r>
      <w:r w:rsidRPr="00CC25BB">
        <w:rPr>
          <w:rFonts w:ascii="Garamond" w:hAnsi="Garamond"/>
          <w:color w:val="auto"/>
          <w:sz w:val="24"/>
        </w:rPr>
        <w:tab/>
      </w:r>
      <w:r w:rsidRPr="00CC25BB">
        <w:rPr>
          <w:rFonts w:ascii="Garamond" w:hAnsi="Garamond"/>
          <w:color w:val="auto"/>
          <w:sz w:val="24"/>
        </w:rPr>
        <w:tab/>
      </w:r>
      <w:r w:rsidR="00CC25BB">
        <w:rPr>
          <w:rFonts w:ascii="Garamond" w:hAnsi="Garamond"/>
          <w:color w:val="auto"/>
          <w:sz w:val="24"/>
        </w:rPr>
        <w:t xml:space="preserve">          PhDr. Lenka Jirátová</w:t>
      </w:r>
      <w:r w:rsidRPr="00CC25BB">
        <w:rPr>
          <w:rFonts w:ascii="Garamond" w:hAnsi="Garamond"/>
          <w:color w:val="auto"/>
          <w:sz w:val="24"/>
        </w:rPr>
        <w:t xml:space="preserve">                           </w:t>
      </w:r>
    </w:p>
    <w:p w14:paraId="6FBD455A" w14:textId="2B03AA7D" w:rsidR="0005034C" w:rsidRPr="00CC25BB" w:rsidRDefault="00CC25BB" w:rsidP="0005034C">
      <w:pPr>
        <w:pStyle w:val="Text"/>
        <w:spacing w:before="0"/>
        <w:rPr>
          <w:rFonts w:ascii="Garamond" w:hAnsi="Garamond"/>
          <w:color w:val="auto"/>
          <w:sz w:val="24"/>
        </w:rPr>
      </w:pPr>
      <w:r>
        <w:rPr>
          <w:rFonts w:ascii="Garamond" w:hAnsi="Garamond"/>
          <w:color w:val="auto"/>
          <w:sz w:val="24"/>
        </w:rPr>
        <w:t>ředitelka Regionálního muzea Mělník, p. o.</w:t>
      </w:r>
      <w:r w:rsidR="0005034C" w:rsidRPr="00CC25BB">
        <w:rPr>
          <w:rFonts w:ascii="Garamond" w:hAnsi="Garamond"/>
          <w:color w:val="auto"/>
          <w:sz w:val="24"/>
        </w:rPr>
        <w:t xml:space="preserve">              </w:t>
      </w:r>
      <w:r>
        <w:rPr>
          <w:rFonts w:ascii="Garamond" w:hAnsi="Garamond"/>
          <w:color w:val="auto"/>
          <w:sz w:val="24"/>
        </w:rPr>
        <w:t>ředitelka Kotěrova centra architektury, o. p. s.</w:t>
      </w:r>
      <w:r w:rsidR="0005034C" w:rsidRPr="00CC25BB">
        <w:rPr>
          <w:rFonts w:ascii="Garamond" w:hAnsi="Garamond"/>
          <w:color w:val="auto"/>
          <w:sz w:val="24"/>
        </w:rPr>
        <w:t xml:space="preserve">                                                          </w:t>
      </w:r>
    </w:p>
    <w:p w14:paraId="124932D1" w14:textId="77777777" w:rsidR="0005034C" w:rsidRDefault="0005034C" w:rsidP="00A115E4">
      <w:pPr>
        <w:autoSpaceDE w:val="0"/>
        <w:autoSpaceDN w:val="0"/>
        <w:adjustRightInd w:val="0"/>
        <w:spacing w:after="0" w:line="240" w:lineRule="auto"/>
        <w:jc w:val="both"/>
        <w:rPr>
          <w:rFonts w:ascii="Garamond" w:hAnsi="Garamond" w:cs="Garamond"/>
          <w:kern w:val="0"/>
          <w:sz w:val="24"/>
          <w:szCs w:val="24"/>
        </w:rPr>
      </w:pPr>
    </w:p>
    <w:sectPr w:rsidR="000503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Bold">
    <w:altName w:val="Garamon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Garamond-BoldItalic">
    <w:altName w:val="Garamond"/>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D464B"/>
    <w:multiLevelType w:val="multilevel"/>
    <w:tmpl w:val="C1E29AB6"/>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4552D5"/>
    <w:multiLevelType w:val="multilevel"/>
    <w:tmpl w:val="E1949BD2"/>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6670E5"/>
    <w:multiLevelType w:val="multilevel"/>
    <w:tmpl w:val="7D18994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F40F58"/>
    <w:multiLevelType w:val="multilevel"/>
    <w:tmpl w:val="9E5494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C341D6"/>
    <w:multiLevelType w:val="multilevel"/>
    <w:tmpl w:val="64BA8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C05540"/>
    <w:multiLevelType w:val="hybridMultilevel"/>
    <w:tmpl w:val="87DC80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0A68D0"/>
    <w:multiLevelType w:val="hybridMultilevel"/>
    <w:tmpl w:val="5E60FC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5F7279"/>
    <w:multiLevelType w:val="multilevel"/>
    <w:tmpl w:val="B3F654D8"/>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68D7CE7"/>
    <w:multiLevelType w:val="multilevel"/>
    <w:tmpl w:val="DA78DEA4"/>
    <w:lvl w:ilvl="0">
      <w:start w:val="1"/>
      <w:numFmt w:val="decimal"/>
      <w:lvlText w:val="%1"/>
      <w:lvlJc w:val="left"/>
      <w:pPr>
        <w:ind w:left="360" w:hanging="360"/>
      </w:pPr>
      <w:rPr>
        <w:rFonts w:ascii="Garamond-Bold" w:hAnsi="Garamond-Bold" w:cs="Garamond-Bold" w:hint="default"/>
        <w:b/>
      </w:rPr>
    </w:lvl>
    <w:lvl w:ilvl="1">
      <w:start w:val="1"/>
      <w:numFmt w:val="decimal"/>
      <w:lvlText w:val="%1.%2"/>
      <w:lvlJc w:val="left"/>
      <w:pPr>
        <w:ind w:left="720" w:hanging="720"/>
      </w:pPr>
      <w:rPr>
        <w:rFonts w:ascii="Garamond-Bold" w:hAnsi="Garamond-Bold" w:cs="Garamond-Bold" w:hint="default"/>
        <w:b/>
      </w:rPr>
    </w:lvl>
    <w:lvl w:ilvl="2">
      <w:start w:val="1"/>
      <w:numFmt w:val="decimal"/>
      <w:lvlText w:val="%1.%2.%3"/>
      <w:lvlJc w:val="left"/>
      <w:pPr>
        <w:ind w:left="720" w:hanging="720"/>
      </w:pPr>
      <w:rPr>
        <w:rFonts w:ascii="Garamond-Bold" w:hAnsi="Garamond-Bold" w:cs="Garamond-Bold" w:hint="default"/>
        <w:b/>
      </w:rPr>
    </w:lvl>
    <w:lvl w:ilvl="3">
      <w:start w:val="1"/>
      <w:numFmt w:val="decimal"/>
      <w:lvlText w:val="%1.%2.%3.%4"/>
      <w:lvlJc w:val="left"/>
      <w:pPr>
        <w:ind w:left="1080" w:hanging="1080"/>
      </w:pPr>
      <w:rPr>
        <w:rFonts w:ascii="Garamond-Bold" w:hAnsi="Garamond-Bold" w:cs="Garamond-Bold" w:hint="default"/>
        <w:b/>
      </w:rPr>
    </w:lvl>
    <w:lvl w:ilvl="4">
      <w:start w:val="1"/>
      <w:numFmt w:val="decimal"/>
      <w:lvlText w:val="%1.%2.%3.%4.%5"/>
      <w:lvlJc w:val="left"/>
      <w:pPr>
        <w:ind w:left="1080" w:hanging="1080"/>
      </w:pPr>
      <w:rPr>
        <w:rFonts w:ascii="Garamond-Bold" w:hAnsi="Garamond-Bold" w:cs="Garamond-Bold" w:hint="default"/>
        <w:b/>
      </w:rPr>
    </w:lvl>
    <w:lvl w:ilvl="5">
      <w:start w:val="1"/>
      <w:numFmt w:val="decimal"/>
      <w:lvlText w:val="%1.%2.%3.%4.%5.%6"/>
      <w:lvlJc w:val="left"/>
      <w:pPr>
        <w:ind w:left="1440" w:hanging="1440"/>
      </w:pPr>
      <w:rPr>
        <w:rFonts w:ascii="Garamond-Bold" w:hAnsi="Garamond-Bold" w:cs="Garamond-Bold" w:hint="default"/>
        <w:b/>
      </w:rPr>
    </w:lvl>
    <w:lvl w:ilvl="6">
      <w:start w:val="1"/>
      <w:numFmt w:val="decimal"/>
      <w:lvlText w:val="%1.%2.%3.%4.%5.%6.%7"/>
      <w:lvlJc w:val="left"/>
      <w:pPr>
        <w:ind w:left="1440" w:hanging="1440"/>
      </w:pPr>
      <w:rPr>
        <w:rFonts w:ascii="Garamond-Bold" w:hAnsi="Garamond-Bold" w:cs="Garamond-Bold" w:hint="default"/>
        <w:b/>
      </w:rPr>
    </w:lvl>
    <w:lvl w:ilvl="7">
      <w:start w:val="1"/>
      <w:numFmt w:val="decimal"/>
      <w:lvlText w:val="%1.%2.%3.%4.%5.%6.%7.%8"/>
      <w:lvlJc w:val="left"/>
      <w:pPr>
        <w:ind w:left="1800" w:hanging="1800"/>
      </w:pPr>
      <w:rPr>
        <w:rFonts w:ascii="Garamond-Bold" w:hAnsi="Garamond-Bold" w:cs="Garamond-Bold" w:hint="default"/>
        <w:b/>
      </w:rPr>
    </w:lvl>
    <w:lvl w:ilvl="8">
      <w:start w:val="1"/>
      <w:numFmt w:val="decimal"/>
      <w:lvlText w:val="%1.%2.%3.%4.%5.%6.%7.%8.%9"/>
      <w:lvlJc w:val="left"/>
      <w:pPr>
        <w:ind w:left="2160" w:hanging="2160"/>
      </w:pPr>
      <w:rPr>
        <w:rFonts w:ascii="Garamond-Bold" w:hAnsi="Garamond-Bold" w:cs="Garamond-Bold" w:hint="default"/>
        <w:b/>
      </w:rPr>
    </w:lvl>
  </w:abstractNum>
  <w:abstractNum w:abstractNumId="9" w15:restartNumberingAfterBreak="0">
    <w:nsid w:val="58435AEF"/>
    <w:multiLevelType w:val="multilevel"/>
    <w:tmpl w:val="77D22916"/>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2DC3B61"/>
    <w:multiLevelType w:val="hybridMultilevel"/>
    <w:tmpl w:val="B06488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5EA6897"/>
    <w:multiLevelType w:val="hybridMultilevel"/>
    <w:tmpl w:val="39224E0E"/>
    <w:lvl w:ilvl="0" w:tplc="04050011">
      <w:start w:val="1"/>
      <w:numFmt w:val="decimal"/>
      <w:lvlText w:val="%1)"/>
      <w:lvlJc w:val="left"/>
      <w:pPr>
        <w:ind w:left="720" w:hanging="360"/>
      </w:pPr>
    </w:lvl>
    <w:lvl w:ilvl="1" w:tplc="39A4CEEE">
      <w:start w:val="4"/>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6587949">
    <w:abstractNumId w:val="8"/>
  </w:num>
  <w:num w:numId="2" w16cid:durableId="1271009622">
    <w:abstractNumId w:val="11"/>
  </w:num>
  <w:num w:numId="3" w16cid:durableId="147015308">
    <w:abstractNumId w:val="10"/>
  </w:num>
  <w:num w:numId="4" w16cid:durableId="1855880586">
    <w:abstractNumId w:val="5"/>
  </w:num>
  <w:num w:numId="5" w16cid:durableId="839545887">
    <w:abstractNumId w:val="6"/>
  </w:num>
  <w:num w:numId="6" w16cid:durableId="1414233163">
    <w:abstractNumId w:val="0"/>
  </w:num>
  <w:num w:numId="7" w16cid:durableId="531040697">
    <w:abstractNumId w:val="3"/>
  </w:num>
  <w:num w:numId="8" w16cid:durableId="1348747346">
    <w:abstractNumId w:val="9"/>
  </w:num>
  <w:num w:numId="9" w16cid:durableId="187790714">
    <w:abstractNumId w:val="4"/>
  </w:num>
  <w:num w:numId="10" w16cid:durableId="56902202">
    <w:abstractNumId w:val="2"/>
  </w:num>
  <w:num w:numId="11" w16cid:durableId="793249690">
    <w:abstractNumId w:val="7"/>
  </w:num>
  <w:num w:numId="12" w16cid:durableId="590553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E4"/>
    <w:rsid w:val="0005034C"/>
    <w:rsid w:val="0005798B"/>
    <w:rsid w:val="000607ED"/>
    <w:rsid w:val="0011711F"/>
    <w:rsid w:val="00127E5A"/>
    <w:rsid w:val="002344F4"/>
    <w:rsid w:val="002525C6"/>
    <w:rsid w:val="002E5C54"/>
    <w:rsid w:val="00323F3A"/>
    <w:rsid w:val="004467F1"/>
    <w:rsid w:val="005463F7"/>
    <w:rsid w:val="00596235"/>
    <w:rsid w:val="00647CC6"/>
    <w:rsid w:val="00693D29"/>
    <w:rsid w:val="006D756C"/>
    <w:rsid w:val="007245DC"/>
    <w:rsid w:val="00823F12"/>
    <w:rsid w:val="009437C7"/>
    <w:rsid w:val="00967379"/>
    <w:rsid w:val="00A115E4"/>
    <w:rsid w:val="00A25381"/>
    <w:rsid w:val="00AD11F6"/>
    <w:rsid w:val="00BE366A"/>
    <w:rsid w:val="00CC25BB"/>
    <w:rsid w:val="00D63FF2"/>
    <w:rsid w:val="00EB6283"/>
    <w:rsid w:val="00F748C0"/>
    <w:rsid w:val="00FF54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F606"/>
  <w15:chartTrackingRefBased/>
  <w15:docId w15:val="{408774D5-5DD4-4EA6-8906-B662C179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11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11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115E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115E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115E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115E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115E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115E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115E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115E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115E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115E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115E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115E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115E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115E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115E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115E4"/>
    <w:rPr>
      <w:rFonts w:eastAsiaTheme="majorEastAsia" w:cstheme="majorBidi"/>
      <w:color w:val="272727" w:themeColor="text1" w:themeTint="D8"/>
    </w:rPr>
  </w:style>
  <w:style w:type="paragraph" w:styleId="Nzev">
    <w:name w:val="Title"/>
    <w:basedOn w:val="Normln"/>
    <w:next w:val="Normln"/>
    <w:link w:val="NzevChar"/>
    <w:uiPriority w:val="10"/>
    <w:qFormat/>
    <w:rsid w:val="00A11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115E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115E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115E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115E4"/>
    <w:pPr>
      <w:spacing w:before="160"/>
      <w:jc w:val="center"/>
    </w:pPr>
    <w:rPr>
      <w:i/>
      <w:iCs/>
      <w:color w:val="404040" w:themeColor="text1" w:themeTint="BF"/>
    </w:rPr>
  </w:style>
  <w:style w:type="character" w:customStyle="1" w:styleId="CittChar">
    <w:name w:val="Citát Char"/>
    <w:basedOn w:val="Standardnpsmoodstavce"/>
    <w:link w:val="Citt"/>
    <w:uiPriority w:val="29"/>
    <w:rsid w:val="00A115E4"/>
    <w:rPr>
      <w:i/>
      <w:iCs/>
      <w:color w:val="404040" w:themeColor="text1" w:themeTint="BF"/>
    </w:rPr>
  </w:style>
  <w:style w:type="paragraph" w:styleId="Odstavecseseznamem">
    <w:name w:val="List Paragraph"/>
    <w:basedOn w:val="Normln"/>
    <w:uiPriority w:val="34"/>
    <w:qFormat/>
    <w:rsid w:val="00A115E4"/>
    <w:pPr>
      <w:ind w:left="720"/>
      <w:contextualSpacing/>
    </w:pPr>
  </w:style>
  <w:style w:type="character" w:styleId="Zdraznnintenzivn">
    <w:name w:val="Intense Emphasis"/>
    <w:basedOn w:val="Standardnpsmoodstavce"/>
    <w:uiPriority w:val="21"/>
    <w:qFormat/>
    <w:rsid w:val="00A115E4"/>
    <w:rPr>
      <w:i/>
      <w:iCs/>
      <w:color w:val="0F4761" w:themeColor="accent1" w:themeShade="BF"/>
    </w:rPr>
  </w:style>
  <w:style w:type="paragraph" w:styleId="Vrazncitt">
    <w:name w:val="Intense Quote"/>
    <w:basedOn w:val="Normln"/>
    <w:next w:val="Normln"/>
    <w:link w:val="VrazncittChar"/>
    <w:uiPriority w:val="30"/>
    <w:qFormat/>
    <w:rsid w:val="00A11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115E4"/>
    <w:rPr>
      <w:i/>
      <w:iCs/>
      <w:color w:val="0F4761" w:themeColor="accent1" w:themeShade="BF"/>
    </w:rPr>
  </w:style>
  <w:style w:type="character" w:styleId="Odkazintenzivn">
    <w:name w:val="Intense Reference"/>
    <w:basedOn w:val="Standardnpsmoodstavce"/>
    <w:uiPriority w:val="32"/>
    <w:qFormat/>
    <w:rsid w:val="00A115E4"/>
    <w:rPr>
      <w:b/>
      <w:bCs/>
      <w:smallCaps/>
      <w:color w:val="0F4761" w:themeColor="accent1" w:themeShade="BF"/>
      <w:spacing w:val="5"/>
    </w:rPr>
  </w:style>
  <w:style w:type="character" w:styleId="Siln">
    <w:name w:val="Strong"/>
    <w:basedOn w:val="Standardnpsmoodstavce"/>
    <w:uiPriority w:val="22"/>
    <w:qFormat/>
    <w:rsid w:val="00A115E4"/>
    <w:rPr>
      <w:b/>
      <w:bCs/>
    </w:rPr>
  </w:style>
  <w:style w:type="character" w:styleId="Hypertextovodkaz">
    <w:name w:val="Hyperlink"/>
    <w:basedOn w:val="Standardnpsmoodstavce"/>
    <w:uiPriority w:val="99"/>
    <w:unhideWhenUsed/>
    <w:rsid w:val="00A25381"/>
    <w:rPr>
      <w:color w:val="467886" w:themeColor="hyperlink"/>
      <w:u w:val="single"/>
    </w:rPr>
  </w:style>
  <w:style w:type="character" w:styleId="Nevyeenzmnka">
    <w:name w:val="Unresolved Mention"/>
    <w:basedOn w:val="Standardnpsmoodstavce"/>
    <w:uiPriority w:val="99"/>
    <w:semiHidden/>
    <w:unhideWhenUsed/>
    <w:rsid w:val="00A25381"/>
    <w:rPr>
      <w:color w:val="605E5C"/>
      <w:shd w:val="clear" w:color="auto" w:fill="E1DFDD"/>
    </w:rPr>
  </w:style>
  <w:style w:type="paragraph" w:customStyle="1" w:styleId="Text">
    <w:name w:val="Text"/>
    <w:basedOn w:val="Normln"/>
    <w:qFormat/>
    <w:rsid w:val="0005034C"/>
    <w:pPr>
      <w:spacing w:before="240" w:after="0" w:line="360" w:lineRule="auto"/>
      <w:jc w:val="both"/>
    </w:pPr>
    <w:rPr>
      <w:rFonts w:ascii="Arial" w:hAnsi="Arial"/>
      <w:color w:val="1A1918"/>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387733">
      <w:bodyDiv w:val="1"/>
      <w:marLeft w:val="0"/>
      <w:marRight w:val="0"/>
      <w:marTop w:val="0"/>
      <w:marBottom w:val="0"/>
      <w:divBdr>
        <w:top w:val="none" w:sz="0" w:space="0" w:color="auto"/>
        <w:left w:val="none" w:sz="0" w:space="0" w:color="auto"/>
        <w:bottom w:val="none" w:sz="0" w:space="0" w:color="auto"/>
        <w:right w:val="none" w:sz="0" w:space="0" w:color="auto"/>
      </w:divBdr>
      <w:divsChild>
        <w:div w:id="580337019">
          <w:marLeft w:val="0"/>
          <w:marRight w:val="0"/>
          <w:marTop w:val="0"/>
          <w:marBottom w:val="0"/>
          <w:divBdr>
            <w:top w:val="none" w:sz="0" w:space="0" w:color="auto"/>
            <w:left w:val="none" w:sz="0" w:space="0" w:color="auto"/>
            <w:bottom w:val="none" w:sz="0" w:space="0" w:color="auto"/>
            <w:right w:val="none" w:sz="0" w:space="0" w:color="auto"/>
          </w:divBdr>
          <w:divsChild>
            <w:div w:id="2109422030">
              <w:marLeft w:val="0"/>
              <w:marRight w:val="0"/>
              <w:marTop w:val="0"/>
              <w:marBottom w:val="0"/>
              <w:divBdr>
                <w:top w:val="none" w:sz="0" w:space="0" w:color="auto"/>
                <w:left w:val="none" w:sz="0" w:space="0" w:color="auto"/>
                <w:bottom w:val="none" w:sz="0" w:space="0" w:color="auto"/>
                <w:right w:val="none" w:sz="0" w:space="0" w:color="auto"/>
              </w:divBdr>
            </w:div>
          </w:divsChild>
        </w:div>
        <w:div w:id="259416943">
          <w:marLeft w:val="0"/>
          <w:marRight w:val="0"/>
          <w:marTop w:val="0"/>
          <w:marBottom w:val="0"/>
          <w:divBdr>
            <w:top w:val="none" w:sz="0" w:space="0" w:color="auto"/>
            <w:left w:val="none" w:sz="0" w:space="0" w:color="auto"/>
            <w:bottom w:val="none" w:sz="0" w:space="0" w:color="auto"/>
            <w:right w:val="none" w:sz="0" w:space="0" w:color="auto"/>
          </w:divBdr>
          <w:divsChild>
            <w:div w:id="2005426303">
              <w:marLeft w:val="0"/>
              <w:marRight w:val="0"/>
              <w:marTop w:val="0"/>
              <w:marBottom w:val="0"/>
              <w:divBdr>
                <w:top w:val="none" w:sz="0" w:space="0" w:color="auto"/>
                <w:left w:val="none" w:sz="0" w:space="0" w:color="auto"/>
                <w:bottom w:val="none" w:sz="0" w:space="0" w:color="auto"/>
                <w:right w:val="none" w:sz="0" w:space="0" w:color="auto"/>
              </w:divBdr>
              <w:divsChild>
                <w:div w:id="51273741">
                  <w:marLeft w:val="0"/>
                  <w:marRight w:val="0"/>
                  <w:marTop w:val="0"/>
                  <w:marBottom w:val="0"/>
                  <w:divBdr>
                    <w:top w:val="none" w:sz="0" w:space="0" w:color="auto"/>
                    <w:left w:val="none" w:sz="0" w:space="0" w:color="auto"/>
                    <w:bottom w:val="none" w:sz="0" w:space="0" w:color="auto"/>
                    <w:right w:val="none" w:sz="0" w:space="0" w:color="auto"/>
                  </w:divBdr>
                  <w:divsChild>
                    <w:div w:id="3570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4</Pages>
  <Words>1392</Words>
  <Characters>8215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Králová</dc:creator>
  <cp:keywords/>
  <dc:description/>
  <cp:lastModifiedBy>Jitka Králová</cp:lastModifiedBy>
  <cp:revision>9</cp:revision>
  <dcterms:created xsi:type="dcterms:W3CDTF">2024-07-02T06:20:00Z</dcterms:created>
  <dcterms:modified xsi:type="dcterms:W3CDTF">2024-07-10T15:42:00Z</dcterms:modified>
</cp:coreProperties>
</file>