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672D" w14:textId="77777777" w:rsidR="006A4690" w:rsidRPr="00913698" w:rsidRDefault="006A4690" w:rsidP="006A4690">
      <w:pPr>
        <w:pStyle w:val="Zkladn"/>
        <w:rPr>
          <w:rFonts w:asciiTheme="majorHAnsi" w:hAnsiTheme="majorHAnsi"/>
        </w:rPr>
      </w:pPr>
    </w:p>
    <w:p w14:paraId="71743D57" w14:textId="77777777" w:rsidR="006A4690" w:rsidRPr="00913698" w:rsidRDefault="006A4690" w:rsidP="006A4690">
      <w:pPr>
        <w:pStyle w:val="Zkladn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44"/>
        <w:gridCol w:w="3193"/>
        <w:gridCol w:w="2255"/>
        <w:gridCol w:w="1545"/>
      </w:tblGrid>
      <w:tr w:rsidR="006917BB" w:rsidRPr="00913698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Pr="00913698" w:rsidRDefault="006917BB" w:rsidP="008A7033">
            <w:pPr>
              <w:pStyle w:val="dajenadpis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t>Váš dopis značky / ze dne</w:t>
            </w:r>
          </w:p>
          <w:p w14:paraId="68B3B4A4" w14:textId="6CACE8DA" w:rsidR="006917BB" w:rsidRPr="00913698" w:rsidRDefault="00442A62" w:rsidP="008A7033">
            <w:pPr>
              <w:pStyle w:val="dajetext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fldChar w:fldCharType="begin"/>
            </w:r>
            <w:r w:rsidRPr="00913698">
              <w:rPr>
                <w:rFonts w:asciiTheme="majorHAnsi" w:hAnsiTheme="majorHAnsi"/>
              </w:rPr>
              <w:instrText xml:space="preserve"> COMMENTS  D.VASDOPISZNACKY  \* MERGEFORMAT </w:instrText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913698">
              <w:rPr>
                <w:rFonts w:asciiTheme="majorHAnsi" w:hAnsiTheme="majorHAnsi"/>
              </w:rPr>
              <w:fldChar w:fldCharType="end"/>
            </w:r>
          </w:p>
          <w:p w14:paraId="5125F395" w14:textId="46A62EF6" w:rsidR="006917BB" w:rsidRPr="00913698" w:rsidRDefault="00442A62" w:rsidP="008A7033">
            <w:pPr>
              <w:pStyle w:val="dajetext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fldChar w:fldCharType="begin"/>
            </w:r>
            <w:r w:rsidRPr="00913698">
              <w:rPr>
                <w:rFonts w:asciiTheme="majorHAnsi" w:hAnsiTheme="majorHAnsi"/>
              </w:rPr>
              <w:instrText xml:space="preserve"> COMMENTS  D.VASDOPISZEDNE  \* MERGEFORMAT </w:instrText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913698">
              <w:rPr>
                <w:rFonts w:asciiTheme="majorHAnsi" w:hAnsiTheme="majorHAnsi"/>
              </w:rPr>
              <w:fldChar w:fldCharType="end"/>
            </w:r>
          </w:p>
          <w:p w14:paraId="37FE8C92" w14:textId="77777777" w:rsidR="006917BB" w:rsidRPr="00913698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  <w:tc>
          <w:tcPr>
            <w:tcW w:w="3118" w:type="dxa"/>
            <w:vAlign w:val="top"/>
          </w:tcPr>
          <w:p w14:paraId="76A5C726" w14:textId="69BBE396" w:rsidR="006917BB" w:rsidRPr="00913698" w:rsidRDefault="006917BB" w:rsidP="00C2639B">
            <w:pPr>
              <w:pStyle w:val="dajenadpis"/>
              <w:rPr>
                <w:rFonts w:asciiTheme="majorHAnsi" w:hAnsiTheme="majorHAnsi"/>
                <w:color w:val="auto"/>
              </w:rPr>
            </w:pPr>
            <w:r w:rsidRPr="00913698">
              <w:rPr>
                <w:rFonts w:asciiTheme="majorHAnsi" w:hAnsiTheme="majorHAnsi"/>
              </w:rPr>
              <w:t>Č.</w:t>
            </w:r>
            <w:r w:rsidR="00C2639B" w:rsidRPr="00913698">
              <w:rPr>
                <w:rFonts w:asciiTheme="majorHAnsi" w:hAnsiTheme="majorHAnsi"/>
              </w:rPr>
              <w:t xml:space="preserve"> j.: </w:t>
            </w:r>
            <w:bookmarkStart w:id="0" w:name="_Hlk169001946"/>
            <w:r w:rsidR="00966F06">
              <w:rPr>
                <w:rFonts w:asciiTheme="majorHAnsi" w:hAnsiTheme="majorHAnsi"/>
                <w:color w:val="auto"/>
              </w:rPr>
              <w:t>11075/SFDI/332227/9917/2024</w:t>
            </w:r>
            <w:bookmarkEnd w:id="0"/>
          </w:p>
          <w:p w14:paraId="50D5F451" w14:textId="40E9529B" w:rsidR="006917BB" w:rsidRPr="00F12CAE" w:rsidRDefault="00C2639B" w:rsidP="008A7033">
            <w:pPr>
              <w:pStyle w:val="dajetext"/>
              <w:rPr>
                <w:rFonts w:asciiTheme="majorHAnsi" w:hAnsiTheme="majorHAnsi"/>
              </w:rPr>
            </w:pPr>
            <w:r w:rsidRPr="00F12CAE">
              <w:rPr>
                <w:rFonts w:asciiTheme="majorHAnsi" w:hAnsiTheme="majorHAnsi"/>
              </w:rPr>
              <w:t>CEO:</w:t>
            </w:r>
            <w:r w:rsidR="000557B9" w:rsidRPr="00F12CAE">
              <w:rPr>
                <w:rFonts w:asciiTheme="majorHAnsi" w:hAnsiTheme="majorHAnsi"/>
              </w:rPr>
              <w:t xml:space="preserve"> </w:t>
            </w:r>
            <w:r w:rsidR="00933D0D">
              <w:rPr>
                <w:rFonts w:asciiTheme="majorHAnsi" w:hAnsiTheme="majorHAnsi"/>
              </w:rPr>
              <w:t>94-2024</w:t>
            </w:r>
          </w:p>
          <w:p w14:paraId="3B0A967A" w14:textId="77777777" w:rsidR="006917BB" w:rsidRPr="00913698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  <w:tc>
          <w:tcPr>
            <w:tcW w:w="2263" w:type="dxa"/>
            <w:vAlign w:val="top"/>
          </w:tcPr>
          <w:p w14:paraId="203B9200" w14:textId="77777777" w:rsidR="006917BB" w:rsidRPr="00913698" w:rsidRDefault="006917BB" w:rsidP="008A7033">
            <w:pPr>
              <w:pStyle w:val="dajenadpis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t>Vyřizuje / telefon</w:t>
            </w:r>
          </w:p>
          <w:p w14:paraId="285CCF03" w14:textId="6B0818F2" w:rsidR="006917BB" w:rsidRPr="00933D0D" w:rsidRDefault="00966F06" w:rsidP="008A7033">
            <w:pPr>
              <w:pStyle w:val="dajetext"/>
              <w:rPr>
                <w:rFonts w:asciiTheme="majorHAnsi" w:hAnsiTheme="majorHAnsi"/>
              </w:rPr>
            </w:pPr>
            <w:r w:rsidRPr="00933D0D">
              <w:rPr>
                <w:rFonts w:asciiTheme="majorHAnsi" w:hAnsiTheme="majorHAnsi"/>
              </w:rPr>
              <w:t>JUDr. Ondřej Chovanec</w:t>
            </w:r>
          </w:p>
          <w:p w14:paraId="0AEB2E15" w14:textId="7068B8C3" w:rsidR="006917BB" w:rsidRPr="00913698" w:rsidRDefault="00966F06" w:rsidP="008A7033">
            <w:pPr>
              <w:pStyle w:val="Zkladn"/>
              <w:rPr>
                <w:rFonts w:asciiTheme="majorHAnsi" w:hAnsiTheme="majorHAnsi"/>
              </w:rPr>
            </w:pPr>
            <w:r>
              <w:rPr>
                <w:rFonts w:ascii="Verdana" w:eastAsiaTheme="minorEastAsia" w:hAnsi="Verdana"/>
                <w:color w:val="00447A"/>
                <w:sz w:val="18"/>
                <w:szCs w:val="18"/>
              </w:rPr>
              <w:t xml:space="preserve">+420 266 097 512 </w:t>
            </w:r>
          </w:p>
        </w:tc>
        <w:tc>
          <w:tcPr>
            <w:tcW w:w="1552" w:type="dxa"/>
            <w:vAlign w:val="top"/>
          </w:tcPr>
          <w:p w14:paraId="7B538E6D" w14:textId="77777777" w:rsidR="006917BB" w:rsidRPr="00913698" w:rsidRDefault="006917BB" w:rsidP="008A7033">
            <w:pPr>
              <w:pStyle w:val="dajenadpis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t>Praha dne</w:t>
            </w:r>
          </w:p>
          <w:p w14:paraId="4F8BF1A5" w14:textId="0340D11F" w:rsidR="006917BB" w:rsidRPr="00913698" w:rsidRDefault="006363B9" w:rsidP="008A7033">
            <w:pPr>
              <w:pStyle w:val="daje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33D0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.06.2024</w:t>
            </w:r>
          </w:p>
          <w:p w14:paraId="46C21F22" w14:textId="77777777" w:rsidR="006917BB" w:rsidRPr="00913698" w:rsidRDefault="006917BB" w:rsidP="008A7033">
            <w:pPr>
              <w:pStyle w:val="dajetext"/>
              <w:rPr>
                <w:rFonts w:asciiTheme="majorHAnsi" w:hAnsiTheme="majorHAnsi"/>
              </w:rPr>
            </w:pPr>
          </w:p>
          <w:p w14:paraId="20312D2D" w14:textId="77777777" w:rsidR="006917BB" w:rsidRPr="00913698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</w:tr>
    </w:tbl>
    <w:p w14:paraId="0E7FF14C" w14:textId="30360801" w:rsidR="00C71EAC" w:rsidRPr="00913698" w:rsidRDefault="00C71EAC" w:rsidP="006A4690">
      <w:pPr>
        <w:pStyle w:val="Zkladn"/>
        <w:rPr>
          <w:rFonts w:asciiTheme="majorHAnsi" w:hAnsiTheme="majorHAnsi"/>
        </w:rPr>
      </w:pPr>
    </w:p>
    <w:p w14:paraId="7B03C845" w14:textId="0EFDED94" w:rsidR="004A6DE8" w:rsidRPr="00913698" w:rsidRDefault="006F131A" w:rsidP="00C71EAC">
      <w:pPr>
        <w:pStyle w:val="Zkladn"/>
        <w:rPr>
          <w:rFonts w:asciiTheme="majorHAnsi" w:hAnsiTheme="majorHAnsi"/>
        </w:rPr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na poskytování</w:t>
      </w:r>
      <w:r w:rsidR="00045700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specializovaného</w:t>
      </w:r>
      <w:r w:rsidR="00183DC3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odborného</w:t>
      </w: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</w:t>
      </w:r>
      <w:r w:rsidR="00045700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právního</w:t>
      </w: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poradenství v oblasti </w:t>
      </w:r>
      <w:r w:rsidR="00045700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legislativy</w:t>
      </w:r>
    </w:p>
    <w:p w14:paraId="22EB2E02" w14:textId="77777777" w:rsidR="00C2639B" w:rsidRPr="00913698" w:rsidRDefault="00C2639B" w:rsidP="009A6DCA">
      <w:pPr>
        <w:pStyle w:val="Bezmezer"/>
        <w:jc w:val="both"/>
        <w:rPr>
          <w:rFonts w:asciiTheme="majorHAnsi" w:hAnsiTheme="majorHAnsi"/>
        </w:rPr>
      </w:pPr>
    </w:p>
    <w:p w14:paraId="7CB47C1F" w14:textId="77777777" w:rsidR="006363B9" w:rsidRDefault="006F131A" w:rsidP="006363B9">
      <w:pPr>
        <w:jc w:val="both"/>
        <w:rPr>
          <w:rFonts w:asciiTheme="majorHAnsi" w:hAnsiTheme="majorHAnsi"/>
          <w:sz w:val="20"/>
          <w:szCs w:val="24"/>
        </w:rPr>
      </w:pPr>
      <w:r w:rsidRPr="006363B9">
        <w:rPr>
          <w:rFonts w:asciiTheme="majorHAnsi" w:hAnsiTheme="majorHAnsi"/>
          <w:sz w:val="20"/>
          <w:szCs w:val="24"/>
        </w:rPr>
        <w:t>Za Státní fond dopravní infrastruktury (dále jen „SFDI“) u Vás objednávám zajištění</w:t>
      </w:r>
      <w:r w:rsidR="006363B9" w:rsidRPr="006363B9">
        <w:rPr>
          <w:rFonts w:asciiTheme="majorHAnsi" w:hAnsiTheme="majorHAnsi"/>
          <w:sz w:val="20"/>
          <w:szCs w:val="24"/>
        </w:rPr>
        <w:t xml:space="preserve"> specializovaného</w:t>
      </w:r>
      <w:r w:rsidRPr="006363B9">
        <w:rPr>
          <w:rFonts w:asciiTheme="majorHAnsi" w:hAnsiTheme="majorHAnsi"/>
          <w:sz w:val="20"/>
          <w:szCs w:val="24"/>
        </w:rPr>
        <w:t xml:space="preserve"> odborného</w:t>
      </w:r>
      <w:r w:rsidR="006363B9" w:rsidRPr="006363B9">
        <w:rPr>
          <w:rFonts w:asciiTheme="majorHAnsi" w:hAnsiTheme="majorHAnsi"/>
          <w:sz w:val="20"/>
          <w:szCs w:val="24"/>
        </w:rPr>
        <w:t xml:space="preserve"> právního</w:t>
      </w:r>
      <w:r w:rsidRPr="006363B9">
        <w:rPr>
          <w:rFonts w:asciiTheme="majorHAnsi" w:hAnsiTheme="majorHAnsi"/>
          <w:sz w:val="20"/>
          <w:szCs w:val="24"/>
        </w:rPr>
        <w:t xml:space="preserve"> poradenství v</w:t>
      </w:r>
      <w:r w:rsidR="006363B9" w:rsidRPr="006363B9">
        <w:rPr>
          <w:rFonts w:asciiTheme="majorHAnsi" w:hAnsiTheme="majorHAnsi"/>
          <w:sz w:val="20"/>
          <w:szCs w:val="24"/>
        </w:rPr>
        <w:t> </w:t>
      </w:r>
      <w:r w:rsidRPr="006363B9">
        <w:rPr>
          <w:rFonts w:asciiTheme="majorHAnsi" w:hAnsiTheme="majorHAnsi"/>
          <w:sz w:val="20"/>
          <w:szCs w:val="24"/>
        </w:rPr>
        <w:t>obl</w:t>
      </w:r>
      <w:r w:rsidR="006363B9" w:rsidRPr="006363B9">
        <w:rPr>
          <w:rFonts w:asciiTheme="majorHAnsi" w:hAnsiTheme="majorHAnsi"/>
          <w:sz w:val="20"/>
          <w:szCs w:val="24"/>
        </w:rPr>
        <w:t>ati legislativy</w:t>
      </w:r>
      <w:r w:rsidRPr="006363B9">
        <w:rPr>
          <w:rFonts w:asciiTheme="majorHAnsi" w:hAnsiTheme="majorHAnsi"/>
          <w:sz w:val="20"/>
          <w:szCs w:val="24"/>
        </w:rPr>
        <w:t>.</w:t>
      </w:r>
      <w:r w:rsidR="006363B9" w:rsidRPr="006363B9">
        <w:rPr>
          <w:rFonts w:asciiTheme="majorHAnsi" w:hAnsiTheme="majorHAnsi"/>
          <w:sz w:val="20"/>
          <w:szCs w:val="24"/>
        </w:rPr>
        <w:t xml:space="preserve"> </w:t>
      </w:r>
    </w:p>
    <w:p w14:paraId="7C56B030" w14:textId="26B47AB6" w:rsidR="006363B9" w:rsidRPr="006363B9" w:rsidRDefault="006363B9" w:rsidP="006363B9">
      <w:pPr>
        <w:jc w:val="both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V rámci plnění této objednávky bude zejména </w:t>
      </w:r>
      <w:r w:rsidRPr="006363B9">
        <w:rPr>
          <w:rFonts w:asciiTheme="majorHAnsi" w:hAnsiTheme="majorHAnsi"/>
          <w:sz w:val="20"/>
          <w:szCs w:val="24"/>
        </w:rPr>
        <w:t>zajištěn</w:t>
      </w:r>
      <w:r>
        <w:rPr>
          <w:rFonts w:asciiTheme="majorHAnsi" w:hAnsiTheme="majorHAnsi"/>
          <w:sz w:val="20"/>
          <w:szCs w:val="24"/>
        </w:rPr>
        <w:t>a</w:t>
      </w:r>
      <w:r w:rsidRPr="006363B9">
        <w:rPr>
          <w:rFonts w:asciiTheme="majorHAnsi" w:hAnsiTheme="majorHAnsi"/>
          <w:sz w:val="20"/>
          <w:szCs w:val="24"/>
        </w:rPr>
        <w:t xml:space="preserve"> kontrol</w:t>
      </w:r>
      <w:r>
        <w:rPr>
          <w:rFonts w:asciiTheme="majorHAnsi" w:hAnsiTheme="majorHAnsi"/>
          <w:sz w:val="20"/>
          <w:szCs w:val="24"/>
        </w:rPr>
        <w:t>a</w:t>
      </w:r>
      <w:r w:rsidRPr="006363B9">
        <w:rPr>
          <w:rFonts w:asciiTheme="majorHAnsi" w:hAnsiTheme="majorHAnsi"/>
          <w:sz w:val="20"/>
          <w:szCs w:val="24"/>
        </w:rPr>
        <w:t>, posouzení, a</w:t>
      </w:r>
      <w:r>
        <w:rPr>
          <w:rFonts w:asciiTheme="majorHAnsi" w:hAnsiTheme="majorHAnsi"/>
          <w:sz w:val="20"/>
          <w:szCs w:val="24"/>
        </w:rPr>
        <w:t xml:space="preserve"> zpracování</w:t>
      </w:r>
      <w:r w:rsidRPr="006363B9">
        <w:rPr>
          <w:rFonts w:asciiTheme="majorHAnsi" w:hAnsiTheme="majorHAnsi"/>
          <w:sz w:val="20"/>
          <w:szCs w:val="24"/>
        </w:rPr>
        <w:t xml:space="preserve"> návrhů případných úprav připravované novel</w:t>
      </w:r>
      <w:r w:rsidR="00045700">
        <w:rPr>
          <w:rFonts w:asciiTheme="majorHAnsi" w:hAnsiTheme="majorHAnsi"/>
          <w:sz w:val="20"/>
          <w:szCs w:val="24"/>
        </w:rPr>
        <w:t>y</w:t>
      </w:r>
      <w:r w:rsidRPr="006363B9">
        <w:rPr>
          <w:rFonts w:asciiTheme="majorHAnsi" w:hAnsiTheme="majorHAnsi"/>
          <w:sz w:val="20"/>
          <w:szCs w:val="24"/>
        </w:rPr>
        <w:t xml:space="preserve"> zákona o SFDI,</w:t>
      </w:r>
      <w:r w:rsidR="00E4072F">
        <w:rPr>
          <w:rFonts w:asciiTheme="majorHAnsi" w:hAnsiTheme="majorHAnsi"/>
          <w:sz w:val="20"/>
          <w:szCs w:val="24"/>
        </w:rPr>
        <w:t xml:space="preserve"> aktuálně vedené jako</w:t>
      </w:r>
      <w:r w:rsidRPr="006363B9">
        <w:rPr>
          <w:rFonts w:asciiTheme="majorHAnsi" w:hAnsiTheme="majorHAnsi"/>
          <w:sz w:val="20"/>
          <w:szCs w:val="24"/>
        </w:rPr>
        <w:t xml:space="preserve"> sněmovní tisk č. 376, včetně návrhu pozměňovacího návrhu, a </w:t>
      </w:r>
      <w:r>
        <w:rPr>
          <w:rFonts w:asciiTheme="majorHAnsi" w:hAnsiTheme="majorHAnsi"/>
          <w:sz w:val="20"/>
          <w:szCs w:val="24"/>
        </w:rPr>
        <w:t>zpracování</w:t>
      </w:r>
      <w:r w:rsidRPr="006363B9">
        <w:rPr>
          <w:rFonts w:asciiTheme="majorHAnsi" w:hAnsiTheme="majorHAnsi"/>
          <w:sz w:val="20"/>
          <w:szCs w:val="24"/>
        </w:rPr>
        <w:t xml:space="preserve"> stanoviska k</w:t>
      </w:r>
      <w:r>
        <w:rPr>
          <w:rFonts w:asciiTheme="majorHAnsi" w:hAnsiTheme="majorHAnsi"/>
          <w:sz w:val="20"/>
          <w:szCs w:val="24"/>
        </w:rPr>
        <w:t> </w:t>
      </w:r>
      <w:r w:rsidRPr="006363B9">
        <w:rPr>
          <w:rFonts w:asciiTheme="majorHAnsi" w:hAnsiTheme="majorHAnsi"/>
          <w:sz w:val="20"/>
          <w:szCs w:val="24"/>
        </w:rPr>
        <w:t>PPP</w:t>
      </w:r>
      <w:r>
        <w:rPr>
          <w:rFonts w:asciiTheme="majorHAnsi" w:hAnsiTheme="majorHAnsi"/>
          <w:sz w:val="20"/>
          <w:szCs w:val="24"/>
        </w:rPr>
        <w:t>. Součástí poskytnutého plnění bude rovněž projednávání výše uvedeného s </w:t>
      </w:r>
      <w:r w:rsidR="0022591F">
        <w:rPr>
          <w:rFonts w:asciiTheme="majorHAnsi" w:hAnsiTheme="majorHAnsi"/>
          <w:sz w:val="20"/>
          <w:szCs w:val="24"/>
        </w:rPr>
        <w:t>O</w:t>
      </w:r>
      <w:r>
        <w:rPr>
          <w:rFonts w:asciiTheme="majorHAnsi" w:hAnsiTheme="majorHAnsi"/>
          <w:sz w:val="20"/>
          <w:szCs w:val="24"/>
        </w:rPr>
        <w:t>bjednatelem a Ministerstvem dopravy</w:t>
      </w:r>
      <w:r w:rsidR="00045700">
        <w:rPr>
          <w:rFonts w:asciiTheme="majorHAnsi" w:hAnsiTheme="majorHAnsi"/>
          <w:sz w:val="20"/>
          <w:szCs w:val="24"/>
        </w:rPr>
        <w:t xml:space="preserve"> České republiky</w:t>
      </w:r>
      <w:r>
        <w:rPr>
          <w:rFonts w:asciiTheme="majorHAnsi" w:hAnsiTheme="majorHAnsi"/>
          <w:sz w:val="20"/>
          <w:szCs w:val="24"/>
        </w:rPr>
        <w:t>, vypořádání jejich připomínek</w:t>
      </w:r>
      <w:r w:rsidR="008768E4">
        <w:rPr>
          <w:rFonts w:asciiTheme="majorHAnsi" w:hAnsiTheme="majorHAnsi"/>
          <w:sz w:val="20"/>
          <w:szCs w:val="24"/>
        </w:rPr>
        <w:t>,</w:t>
      </w:r>
      <w:r>
        <w:rPr>
          <w:rFonts w:asciiTheme="majorHAnsi" w:hAnsiTheme="majorHAnsi"/>
          <w:sz w:val="20"/>
          <w:szCs w:val="24"/>
        </w:rPr>
        <w:t xml:space="preserve"> a také poskytnutí další podpory</w:t>
      </w:r>
      <w:r w:rsidR="0022591F">
        <w:rPr>
          <w:rFonts w:asciiTheme="majorHAnsi" w:hAnsiTheme="majorHAnsi"/>
          <w:sz w:val="20"/>
          <w:szCs w:val="24"/>
        </w:rPr>
        <w:t xml:space="preserve"> Objednateli</w:t>
      </w:r>
      <w:r>
        <w:rPr>
          <w:rFonts w:asciiTheme="majorHAnsi" w:hAnsiTheme="majorHAnsi"/>
          <w:sz w:val="20"/>
          <w:szCs w:val="24"/>
        </w:rPr>
        <w:t xml:space="preserve"> v Poslanecké sněmovně Parlamentu České republiky dle vývoje schvalování </w:t>
      </w:r>
      <w:r w:rsidR="00E4072F" w:rsidRPr="006363B9">
        <w:rPr>
          <w:rFonts w:asciiTheme="majorHAnsi" w:hAnsiTheme="majorHAnsi"/>
          <w:sz w:val="20"/>
          <w:szCs w:val="24"/>
        </w:rPr>
        <w:t>novel</w:t>
      </w:r>
      <w:r w:rsidR="00E4072F">
        <w:rPr>
          <w:rFonts w:asciiTheme="majorHAnsi" w:hAnsiTheme="majorHAnsi"/>
          <w:sz w:val="20"/>
          <w:szCs w:val="24"/>
        </w:rPr>
        <w:t>y</w:t>
      </w:r>
      <w:r w:rsidR="00E4072F" w:rsidRPr="006363B9">
        <w:rPr>
          <w:rFonts w:asciiTheme="majorHAnsi" w:hAnsiTheme="majorHAnsi"/>
          <w:sz w:val="20"/>
          <w:szCs w:val="24"/>
        </w:rPr>
        <w:t xml:space="preserve"> zákona o SFDI</w:t>
      </w:r>
      <w:r w:rsidR="00B46989">
        <w:rPr>
          <w:rFonts w:asciiTheme="majorHAnsi" w:hAnsiTheme="majorHAnsi"/>
          <w:sz w:val="20"/>
          <w:szCs w:val="24"/>
        </w:rPr>
        <w:t>,</w:t>
      </w:r>
      <w:r>
        <w:rPr>
          <w:rFonts w:asciiTheme="majorHAnsi" w:hAnsiTheme="majorHAnsi"/>
          <w:sz w:val="20"/>
          <w:szCs w:val="24"/>
        </w:rPr>
        <w:t>.</w:t>
      </w:r>
    </w:p>
    <w:p w14:paraId="7F9010ED" w14:textId="5057BE1C" w:rsidR="00C2639B" w:rsidRPr="00913698" w:rsidRDefault="003100FC" w:rsidP="009A6DCA">
      <w:pPr>
        <w:pStyle w:val="Zkladn"/>
        <w:jc w:val="both"/>
        <w:rPr>
          <w:rFonts w:asciiTheme="majorHAnsi" w:hAnsiTheme="majorHAnsi"/>
        </w:rPr>
      </w:pPr>
      <w:r w:rsidRPr="00913698">
        <w:rPr>
          <w:rFonts w:asciiTheme="majorHAnsi" w:hAnsiTheme="majorHAnsi"/>
        </w:rPr>
        <w:t xml:space="preserve">SFDI se zavazuje poskytnout </w:t>
      </w:r>
      <w:r w:rsidR="00F2104A">
        <w:rPr>
          <w:rFonts w:asciiTheme="majorHAnsi" w:hAnsiTheme="majorHAnsi"/>
        </w:rPr>
        <w:t>D</w:t>
      </w:r>
      <w:r w:rsidRPr="00913698">
        <w:rPr>
          <w:rFonts w:asciiTheme="majorHAnsi" w:hAnsiTheme="majorHAnsi"/>
        </w:rPr>
        <w:t>odavateli součinnost v rámci předávání informací a dokumentů</w:t>
      </w:r>
      <w:r w:rsidR="00045700">
        <w:rPr>
          <w:rFonts w:asciiTheme="majorHAnsi" w:hAnsiTheme="majorHAnsi"/>
        </w:rPr>
        <w:t>.</w:t>
      </w:r>
    </w:p>
    <w:p w14:paraId="0E3C49FF" w14:textId="5CFA882B" w:rsidR="00AC1874" w:rsidRPr="00913698" w:rsidRDefault="00AC1874" w:rsidP="00AC1874">
      <w:pPr>
        <w:pStyle w:val="Zkladn"/>
        <w:jc w:val="both"/>
        <w:rPr>
          <w:rFonts w:asciiTheme="majorHAnsi" w:hAnsiTheme="majorHAnsi"/>
        </w:rPr>
      </w:pPr>
      <w:r w:rsidRPr="00913698">
        <w:rPr>
          <w:rFonts w:asciiTheme="majorHAnsi" w:hAnsiTheme="majorHAnsi"/>
        </w:rPr>
        <w:t xml:space="preserve">Dodavatel se zavazuje zachovat mlčenlivost o všech informacích, které se dozvěděl v souvislosti s výkonem předmětu plnění a které nejsou veřejně dostupné. Dodavatel není oprávněn používat výše uvedené informace pro jiné účely než ty, které vyplývají z předmětu plnění. Dodavatel nepoužije nebo neumožní použití nebo zveřejnění informací třetí osobě bez předchozího souhlasu </w:t>
      </w:r>
      <w:r w:rsidR="0022591F">
        <w:rPr>
          <w:rFonts w:asciiTheme="majorHAnsi" w:hAnsiTheme="majorHAnsi"/>
        </w:rPr>
        <w:t>Objednatele</w:t>
      </w:r>
      <w:r w:rsidRPr="00913698">
        <w:rPr>
          <w:rFonts w:asciiTheme="majorHAnsi" w:hAnsiTheme="majorHAnsi"/>
        </w:rPr>
        <w:t xml:space="preserve"> a není ani oprávněn poskytovat plnění nebo jeho část třetím stranám. V případě porušení mlčenlivosti zaplatí </w:t>
      </w:r>
      <w:r w:rsidR="0022591F">
        <w:rPr>
          <w:rFonts w:asciiTheme="majorHAnsi" w:hAnsiTheme="majorHAnsi"/>
        </w:rPr>
        <w:t>D</w:t>
      </w:r>
      <w:r w:rsidRPr="00913698">
        <w:rPr>
          <w:rFonts w:asciiTheme="majorHAnsi" w:hAnsiTheme="majorHAnsi"/>
        </w:rPr>
        <w:t xml:space="preserve">odavatel </w:t>
      </w:r>
      <w:r w:rsidR="0022591F">
        <w:rPr>
          <w:rFonts w:asciiTheme="majorHAnsi" w:hAnsiTheme="majorHAnsi"/>
        </w:rPr>
        <w:t>Objednateli</w:t>
      </w:r>
      <w:r w:rsidRPr="00913698">
        <w:rPr>
          <w:rFonts w:asciiTheme="majorHAnsi" w:hAnsiTheme="majorHAnsi"/>
        </w:rPr>
        <w:t xml:space="preserve"> smluvní pokutu ve výši 500 000 Kč za každý zjištěný případ porušení.</w:t>
      </w:r>
    </w:p>
    <w:p w14:paraId="12E37CBF" w14:textId="418437D1" w:rsidR="00AC1874" w:rsidRPr="00913698" w:rsidRDefault="00AC1874" w:rsidP="009A6DCA">
      <w:pPr>
        <w:pStyle w:val="Zkladn"/>
        <w:jc w:val="both"/>
        <w:rPr>
          <w:rFonts w:asciiTheme="majorHAnsi" w:hAnsiTheme="majorHAnsi"/>
        </w:rPr>
      </w:pPr>
      <w:r w:rsidRPr="00913698">
        <w:rPr>
          <w:rFonts w:asciiTheme="majorHAnsi" w:hAnsiTheme="majorHAnsi"/>
        </w:rPr>
        <w:t>Dodavatel se zavazuje, že plněním objednávky neporuší v žádném ohledu práva duševního vlastnictví třetích osob. Dodavatel se zavazuje, že výstupy plnění objednávky, tj. především výsledky vlastní činnosti pro potřeby</w:t>
      </w:r>
      <w:r w:rsidR="0022591F">
        <w:rPr>
          <w:rFonts w:asciiTheme="majorHAnsi" w:hAnsiTheme="majorHAnsi"/>
        </w:rPr>
        <w:t xml:space="preserve"> Objednatele</w:t>
      </w:r>
      <w:r w:rsidRPr="00913698">
        <w:rPr>
          <w:rFonts w:asciiTheme="majorHAnsi" w:hAnsiTheme="majorHAnsi"/>
        </w:rPr>
        <w:t xml:space="preserve"> budou vytvořeny jako zaměstnanecké dílo ve smyslu § 58 zákona č. 121/2000 Sb., o právu autorském, o právech souvisejících s právem autorským a o změně některých zákonů, zaměstnanci Dodavatele, v rámci jejich povinností vyplývajících z pracovněprávních vztahů k </w:t>
      </w:r>
      <w:r w:rsidR="0022591F">
        <w:rPr>
          <w:rFonts w:asciiTheme="majorHAnsi" w:hAnsiTheme="majorHAnsi"/>
        </w:rPr>
        <w:t>D</w:t>
      </w:r>
      <w:r w:rsidRPr="00913698">
        <w:rPr>
          <w:rFonts w:asciiTheme="majorHAnsi" w:hAnsiTheme="majorHAnsi"/>
        </w:rPr>
        <w:t>odavateli. Dodavatel prohlašuje, že byl svými zaměstnanci oprávněn k postoupení výkonu majetkových práv autorksých a poskytnutí ostatních práv duševního vlastnictví k plnění této objednávky.</w:t>
      </w:r>
    </w:p>
    <w:p w14:paraId="21618AD8" w14:textId="210487BA" w:rsidR="00AC1874" w:rsidRPr="00913698" w:rsidRDefault="00AC1874" w:rsidP="00387D41">
      <w:pPr>
        <w:pStyle w:val="MDSR"/>
        <w:spacing w:before="100" w:beforeAutospacing="1" w:after="180"/>
        <w:ind w:firstLine="0"/>
        <w:rPr>
          <w:rFonts w:asciiTheme="majorHAnsi" w:hAnsiTheme="majorHAnsi" w:cs="Arial"/>
          <w:sz w:val="20"/>
        </w:rPr>
      </w:pPr>
      <w:r w:rsidRPr="00913698">
        <w:rPr>
          <w:rFonts w:asciiTheme="majorHAnsi" w:hAnsiTheme="majorHAnsi" w:cs="Arial"/>
          <w:b/>
          <w:sz w:val="20"/>
        </w:rPr>
        <w:t xml:space="preserve">Jednotková cena za hodinu práce </w:t>
      </w:r>
      <w:r w:rsidR="0022591F">
        <w:rPr>
          <w:rFonts w:asciiTheme="majorHAnsi" w:hAnsiTheme="majorHAnsi" w:cs="Arial"/>
          <w:b/>
          <w:sz w:val="20"/>
        </w:rPr>
        <w:t>D</w:t>
      </w:r>
      <w:r w:rsidRPr="00913698">
        <w:rPr>
          <w:rFonts w:asciiTheme="majorHAnsi" w:hAnsiTheme="majorHAnsi" w:cs="Arial"/>
          <w:b/>
          <w:sz w:val="20"/>
        </w:rPr>
        <w:t xml:space="preserve">odavatele je </w:t>
      </w:r>
      <w:r w:rsidR="00B43C5D">
        <w:rPr>
          <w:rFonts w:asciiTheme="majorHAnsi" w:hAnsiTheme="majorHAnsi" w:cs="Arial"/>
          <w:b/>
          <w:sz w:val="20"/>
        </w:rPr>
        <w:t>stanovena ve výši</w:t>
      </w:r>
      <w:r w:rsidRPr="00913698">
        <w:rPr>
          <w:rFonts w:asciiTheme="majorHAnsi" w:hAnsiTheme="majorHAnsi" w:cs="Arial"/>
          <w:b/>
          <w:sz w:val="20"/>
        </w:rPr>
        <w:t xml:space="preserve"> </w:t>
      </w:r>
      <w:r w:rsidR="00045700">
        <w:rPr>
          <w:rFonts w:asciiTheme="majorHAnsi" w:hAnsiTheme="majorHAnsi" w:cs="Arial"/>
          <w:b/>
          <w:sz w:val="20"/>
        </w:rPr>
        <w:t>2 500</w:t>
      </w:r>
      <w:r w:rsidRPr="00913698">
        <w:rPr>
          <w:rFonts w:asciiTheme="majorHAnsi" w:hAnsiTheme="majorHAnsi" w:cs="Arial"/>
          <w:b/>
          <w:sz w:val="20"/>
        </w:rPr>
        <w:t xml:space="preserve"> Kč</w:t>
      </w:r>
      <w:r w:rsidR="00045700">
        <w:rPr>
          <w:rFonts w:asciiTheme="majorHAnsi" w:hAnsiTheme="majorHAnsi" w:cs="Arial"/>
          <w:b/>
          <w:sz w:val="20"/>
        </w:rPr>
        <w:t xml:space="preserve"> bez DPH</w:t>
      </w:r>
      <w:r w:rsidRPr="00913698">
        <w:rPr>
          <w:rFonts w:asciiTheme="majorHAnsi" w:hAnsiTheme="majorHAnsi" w:cs="Arial"/>
          <w:b/>
          <w:sz w:val="20"/>
        </w:rPr>
        <w:t xml:space="preserve">, s maximálním plněním </w:t>
      </w:r>
      <w:r w:rsidR="00557D60">
        <w:rPr>
          <w:rFonts w:asciiTheme="majorHAnsi" w:hAnsiTheme="majorHAnsi" w:cs="Arial"/>
          <w:b/>
          <w:sz w:val="20"/>
        </w:rPr>
        <w:t>této objednávky</w:t>
      </w:r>
      <w:r w:rsidRPr="00913698">
        <w:rPr>
          <w:rFonts w:asciiTheme="majorHAnsi" w:hAnsiTheme="majorHAnsi" w:cs="Arial"/>
          <w:b/>
          <w:sz w:val="20"/>
        </w:rPr>
        <w:t xml:space="preserve"> do výše </w:t>
      </w:r>
      <w:r w:rsidR="00045700">
        <w:rPr>
          <w:rFonts w:asciiTheme="majorHAnsi" w:hAnsiTheme="majorHAnsi" w:cs="Arial"/>
          <w:b/>
          <w:sz w:val="20"/>
        </w:rPr>
        <w:t>250 000</w:t>
      </w:r>
      <w:r w:rsidRPr="00913698">
        <w:rPr>
          <w:rFonts w:asciiTheme="majorHAnsi" w:hAnsiTheme="majorHAnsi" w:cs="Arial"/>
          <w:b/>
          <w:sz w:val="20"/>
        </w:rPr>
        <w:t xml:space="preserve"> Kč</w:t>
      </w:r>
      <w:r w:rsidR="00045700">
        <w:rPr>
          <w:rFonts w:asciiTheme="majorHAnsi" w:hAnsiTheme="majorHAnsi" w:cs="Arial"/>
          <w:b/>
          <w:sz w:val="20"/>
        </w:rPr>
        <w:t xml:space="preserve"> bez DPH</w:t>
      </w:r>
      <w:r w:rsidRPr="00913698">
        <w:rPr>
          <w:rFonts w:asciiTheme="majorHAnsi" w:hAnsiTheme="majorHAnsi" w:cs="Arial"/>
          <w:b/>
          <w:sz w:val="20"/>
        </w:rPr>
        <w:t xml:space="preserve">. </w:t>
      </w:r>
    </w:p>
    <w:p w14:paraId="0DB5EAFD" w14:textId="179910C1" w:rsidR="00632AED" w:rsidRPr="00913698" w:rsidRDefault="00632AED" w:rsidP="00387D41">
      <w:pPr>
        <w:pStyle w:val="MDSR"/>
        <w:spacing w:after="180"/>
        <w:ind w:firstLine="0"/>
        <w:rPr>
          <w:rFonts w:asciiTheme="majorHAnsi" w:hAnsiTheme="majorHAnsi" w:cs="Arial"/>
          <w:sz w:val="20"/>
        </w:rPr>
      </w:pPr>
      <w:r w:rsidRPr="00913698">
        <w:rPr>
          <w:rFonts w:asciiTheme="majorHAnsi" w:hAnsiTheme="majorHAnsi" w:cs="Arial"/>
          <w:sz w:val="20"/>
        </w:rPr>
        <w:t xml:space="preserve">Osoby oprávněné zadávat </w:t>
      </w:r>
      <w:r w:rsidR="00D27FF8">
        <w:rPr>
          <w:rFonts w:asciiTheme="majorHAnsi" w:hAnsiTheme="majorHAnsi" w:cs="Arial"/>
          <w:sz w:val="20"/>
        </w:rPr>
        <w:t>dodavateli</w:t>
      </w:r>
      <w:r w:rsidRPr="00913698">
        <w:rPr>
          <w:rFonts w:asciiTheme="majorHAnsi" w:hAnsiTheme="majorHAnsi" w:cs="Arial"/>
          <w:sz w:val="20"/>
        </w:rPr>
        <w:t xml:space="preserve"> písemně či ústně práci:</w:t>
      </w:r>
      <w:r w:rsidR="00B46989" w:rsidRPr="00B46989">
        <w:rPr>
          <w:rFonts w:asciiTheme="majorHAnsi" w:hAnsiTheme="majorHAnsi" w:cs="Arial"/>
          <w:sz w:val="20"/>
        </w:rPr>
        <w:t xml:space="preserve"> </w:t>
      </w:r>
      <w:r w:rsidR="00B46989" w:rsidRPr="00913698">
        <w:rPr>
          <w:rFonts w:asciiTheme="majorHAnsi" w:hAnsiTheme="majorHAnsi" w:cs="Arial"/>
          <w:sz w:val="20"/>
        </w:rPr>
        <w:t xml:space="preserve">Ing. </w:t>
      </w:r>
      <w:r w:rsidR="00B46989">
        <w:rPr>
          <w:rFonts w:asciiTheme="majorHAnsi" w:hAnsiTheme="majorHAnsi" w:cs="Arial"/>
          <w:sz w:val="20"/>
        </w:rPr>
        <w:t>Zbyněk Hořelica</w:t>
      </w:r>
      <w:r w:rsidR="00B46989" w:rsidRPr="00913698">
        <w:rPr>
          <w:rFonts w:asciiTheme="majorHAnsi" w:hAnsiTheme="majorHAnsi" w:cs="Arial"/>
          <w:sz w:val="20"/>
        </w:rPr>
        <w:t xml:space="preserve"> (</w:t>
      </w:r>
      <w:r w:rsidR="00B46989">
        <w:rPr>
          <w:rFonts w:asciiTheme="majorHAnsi" w:hAnsiTheme="majorHAnsi" w:cs="Arial"/>
          <w:sz w:val="20"/>
        </w:rPr>
        <w:t xml:space="preserve">ředitel SFDI), JUDr. Ondřej Chovanec (vedoucí právního oddělení), </w:t>
      </w:r>
      <w:r w:rsidRPr="00913698">
        <w:rPr>
          <w:rFonts w:asciiTheme="majorHAnsi" w:hAnsiTheme="majorHAnsi" w:cs="Arial"/>
          <w:sz w:val="20"/>
        </w:rPr>
        <w:t>Ing. Lucie Bartáková (ředitelka sekce pro správu finančních zdrojů</w:t>
      </w:r>
      <w:r w:rsidR="00B46989">
        <w:rPr>
          <w:rFonts w:asciiTheme="majorHAnsi" w:hAnsiTheme="majorHAnsi" w:cs="Arial"/>
          <w:sz w:val="20"/>
        </w:rPr>
        <w:t>).</w:t>
      </w:r>
    </w:p>
    <w:p w14:paraId="36185045" w14:textId="0C478735" w:rsidR="00AC1874" w:rsidRPr="00913698" w:rsidRDefault="00AC1874" w:rsidP="00387D41">
      <w:pPr>
        <w:pStyle w:val="MDSR"/>
        <w:spacing w:after="180"/>
        <w:ind w:firstLine="0"/>
        <w:rPr>
          <w:rFonts w:asciiTheme="majorHAnsi" w:hAnsiTheme="majorHAnsi" w:cs="Arial"/>
          <w:sz w:val="20"/>
        </w:rPr>
      </w:pPr>
      <w:r w:rsidRPr="00913698">
        <w:rPr>
          <w:rFonts w:asciiTheme="majorHAnsi" w:hAnsiTheme="majorHAnsi" w:cs="Arial"/>
          <w:sz w:val="20"/>
        </w:rPr>
        <w:lastRenderedPageBreak/>
        <w:t xml:space="preserve">Fakturace proběhne jednou měsíčně na základě akceptovaných výkazů práce schválených zástupcem </w:t>
      </w:r>
      <w:r w:rsidR="0022591F">
        <w:rPr>
          <w:rFonts w:asciiTheme="majorHAnsi" w:hAnsiTheme="majorHAnsi" w:cs="Arial"/>
          <w:sz w:val="20"/>
        </w:rPr>
        <w:t>Objednatele</w:t>
      </w:r>
      <w:r w:rsidRPr="00913698">
        <w:rPr>
          <w:rFonts w:asciiTheme="majorHAnsi" w:hAnsiTheme="majorHAnsi" w:cs="Arial"/>
          <w:sz w:val="20"/>
        </w:rPr>
        <w:t xml:space="preserve"> – </w:t>
      </w:r>
      <w:r w:rsidR="00B46989">
        <w:rPr>
          <w:rFonts w:asciiTheme="majorHAnsi" w:hAnsiTheme="majorHAnsi" w:cs="Arial"/>
          <w:sz w:val="20"/>
        </w:rPr>
        <w:t>JUDr. Ondřejem Chovancem</w:t>
      </w:r>
      <w:r w:rsidRPr="00913698">
        <w:rPr>
          <w:rFonts w:asciiTheme="majorHAnsi" w:hAnsiTheme="majorHAnsi" w:cs="Arial"/>
          <w:sz w:val="20"/>
        </w:rPr>
        <w:t xml:space="preserve">, </w:t>
      </w:r>
      <w:hyperlink r:id="rId8" w:history="1">
        <w:r w:rsidR="00B46989">
          <w:rPr>
            <w:rStyle w:val="Hypertextovodkaz"/>
            <w:rFonts w:asciiTheme="majorHAnsi" w:eastAsiaTheme="majorEastAsia" w:hAnsiTheme="majorHAnsi" w:cs="Arial"/>
            <w:sz w:val="20"/>
          </w:rPr>
          <w:t>ondrej.chovanec</w:t>
        </w:r>
        <w:r w:rsidR="00B46989" w:rsidRPr="00913698">
          <w:rPr>
            <w:rStyle w:val="Hypertextovodkaz"/>
            <w:rFonts w:asciiTheme="majorHAnsi" w:eastAsiaTheme="majorEastAsia" w:hAnsiTheme="majorHAnsi" w:cs="Arial"/>
            <w:sz w:val="20"/>
          </w:rPr>
          <w:t>@sfdi.cz</w:t>
        </w:r>
      </w:hyperlink>
      <w:r w:rsidRPr="00913698">
        <w:rPr>
          <w:rFonts w:asciiTheme="majorHAnsi" w:hAnsiTheme="majorHAnsi" w:cs="Arial"/>
          <w:sz w:val="20"/>
        </w:rPr>
        <w:t>, 266 097 </w:t>
      </w:r>
      <w:r w:rsidR="00632AED" w:rsidRPr="00913698">
        <w:rPr>
          <w:rFonts w:asciiTheme="majorHAnsi" w:hAnsiTheme="majorHAnsi" w:cs="Arial"/>
          <w:sz w:val="20"/>
        </w:rPr>
        <w:t>51</w:t>
      </w:r>
      <w:r w:rsidR="00B46989">
        <w:rPr>
          <w:rFonts w:asciiTheme="majorHAnsi" w:hAnsiTheme="majorHAnsi" w:cs="Arial"/>
          <w:sz w:val="20"/>
        </w:rPr>
        <w:t>2</w:t>
      </w:r>
      <w:r w:rsidRPr="00913698">
        <w:rPr>
          <w:rFonts w:asciiTheme="majorHAnsi" w:hAnsiTheme="majorHAnsi" w:cs="Arial"/>
          <w:sz w:val="20"/>
        </w:rPr>
        <w:t xml:space="preserve">. </w:t>
      </w:r>
    </w:p>
    <w:p w14:paraId="5DCC2BB3" w14:textId="600F0F81" w:rsidR="00AC1874" w:rsidRPr="00913698" w:rsidRDefault="00AC1874" w:rsidP="00387D41">
      <w:pPr>
        <w:pStyle w:val="MDSR"/>
        <w:spacing w:after="180"/>
        <w:ind w:firstLine="0"/>
        <w:rPr>
          <w:rFonts w:asciiTheme="majorHAnsi" w:hAnsiTheme="majorHAnsi" w:cs="Arial"/>
          <w:sz w:val="20"/>
        </w:rPr>
      </w:pPr>
      <w:r w:rsidRPr="00913698">
        <w:rPr>
          <w:rFonts w:asciiTheme="majorHAnsi" w:hAnsiTheme="majorHAnsi" w:cs="Arial"/>
          <w:sz w:val="20"/>
        </w:rPr>
        <w:t xml:space="preserve">Splatnost faktur je 30 dní. V případě prodlení s úhradou faktury, má </w:t>
      </w:r>
      <w:r w:rsidR="0022591F">
        <w:rPr>
          <w:rFonts w:asciiTheme="majorHAnsi" w:hAnsiTheme="majorHAnsi" w:cs="Arial"/>
          <w:sz w:val="20"/>
        </w:rPr>
        <w:t>D</w:t>
      </w:r>
      <w:r w:rsidRPr="00913698">
        <w:rPr>
          <w:rFonts w:asciiTheme="majorHAnsi" w:hAnsiTheme="majorHAnsi" w:cs="Arial"/>
          <w:sz w:val="20"/>
        </w:rPr>
        <w:t>odavatel nárok na úrok z prodlení ve výši 0,05 % z dlužné částky za každý den prodlení.</w:t>
      </w:r>
      <w:r w:rsidR="00183DC3">
        <w:rPr>
          <w:rFonts w:asciiTheme="majorHAnsi" w:hAnsiTheme="majorHAnsi" w:cs="Arial"/>
          <w:sz w:val="20"/>
        </w:rPr>
        <w:t xml:space="preserve"> L</w:t>
      </w:r>
      <w:r w:rsidR="00183DC3" w:rsidRPr="00183DC3">
        <w:rPr>
          <w:rFonts w:asciiTheme="majorHAnsi" w:hAnsiTheme="majorHAnsi" w:cs="Arial"/>
          <w:sz w:val="20"/>
        </w:rPr>
        <w:t xml:space="preserve">hůta splatnosti je splněna, pokud nejpozději v poslední den splatnosti bude příslušná částka z účtu </w:t>
      </w:r>
      <w:r w:rsidR="0022591F">
        <w:rPr>
          <w:rFonts w:asciiTheme="majorHAnsi" w:hAnsiTheme="majorHAnsi" w:cs="Arial"/>
          <w:sz w:val="20"/>
        </w:rPr>
        <w:t>O</w:t>
      </w:r>
      <w:r w:rsidR="00183DC3" w:rsidRPr="00183DC3">
        <w:rPr>
          <w:rFonts w:asciiTheme="majorHAnsi" w:hAnsiTheme="majorHAnsi" w:cs="Arial"/>
          <w:sz w:val="20"/>
        </w:rPr>
        <w:t xml:space="preserve">bjednatele odepsána ve prospěch účtu </w:t>
      </w:r>
      <w:r w:rsidR="0022591F">
        <w:rPr>
          <w:rFonts w:asciiTheme="majorHAnsi" w:hAnsiTheme="majorHAnsi" w:cs="Arial"/>
          <w:sz w:val="20"/>
        </w:rPr>
        <w:t>D</w:t>
      </w:r>
      <w:r w:rsidR="00183DC3" w:rsidRPr="00183DC3">
        <w:rPr>
          <w:rFonts w:asciiTheme="majorHAnsi" w:hAnsiTheme="majorHAnsi" w:cs="Arial"/>
          <w:sz w:val="20"/>
        </w:rPr>
        <w:t>odavatele.</w:t>
      </w:r>
    </w:p>
    <w:p w14:paraId="03F0622A" w14:textId="2D0E2C5D" w:rsidR="00AC1874" w:rsidRPr="00913698" w:rsidRDefault="00AC1874" w:rsidP="00387D41">
      <w:pPr>
        <w:pStyle w:val="Default"/>
        <w:spacing w:after="180" w:line="264" w:lineRule="auto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 xml:space="preserve">Objednatel i </w:t>
      </w:r>
      <w:r w:rsidR="0022591F">
        <w:rPr>
          <w:rFonts w:asciiTheme="majorHAnsi" w:hAnsiTheme="majorHAnsi" w:cstheme="minorBidi"/>
          <w:color w:val="auto"/>
          <w:sz w:val="20"/>
          <w:szCs w:val="22"/>
          <w:lang w:eastAsia="cs-CZ"/>
        </w:rPr>
        <w:t>D</w:t>
      </w: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 xml:space="preserve">odavatel shodně konstatují, že v souvislosti s touto objednávkou služeb vzájemně předávají a i do budoucna budou předávat za účelem zajištění řádného plnění osobní údaje kontaktních osob, které se podílejí nebo budou podílet na plnění této objednávky, s uvedením jejich osobních údajů: jméno, příjmení, titul, funkce, telefonický a e-mailový kontakt, u kterých právním důvodem pro jejich zpracování oběma stranami, jako správci těchto osobních údajů, je jejich oprávněný zájem na splnění této objednávky, na kterém se v mezích své kompetence podílejí subjekty údajů. V souvislosti s tím se obě strany zavazují v rámci svých povinností, jako správce předaných osobních údajů, zajistit, aby subjekty těchto údajů byly při poskytnutí osobních údajů informovány dle článku 13 Nařízení Evropského parlamentu a Rady (EU) č. 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</w:t>
      </w:r>
      <w:r w:rsidR="0022591F">
        <w:rPr>
          <w:rFonts w:asciiTheme="majorHAnsi" w:hAnsiTheme="majorHAnsi" w:cstheme="minorBidi"/>
          <w:color w:val="auto"/>
          <w:sz w:val="20"/>
          <w:szCs w:val="22"/>
          <w:lang w:eastAsia="cs-CZ"/>
        </w:rPr>
        <w:t>objednávky</w:t>
      </w: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>, a že toto zpracování je v souladu s úpravou dle článku 6 odst. 1 písm. f) uvedeného nařízení a dále aby subjekty údajů byly informovány o svých právech v rozsahu, jak pro ně vyplývají z uvedeného nařízení.</w:t>
      </w:r>
    </w:p>
    <w:p w14:paraId="37F2A120" w14:textId="77777777" w:rsidR="00AC1874" w:rsidRPr="00913698" w:rsidRDefault="00AC1874" w:rsidP="00387D41">
      <w:pPr>
        <w:pStyle w:val="Default"/>
        <w:spacing w:after="180" w:line="264" w:lineRule="auto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14:paraId="7EABA016" w14:textId="77777777" w:rsidR="00AC1874" w:rsidRPr="00913698" w:rsidRDefault="00AC1874" w:rsidP="00AC1874">
      <w:pPr>
        <w:pStyle w:val="Default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</w:p>
    <w:p w14:paraId="0502ED3B" w14:textId="77777777" w:rsidR="00632AED" w:rsidRPr="00913698" w:rsidRDefault="00632AED" w:rsidP="00AC1874">
      <w:pPr>
        <w:pStyle w:val="Default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</w:p>
    <w:p w14:paraId="721C277B" w14:textId="50205FAA" w:rsidR="00AC1874" w:rsidRPr="00913698" w:rsidRDefault="00AC1874" w:rsidP="00AC1874">
      <w:pPr>
        <w:pStyle w:val="Default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>S pozdravem</w:t>
      </w:r>
    </w:p>
    <w:p w14:paraId="3D23983D" w14:textId="77777777" w:rsidR="00AC1874" w:rsidRPr="00913698" w:rsidRDefault="00AC1874" w:rsidP="00AC1874">
      <w:pPr>
        <w:pStyle w:val="MDSR"/>
        <w:ind w:firstLine="0"/>
        <w:rPr>
          <w:rFonts w:asciiTheme="majorHAnsi" w:hAnsiTheme="majorHAnsi" w:cs="Arial"/>
          <w:sz w:val="22"/>
          <w:szCs w:val="22"/>
        </w:rPr>
      </w:pPr>
    </w:p>
    <w:p w14:paraId="19942E0F" w14:textId="77777777" w:rsidR="00AC1874" w:rsidRPr="00E009CB" w:rsidRDefault="00AC1874" w:rsidP="00AC1874">
      <w:pPr>
        <w:tabs>
          <w:tab w:val="center" w:pos="6237"/>
        </w:tabs>
        <w:jc w:val="both"/>
        <w:rPr>
          <w:rFonts w:asciiTheme="majorHAnsi" w:hAnsiTheme="majorHAnsi" w:cs="Arial"/>
          <w:sz w:val="20"/>
          <w:szCs w:val="20"/>
        </w:rPr>
      </w:pPr>
      <w:r w:rsidRPr="00913698">
        <w:rPr>
          <w:rFonts w:asciiTheme="majorHAnsi" w:hAnsiTheme="majorHAnsi" w:cs="Arial"/>
          <w:sz w:val="22"/>
        </w:rPr>
        <w:tab/>
      </w:r>
      <w:r w:rsidRPr="00E009CB">
        <w:rPr>
          <w:rFonts w:asciiTheme="majorHAnsi" w:hAnsiTheme="majorHAnsi" w:cs="Arial"/>
          <w:sz w:val="20"/>
          <w:szCs w:val="20"/>
        </w:rPr>
        <w:t>Ing. Zbyněk Hořelica</w:t>
      </w:r>
    </w:p>
    <w:p w14:paraId="64B7BD61" w14:textId="77777777" w:rsidR="00AC1874" w:rsidRPr="00E009CB" w:rsidRDefault="00AC1874" w:rsidP="00AC1874">
      <w:pPr>
        <w:tabs>
          <w:tab w:val="center" w:pos="6237"/>
        </w:tabs>
        <w:jc w:val="both"/>
        <w:rPr>
          <w:rFonts w:asciiTheme="majorHAnsi" w:hAnsiTheme="majorHAnsi" w:cs="Arial"/>
          <w:sz w:val="20"/>
          <w:szCs w:val="20"/>
        </w:rPr>
      </w:pPr>
      <w:r w:rsidRPr="00E009CB">
        <w:rPr>
          <w:rFonts w:asciiTheme="majorHAnsi" w:hAnsiTheme="majorHAnsi" w:cs="Arial"/>
          <w:sz w:val="20"/>
          <w:szCs w:val="20"/>
        </w:rPr>
        <w:tab/>
        <w:t>ředitel SFDI</w:t>
      </w:r>
    </w:p>
    <w:p w14:paraId="77E91A76" w14:textId="77777777" w:rsidR="00AC1874" w:rsidRPr="00913698" w:rsidRDefault="00AC1874" w:rsidP="00AC1874">
      <w:pPr>
        <w:jc w:val="both"/>
        <w:rPr>
          <w:rFonts w:asciiTheme="majorHAnsi" w:hAnsiTheme="majorHAnsi" w:cs="Arial"/>
          <w:sz w:val="22"/>
        </w:rPr>
      </w:pPr>
    </w:p>
    <w:p w14:paraId="09A4E8E7" w14:textId="77777777" w:rsidR="00AC1874" w:rsidRPr="00913698" w:rsidRDefault="00AC1874" w:rsidP="009A6DCA">
      <w:pPr>
        <w:pStyle w:val="Zkladn"/>
        <w:jc w:val="both"/>
        <w:rPr>
          <w:rFonts w:asciiTheme="majorHAnsi" w:hAnsiTheme="majorHAnsi"/>
        </w:rPr>
      </w:pPr>
    </w:p>
    <w:p w14:paraId="6BCC0E28" w14:textId="77777777" w:rsidR="00AC1874" w:rsidRPr="00913698" w:rsidRDefault="00AC1874" w:rsidP="00855563">
      <w:pPr>
        <w:pStyle w:val="Zkladn"/>
        <w:jc w:val="both"/>
        <w:rPr>
          <w:rFonts w:asciiTheme="majorHAnsi" w:hAnsiTheme="majorHAnsi"/>
          <w:i/>
        </w:rPr>
      </w:pPr>
    </w:p>
    <w:p w14:paraId="4D24AB39" w14:textId="77777777" w:rsidR="00C2639B" w:rsidRPr="00913698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  <w:b/>
        </w:rPr>
      </w:pPr>
      <w:r w:rsidRPr="00913698">
        <w:rPr>
          <w:rFonts w:asciiTheme="majorHAnsi" w:hAnsiTheme="majorHAnsi"/>
          <w:b/>
        </w:rPr>
        <w:t>Dodavatel</w:t>
      </w:r>
    </w:p>
    <w:p w14:paraId="776777E3" w14:textId="77777777" w:rsidR="008768E4" w:rsidRPr="008768E4" w:rsidRDefault="00C2639B" w:rsidP="008768E4">
      <w:pPr>
        <w:suppressAutoHyphens/>
        <w:jc w:val="both"/>
        <w:rPr>
          <w:rFonts w:asciiTheme="majorHAnsi" w:hAnsiTheme="majorHAnsi"/>
          <w:sz w:val="20"/>
        </w:rPr>
      </w:pPr>
      <w:r w:rsidRPr="008768E4">
        <w:rPr>
          <w:rFonts w:asciiTheme="majorHAnsi" w:hAnsiTheme="majorHAnsi"/>
          <w:sz w:val="20"/>
        </w:rPr>
        <w:t>Název:</w:t>
      </w:r>
      <w:r w:rsidR="00A367F0" w:rsidRPr="008768E4">
        <w:rPr>
          <w:rFonts w:asciiTheme="majorHAnsi" w:hAnsiTheme="majorHAnsi"/>
          <w:sz w:val="20"/>
        </w:rPr>
        <w:t xml:space="preserve"> </w:t>
      </w:r>
      <w:r w:rsidR="008768E4" w:rsidRPr="008768E4">
        <w:rPr>
          <w:rFonts w:asciiTheme="majorHAnsi" w:hAnsiTheme="majorHAnsi"/>
          <w:sz w:val="20"/>
        </w:rPr>
        <w:t>HAVEL PARTNERS s.r.o., advokátní kancelář</w:t>
      </w:r>
    </w:p>
    <w:p w14:paraId="5A80043C" w14:textId="4000F7D6" w:rsidR="00C2639B" w:rsidRPr="00913698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913698">
        <w:rPr>
          <w:rFonts w:asciiTheme="majorHAnsi" w:hAnsiTheme="majorHAnsi"/>
        </w:rPr>
        <w:t>Adresa:</w:t>
      </w:r>
      <w:r w:rsidR="00A367F0" w:rsidRPr="00913698">
        <w:rPr>
          <w:rFonts w:asciiTheme="majorHAnsi" w:hAnsiTheme="majorHAnsi"/>
        </w:rPr>
        <w:t xml:space="preserve"> </w:t>
      </w:r>
      <w:r w:rsidR="008768E4" w:rsidRPr="008768E4">
        <w:rPr>
          <w:rFonts w:asciiTheme="majorHAnsi" w:hAnsiTheme="majorHAnsi"/>
        </w:rPr>
        <w:t>Na Florenci 2116/15, 110 00 Praha 1 Nové Město</w:t>
      </w:r>
    </w:p>
    <w:p w14:paraId="7C2F4B55" w14:textId="69AAD923" w:rsidR="00C2639B" w:rsidRPr="00913698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913698">
        <w:rPr>
          <w:rFonts w:asciiTheme="majorHAnsi" w:hAnsiTheme="majorHAnsi"/>
        </w:rPr>
        <w:t>IČ</w:t>
      </w:r>
      <w:r w:rsidR="00855563" w:rsidRPr="00913698">
        <w:rPr>
          <w:rFonts w:asciiTheme="majorHAnsi" w:hAnsiTheme="majorHAnsi"/>
        </w:rPr>
        <w:t>O</w:t>
      </w:r>
      <w:r w:rsidRPr="00913698">
        <w:rPr>
          <w:rFonts w:asciiTheme="majorHAnsi" w:hAnsiTheme="majorHAnsi"/>
        </w:rPr>
        <w:t>:</w:t>
      </w:r>
      <w:r w:rsidR="00A367F0" w:rsidRPr="00913698">
        <w:rPr>
          <w:rFonts w:asciiTheme="majorHAnsi" w:hAnsiTheme="majorHAnsi"/>
        </w:rPr>
        <w:t xml:space="preserve"> </w:t>
      </w:r>
      <w:r w:rsidR="008768E4" w:rsidRPr="008768E4">
        <w:rPr>
          <w:rFonts w:asciiTheme="majorHAnsi" w:hAnsiTheme="majorHAnsi"/>
        </w:rPr>
        <w:t>264 54 807</w:t>
      </w:r>
    </w:p>
    <w:p w14:paraId="7293B744" w14:textId="6EC68993" w:rsidR="00A367F0" w:rsidRPr="00913698" w:rsidRDefault="00A367F0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913698">
        <w:rPr>
          <w:rFonts w:asciiTheme="majorHAnsi" w:hAnsiTheme="majorHAnsi"/>
        </w:rPr>
        <w:t xml:space="preserve">DIČ: </w:t>
      </w:r>
      <w:r w:rsidR="008768E4" w:rsidRPr="008768E4">
        <w:rPr>
          <w:rFonts w:asciiTheme="majorHAnsi" w:hAnsiTheme="majorHAnsi"/>
        </w:rPr>
        <w:t>CZ26454807</w:t>
      </w:r>
    </w:p>
    <w:p w14:paraId="3D69FE68" w14:textId="46B8BD1A" w:rsidR="00C2639B" w:rsidRPr="00913698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913698">
        <w:rPr>
          <w:rFonts w:asciiTheme="majorHAnsi" w:hAnsiTheme="majorHAnsi"/>
        </w:rPr>
        <w:t>Č. účtu:</w:t>
      </w:r>
      <w:r w:rsidR="00A367F0" w:rsidRPr="00913698">
        <w:rPr>
          <w:rFonts w:asciiTheme="majorHAnsi" w:hAnsiTheme="majorHAnsi"/>
        </w:rPr>
        <w:t xml:space="preserve"> </w:t>
      </w:r>
      <w:r w:rsidR="00B93C70">
        <w:rPr>
          <w:rFonts w:asciiTheme="majorHAnsi" w:hAnsiTheme="majorHAnsi"/>
        </w:rPr>
        <w:t>XXXXX</w:t>
      </w:r>
    </w:p>
    <w:p w14:paraId="5C5A7335" w14:textId="17C0FC12" w:rsidR="008768E4" w:rsidRPr="008768E4" w:rsidRDefault="00A367F0" w:rsidP="008768E4">
      <w:pPr>
        <w:jc w:val="both"/>
        <w:rPr>
          <w:rFonts w:asciiTheme="majorHAnsi" w:hAnsiTheme="majorHAnsi"/>
          <w:sz w:val="20"/>
        </w:rPr>
      </w:pPr>
      <w:r w:rsidRPr="008768E4">
        <w:rPr>
          <w:rFonts w:asciiTheme="majorHAnsi" w:hAnsiTheme="majorHAnsi"/>
          <w:sz w:val="20"/>
        </w:rPr>
        <w:t xml:space="preserve">Zapsaná </w:t>
      </w:r>
      <w:r w:rsidR="008768E4" w:rsidRPr="008768E4">
        <w:rPr>
          <w:rFonts w:asciiTheme="majorHAnsi" w:hAnsiTheme="majorHAnsi"/>
          <w:sz w:val="20"/>
        </w:rPr>
        <w:t>v obchodním rejstříku vedeném Městským soudem v Praze, sp. zn. C 114599</w:t>
      </w:r>
    </w:p>
    <w:p w14:paraId="0A80A20D" w14:textId="7BC24B5D" w:rsidR="00C2639B" w:rsidRPr="00913698" w:rsidRDefault="00C2639B" w:rsidP="008768E4">
      <w:pPr>
        <w:spacing w:line="240" w:lineRule="auto"/>
        <w:rPr>
          <w:rFonts w:asciiTheme="majorHAnsi" w:hAnsiTheme="majorHAnsi"/>
          <w:b/>
          <w:u w:val="single"/>
        </w:rPr>
      </w:pPr>
      <w:r w:rsidRPr="00913698">
        <w:rPr>
          <w:rFonts w:asciiTheme="majorHAnsi" w:hAnsiTheme="majorHAnsi"/>
        </w:rPr>
        <w:br w:type="page"/>
      </w:r>
      <w:r w:rsidRPr="00913698">
        <w:rPr>
          <w:rFonts w:asciiTheme="majorHAnsi" w:hAnsiTheme="majorHAnsi"/>
          <w:b/>
          <w:u w:val="single"/>
        </w:rPr>
        <w:lastRenderedPageBreak/>
        <w:t xml:space="preserve">Potvrzení objednávky </w:t>
      </w:r>
    </w:p>
    <w:p w14:paraId="03D57E8E" w14:textId="7A741488" w:rsidR="00C2639B" w:rsidRPr="00913698" w:rsidRDefault="00C2639B" w:rsidP="00C2639B">
      <w:pPr>
        <w:pStyle w:val="Zkladn"/>
        <w:rPr>
          <w:rFonts w:asciiTheme="majorHAnsi" w:hAnsiTheme="majorHAnsi"/>
        </w:rPr>
      </w:pPr>
      <w:r w:rsidRPr="00913698">
        <w:rPr>
          <w:rFonts w:asciiTheme="majorHAnsi" w:hAnsiTheme="majorHAnsi"/>
        </w:rPr>
        <w:t xml:space="preserve">Tímto potvrzuji přijetí objednávky </w:t>
      </w:r>
      <w:r w:rsidR="00933D0D">
        <w:rPr>
          <w:rFonts w:asciiTheme="majorHAnsi" w:hAnsiTheme="majorHAnsi"/>
        </w:rPr>
        <w:t>č. j. 11075/SFDI/332227/9917/2024</w:t>
      </w:r>
      <w:r w:rsidRPr="00913698">
        <w:rPr>
          <w:rFonts w:asciiTheme="majorHAnsi" w:hAnsiTheme="majorHAnsi"/>
        </w:rPr>
        <w:t xml:space="preserve"> a akceptuji tak veškerá její ustanovení.</w:t>
      </w:r>
    </w:p>
    <w:p w14:paraId="3064B90C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231BC253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  <w:b/>
        </w:rPr>
      </w:pPr>
      <w:r w:rsidRPr="00913698">
        <w:rPr>
          <w:rFonts w:asciiTheme="majorHAnsi" w:hAnsiTheme="majorHAnsi"/>
          <w:b/>
        </w:rPr>
        <w:t>Za dodavatele</w:t>
      </w:r>
    </w:p>
    <w:p w14:paraId="7AFAB022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7E43FB37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  <w:r w:rsidRPr="00913698">
        <w:rPr>
          <w:rFonts w:asciiTheme="majorHAnsi" w:hAnsiTheme="majorHAnsi"/>
        </w:rPr>
        <w:t>Jméno a příjmení (hůlkově):</w:t>
      </w:r>
    </w:p>
    <w:p w14:paraId="1109585B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2E8F59C6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  <w:r w:rsidRPr="00913698">
        <w:rPr>
          <w:rFonts w:asciiTheme="majorHAnsi" w:hAnsiTheme="majorHAnsi"/>
        </w:rPr>
        <w:t>Datum:</w:t>
      </w:r>
    </w:p>
    <w:p w14:paraId="4C73DC0B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13CD670B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  <w:r w:rsidRPr="00913698">
        <w:rPr>
          <w:rFonts w:asciiTheme="majorHAnsi" w:hAnsiTheme="majorHAnsi"/>
        </w:rPr>
        <w:t>Podpis:</w:t>
      </w:r>
    </w:p>
    <w:p w14:paraId="49F6CAB1" w14:textId="77777777" w:rsidR="00C2639B" w:rsidRPr="00913698" w:rsidRDefault="00C2639B" w:rsidP="00C2639B">
      <w:pPr>
        <w:pStyle w:val="Zkladn"/>
        <w:rPr>
          <w:rFonts w:asciiTheme="majorHAnsi" w:hAnsiTheme="majorHAnsi"/>
        </w:rPr>
      </w:pPr>
    </w:p>
    <w:p w14:paraId="4B461747" w14:textId="77777777" w:rsidR="00C2639B" w:rsidRPr="00913698" w:rsidRDefault="00C2639B" w:rsidP="0001333B">
      <w:pPr>
        <w:pStyle w:val="Bezmezer"/>
        <w:rPr>
          <w:rFonts w:asciiTheme="majorHAnsi" w:hAnsiTheme="majorHAnsi"/>
        </w:rPr>
      </w:pPr>
    </w:p>
    <w:sectPr w:rsidR="00C2639B" w:rsidRPr="00913698" w:rsidSect="006A4690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7F124" w14:textId="77777777" w:rsidR="00B842BF" w:rsidRDefault="00B842BF" w:rsidP="009B4613">
      <w:r>
        <w:separator/>
      </w:r>
    </w:p>
  </w:endnote>
  <w:endnote w:type="continuationSeparator" w:id="0">
    <w:p w14:paraId="573AC737" w14:textId="77777777" w:rsidR="00B842BF" w:rsidRDefault="00B842BF" w:rsidP="009B4613">
      <w:r>
        <w:continuationSeparator/>
      </w:r>
    </w:p>
  </w:endnote>
  <w:endnote w:type="continuationNotice" w:id="1">
    <w:p w14:paraId="6E1486AD" w14:textId="77777777" w:rsidR="00B842BF" w:rsidRDefault="00B842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2C60" w14:textId="09DB326C" w:rsidR="006315CB" w:rsidRPr="00940935" w:rsidRDefault="006315CB" w:rsidP="009B4613">
    <w:pPr>
      <w:pStyle w:val="Zpat"/>
    </w:pPr>
    <w:bookmarkStart w:id="1" w:name="_Hlk90061659"/>
    <w:bookmarkStart w:id="2" w:name="_Hlk90061660"/>
    <w:bookmarkStart w:id="3" w:name="_Hlk90061661"/>
    <w:bookmarkStart w:id="4" w:name="_Hlk90061662"/>
    <w:bookmarkStart w:id="5" w:name="_Hlk90061663"/>
    <w:bookmarkStart w:id="6" w:name="_Hlk90061664"/>
    <w:bookmarkStart w:id="7" w:name="_Hlk90061665"/>
    <w:bookmarkStart w:id="8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96D08" w14:textId="77777777" w:rsidR="00B842BF" w:rsidRDefault="00B842BF" w:rsidP="009B4613">
      <w:r>
        <w:separator/>
      </w:r>
    </w:p>
  </w:footnote>
  <w:footnote w:type="continuationSeparator" w:id="0">
    <w:p w14:paraId="7D7FC177" w14:textId="77777777" w:rsidR="00B842BF" w:rsidRDefault="00B842BF" w:rsidP="009B4613">
      <w:r>
        <w:continuationSeparator/>
      </w:r>
    </w:p>
  </w:footnote>
  <w:footnote w:type="continuationNotice" w:id="1">
    <w:p w14:paraId="6241A380" w14:textId="77777777" w:rsidR="00B842BF" w:rsidRDefault="00B842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4B26D8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B59B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3C517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0A4B5D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DBF1E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2C537D0"/>
    <w:multiLevelType w:val="hybridMultilevel"/>
    <w:tmpl w:val="82E87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6"/>
  </w:num>
  <w:num w:numId="2" w16cid:durableId="570581371">
    <w:abstractNumId w:val="7"/>
  </w:num>
  <w:num w:numId="3" w16cid:durableId="1234199127">
    <w:abstractNumId w:val="5"/>
  </w:num>
  <w:num w:numId="4" w16cid:durableId="1856577785">
    <w:abstractNumId w:val="0"/>
  </w:num>
  <w:num w:numId="5" w16cid:durableId="310672065">
    <w:abstractNumId w:val="2"/>
  </w:num>
  <w:num w:numId="6" w16cid:durableId="1438527977">
    <w:abstractNumId w:val="4"/>
  </w:num>
  <w:num w:numId="7" w16cid:durableId="1757171641">
    <w:abstractNumId w:val="1"/>
  </w:num>
  <w:num w:numId="8" w16cid:durableId="210679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45700"/>
    <w:rsid w:val="000557B9"/>
    <w:rsid w:val="000574B9"/>
    <w:rsid w:val="00081F3D"/>
    <w:rsid w:val="00094B17"/>
    <w:rsid w:val="000A3D0E"/>
    <w:rsid w:val="000B0875"/>
    <w:rsid w:val="000B5618"/>
    <w:rsid w:val="000D0D6C"/>
    <w:rsid w:val="000D4594"/>
    <w:rsid w:val="000F6E4B"/>
    <w:rsid w:val="00104679"/>
    <w:rsid w:val="001062F2"/>
    <w:rsid w:val="00113936"/>
    <w:rsid w:val="00135F31"/>
    <w:rsid w:val="00142171"/>
    <w:rsid w:val="00161BEF"/>
    <w:rsid w:val="001748A1"/>
    <w:rsid w:val="00183DC3"/>
    <w:rsid w:val="001D394C"/>
    <w:rsid w:val="00214D46"/>
    <w:rsid w:val="0022591F"/>
    <w:rsid w:val="00236941"/>
    <w:rsid w:val="00252B02"/>
    <w:rsid w:val="00252B81"/>
    <w:rsid w:val="00265DEA"/>
    <w:rsid w:val="0027385E"/>
    <w:rsid w:val="00287446"/>
    <w:rsid w:val="002A39F2"/>
    <w:rsid w:val="002B7E83"/>
    <w:rsid w:val="003100FC"/>
    <w:rsid w:val="00326D05"/>
    <w:rsid w:val="00347603"/>
    <w:rsid w:val="0037289D"/>
    <w:rsid w:val="00384A5F"/>
    <w:rsid w:val="00387D41"/>
    <w:rsid w:val="003A5538"/>
    <w:rsid w:val="003B3E9E"/>
    <w:rsid w:val="003B3F8A"/>
    <w:rsid w:val="003C0326"/>
    <w:rsid w:val="003C7EAD"/>
    <w:rsid w:val="003D6A41"/>
    <w:rsid w:val="003E03F3"/>
    <w:rsid w:val="003F5BEA"/>
    <w:rsid w:val="004004B8"/>
    <w:rsid w:val="004114CA"/>
    <w:rsid w:val="0042626E"/>
    <w:rsid w:val="00442A62"/>
    <w:rsid w:val="00450CC9"/>
    <w:rsid w:val="00496478"/>
    <w:rsid w:val="004A6DE8"/>
    <w:rsid w:val="004C5937"/>
    <w:rsid w:val="004F51F7"/>
    <w:rsid w:val="005305CF"/>
    <w:rsid w:val="0054746C"/>
    <w:rsid w:val="00550F89"/>
    <w:rsid w:val="00557D60"/>
    <w:rsid w:val="00565C3F"/>
    <w:rsid w:val="00584AE7"/>
    <w:rsid w:val="005F78BF"/>
    <w:rsid w:val="00604471"/>
    <w:rsid w:val="006315CB"/>
    <w:rsid w:val="00632AED"/>
    <w:rsid w:val="006363B9"/>
    <w:rsid w:val="00641707"/>
    <w:rsid w:val="006515FA"/>
    <w:rsid w:val="006519E0"/>
    <w:rsid w:val="00654815"/>
    <w:rsid w:val="006644B6"/>
    <w:rsid w:val="006917BB"/>
    <w:rsid w:val="006A2E0F"/>
    <w:rsid w:val="006A4690"/>
    <w:rsid w:val="006D487E"/>
    <w:rsid w:val="006E2635"/>
    <w:rsid w:val="006E2A66"/>
    <w:rsid w:val="006F131A"/>
    <w:rsid w:val="00715248"/>
    <w:rsid w:val="00717D04"/>
    <w:rsid w:val="00722BB0"/>
    <w:rsid w:val="00724307"/>
    <w:rsid w:val="007279F7"/>
    <w:rsid w:val="0073690C"/>
    <w:rsid w:val="007417F7"/>
    <w:rsid w:val="00760BFD"/>
    <w:rsid w:val="007728DE"/>
    <w:rsid w:val="00781A66"/>
    <w:rsid w:val="007B2126"/>
    <w:rsid w:val="007B6127"/>
    <w:rsid w:val="007B6EDB"/>
    <w:rsid w:val="007C7E4D"/>
    <w:rsid w:val="00803A83"/>
    <w:rsid w:val="008154D3"/>
    <w:rsid w:val="00817545"/>
    <w:rsid w:val="008202A9"/>
    <w:rsid w:val="008240CE"/>
    <w:rsid w:val="00831DC1"/>
    <w:rsid w:val="00840488"/>
    <w:rsid w:val="00842F47"/>
    <w:rsid w:val="00842FF8"/>
    <w:rsid w:val="0084375A"/>
    <w:rsid w:val="00844AF3"/>
    <w:rsid w:val="00845EC6"/>
    <w:rsid w:val="008468A6"/>
    <w:rsid w:val="00852F01"/>
    <w:rsid w:val="00855563"/>
    <w:rsid w:val="008572B1"/>
    <w:rsid w:val="00873171"/>
    <w:rsid w:val="008768E4"/>
    <w:rsid w:val="00891AA4"/>
    <w:rsid w:val="00894CDC"/>
    <w:rsid w:val="008A56C6"/>
    <w:rsid w:val="008C4EB6"/>
    <w:rsid w:val="008D6D3F"/>
    <w:rsid w:val="008E2BC5"/>
    <w:rsid w:val="008F23A2"/>
    <w:rsid w:val="00905DB9"/>
    <w:rsid w:val="00913698"/>
    <w:rsid w:val="00922FB8"/>
    <w:rsid w:val="00923D5A"/>
    <w:rsid w:val="00933D0D"/>
    <w:rsid w:val="00940935"/>
    <w:rsid w:val="00946DF4"/>
    <w:rsid w:val="00964684"/>
    <w:rsid w:val="00966F06"/>
    <w:rsid w:val="00982DE2"/>
    <w:rsid w:val="00987059"/>
    <w:rsid w:val="009A448A"/>
    <w:rsid w:val="009A6DCA"/>
    <w:rsid w:val="009B4613"/>
    <w:rsid w:val="009D2668"/>
    <w:rsid w:val="00A15FA9"/>
    <w:rsid w:val="00A226F1"/>
    <w:rsid w:val="00A367F0"/>
    <w:rsid w:val="00A378A2"/>
    <w:rsid w:val="00A67856"/>
    <w:rsid w:val="00A7359C"/>
    <w:rsid w:val="00A82072"/>
    <w:rsid w:val="00A86932"/>
    <w:rsid w:val="00AB41BD"/>
    <w:rsid w:val="00AC1874"/>
    <w:rsid w:val="00AD5750"/>
    <w:rsid w:val="00AF2297"/>
    <w:rsid w:val="00AF570A"/>
    <w:rsid w:val="00B15F0C"/>
    <w:rsid w:val="00B16E7D"/>
    <w:rsid w:val="00B24B5B"/>
    <w:rsid w:val="00B43C5D"/>
    <w:rsid w:val="00B46989"/>
    <w:rsid w:val="00B504A5"/>
    <w:rsid w:val="00B77615"/>
    <w:rsid w:val="00B842BF"/>
    <w:rsid w:val="00B93C70"/>
    <w:rsid w:val="00B9729C"/>
    <w:rsid w:val="00BA636B"/>
    <w:rsid w:val="00BB1A58"/>
    <w:rsid w:val="00BC48AA"/>
    <w:rsid w:val="00BF10C0"/>
    <w:rsid w:val="00C02DA1"/>
    <w:rsid w:val="00C237B1"/>
    <w:rsid w:val="00C2639B"/>
    <w:rsid w:val="00C27DC1"/>
    <w:rsid w:val="00C43880"/>
    <w:rsid w:val="00C44FB7"/>
    <w:rsid w:val="00C47D16"/>
    <w:rsid w:val="00C65D4D"/>
    <w:rsid w:val="00C66AFC"/>
    <w:rsid w:val="00C71EAC"/>
    <w:rsid w:val="00C85A5B"/>
    <w:rsid w:val="00C93554"/>
    <w:rsid w:val="00C94A94"/>
    <w:rsid w:val="00CB008F"/>
    <w:rsid w:val="00CD3F0F"/>
    <w:rsid w:val="00D126EB"/>
    <w:rsid w:val="00D16C96"/>
    <w:rsid w:val="00D21BEF"/>
    <w:rsid w:val="00D27FF8"/>
    <w:rsid w:val="00D4524D"/>
    <w:rsid w:val="00D5190F"/>
    <w:rsid w:val="00D71FBB"/>
    <w:rsid w:val="00D97E71"/>
    <w:rsid w:val="00DA69A1"/>
    <w:rsid w:val="00DC2F8F"/>
    <w:rsid w:val="00DC435F"/>
    <w:rsid w:val="00DD274F"/>
    <w:rsid w:val="00DE4A66"/>
    <w:rsid w:val="00DF78B4"/>
    <w:rsid w:val="00E009CB"/>
    <w:rsid w:val="00E17D36"/>
    <w:rsid w:val="00E4072F"/>
    <w:rsid w:val="00E43222"/>
    <w:rsid w:val="00E71EFA"/>
    <w:rsid w:val="00E811B4"/>
    <w:rsid w:val="00E95D2C"/>
    <w:rsid w:val="00EB70E4"/>
    <w:rsid w:val="00EC661B"/>
    <w:rsid w:val="00F12CAE"/>
    <w:rsid w:val="00F2104A"/>
    <w:rsid w:val="00F23BFF"/>
    <w:rsid w:val="00FA5726"/>
    <w:rsid w:val="00FB7920"/>
    <w:rsid w:val="00F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Default">
    <w:name w:val="Default"/>
    <w:rsid w:val="006F131A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rsid w:val="006F131A"/>
    <w:pPr>
      <w:ind w:left="720"/>
      <w:contextualSpacing/>
    </w:pPr>
  </w:style>
  <w:style w:type="paragraph" w:customStyle="1" w:styleId="MDSR">
    <w:name w:val="MDS ČR"/>
    <w:basedOn w:val="Normln"/>
    <w:rsid w:val="00AC1874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paragraph" w:styleId="Revize">
    <w:name w:val="Revision"/>
    <w:hidden/>
    <w:uiPriority w:val="99"/>
    <w:semiHidden/>
    <w:rsid w:val="006515FA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bartakova@sfd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2024-06-13T18:06:00Z</dcterms:created>
  <dcterms:modified xsi:type="dcterms:W3CDTF">2024-06-13T18:06:00Z</dcterms:modified>
</cp:coreProperties>
</file>