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6A352886" w:rsidR="00463206" w:rsidRPr="00D9780F" w:rsidRDefault="00463206" w:rsidP="006615F7">
      <w:pPr>
        <w:tabs>
          <w:tab w:val="left" w:pos="4253"/>
        </w:tabs>
        <w:spacing w:after="0" w:line="280" w:lineRule="exact"/>
        <w:jc w:val="both"/>
        <w:rPr>
          <w:rFonts w:ascii="Arial" w:eastAsia="Times New Roman" w:hAnsi="Arial" w:cs="Arial"/>
          <w:b/>
          <w:lang w:eastAsia="cs-CZ"/>
        </w:rPr>
      </w:pPr>
    </w:p>
    <w:p w14:paraId="332AFE84"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Česká republika - Státní pozemkový úřad</w:t>
      </w:r>
    </w:p>
    <w:p w14:paraId="5AB306AC" w14:textId="6ABBE36B" w:rsidR="006615F7" w:rsidRPr="00D9780F" w:rsidRDefault="00810331"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810331">
        <w:t xml:space="preserve"> </w:t>
      </w:r>
      <w:r w:rsidRPr="00922D96">
        <w:rPr>
          <w:rFonts w:ascii="Arial" w:eastAsia="Times New Roman" w:hAnsi="Arial" w:cs="Arial"/>
          <w:lang w:eastAsia="cs-CZ"/>
        </w:rPr>
        <w:t>Husinecká 1024/11a,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2113D19F" w14:textId="270DDBBC"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9780F">
        <w:rPr>
          <w:rFonts w:ascii="Arial" w:eastAsia="Times New Roman" w:hAnsi="Arial" w:cs="Arial"/>
          <w:b/>
          <w:lang w:eastAsia="cs-CZ"/>
        </w:rPr>
        <w:t>Krajský pozemkový úřad</w:t>
      </w:r>
      <w:r w:rsidR="00A21B3A">
        <w:rPr>
          <w:rFonts w:ascii="Arial" w:eastAsia="Times New Roman" w:hAnsi="Arial" w:cs="Arial"/>
          <w:b/>
          <w:lang w:eastAsia="cs-CZ"/>
        </w:rPr>
        <w:t xml:space="preserve"> pro Královéhradecký kraj</w:t>
      </w:r>
    </w:p>
    <w:p w14:paraId="105D7D3A" w14:textId="4FCEB339" w:rsidR="00810331" w:rsidRPr="00D9780F"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sidR="00663EE6">
        <w:rPr>
          <w:rFonts w:ascii="Arial" w:eastAsia="Times New Roman" w:hAnsi="Arial" w:cs="Arial"/>
          <w:b/>
          <w:lang w:eastAsia="cs-CZ"/>
        </w:rPr>
        <w:t>Kydlinovská 245, 503 01 Hradec Králové</w:t>
      </w:r>
    </w:p>
    <w:p w14:paraId="70BC063A" w14:textId="11D8F566" w:rsidR="006615F7" w:rsidRPr="00D9780F" w:rsidRDefault="006615F7" w:rsidP="00414181">
      <w:pPr>
        <w:overflowPunct w:val="0"/>
        <w:autoSpaceDE w:val="0"/>
        <w:autoSpaceDN w:val="0"/>
        <w:adjustRightInd w:val="0"/>
        <w:spacing w:before="80"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sidR="009258F2">
        <w:rPr>
          <w:rFonts w:ascii="Arial" w:eastAsia="Lucida Sans Unicode" w:hAnsi="Arial" w:cs="Arial"/>
          <w:lang w:eastAsia="cs-CZ"/>
        </w:rPr>
        <w:t xml:space="preserve"> Ing. Petrem Lázňovským, ředitelem Krajského pozemkového úřadu pro Královéhradecký kraj</w:t>
      </w:r>
      <w:r w:rsidRPr="00D9780F">
        <w:rPr>
          <w:rFonts w:ascii="Arial" w:eastAsia="Lucida Sans Unicode" w:hAnsi="Arial" w:cs="Arial"/>
          <w:lang w:eastAsia="cs-CZ"/>
        </w:rPr>
        <w:tab/>
      </w:r>
    </w:p>
    <w:p w14:paraId="7847E424" w14:textId="3F25E181" w:rsidR="006615F7" w:rsidRPr="00D9780F" w:rsidRDefault="006615F7" w:rsidP="00414181">
      <w:pPr>
        <w:widowControl w:val="0"/>
        <w:tabs>
          <w:tab w:val="left" w:pos="4536"/>
        </w:tabs>
        <w:suppressAutoHyphens/>
        <w:spacing w:before="80"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 xml:space="preserve">       ve smluvních záležitostech oprávněn jednat:</w:t>
      </w:r>
      <w:r w:rsidR="00BE2BDB">
        <w:rPr>
          <w:rFonts w:ascii="Arial" w:eastAsia="Lucida Sans Unicode" w:hAnsi="Arial" w:cs="Arial"/>
          <w:lang w:eastAsia="cs-CZ"/>
        </w:rPr>
        <w:t xml:space="preserve"> Ing. Petr Lázňovský, ředitel Krajského pozemkového úřadu pro královéhradecký kraj</w:t>
      </w:r>
    </w:p>
    <w:p w14:paraId="72691FF4" w14:textId="63AAE403" w:rsidR="00AE0EE4" w:rsidRPr="00D9780F" w:rsidRDefault="006615F7" w:rsidP="00414181">
      <w:pPr>
        <w:widowControl w:val="0"/>
        <w:tabs>
          <w:tab w:val="left" w:pos="4536"/>
        </w:tabs>
        <w:suppressAutoHyphens/>
        <w:spacing w:before="80" w:after="0" w:line="240" w:lineRule="auto"/>
        <w:ind w:left="4530" w:hanging="4530"/>
        <w:jc w:val="both"/>
        <w:rPr>
          <w:rFonts w:ascii="Arial" w:eastAsia="Lucida Sans Unicode" w:hAnsi="Arial" w:cs="Arial"/>
          <w:lang w:eastAsia="cs-CZ"/>
        </w:rPr>
      </w:pPr>
      <w:r w:rsidRPr="00D9780F">
        <w:rPr>
          <w:rFonts w:ascii="Arial" w:eastAsia="Lucida Sans Unicode" w:hAnsi="Arial" w:cs="Arial"/>
          <w:lang w:eastAsia="cs-CZ"/>
        </w:rPr>
        <w:t xml:space="preserve">       v </w:t>
      </w:r>
      <w:r w:rsidRPr="00D9780F">
        <w:rPr>
          <w:rFonts w:ascii="Arial" w:eastAsia="Lucida Sans Unicode" w:hAnsi="Arial" w:cs="Arial"/>
          <w:snapToGrid w:val="0"/>
          <w:lang w:eastAsia="cs-CZ"/>
        </w:rPr>
        <w:t>technických záležitostech oprávněn jednat:</w:t>
      </w:r>
      <w:r w:rsidR="00717CE4">
        <w:rPr>
          <w:rFonts w:ascii="Arial" w:eastAsia="Lucida Sans Unicode" w:hAnsi="Arial" w:cs="Arial"/>
          <w:snapToGrid w:val="0"/>
          <w:lang w:eastAsia="cs-CZ"/>
        </w:rPr>
        <w:t xml:space="preserve"> Ing. Josef Kutina, vedoucí Pobočky Trutnov</w:t>
      </w:r>
      <w:r w:rsidR="000B3634">
        <w:rPr>
          <w:rFonts w:ascii="Arial" w:eastAsia="Lucida Sans Unicode" w:hAnsi="Arial" w:cs="Arial"/>
          <w:snapToGrid w:val="0"/>
          <w:lang w:eastAsia="cs-CZ"/>
        </w:rPr>
        <w:t>, Horská 5, 541 01 Trutnov</w:t>
      </w:r>
    </w:p>
    <w:p w14:paraId="76B6B997" w14:textId="72B3BAC4" w:rsidR="006615F7" w:rsidRPr="00D9780F" w:rsidRDefault="006615F7" w:rsidP="000B3634">
      <w:pPr>
        <w:widowControl w:val="0"/>
        <w:tabs>
          <w:tab w:val="left" w:pos="4536"/>
        </w:tabs>
        <w:suppressAutoHyphens/>
        <w:spacing w:before="80" w:after="0" w:line="240" w:lineRule="auto"/>
        <w:ind w:left="4530" w:hanging="4530"/>
        <w:jc w:val="both"/>
        <w:rPr>
          <w:rFonts w:ascii="Arial" w:eastAsia="Lucida Sans Unicode" w:hAnsi="Arial" w:cs="Arial"/>
          <w:lang w:eastAsia="cs-CZ"/>
        </w:rPr>
      </w:pPr>
      <w:r w:rsidRPr="00D9780F">
        <w:rPr>
          <w:rFonts w:ascii="Arial" w:eastAsia="Lucida Sans Unicode" w:hAnsi="Arial" w:cs="Arial"/>
          <w:lang w:eastAsia="cs-CZ"/>
        </w:rPr>
        <w:t xml:space="preserve">      Tel.:</w:t>
      </w:r>
      <w:r w:rsidRPr="00D9780F">
        <w:rPr>
          <w:rFonts w:ascii="Arial" w:eastAsia="Lucida Sans Unicode" w:hAnsi="Arial" w:cs="Arial"/>
          <w:lang w:eastAsia="cs-CZ"/>
        </w:rPr>
        <w:tab/>
        <w:t>+420</w:t>
      </w:r>
      <w:r w:rsidR="00717CE4">
        <w:rPr>
          <w:rFonts w:ascii="Arial" w:eastAsia="Lucida Sans Unicode" w:hAnsi="Arial" w:cs="Arial"/>
          <w:lang w:eastAsia="cs-CZ"/>
        </w:rPr>
        <w:t> </w:t>
      </w:r>
      <w:r w:rsidR="001076BE">
        <w:rPr>
          <w:rFonts w:ascii="Arial" w:eastAsia="Lucida Sans Unicode" w:hAnsi="Arial" w:cs="Arial"/>
          <w:lang w:eastAsia="cs-CZ"/>
        </w:rPr>
        <w:t>727937172</w:t>
      </w:r>
      <w:r w:rsidRPr="00D9780F">
        <w:rPr>
          <w:rFonts w:ascii="Arial" w:eastAsia="Lucida Sans Unicode" w:hAnsi="Arial" w:cs="Arial"/>
          <w:lang w:eastAsia="cs-CZ"/>
        </w:rPr>
        <w:t xml:space="preserve"> </w:t>
      </w:r>
    </w:p>
    <w:p w14:paraId="5AFAC7F8" w14:textId="78CD79D5"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E-mail:</w:t>
      </w:r>
      <w:r w:rsidRPr="00D9780F">
        <w:rPr>
          <w:rFonts w:ascii="Arial" w:eastAsia="Lucida Sans Unicode" w:hAnsi="Arial" w:cs="Arial"/>
          <w:lang w:eastAsia="cs-CZ"/>
        </w:rPr>
        <w:tab/>
      </w:r>
      <w:r w:rsidR="00462FA1">
        <w:rPr>
          <w:rFonts w:ascii="Arial" w:eastAsia="Lucida Sans Unicode" w:hAnsi="Arial" w:cs="Arial"/>
          <w:lang w:eastAsia="cs-CZ"/>
        </w:rPr>
        <w:t>kralovehradecky.kraj</w:t>
      </w:r>
      <w:r w:rsidR="005C2529">
        <w:rPr>
          <w:rFonts w:ascii="Arial" w:eastAsia="Lucida Sans Unicode" w:hAnsi="Arial" w:cs="Arial"/>
          <w:lang w:eastAsia="cs-CZ"/>
        </w:rPr>
        <w:t>@spucr.cz</w:t>
      </w:r>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29CB40DA" w14:textId="7410D58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F8073FA"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r>
      <w:r w:rsidR="0002111E">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E8C24A4" w14:textId="77777777" w:rsidR="00810331"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7FB1FAC9" w14:textId="62AB8C60" w:rsidR="00766130" w:rsidRPr="00594BBC" w:rsidRDefault="00810331" w:rsidP="00766130">
      <w:pPr>
        <w:spacing w:after="0" w:line="288" w:lineRule="auto"/>
        <w:jc w:val="both"/>
        <w:rPr>
          <w:rFonts w:ascii="Arial" w:eastAsia="Times New Roman" w:hAnsi="Arial" w:cs="Arial"/>
          <w:b/>
          <w:lang w:eastAsia="cs-CZ"/>
        </w:rPr>
      </w:pPr>
      <w:r>
        <w:rPr>
          <w:rFonts w:ascii="Arial" w:eastAsia="Times New Roman" w:hAnsi="Arial" w:cs="Arial"/>
          <w:b/>
          <w:lang w:eastAsia="cs-CZ"/>
        </w:rPr>
        <w:t>Jméno:</w:t>
      </w:r>
      <w:r w:rsidR="006615F7" w:rsidRPr="00D9780F">
        <w:rPr>
          <w:rFonts w:ascii="Arial" w:eastAsia="Times New Roman" w:hAnsi="Arial" w:cs="Arial"/>
          <w:b/>
          <w:lang w:eastAsia="cs-CZ"/>
        </w:rPr>
        <w:t xml:space="preserve"> </w:t>
      </w:r>
      <w:r w:rsidR="006A4865">
        <w:rPr>
          <w:rFonts w:ascii="Arial" w:eastAsia="Times New Roman" w:hAnsi="Arial" w:cs="Arial"/>
          <w:b/>
          <w:lang w:eastAsia="cs-CZ"/>
        </w:rPr>
        <w:tab/>
      </w:r>
      <w:r w:rsidR="00766130">
        <w:rPr>
          <w:rFonts w:ascii="Arial" w:eastAsia="Times New Roman" w:hAnsi="Arial" w:cs="Arial"/>
          <w:b/>
          <w:lang w:eastAsia="cs-CZ"/>
        </w:rPr>
        <w:tab/>
      </w:r>
      <w:r w:rsidR="00766130">
        <w:rPr>
          <w:rFonts w:ascii="Arial" w:eastAsia="Times New Roman" w:hAnsi="Arial" w:cs="Arial"/>
          <w:b/>
          <w:lang w:eastAsia="cs-CZ"/>
        </w:rPr>
        <w:tab/>
      </w:r>
      <w:r w:rsidR="00766130">
        <w:rPr>
          <w:rFonts w:ascii="Arial" w:eastAsia="Times New Roman" w:hAnsi="Arial" w:cs="Arial"/>
          <w:b/>
          <w:lang w:eastAsia="cs-CZ"/>
        </w:rPr>
        <w:tab/>
      </w:r>
      <w:r w:rsidR="00766130">
        <w:rPr>
          <w:rFonts w:ascii="Arial" w:eastAsia="Times New Roman" w:hAnsi="Arial" w:cs="Arial"/>
          <w:b/>
          <w:lang w:eastAsia="cs-CZ"/>
        </w:rPr>
        <w:tab/>
      </w:r>
      <w:r w:rsidR="00766130">
        <w:rPr>
          <w:rFonts w:ascii="Arial" w:eastAsia="Times New Roman" w:hAnsi="Arial" w:cs="Arial"/>
          <w:b/>
          <w:bCs/>
          <w:snapToGrid w:val="0"/>
          <w:lang w:eastAsia="cs-CZ"/>
        </w:rPr>
        <w:t>SPH stavby s.r.o.</w:t>
      </w:r>
    </w:p>
    <w:p w14:paraId="69EEF20B" w14:textId="06FFACFF" w:rsidR="00766130" w:rsidRPr="00504E0C" w:rsidRDefault="00766130" w:rsidP="00766130">
      <w:pPr>
        <w:spacing w:after="0" w:line="288" w:lineRule="auto"/>
        <w:jc w:val="both"/>
        <w:rPr>
          <w:rFonts w:ascii="Arial" w:eastAsia="Times New Roman" w:hAnsi="Arial" w:cs="Arial"/>
          <w:bCs/>
          <w:lang w:eastAsia="cs-CZ"/>
        </w:rPr>
      </w:pPr>
      <w:r w:rsidRPr="00504E0C">
        <w:rPr>
          <w:rFonts w:ascii="Arial" w:eastAsia="Times New Roman" w:hAnsi="Arial" w:cs="Arial"/>
          <w:bCs/>
          <w:lang w:eastAsia="cs-CZ"/>
        </w:rPr>
        <w:t>Sídlo:</w:t>
      </w:r>
      <w:r w:rsidRPr="00504E0C">
        <w:rPr>
          <w:rFonts w:ascii="Arial" w:eastAsia="Times New Roman" w:hAnsi="Arial" w:cs="Arial"/>
          <w:bCs/>
          <w:lang w:eastAsia="cs-CZ"/>
        </w:rPr>
        <w:tab/>
      </w:r>
      <w:r w:rsidRPr="00504E0C">
        <w:rPr>
          <w:rFonts w:ascii="Arial" w:eastAsia="Times New Roman" w:hAnsi="Arial" w:cs="Arial"/>
          <w:bCs/>
          <w:lang w:eastAsia="cs-CZ"/>
        </w:rPr>
        <w:tab/>
      </w:r>
      <w:r w:rsidRPr="00504E0C">
        <w:rPr>
          <w:rFonts w:ascii="Arial" w:eastAsia="Times New Roman" w:hAnsi="Arial" w:cs="Arial"/>
          <w:bCs/>
          <w:lang w:eastAsia="cs-CZ"/>
        </w:rPr>
        <w:tab/>
      </w:r>
      <w:r w:rsidRPr="00504E0C">
        <w:rPr>
          <w:rFonts w:ascii="Arial" w:eastAsia="Times New Roman" w:hAnsi="Arial" w:cs="Arial"/>
          <w:bCs/>
          <w:lang w:eastAsia="cs-CZ"/>
        </w:rPr>
        <w:tab/>
      </w:r>
      <w:r w:rsidRPr="00504E0C">
        <w:rPr>
          <w:rFonts w:ascii="Arial" w:eastAsia="Times New Roman" w:hAnsi="Arial" w:cs="Arial"/>
          <w:bCs/>
          <w:lang w:eastAsia="cs-CZ"/>
        </w:rPr>
        <w:tab/>
      </w:r>
      <w:r w:rsidRPr="00504E0C">
        <w:rPr>
          <w:rFonts w:ascii="Arial" w:eastAsia="Times New Roman" w:hAnsi="Arial" w:cs="Arial"/>
          <w:bCs/>
          <w:lang w:eastAsia="cs-CZ"/>
        </w:rPr>
        <w:tab/>
        <w:t>Průmyslová 1414</w:t>
      </w:r>
    </w:p>
    <w:p w14:paraId="0EC8881C" w14:textId="77777777" w:rsidR="00766130" w:rsidRPr="00504E0C" w:rsidRDefault="00766130" w:rsidP="00766130">
      <w:pPr>
        <w:tabs>
          <w:tab w:val="left" w:pos="4253"/>
        </w:tabs>
        <w:spacing w:after="0" w:line="288" w:lineRule="auto"/>
        <w:jc w:val="both"/>
        <w:rPr>
          <w:rFonts w:ascii="Arial" w:eastAsia="Times New Roman" w:hAnsi="Arial" w:cs="Arial"/>
          <w:bCs/>
          <w:lang w:eastAsia="cs-CZ"/>
        </w:rPr>
      </w:pPr>
      <w:r w:rsidRPr="00504E0C">
        <w:rPr>
          <w:rFonts w:ascii="Arial" w:eastAsia="Times New Roman" w:hAnsi="Arial" w:cs="Arial"/>
          <w:bCs/>
          <w:lang w:eastAsia="cs-CZ"/>
        </w:rPr>
        <w:tab/>
        <w:t>593 01 Bystřice nad Pernštejnem</w:t>
      </w:r>
    </w:p>
    <w:p w14:paraId="763E3884" w14:textId="05E7505A" w:rsidR="00766130" w:rsidRPr="004715F3" w:rsidRDefault="006615F7" w:rsidP="00766130">
      <w:pPr>
        <w:spacing w:after="0"/>
        <w:jc w:val="both"/>
        <w:rPr>
          <w:rFonts w:ascii="Arial" w:eastAsia="Times New Roman" w:hAnsi="Arial" w:cs="Arial"/>
          <w:lang w:eastAsia="cs-CZ"/>
        </w:rPr>
      </w:pPr>
      <w:r w:rsidRPr="00D9780F">
        <w:rPr>
          <w:rFonts w:ascii="Arial" w:eastAsia="Times New Roman" w:hAnsi="Arial" w:cs="Arial"/>
          <w:lang w:eastAsia="cs-CZ"/>
        </w:rPr>
        <w:t xml:space="preserve">    zastoupený:                                              </w:t>
      </w:r>
      <w:r w:rsidR="00766130" w:rsidRPr="004715F3">
        <w:rPr>
          <w:rFonts w:ascii="Arial" w:eastAsia="Times New Roman" w:hAnsi="Arial" w:cs="Arial"/>
          <w:lang w:eastAsia="cs-CZ"/>
        </w:rPr>
        <w:t>Ing. Radek Pospíšil, jednatel</w:t>
      </w:r>
      <w:r w:rsidR="00766130">
        <w:rPr>
          <w:rFonts w:ascii="Arial" w:eastAsia="Times New Roman" w:hAnsi="Arial" w:cs="Arial"/>
          <w:lang w:eastAsia="cs-CZ"/>
        </w:rPr>
        <w:t xml:space="preserve"> nebo</w:t>
      </w:r>
    </w:p>
    <w:p w14:paraId="4C0B1A03" w14:textId="77777777" w:rsidR="00766130" w:rsidRPr="00594BBC" w:rsidRDefault="00766130" w:rsidP="00766130">
      <w:pPr>
        <w:spacing w:after="0"/>
        <w:jc w:val="both"/>
        <w:rPr>
          <w:rFonts w:ascii="Arial" w:eastAsia="Times New Roman" w:hAnsi="Arial" w:cs="Arial"/>
          <w:i/>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I</w:t>
      </w:r>
      <w:r w:rsidRPr="004715F3">
        <w:rPr>
          <w:rFonts w:ascii="Arial" w:eastAsia="Times New Roman" w:hAnsi="Arial" w:cs="Arial"/>
          <w:lang w:eastAsia="cs-CZ"/>
        </w:rPr>
        <w:t>ng. arch. Petr Horáček, jednatel</w:t>
      </w:r>
    </w:p>
    <w:p w14:paraId="60F1BAE2" w14:textId="6971D0B8" w:rsidR="00766130" w:rsidRPr="00D9780F" w:rsidRDefault="00766130" w:rsidP="00766130">
      <w:pPr>
        <w:tabs>
          <w:tab w:val="left" w:pos="4253"/>
        </w:tabs>
        <w:spacing w:after="0" w:line="288" w:lineRule="auto"/>
        <w:ind w:left="284"/>
        <w:jc w:val="both"/>
        <w:rPr>
          <w:rFonts w:ascii="Arial" w:eastAsia="Times New Roman" w:hAnsi="Arial" w:cs="Arial"/>
          <w:lang w:eastAsia="cs-CZ"/>
        </w:rPr>
      </w:pPr>
      <w:r>
        <w:rPr>
          <w:rFonts w:ascii="Arial" w:eastAsia="Times New Roman" w:hAnsi="Arial" w:cs="Arial"/>
          <w:lang w:eastAsia="cs-CZ"/>
        </w:rPr>
        <w:t>t</w:t>
      </w:r>
      <w:r w:rsidRPr="00D9780F">
        <w:rPr>
          <w:rFonts w:ascii="Arial" w:eastAsia="Times New Roman" w:hAnsi="Arial" w:cs="Arial"/>
          <w:lang w:eastAsia="cs-CZ"/>
        </w:rPr>
        <w:t xml:space="preserve">el.:                                                         </w:t>
      </w:r>
      <w:r>
        <w:rPr>
          <w:rFonts w:ascii="Arial" w:eastAsia="Times New Roman" w:hAnsi="Arial" w:cs="Arial"/>
          <w:lang w:eastAsia="cs-CZ"/>
        </w:rPr>
        <w:tab/>
      </w:r>
      <w:r w:rsidR="00B826C7">
        <w:rPr>
          <w:rFonts w:ascii="Arial" w:eastAsia="Times New Roman" w:hAnsi="Arial" w:cs="Arial"/>
          <w:lang w:eastAsia="cs-CZ"/>
        </w:rPr>
        <w:t>xxxxxxxxxxxxxxxx</w:t>
      </w:r>
    </w:p>
    <w:p w14:paraId="349B491E" w14:textId="2732AB26" w:rsidR="00766130" w:rsidRPr="00395806" w:rsidRDefault="00766130" w:rsidP="00766130">
      <w:pPr>
        <w:tabs>
          <w:tab w:val="left" w:pos="4962"/>
        </w:tabs>
        <w:spacing w:after="0" w:line="288" w:lineRule="auto"/>
        <w:ind w:left="284" w:right="-110"/>
        <w:jc w:val="both"/>
        <w:rPr>
          <w:rFonts w:ascii="Arial" w:eastAsia="Times New Roman" w:hAnsi="Arial" w:cs="Arial"/>
          <w:bCs/>
          <w:snapToGrid w:val="0"/>
          <w:lang w:eastAsia="cs-CZ"/>
        </w:rPr>
      </w:pPr>
      <w:r>
        <w:rPr>
          <w:rFonts w:ascii="Arial" w:eastAsia="Times New Roman" w:hAnsi="Arial" w:cs="Arial"/>
          <w:lang w:eastAsia="cs-CZ"/>
        </w:rPr>
        <w:t>e</w:t>
      </w:r>
      <w:r w:rsidRPr="00D9780F">
        <w:rPr>
          <w:rFonts w:ascii="Arial" w:eastAsia="Times New Roman" w:hAnsi="Arial" w:cs="Arial"/>
          <w:lang w:eastAsia="cs-CZ"/>
        </w:rPr>
        <w:t xml:space="preserve">-mail:                                                      </w:t>
      </w:r>
      <w:r w:rsidR="00B826C7">
        <w:rPr>
          <w:rFonts w:ascii="Arial" w:eastAsia="Times New Roman" w:hAnsi="Arial" w:cs="Arial"/>
          <w:lang w:eastAsia="cs-CZ"/>
        </w:rPr>
        <w:t>xxxxxxxxxxxxxxxx</w:t>
      </w:r>
      <w:r w:rsidR="00B826C7">
        <w:t xml:space="preserve"> </w:t>
      </w:r>
    </w:p>
    <w:p w14:paraId="2D0F090C" w14:textId="594DBDB6" w:rsidR="00766130" w:rsidRPr="00395806" w:rsidRDefault="006615F7" w:rsidP="00766130">
      <w:pPr>
        <w:tabs>
          <w:tab w:val="left" w:pos="4253"/>
        </w:tabs>
        <w:spacing w:after="0" w:line="288" w:lineRule="auto"/>
        <w:ind w:right="-110"/>
        <w:jc w:val="both"/>
        <w:rPr>
          <w:rFonts w:ascii="Arial" w:eastAsia="Times New Roman" w:hAnsi="Arial" w:cs="Arial"/>
          <w:bCs/>
          <w:snapToGrid w:val="0"/>
          <w:lang w:eastAsia="cs-CZ"/>
        </w:rPr>
      </w:pPr>
      <w:r w:rsidRPr="00766130">
        <w:rPr>
          <w:rFonts w:ascii="Arial" w:eastAsia="Times New Roman" w:hAnsi="Arial" w:cs="Arial"/>
          <w:bCs/>
          <w:snapToGrid w:val="0"/>
          <w:lang w:val="pt-BR" w:eastAsia="cs-CZ"/>
        </w:rPr>
        <w:lastRenderedPageBreak/>
        <w:t xml:space="preserve">  ID DS:</w:t>
      </w:r>
      <w:r w:rsidRPr="00766130">
        <w:rPr>
          <w:rFonts w:ascii="Arial" w:eastAsia="Times New Roman" w:hAnsi="Arial" w:cs="Arial"/>
          <w:bCs/>
          <w:snapToGrid w:val="0"/>
          <w:lang w:val="pt-BR" w:eastAsia="cs-CZ"/>
        </w:rPr>
        <w:tab/>
      </w:r>
      <w:r w:rsidRPr="00766130">
        <w:rPr>
          <w:rFonts w:ascii="Arial" w:eastAsia="Times New Roman" w:hAnsi="Arial" w:cs="Arial"/>
          <w:b/>
          <w:bCs/>
          <w:snapToGrid w:val="0"/>
          <w:lang w:val="pt-BR" w:eastAsia="cs-CZ"/>
        </w:rPr>
        <w:t xml:space="preserve">  </w:t>
      </w:r>
      <w:r w:rsidR="00766130" w:rsidRPr="00395806">
        <w:rPr>
          <w:rFonts w:ascii="Arial" w:eastAsia="Times New Roman" w:hAnsi="Arial" w:cs="Arial"/>
          <w:snapToGrid w:val="0"/>
          <w:lang w:eastAsia="cs-CZ"/>
        </w:rPr>
        <w:t>cd4rhxq</w:t>
      </w:r>
    </w:p>
    <w:p w14:paraId="34DACC8E" w14:textId="67BBA357" w:rsidR="00766130" w:rsidRPr="00E92A2C" w:rsidRDefault="00766130" w:rsidP="00766130">
      <w:pPr>
        <w:tabs>
          <w:tab w:val="left" w:pos="4253"/>
        </w:tabs>
        <w:spacing w:after="0" w:line="288" w:lineRule="auto"/>
        <w:ind w:left="142" w:right="-110"/>
        <w:jc w:val="both"/>
        <w:rPr>
          <w:rFonts w:ascii="Arial" w:eastAsia="Times New Roman" w:hAnsi="Arial" w:cs="Arial"/>
          <w:bCs/>
          <w:snapToGrid w:val="0"/>
          <w:lang w:val="de-DE" w:eastAsia="cs-CZ"/>
        </w:rPr>
      </w:pPr>
      <w:r w:rsidRPr="00D9780F">
        <w:rPr>
          <w:rFonts w:ascii="Arial" w:eastAsia="Times New Roman" w:hAnsi="Arial" w:cs="Arial"/>
          <w:lang w:eastAsia="cs-CZ"/>
        </w:rPr>
        <w:t>v technických záležitostech je oprávněn jednat:</w:t>
      </w:r>
      <w:r>
        <w:rPr>
          <w:rFonts w:ascii="Arial" w:eastAsia="Times New Roman" w:hAnsi="Arial" w:cs="Arial"/>
          <w:lang w:eastAsia="cs-CZ"/>
        </w:rPr>
        <w:t xml:space="preserve"> </w:t>
      </w:r>
      <w:r w:rsidR="00B826C7">
        <w:rPr>
          <w:rFonts w:ascii="Arial" w:eastAsia="Times New Roman" w:hAnsi="Arial" w:cs="Arial"/>
          <w:lang w:eastAsia="cs-CZ"/>
        </w:rPr>
        <w:t>xxxxxxxxxxxxxxxx</w:t>
      </w:r>
      <w:r w:rsidR="00B826C7" w:rsidRPr="00021EE5">
        <w:rPr>
          <w:rFonts w:ascii="Arial" w:eastAsia="Times New Roman" w:hAnsi="Arial" w:cs="Arial"/>
          <w:snapToGrid w:val="0"/>
          <w:lang w:val="de-DE" w:eastAsia="cs-CZ"/>
        </w:rPr>
        <w:t xml:space="preserve"> </w:t>
      </w:r>
    </w:p>
    <w:p w14:paraId="48E62A18" w14:textId="0529DA61" w:rsidR="00766130" w:rsidRPr="00E92A2C" w:rsidRDefault="00766130" w:rsidP="00766130">
      <w:pPr>
        <w:tabs>
          <w:tab w:val="left" w:pos="4253"/>
        </w:tabs>
        <w:spacing w:after="0" w:line="288" w:lineRule="auto"/>
        <w:ind w:left="142" w:right="-110"/>
        <w:jc w:val="both"/>
        <w:rPr>
          <w:rFonts w:ascii="Arial" w:eastAsia="Times New Roman" w:hAnsi="Arial" w:cs="Arial"/>
          <w:bCs/>
          <w:snapToGrid w:val="0"/>
          <w:lang w:val="de-DE" w:eastAsia="cs-CZ"/>
        </w:rPr>
      </w:pPr>
      <w:r>
        <w:rPr>
          <w:rFonts w:ascii="Arial" w:eastAsia="Times New Roman" w:hAnsi="Arial" w:cs="Arial"/>
          <w:lang w:eastAsia="cs-CZ"/>
        </w:rPr>
        <w:t>t</w:t>
      </w:r>
      <w:r w:rsidRPr="00D9780F">
        <w:rPr>
          <w:rFonts w:ascii="Arial" w:eastAsia="Times New Roman" w:hAnsi="Arial" w:cs="Arial"/>
          <w:lang w:eastAsia="cs-CZ"/>
        </w:rPr>
        <w:t>el.:</w:t>
      </w:r>
      <w:r>
        <w:rPr>
          <w:rFonts w:ascii="Arial" w:eastAsia="Times New Roman" w:hAnsi="Arial" w:cs="Arial"/>
          <w:lang w:eastAsia="cs-CZ"/>
        </w:rPr>
        <w:tab/>
      </w:r>
      <w:r w:rsidR="00B826C7">
        <w:rPr>
          <w:rFonts w:ascii="Arial" w:eastAsia="Times New Roman" w:hAnsi="Arial" w:cs="Arial"/>
          <w:lang w:eastAsia="cs-CZ"/>
        </w:rPr>
        <w:t>xxxxxxxxxxxxxxxx</w:t>
      </w:r>
      <w:r w:rsidR="00B826C7" w:rsidRPr="0070262A">
        <w:rPr>
          <w:rFonts w:ascii="Arial" w:eastAsia="Times New Roman" w:hAnsi="Arial" w:cs="Arial"/>
          <w:snapToGrid w:val="0"/>
          <w:lang w:eastAsia="cs-CZ"/>
        </w:rPr>
        <w:t xml:space="preserve"> </w:t>
      </w:r>
    </w:p>
    <w:p w14:paraId="40E9B1A3" w14:textId="05B26473" w:rsidR="00766130" w:rsidRPr="00E92A2C" w:rsidRDefault="00766130" w:rsidP="00766130">
      <w:pPr>
        <w:tabs>
          <w:tab w:val="left" w:pos="4253"/>
        </w:tabs>
        <w:spacing w:after="0" w:line="288" w:lineRule="auto"/>
        <w:ind w:left="142" w:right="-110"/>
        <w:jc w:val="both"/>
        <w:rPr>
          <w:rFonts w:ascii="Arial" w:eastAsia="Times New Roman" w:hAnsi="Arial" w:cs="Arial"/>
          <w:bCs/>
          <w:snapToGrid w:val="0"/>
          <w:lang w:val="de-DE" w:eastAsia="cs-CZ"/>
        </w:rPr>
      </w:pPr>
      <w:r>
        <w:rPr>
          <w:rFonts w:ascii="Arial" w:eastAsia="Times New Roman" w:hAnsi="Arial" w:cs="Arial"/>
          <w:lang w:eastAsia="cs-CZ"/>
        </w:rPr>
        <w:t>e</w:t>
      </w:r>
      <w:r w:rsidRPr="00D9780F">
        <w:rPr>
          <w:rFonts w:ascii="Arial" w:eastAsia="Times New Roman" w:hAnsi="Arial" w:cs="Arial"/>
          <w:lang w:eastAsia="cs-CZ"/>
        </w:rPr>
        <w:t>-mail</w:t>
      </w:r>
      <w:r>
        <w:rPr>
          <w:rFonts w:ascii="Arial" w:eastAsia="Times New Roman" w:hAnsi="Arial" w:cs="Arial"/>
          <w:lang w:eastAsia="cs-CZ"/>
        </w:rPr>
        <w:t>:</w:t>
      </w:r>
      <w:r>
        <w:rPr>
          <w:rFonts w:ascii="Arial" w:eastAsia="Times New Roman" w:hAnsi="Arial" w:cs="Arial"/>
          <w:lang w:eastAsia="cs-CZ"/>
        </w:rPr>
        <w:tab/>
      </w:r>
      <w:r w:rsidR="00B826C7">
        <w:rPr>
          <w:rFonts w:ascii="Arial" w:eastAsia="Times New Roman" w:hAnsi="Arial" w:cs="Arial"/>
          <w:lang w:eastAsia="cs-CZ"/>
        </w:rPr>
        <w:t>xxxxxxxxxxxxxxxx</w:t>
      </w:r>
      <w:r w:rsidR="00B826C7" w:rsidRPr="0070262A">
        <w:rPr>
          <w:rFonts w:ascii="Arial" w:eastAsia="Times New Roman" w:hAnsi="Arial" w:cs="Arial"/>
          <w:snapToGrid w:val="0"/>
          <w:lang w:eastAsia="cs-CZ"/>
        </w:rPr>
        <w:t xml:space="preserve"> </w:t>
      </w:r>
    </w:p>
    <w:p w14:paraId="605088AA" w14:textId="76FE967D" w:rsidR="00766130" w:rsidRDefault="00766130" w:rsidP="00766130">
      <w:pPr>
        <w:tabs>
          <w:tab w:val="left" w:pos="4253"/>
        </w:tabs>
        <w:spacing w:after="0" w:line="288" w:lineRule="auto"/>
        <w:ind w:left="142" w:right="-284"/>
        <w:rPr>
          <w:rFonts w:ascii="Arial" w:eastAsia="Times New Roman" w:hAnsi="Arial" w:cs="Arial"/>
          <w:lang w:eastAsia="cs-CZ"/>
        </w:rPr>
      </w:pPr>
      <w:r>
        <w:rPr>
          <w:rFonts w:ascii="Arial" w:eastAsia="Times New Roman" w:hAnsi="Arial" w:cs="Arial"/>
          <w:lang w:eastAsia="cs-CZ"/>
        </w:rPr>
        <w:t>b</w:t>
      </w:r>
      <w:r w:rsidRPr="00D9780F">
        <w:rPr>
          <w:rFonts w:ascii="Arial" w:eastAsia="Times New Roman" w:hAnsi="Arial" w:cs="Arial"/>
          <w:lang w:eastAsia="cs-CZ"/>
        </w:rPr>
        <w:t>ankovní spojení:</w:t>
      </w:r>
      <w:r>
        <w:rPr>
          <w:rFonts w:ascii="Arial" w:eastAsia="Times New Roman" w:hAnsi="Arial" w:cs="Arial"/>
          <w:lang w:eastAsia="cs-CZ"/>
        </w:rPr>
        <w:tab/>
      </w:r>
      <w:r w:rsidRPr="004715F3">
        <w:rPr>
          <w:rFonts w:ascii="Arial" w:eastAsia="Times New Roman" w:hAnsi="Arial" w:cs="Arial"/>
          <w:snapToGrid w:val="0"/>
          <w:lang w:eastAsia="cs-CZ"/>
        </w:rPr>
        <w:t>Komerční banka, a.s</w:t>
      </w:r>
      <w:r>
        <w:rPr>
          <w:rFonts w:ascii="Arial" w:eastAsia="Times New Roman" w:hAnsi="Arial" w:cs="Arial"/>
          <w:snapToGrid w:val="0"/>
          <w:lang w:eastAsia="cs-CZ"/>
        </w:rPr>
        <w:t>.</w:t>
      </w:r>
    </w:p>
    <w:p w14:paraId="0C97C26B" w14:textId="7B573430" w:rsidR="00766130" w:rsidRDefault="00766130" w:rsidP="00766130">
      <w:pPr>
        <w:tabs>
          <w:tab w:val="left" w:pos="4253"/>
        </w:tabs>
        <w:spacing w:after="0" w:line="288" w:lineRule="auto"/>
        <w:ind w:left="142" w:right="-284"/>
        <w:rPr>
          <w:rFonts w:ascii="Arial" w:eastAsia="Times New Roman" w:hAnsi="Arial" w:cs="Arial"/>
          <w:lang w:eastAsia="cs-CZ"/>
        </w:rPr>
      </w:pPr>
      <w:r>
        <w:rPr>
          <w:rFonts w:ascii="Arial" w:eastAsia="Times New Roman" w:hAnsi="Arial" w:cs="Arial"/>
          <w:lang w:eastAsia="cs-CZ"/>
        </w:rPr>
        <w:t>č</w:t>
      </w:r>
      <w:r w:rsidRPr="00D9780F">
        <w:rPr>
          <w:rFonts w:ascii="Arial" w:eastAsia="Times New Roman" w:hAnsi="Arial" w:cs="Arial"/>
          <w:lang w:eastAsia="cs-CZ"/>
        </w:rPr>
        <w:t>íslo účtu:</w:t>
      </w:r>
      <w:r>
        <w:rPr>
          <w:rFonts w:ascii="Arial" w:eastAsia="Times New Roman" w:hAnsi="Arial" w:cs="Arial"/>
          <w:lang w:eastAsia="cs-CZ"/>
        </w:rPr>
        <w:tab/>
        <w:t>27-</w:t>
      </w:r>
      <w:r w:rsidRPr="002B51C8">
        <w:rPr>
          <w:rFonts w:ascii="Arial" w:eastAsia="Times New Roman" w:hAnsi="Arial" w:cs="Arial"/>
          <w:bCs/>
          <w:lang w:eastAsia="cs-CZ"/>
        </w:rPr>
        <w:t>3948420257/0100</w:t>
      </w:r>
    </w:p>
    <w:p w14:paraId="350A427C" w14:textId="43909FF5" w:rsidR="00766130" w:rsidRPr="004F75CF" w:rsidRDefault="00766130" w:rsidP="00766130">
      <w:pPr>
        <w:tabs>
          <w:tab w:val="left" w:pos="4253"/>
        </w:tabs>
        <w:spacing w:after="0" w:line="288" w:lineRule="auto"/>
        <w:ind w:left="142" w:right="-284"/>
        <w:rPr>
          <w:rFonts w:ascii="Arial" w:eastAsia="Times New Roman" w:hAnsi="Arial" w:cs="Arial"/>
          <w:lang w:eastAsia="cs-CZ"/>
        </w:rPr>
      </w:pPr>
      <w:r w:rsidRPr="00D9780F">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snapToGrid w:val="0"/>
          <w:lang w:eastAsia="cs-CZ"/>
        </w:rPr>
        <w:t>26230470</w:t>
      </w:r>
    </w:p>
    <w:p w14:paraId="65A5710D" w14:textId="77777777" w:rsidR="00766130" w:rsidRPr="004F75CF" w:rsidRDefault="00766130" w:rsidP="00766130">
      <w:pPr>
        <w:tabs>
          <w:tab w:val="left" w:pos="4253"/>
        </w:tabs>
        <w:spacing w:after="0" w:line="288" w:lineRule="auto"/>
        <w:ind w:left="142"/>
        <w:jc w:val="both"/>
        <w:rPr>
          <w:rFonts w:ascii="Arial" w:eastAsia="Times New Roman" w:hAnsi="Arial" w:cs="Arial"/>
          <w:lang w:eastAsia="cs-CZ"/>
        </w:rPr>
      </w:pPr>
      <w:r w:rsidRPr="00D9780F">
        <w:rPr>
          <w:rFonts w:ascii="Arial" w:eastAsia="Times New Roman" w:hAnsi="Arial" w:cs="Arial"/>
          <w:lang w:eastAsia="cs-CZ"/>
        </w:rPr>
        <w:t>DIČ</w:t>
      </w:r>
      <w:r>
        <w:rPr>
          <w:rFonts w:ascii="Arial" w:eastAsia="Times New Roman" w:hAnsi="Arial" w:cs="Arial"/>
          <w:lang w:eastAsia="cs-CZ"/>
        </w:rPr>
        <w:t>:</w:t>
      </w:r>
      <w:r>
        <w:rPr>
          <w:rFonts w:ascii="Arial" w:eastAsia="Times New Roman" w:hAnsi="Arial" w:cs="Arial"/>
          <w:lang w:eastAsia="cs-CZ"/>
        </w:rPr>
        <w:tab/>
        <w:t xml:space="preserve">CZ26230470 </w:t>
      </w:r>
      <w:r w:rsidRPr="004F75CF">
        <w:rPr>
          <w:rFonts w:ascii="Arial" w:eastAsia="Times New Roman" w:hAnsi="Arial" w:cs="Arial"/>
          <w:snapToGrid w:val="0"/>
          <w:lang w:eastAsia="cs-CZ"/>
        </w:rPr>
        <w:t>je plátcem DPH</w:t>
      </w:r>
    </w:p>
    <w:p w14:paraId="7421E2F7" w14:textId="77777777" w:rsidR="00766130" w:rsidRPr="004F75CF" w:rsidRDefault="00766130" w:rsidP="00336B7E">
      <w:pPr>
        <w:spacing w:before="120" w:after="120" w:line="288" w:lineRule="auto"/>
        <w:ind w:right="-284"/>
        <w:rPr>
          <w:rFonts w:ascii="Arial" w:eastAsia="Times New Roman" w:hAnsi="Arial" w:cs="Arial"/>
          <w:lang w:eastAsia="cs-CZ"/>
        </w:rPr>
      </w:pPr>
      <w:bookmarkStart w:id="0" w:name="_Hlk89347439"/>
      <w:r w:rsidRPr="004715F3">
        <w:rPr>
          <w:rFonts w:ascii="Arial" w:eastAsia="Times New Roman" w:hAnsi="Arial" w:cs="Arial"/>
          <w:lang w:eastAsia="cs-CZ"/>
        </w:rPr>
        <w:t>Společnost je zapsaná v obchodním rejstříku vedeném u KS v Brně, oddíl C, vložka 38708</w:t>
      </w:r>
      <w:bookmarkEnd w:id="0"/>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25DC5678"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w:t>
      </w:r>
      <w:r w:rsidR="004B1791">
        <w:rPr>
          <w:rFonts w:ascii="Arial" w:eastAsia="Times New Roman" w:hAnsi="Arial" w:cs="Arial"/>
          <w:lang w:eastAsia="cs-CZ"/>
        </w:rPr>
        <w:t> </w:t>
      </w:r>
      <w:r>
        <w:rPr>
          <w:rFonts w:ascii="Arial" w:eastAsia="Times New Roman" w:hAnsi="Arial" w:cs="Arial"/>
          <w:lang w:eastAsia="cs-CZ"/>
        </w:rPr>
        <w:t>znění pozdějších předpisů</w:t>
      </w:r>
      <w:r w:rsidRPr="00594BBC">
        <w:rPr>
          <w:rFonts w:ascii="Arial" w:eastAsia="Times New Roman" w:hAnsi="Arial" w:cs="Arial"/>
          <w:lang w:eastAsia="cs-CZ"/>
        </w:rPr>
        <w:t xml:space="preserve"> (dále jen „ZZVZ“), v souladu s vyhláškou č. 169/2016 Sb., o</w:t>
      </w:r>
      <w:r w:rsidR="004B1791">
        <w:rPr>
          <w:rFonts w:ascii="Arial" w:eastAsia="Times New Roman" w:hAnsi="Arial" w:cs="Arial"/>
          <w:lang w:eastAsia="cs-CZ"/>
        </w:rPr>
        <w:t> </w:t>
      </w:r>
      <w:r w:rsidRPr="00594BBC">
        <w:rPr>
          <w:rFonts w:ascii="Arial" w:eastAsia="Times New Roman" w:hAnsi="Arial" w:cs="Arial"/>
          <w:lang w:eastAsia="cs-CZ"/>
        </w:rPr>
        <w:t xml:space="preserve">stanovení rozsahu dokumentace veřejné zakázky na stavební práce a soupisu stavebních prací dodávek a služeb s výkazem výměr, </w:t>
      </w:r>
      <w:r>
        <w:rPr>
          <w:rFonts w:ascii="Arial" w:eastAsia="Times New Roman" w:hAnsi="Arial" w:cs="Arial"/>
          <w:lang w:eastAsia="cs-CZ"/>
        </w:rPr>
        <w:t>ve znění pozdějších předpisů (dále jen „vyhláška č.</w:t>
      </w:r>
      <w:r w:rsidR="004B1791">
        <w:rPr>
          <w:rFonts w:ascii="Arial" w:eastAsia="Times New Roman" w:hAnsi="Arial" w:cs="Arial"/>
          <w:lang w:eastAsia="cs-CZ"/>
        </w:rPr>
        <w:t> </w:t>
      </w:r>
      <w:r>
        <w:rPr>
          <w:rFonts w:ascii="Arial" w:eastAsia="Times New Roman" w:hAnsi="Arial" w:cs="Arial"/>
          <w:lang w:eastAsia="cs-CZ"/>
        </w:rPr>
        <w:t xml:space="preserve">169/2016 Sb.“) </w:t>
      </w:r>
      <w:r w:rsidRPr="004B1791">
        <w:rPr>
          <w:rFonts w:ascii="Arial" w:eastAsia="Times New Roman" w:hAnsi="Arial" w:cs="Arial"/>
          <w:lang w:eastAsia="cs-CZ"/>
        </w:rPr>
        <w:t xml:space="preserve">realizuje veřejná zakázka s názvem </w:t>
      </w:r>
      <w:r w:rsidR="009A219C" w:rsidRPr="0062652F">
        <w:rPr>
          <w:rFonts w:ascii="Arial" w:eastAsia="Times New Roman" w:hAnsi="Arial" w:cs="Arial"/>
          <w:b/>
          <w:bCs/>
          <w:snapToGrid w:val="0"/>
          <w:lang w:eastAsia="cs-CZ"/>
        </w:rPr>
        <w:t>Polní cesta C15 v k.ú. Velký Vřešťov</w:t>
      </w:r>
      <w:r w:rsidR="002A7E1D" w:rsidRPr="0062652F">
        <w:rPr>
          <w:rFonts w:ascii="Arial" w:eastAsia="Times New Roman" w:hAnsi="Arial" w:cs="Arial"/>
          <w:b/>
          <w:bCs/>
          <w:snapToGrid w:val="0"/>
          <w:lang w:eastAsia="cs-CZ"/>
        </w:rPr>
        <w:t xml:space="preserve"> </w:t>
      </w:r>
      <w:bookmarkStart w:id="1" w:name="_Hlk72414975"/>
      <w:r w:rsidRPr="0062652F">
        <w:rPr>
          <w:rFonts w:ascii="Arial" w:eastAsia="Times New Roman" w:hAnsi="Arial" w:cs="Arial"/>
          <w:bCs/>
          <w:snapToGrid w:val="0"/>
          <w:lang w:eastAsia="cs-CZ"/>
        </w:rPr>
        <w:t>(</w:t>
      </w:r>
      <w:r w:rsidRPr="0062652F">
        <w:rPr>
          <w:rFonts w:ascii="Arial" w:eastAsia="Times New Roman" w:hAnsi="Arial" w:cs="Arial"/>
          <w:bCs/>
          <w:snapToGrid w:val="0"/>
        </w:rPr>
        <w:t>dále jen „veřejná zakázka“)</w:t>
      </w:r>
      <w:r w:rsidRPr="004B1791">
        <w:rPr>
          <w:rFonts w:ascii="Arial" w:eastAsia="Times New Roman" w:hAnsi="Arial" w:cs="Arial"/>
        </w:rPr>
        <w:t>.</w:t>
      </w:r>
      <w:bookmarkEnd w:id="1"/>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0D14E96C"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7F4C9F" w:rsidRPr="007F4C9F">
        <w:rPr>
          <w:rFonts w:ascii="Arial" w:eastAsia="Times New Roman" w:hAnsi="Arial" w:cs="Arial"/>
          <w:b/>
          <w:bCs/>
          <w:lang w:eastAsia="cs-CZ"/>
        </w:rPr>
        <w:t>0</w:t>
      </w:r>
      <w:r w:rsidR="00766130" w:rsidRPr="007F4C9F">
        <w:rPr>
          <w:rFonts w:ascii="Arial" w:eastAsia="Times New Roman" w:hAnsi="Arial" w:cs="Arial"/>
          <w:b/>
          <w:bCs/>
          <w:snapToGrid w:val="0"/>
          <w:lang w:eastAsia="cs-CZ"/>
        </w:rPr>
        <w:t>7.</w:t>
      </w:r>
      <w:r w:rsidR="007F4C9F" w:rsidRPr="007F4C9F">
        <w:rPr>
          <w:rFonts w:ascii="Arial" w:eastAsia="Times New Roman" w:hAnsi="Arial" w:cs="Arial"/>
          <w:b/>
          <w:bCs/>
          <w:snapToGrid w:val="0"/>
          <w:lang w:eastAsia="cs-CZ"/>
        </w:rPr>
        <w:t>0</w:t>
      </w:r>
      <w:r w:rsidR="00766130" w:rsidRPr="007F4C9F">
        <w:rPr>
          <w:rFonts w:ascii="Arial" w:eastAsia="Times New Roman" w:hAnsi="Arial" w:cs="Arial"/>
          <w:b/>
          <w:bCs/>
          <w:snapToGrid w:val="0"/>
          <w:lang w:eastAsia="cs-CZ"/>
        </w:rPr>
        <w:t>6.2024</w:t>
      </w:r>
    </w:p>
    <w:p w14:paraId="008D8B6C" w14:textId="73770BB0"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C414AE" w:rsidRPr="007F4C9F">
        <w:rPr>
          <w:rFonts w:ascii="Arial" w:eastAsia="Times New Roman" w:hAnsi="Arial" w:cs="Arial"/>
          <w:b/>
          <w:bCs/>
          <w:lang w:eastAsia="cs-CZ"/>
        </w:rPr>
        <w:t>22.</w:t>
      </w:r>
      <w:r w:rsidR="007F4C9F" w:rsidRPr="007F4C9F">
        <w:rPr>
          <w:rFonts w:ascii="Arial" w:eastAsia="Times New Roman" w:hAnsi="Arial" w:cs="Arial"/>
          <w:b/>
          <w:bCs/>
          <w:lang w:eastAsia="cs-CZ"/>
        </w:rPr>
        <w:t>05.2024</w:t>
      </w:r>
    </w:p>
    <w:p w14:paraId="512A69CD" w14:textId="3066F3A8"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EE3C32" w:rsidRPr="00EE3C32">
        <w:rPr>
          <w:rFonts w:ascii="Arial" w:eastAsia="Times New Roman" w:hAnsi="Arial" w:cs="Arial"/>
          <w:b/>
          <w:bCs/>
          <w:lang w:eastAsia="cs-CZ"/>
        </w:rPr>
        <w:t>12.06.2024</w:t>
      </w:r>
    </w:p>
    <w:p w14:paraId="6329C6D2" w14:textId="18DC8659"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287BA7">
        <w:rPr>
          <w:rFonts w:ascii="Arial" w:eastAsia="Times New Roman" w:hAnsi="Arial" w:cs="Arial"/>
          <w:lang w:eastAsia="cs-CZ"/>
        </w:rPr>
        <w:t>21.02.2024</w:t>
      </w:r>
      <w:r w:rsidR="004F09E8">
        <w:rPr>
          <w:rFonts w:ascii="Arial" w:eastAsia="Times New Roman" w:hAnsi="Arial" w:cs="Arial"/>
          <w:lang w:eastAsia="cs-CZ"/>
        </w:rPr>
        <w:t xml:space="preserve"> s nabytím právní moci dne </w:t>
      </w:r>
      <w:r w:rsidR="002A1778" w:rsidRPr="00961FD6">
        <w:rPr>
          <w:rFonts w:ascii="Arial" w:eastAsia="Times New Roman" w:hAnsi="Arial" w:cs="Arial"/>
          <w:b/>
          <w:bCs/>
          <w:lang w:eastAsia="cs-CZ"/>
        </w:rPr>
        <w:t>26.03.2024</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51618BD8"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540308">
        <w:rPr>
          <w:rFonts w:ascii="Arial" w:hAnsi="Arial" w:cs="Arial"/>
          <w:lang w:val="x-none"/>
        </w:rPr>
        <w:t> </w:t>
      </w:r>
      <w:r w:rsidR="002A7E1D">
        <w:rPr>
          <w:rFonts w:ascii="Arial" w:hAnsi="Arial" w:cs="Arial"/>
        </w:rPr>
        <w:t>k</w:t>
      </w:r>
      <w:r w:rsidR="00540308">
        <w:rPr>
          <w:rFonts w:ascii="Arial" w:hAnsi="Arial" w:cs="Arial"/>
        </w:rPr>
        <w:t xml:space="preserve">atastrálním území </w:t>
      </w:r>
      <w:r w:rsidR="002A7E1D">
        <w:rPr>
          <w:rFonts w:ascii="Arial" w:hAnsi="Arial" w:cs="Arial"/>
        </w:rPr>
        <w:t>Sedlec u Lanžova a navazující</w:t>
      </w:r>
      <w:r w:rsidR="00540308">
        <w:rPr>
          <w:rFonts w:ascii="Arial" w:hAnsi="Arial" w:cs="Arial"/>
        </w:rPr>
        <w:t xml:space="preserve"> části katastrálního území Velký</w:t>
      </w:r>
      <w:r w:rsidR="0078644E">
        <w:rPr>
          <w:rFonts w:ascii="Arial" w:hAnsi="Arial" w:cs="Arial"/>
        </w:rPr>
        <w:t xml:space="preserve"> </w:t>
      </w:r>
      <w:r w:rsidR="00540308">
        <w:rPr>
          <w:rFonts w:ascii="Arial" w:hAnsi="Arial" w:cs="Arial"/>
        </w:rPr>
        <w:t xml:space="preserve">Vřeštov </w:t>
      </w:r>
      <w:r w:rsidRPr="00D9780F">
        <w:rPr>
          <w:rFonts w:ascii="Arial" w:hAnsi="Arial" w:cs="Arial"/>
          <w:lang w:val="x-none"/>
        </w:rPr>
        <w:t>dle zákona č. 139/2002 Sb., o pozemkových úpravách a pozemkových úřadech, ve znění pozdějších předpisů a o změně zákona č.</w:t>
      </w:r>
      <w:r w:rsidR="004B1791">
        <w:rPr>
          <w:rFonts w:ascii="Arial" w:hAnsi="Arial" w:cs="Arial"/>
        </w:rPr>
        <w:t> </w:t>
      </w:r>
      <w:r w:rsidRPr="00D9780F">
        <w:rPr>
          <w:rFonts w:ascii="Arial" w:hAnsi="Arial" w:cs="Arial"/>
          <w:lang w:val="x-none"/>
        </w:rPr>
        <w:t xml:space="preserve">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2457B9FF"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E0538E">
        <w:rPr>
          <w:rFonts w:ascii="Arial" w:hAnsi="Arial" w:cs="Arial"/>
        </w:rPr>
        <w:t xml:space="preserve">Polní cesta C15 v k.ú. Velký Vřešťov </w:t>
      </w:r>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263ED116"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Pr="004B1791">
        <w:rPr>
          <w:rFonts w:ascii="Arial" w:hAnsi="Arial" w:cs="Arial"/>
        </w:rPr>
        <w:t>a</w:t>
      </w:r>
      <w:r w:rsidR="004B1791" w:rsidRPr="004B1791">
        <w:rPr>
          <w:rFonts w:ascii="Arial" w:hAnsi="Arial" w:cs="Arial"/>
        </w:rPr>
        <w:t> </w:t>
      </w:r>
      <w:r w:rsidRPr="004B1791">
        <w:rPr>
          <w:rFonts w:ascii="Arial" w:hAnsi="Arial" w:cs="Arial"/>
        </w:rPr>
        <w:t xml:space="preserve">závazných podmínek stanovených pro provedení díla objednatelem v podmínkách </w:t>
      </w:r>
      <w:r w:rsidRPr="0062652F">
        <w:rPr>
          <w:rFonts w:ascii="Arial" w:hAnsi="Arial" w:cs="Arial"/>
        </w:rPr>
        <w:t>zadávacího</w:t>
      </w:r>
      <w:r w:rsidR="00B30AE2" w:rsidRPr="004B1791">
        <w:rPr>
          <w:rFonts w:ascii="Arial" w:hAnsi="Arial" w:cs="Arial"/>
        </w:rPr>
        <w:t xml:space="preserve"> </w:t>
      </w:r>
      <w:r w:rsidRPr="004B1791">
        <w:rPr>
          <w:rFonts w:ascii="Arial" w:hAnsi="Arial" w:cs="Arial"/>
        </w:rPr>
        <w:t>řízení</w:t>
      </w:r>
      <w:r w:rsidRPr="00D9780F">
        <w:rPr>
          <w:rFonts w:ascii="Arial" w:hAnsi="Arial" w:cs="Arial"/>
        </w:rPr>
        <w:t xml:space="preserve"> </w:t>
      </w:r>
      <w:r w:rsidR="00E25F03">
        <w:rPr>
          <w:rFonts w:ascii="Arial" w:hAnsi="Arial" w:cs="Arial"/>
        </w:rPr>
        <w:t>v</w:t>
      </w:r>
      <w:r w:rsidRPr="00D9780F">
        <w:rPr>
          <w:rFonts w:ascii="Arial" w:hAnsi="Arial" w:cs="Arial"/>
        </w:rPr>
        <w:t xml:space="preserve">eřejné zakázky. </w:t>
      </w:r>
    </w:p>
    <w:p w14:paraId="074C4BB8" w14:textId="52E7F6E2"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Práce nad rámec rozsahu předmětu díla, uvedeného v čl. II, které budou nezbytné k</w:t>
      </w:r>
      <w:r w:rsidR="004B1791">
        <w:rPr>
          <w:rFonts w:ascii="Arial" w:hAnsi="Arial" w:cs="Arial"/>
        </w:rPr>
        <w:t> </w:t>
      </w:r>
      <w:r w:rsidRPr="00D9780F">
        <w:rPr>
          <w:rFonts w:ascii="Arial" w:hAnsi="Arial" w:cs="Arial"/>
        </w:rPr>
        <w:t xml:space="preserve">řádnému dokončení díla, funkčnosti provozu nebo respektování závazných pokynů schvalovacích orgánů (závazných povolení, např. stavebních povolení, kolaudačních rozhodnutí apod.), se zhotovitel zavazuje provést dle pokynů objednatele. Objednatel </w:t>
      </w:r>
      <w:r w:rsidRPr="00D9780F">
        <w:rPr>
          <w:rFonts w:ascii="Arial" w:hAnsi="Arial" w:cs="Arial"/>
        </w:rPr>
        <w:lastRenderedPageBreak/>
        <w:t>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2" w:name="_Hlk72415025"/>
      <w:bookmarkStart w:id="3"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2"/>
    </w:p>
    <w:bookmarkEnd w:id="3"/>
    <w:p w14:paraId="19040438" w14:textId="77777777" w:rsidR="00A26E5C" w:rsidRPr="00D9780F" w:rsidRDefault="00A26E5C" w:rsidP="00A26E5C">
      <w:pPr>
        <w:pStyle w:val="Odstavecseseznamem"/>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4B1791" w:rsidRDefault="00D6259E" w:rsidP="00D6259E">
      <w:pPr>
        <w:pStyle w:val="Odstavecseseznamem"/>
        <w:numPr>
          <w:ilvl w:val="0"/>
          <w:numId w:val="4"/>
        </w:numPr>
        <w:jc w:val="both"/>
        <w:rPr>
          <w:rFonts w:ascii="Arial" w:hAnsi="Arial" w:cs="Arial"/>
        </w:rPr>
      </w:pPr>
      <w:r w:rsidRPr="004B1791">
        <w:rPr>
          <w:rFonts w:ascii="Arial" w:hAnsi="Arial" w:cs="Arial"/>
          <w:lang w:val="x-none"/>
        </w:rPr>
        <w:t xml:space="preserve">Dílem se rozumí </w:t>
      </w:r>
      <w:r w:rsidRPr="004B1791">
        <w:rPr>
          <w:rFonts w:ascii="Arial" w:hAnsi="Arial" w:cs="Arial"/>
        </w:rPr>
        <w:t>zhotovení následující stavby</w:t>
      </w:r>
      <w:r w:rsidRPr="004B1791">
        <w:rPr>
          <w:rFonts w:ascii="Arial" w:hAnsi="Arial" w:cs="Arial"/>
          <w:lang w:val="x-none"/>
        </w:rPr>
        <w:t>:</w:t>
      </w:r>
    </w:p>
    <w:p w14:paraId="63DE8D43" w14:textId="30569EFE" w:rsidR="00D6259E" w:rsidRPr="004B1791" w:rsidRDefault="00D6259E" w:rsidP="00D6259E">
      <w:pPr>
        <w:jc w:val="both"/>
        <w:rPr>
          <w:rFonts w:ascii="Arial" w:hAnsi="Arial" w:cs="Arial"/>
          <w:b/>
        </w:rPr>
      </w:pPr>
      <w:r w:rsidRPr="004B1791">
        <w:rPr>
          <w:rFonts w:ascii="Arial" w:hAnsi="Arial" w:cs="Arial"/>
          <w:lang w:val="x-none"/>
        </w:rPr>
        <w:t xml:space="preserve">Název </w:t>
      </w:r>
      <w:r w:rsidRPr="004B1791">
        <w:rPr>
          <w:rFonts w:ascii="Arial" w:hAnsi="Arial" w:cs="Arial"/>
        </w:rPr>
        <w:t>díla</w:t>
      </w:r>
      <w:r w:rsidRPr="004B1791">
        <w:rPr>
          <w:rFonts w:ascii="Arial" w:hAnsi="Arial" w:cs="Arial"/>
          <w:lang w:val="x-none"/>
        </w:rPr>
        <w:t xml:space="preserve">: </w:t>
      </w:r>
      <w:r w:rsidRPr="004B1791">
        <w:rPr>
          <w:rFonts w:ascii="Arial" w:hAnsi="Arial" w:cs="Arial"/>
          <w:b/>
        </w:rPr>
        <w:t xml:space="preserve">          </w:t>
      </w:r>
      <w:r w:rsidR="00C65168" w:rsidRPr="0062652F">
        <w:rPr>
          <w:rFonts w:ascii="Arial" w:hAnsi="Arial" w:cs="Arial"/>
          <w:b/>
          <w:bCs/>
        </w:rPr>
        <w:t>Polní cesta C15 v k.ú. Velký Vřešťov</w:t>
      </w:r>
      <w:r w:rsidRPr="004B1791">
        <w:rPr>
          <w:rFonts w:ascii="Arial" w:hAnsi="Arial" w:cs="Arial"/>
          <w:b/>
          <w:lang w:val="x-none"/>
        </w:rPr>
        <w:t xml:space="preserve">  </w:t>
      </w:r>
    </w:p>
    <w:p w14:paraId="759676D3" w14:textId="70D0543E" w:rsidR="00CF3A8C" w:rsidRPr="00FC7772" w:rsidRDefault="00D6259E" w:rsidP="00D6259E">
      <w:pPr>
        <w:jc w:val="both"/>
        <w:rPr>
          <w:rFonts w:ascii="Arial" w:hAnsi="Arial" w:cs="Arial"/>
          <w:bCs/>
        </w:rPr>
      </w:pPr>
      <w:r w:rsidRPr="004B1791">
        <w:rPr>
          <w:rFonts w:ascii="Arial" w:hAnsi="Arial" w:cs="Arial"/>
          <w:lang w:val="x-none"/>
        </w:rPr>
        <w:t xml:space="preserve">Místo </w:t>
      </w:r>
      <w:r w:rsidRPr="004B1791">
        <w:rPr>
          <w:rFonts w:ascii="Arial" w:hAnsi="Arial" w:cs="Arial"/>
        </w:rPr>
        <w:t>stavby</w:t>
      </w:r>
      <w:r w:rsidRPr="004B1791">
        <w:rPr>
          <w:rFonts w:ascii="Arial" w:hAnsi="Arial" w:cs="Arial"/>
          <w:lang w:val="x-none"/>
        </w:rPr>
        <w:t xml:space="preserve">:    </w:t>
      </w:r>
      <w:r w:rsidRPr="004B1791">
        <w:rPr>
          <w:rFonts w:ascii="Arial" w:hAnsi="Arial" w:cs="Arial"/>
        </w:rPr>
        <w:t xml:space="preserve">    </w:t>
      </w:r>
      <w:r w:rsidR="00C65168" w:rsidRPr="0062652F">
        <w:rPr>
          <w:rFonts w:ascii="Arial" w:hAnsi="Arial" w:cs="Arial"/>
          <w:b/>
          <w:bCs/>
        </w:rPr>
        <w:t>k.ú. Velký Vřešťov, městys</w:t>
      </w:r>
      <w:r w:rsidR="00392F69" w:rsidRPr="0062652F">
        <w:rPr>
          <w:rFonts w:ascii="Arial" w:hAnsi="Arial" w:cs="Arial"/>
          <w:b/>
          <w:bCs/>
        </w:rPr>
        <w:t xml:space="preserve"> Velký Vřešťov, okres Trutnov</w:t>
      </w:r>
      <w:r w:rsidR="00CF3A8C" w:rsidRPr="0062652F">
        <w:rPr>
          <w:rFonts w:ascii="Arial" w:hAnsi="Arial" w:cs="Arial"/>
          <w:b/>
          <w:bCs/>
        </w:rPr>
        <w:t xml:space="preserve"> </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1DE2BC47"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00282236">
        <w:rPr>
          <w:rFonts w:ascii="Arial" w:hAnsi="Arial" w:cs="Arial"/>
        </w:rPr>
        <w:t>ŠINDLAR s.r.o.</w:t>
      </w:r>
      <w:r w:rsidR="000A6279">
        <w:rPr>
          <w:rFonts w:ascii="Arial" w:hAnsi="Arial" w:cs="Arial"/>
        </w:rPr>
        <w:t xml:space="preserve"> (IČO 260 03 236)</w:t>
      </w:r>
      <w:r w:rsidRPr="00D9780F">
        <w:rPr>
          <w:rFonts w:ascii="Arial" w:hAnsi="Arial" w:cs="Arial"/>
          <w:b/>
        </w:rPr>
        <w:t>,</w:t>
      </w:r>
      <w:r w:rsidRPr="00D9780F">
        <w:rPr>
          <w:rFonts w:ascii="Arial" w:hAnsi="Arial" w:cs="Arial"/>
        </w:rPr>
        <w:t xml:space="preserve"> č. zakázky </w:t>
      </w:r>
      <w:r w:rsidR="00DB44B6">
        <w:rPr>
          <w:rFonts w:ascii="Arial" w:hAnsi="Arial" w:cs="Arial"/>
        </w:rPr>
        <w:t>20210080</w:t>
      </w:r>
      <w:r w:rsidRPr="00D9780F">
        <w:rPr>
          <w:rFonts w:ascii="Arial" w:hAnsi="Arial" w:cs="Arial"/>
        </w:rPr>
        <w:t>.</w:t>
      </w:r>
      <w:r w:rsidRPr="00D9780F">
        <w:rPr>
          <w:rFonts w:ascii="Arial" w:hAnsi="Arial" w:cs="Arial"/>
          <w:lang w:val="x-none"/>
        </w:rPr>
        <w:t xml:space="preserve"> Uvedená </w:t>
      </w:r>
      <w:r w:rsidR="008660D6">
        <w:rPr>
          <w:rFonts w:ascii="Arial" w:hAnsi="Arial" w:cs="Arial"/>
        </w:rPr>
        <w:t>p</w:t>
      </w:r>
      <w:r w:rsidRPr="00D9780F">
        <w:rPr>
          <w:rFonts w:ascii="Arial" w:hAnsi="Arial" w:cs="Arial"/>
          <w:lang w:val="x-none"/>
        </w:rPr>
        <w:t>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4B1791" w:rsidRDefault="00D6259E" w:rsidP="00D6259E">
      <w:pPr>
        <w:pStyle w:val="Odstavecseseznamem"/>
        <w:numPr>
          <w:ilvl w:val="0"/>
          <w:numId w:val="4"/>
        </w:numPr>
        <w:jc w:val="both"/>
        <w:rPr>
          <w:rFonts w:ascii="Arial" w:hAnsi="Arial" w:cs="Arial"/>
          <w:lang w:val="x-none"/>
        </w:rPr>
      </w:pPr>
      <w:r w:rsidRPr="00D9780F">
        <w:rPr>
          <w:rFonts w:ascii="Arial" w:hAnsi="Arial" w:cs="Arial"/>
        </w:rPr>
        <w:t>Součástí realizace díla jsou tyto čin</w:t>
      </w:r>
      <w:r w:rsidRPr="004B1791">
        <w:rPr>
          <w:rFonts w:ascii="Arial" w:hAnsi="Arial" w:cs="Arial"/>
        </w:rPr>
        <w:t>nosti</w:t>
      </w:r>
      <w:r w:rsidRPr="004B1791">
        <w:rPr>
          <w:rFonts w:ascii="Arial" w:hAnsi="Arial" w:cs="Arial"/>
          <w:lang w:val="x-none"/>
        </w:rPr>
        <w:t>:</w:t>
      </w:r>
    </w:p>
    <w:p w14:paraId="7AFDF15E" w14:textId="0102C59E" w:rsidR="00D6259E" w:rsidRPr="0062652F" w:rsidRDefault="00D6259E" w:rsidP="008D4E02">
      <w:pPr>
        <w:pStyle w:val="Odstavecseseznamem"/>
        <w:numPr>
          <w:ilvl w:val="0"/>
          <w:numId w:val="5"/>
        </w:numPr>
        <w:jc w:val="both"/>
        <w:rPr>
          <w:rFonts w:ascii="Arial" w:hAnsi="Arial" w:cs="Arial"/>
          <w:lang w:val="x-none"/>
        </w:rPr>
      </w:pPr>
      <w:r w:rsidRPr="004B1791">
        <w:rPr>
          <w:rFonts w:ascii="Arial" w:hAnsi="Arial" w:cs="Arial"/>
        </w:rPr>
        <w:t>Z</w:t>
      </w:r>
      <w:r w:rsidRPr="004B1791">
        <w:rPr>
          <w:rFonts w:ascii="Arial" w:hAnsi="Arial" w:cs="Arial"/>
          <w:lang w:val="x-none"/>
        </w:rPr>
        <w:t>ajištění dodávek materiálů a zařízení nezbytných pro řádné dokončení díla</w:t>
      </w:r>
      <w:r w:rsidRPr="004B1791">
        <w:rPr>
          <w:rFonts w:ascii="Arial" w:hAnsi="Arial" w:cs="Arial"/>
        </w:rPr>
        <w:t xml:space="preserve">. </w:t>
      </w:r>
      <w:r w:rsidRPr="0062652F">
        <w:rPr>
          <w:rFonts w:ascii="Arial" w:hAnsi="Arial" w:cs="Arial"/>
        </w:rPr>
        <w:t>Součástí díla je i výsadba doprovodné zeleně.</w:t>
      </w:r>
      <w:r w:rsidRPr="004B1791">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r w:rsidRPr="00D9780F">
        <w:rPr>
          <w:rFonts w:ascii="Arial" w:hAnsi="Arial" w:cs="Arial"/>
          <w:lang w:val="x-none"/>
        </w:rPr>
        <w:t xml:space="preserve">rovedení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3" w:history="1">
        <w:r w:rsidRPr="00D9780F">
          <w:rPr>
            <w:rStyle w:val="Hypertextovodkaz"/>
            <w:rFonts w:ascii="Arial" w:hAnsi="Arial" w:cs="Arial"/>
          </w:rPr>
          <w:t>www.eagri,cz/prv</w:t>
        </w:r>
      </w:hyperlink>
      <w:r w:rsidRPr="00D9780F">
        <w:rPr>
          <w:rFonts w:ascii="Arial" w:hAnsi="Arial" w:cs="Arial"/>
        </w:rPr>
        <w:t xml:space="preserve">  a  </w:t>
      </w:r>
      <w:hyperlink r:id="rId14" w:history="1">
        <w:r w:rsidRPr="00D9780F">
          <w:rPr>
            <w:rStyle w:val="Hypertextovodkaz"/>
            <w:rFonts w:ascii="Arial" w:hAnsi="Arial" w:cs="Arial"/>
          </w:rPr>
          <w:t>www.szif.cz</w:t>
        </w:r>
      </w:hyperlink>
      <w:r w:rsidRPr="00D9780F">
        <w:rPr>
          <w:rFonts w:ascii="Arial" w:hAnsi="Arial" w:cs="Arial"/>
        </w:rPr>
        <w:t>.</w:t>
      </w:r>
    </w:p>
    <w:p w14:paraId="22819B2F" w14:textId="531B9728"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w:t>
      </w:r>
      <w:r w:rsidR="00D37AA9">
        <w:rPr>
          <w:rFonts w:ascii="Arial" w:hAnsi="Arial" w:cs="Arial"/>
        </w:rPr>
        <w:t xml:space="preserve"> </w:t>
      </w:r>
      <w:r w:rsidRPr="00D9780F">
        <w:rPr>
          <w:rFonts w:ascii="Arial" w:hAnsi="Arial" w:cs="Arial"/>
        </w:rPr>
        <w:t xml:space="preserve">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w:t>
      </w:r>
      <w:r w:rsidRPr="00D9780F">
        <w:rPr>
          <w:rFonts w:ascii="Arial" w:hAnsi="Arial" w:cs="Arial"/>
          <w:lang w:val="x-none"/>
        </w:rPr>
        <w:lastRenderedPageBreak/>
        <w:t xml:space="preserve">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177F0B37" w14:textId="05B1C58A"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4" w:name="_Hlk16772920"/>
      <w:r>
        <w:rPr>
          <w:rFonts w:ascii="Arial" w:hAnsi="Arial" w:cs="Arial"/>
        </w:rPr>
        <w:t>,</w:t>
      </w:r>
      <w:r w:rsidRPr="00594BBC">
        <w:rPr>
          <w:rFonts w:ascii="Arial" w:hAnsi="Arial" w:cs="Arial"/>
        </w:rPr>
        <w:t xml:space="preserve"> </w:t>
      </w:r>
      <w:bookmarkEnd w:id="4"/>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xml:space="preserve">§ 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9FA4F53" w14:textId="033CB52E"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w:t>
      </w:r>
      <w:r w:rsidR="0002111E" w:rsidRPr="004B1791">
        <w:rPr>
          <w:rFonts w:ascii="Arial" w:hAnsi="Arial" w:cs="Arial"/>
        </w:rPr>
        <w:t>bude</w:t>
      </w:r>
      <w:r w:rsidR="0002111E" w:rsidRPr="004B1791">
        <w:rPr>
          <w:rFonts w:ascii="Arial" w:hAnsi="Arial" w:cs="Arial"/>
          <w:lang w:val="x-none"/>
        </w:rPr>
        <w:t xml:space="preserve"> řešen</w:t>
      </w:r>
      <w:r w:rsidR="0002111E" w:rsidRPr="004B1791">
        <w:rPr>
          <w:rFonts w:ascii="Arial" w:hAnsi="Arial" w:cs="Arial"/>
        </w:rPr>
        <w:t>o</w:t>
      </w:r>
      <w:r w:rsidR="0002111E" w:rsidRPr="004B1791">
        <w:rPr>
          <w:rFonts w:ascii="Arial" w:hAnsi="Arial" w:cs="Arial"/>
          <w:lang w:val="x-none"/>
        </w:rPr>
        <w:t xml:space="preserve"> jako dodatečné práce dle</w:t>
      </w:r>
      <w:r w:rsidR="0002111E" w:rsidRPr="004B1791">
        <w:rPr>
          <w:rFonts w:ascii="Arial" w:hAnsi="Arial" w:cs="Arial"/>
        </w:rPr>
        <w:t xml:space="preserve"> </w:t>
      </w:r>
      <w:r w:rsidR="0002111E" w:rsidRPr="004B1791">
        <w:rPr>
          <w:rFonts w:ascii="Arial" w:hAnsi="Arial" w:cs="Arial"/>
          <w:lang w:val="x-none"/>
        </w:rPr>
        <w:t>této smlouvy</w:t>
      </w:r>
      <w:r w:rsidR="0002111E" w:rsidRPr="004B1791">
        <w:rPr>
          <w:rFonts w:ascii="Arial" w:hAnsi="Arial" w:cs="Arial"/>
        </w:rPr>
        <w:t xml:space="preserve">, nebo novým samostatným </w:t>
      </w:r>
      <w:r w:rsidR="0002111E" w:rsidRPr="0062652F">
        <w:rPr>
          <w:rFonts w:ascii="Arial" w:hAnsi="Arial" w:cs="Arial"/>
        </w:rPr>
        <w:t xml:space="preserve">zadávacím </w:t>
      </w:r>
      <w:r w:rsidR="0002111E" w:rsidRPr="004B1791">
        <w:rPr>
          <w:rFonts w:ascii="Arial" w:hAnsi="Arial" w:cs="Arial"/>
        </w:rPr>
        <w:t>řízením</w:t>
      </w:r>
      <w:r w:rsidR="0002111E" w:rsidRPr="004266FC">
        <w:rPr>
          <w:rFonts w:ascii="Arial" w:hAnsi="Arial" w:cs="Arial"/>
        </w:rPr>
        <w:t>.</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Pr="00180713"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 xml:space="preserve">a případných jiných právních nebo technických předpisů platných v době </w:t>
      </w:r>
      <w:r w:rsidRPr="00180713">
        <w:rPr>
          <w:rFonts w:ascii="Arial" w:hAnsi="Arial" w:cs="Arial"/>
          <w:lang w:val="x-none"/>
        </w:rPr>
        <w:t>provádění a předání díla, kterými bude prokázáno dosažení předepsané kvality a předepsaných technických parametrů díla.</w:t>
      </w:r>
    </w:p>
    <w:p w14:paraId="5793FB7D" w14:textId="652F5F74" w:rsidR="003027EE" w:rsidRPr="00180713" w:rsidRDefault="00472FB5" w:rsidP="003027EE">
      <w:pPr>
        <w:pStyle w:val="Odstavecseseznamem"/>
        <w:ind w:left="1571"/>
        <w:jc w:val="both"/>
        <w:rPr>
          <w:rFonts w:ascii="Arial" w:hAnsi="Arial" w:cs="Arial"/>
          <w:lang w:val="x-none"/>
        </w:rPr>
      </w:pPr>
      <w:bookmarkStart w:id="5" w:name="_Hlk16500257"/>
      <w:r w:rsidRPr="00180713">
        <w:rPr>
          <w:rFonts w:ascii="Arial" w:hAnsi="Arial" w:cs="Arial"/>
        </w:rPr>
        <w:t>P</w:t>
      </w:r>
      <w:r w:rsidR="003027EE" w:rsidRPr="00180713">
        <w:rPr>
          <w:rFonts w:ascii="Arial" w:hAnsi="Arial" w:cs="Arial"/>
        </w:rPr>
        <w:t>rověření</w:t>
      </w:r>
      <w:r w:rsidR="003027EE" w:rsidRPr="00180713">
        <w:t xml:space="preserve"> </w:t>
      </w:r>
      <w:r w:rsidR="003027EE" w:rsidRPr="00180713">
        <w:rPr>
          <w:rFonts w:ascii="Arial" w:hAnsi="Arial" w:cs="Arial"/>
        </w:rPr>
        <w:t>mocnosti finální vrstvy kontrolními vrty provedenými na své náklady, v místech kde určí objednatel, a to nejméně 2x na 500 m délky u cest s povrchem z asfaltové směsi.</w:t>
      </w:r>
    </w:p>
    <w:bookmarkEnd w:id="5"/>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180713">
        <w:rPr>
          <w:rFonts w:ascii="Arial" w:hAnsi="Arial" w:cs="Arial"/>
          <w:lang w:val="x-none"/>
        </w:rPr>
        <w:t>Respektování obecných podmínek</w:t>
      </w:r>
      <w:r w:rsidRPr="00D9780F">
        <w:rPr>
          <w:rFonts w:ascii="Arial" w:hAnsi="Arial" w:cs="Arial"/>
          <w:lang w:val="x-none"/>
        </w:rPr>
        <w:t xml:space="preserve">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1E764907" w:rsidR="00F520D7" w:rsidRPr="00594BBC" w:rsidRDefault="00F520D7" w:rsidP="00F520D7">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9D4A2A">
        <w:rPr>
          <w:rFonts w:ascii="Arial" w:hAnsi="Arial" w:cs="Arial"/>
        </w:rPr>
        <w:t>Odborem výstavby a územního plánování</w:t>
      </w:r>
      <w:r w:rsidR="00800AC7">
        <w:rPr>
          <w:rFonts w:ascii="Arial" w:hAnsi="Arial" w:cs="Arial"/>
        </w:rPr>
        <w:t xml:space="preserve"> </w:t>
      </w:r>
      <w:r w:rsidR="00C41C1A">
        <w:rPr>
          <w:rFonts w:ascii="Arial" w:hAnsi="Arial" w:cs="Arial"/>
        </w:rPr>
        <w:t>Městsk</w:t>
      </w:r>
      <w:r w:rsidR="00800AC7">
        <w:rPr>
          <w:rFonts w:ascii="Arial" w:hAnsi="Arial" w:cs="Arial"/>
        </w:rPr>
        <w:t xml:space="preserve">ého úřadu </w:t>
      </w:r>
      <w:r w:rsidR="00C41C1A">
        <w:rPr>
          <w:rFonts w:ascii="Arial" w:hAnsi="Arial" w:cs="Arial"/>
        </w:rPr>
        <w:t xml:space="preserve">ve </w:t>
      </w:r>
      <w:r w:rsidR="00800AC7">
        <w:rPr>
          <w:rFonts w:ascii="Arial" w:hAnsi="Arial" w:cs="Arial"/>
        </w:rPr>
        <w:t>D</w:t>
      </w:r>
      <w:r w:rsidR="00C41C1A">
        <w:rPr>
          <w:rFonts w:ascii="Arial" w:hAnsi="Arial" w:cs="Arial"/>
        </w:rPr>
        <w:t>voře Králové nad Labem</w:t>
      </w:r>
      <w:r w:rsidR="00800AC7">
        <w:rPr>
          <w:rFonts w:ascii="Arial" w:hAnsi="Arial" w:cs="Arial"/>
        </w:rPr>
        <w:t xml:space="preserve"> </w:t>
      </w:r>
      <w:r w:rsidR="00800AC7" w:rsidRPr="00594BBC">
        <w:rPr>
          <w:rFonts w:ascii="Arial" w:hAnsi="Arial" w:cs="Arial"/>
        </w:rPr>
        <w:t>D</w:t>
      </w:r>
      <w:r w:rsidRPr="00594BBC">
        <w:rPr>
          <w:rFonts w:ascii="Arial" w:hAnsi="Arial" w:cs="Arial"/>
        </w:rPr>
        <w:t>ne</w:t>
      </w:r>
      <w:r w:rsidR="00800AC7">
        <w:rPr>
          <w:rFonts w:ascii="Arial" w:hAnsi="Arial" w:cs="Arial"/>
        </w:rPr>
        <w:t xml:space="preserve"> 21.02.2024 </w:t>
      </w:r>
      <w:r w:rsidRPr="00594BBC">
        <w:rPr>
          <w:rFonts w:ascii="Arial" w:hAnsi="Arial" w:cs="Arial"/>
        </w:rPr>
        <w:t>č.j.</w:t>
      </w:r>
      <w:r w:rsidR="00800AC7">
        <w:rPr>
          <w:rFonts w:ascii="Arial" w:hAnsi="Arial" w:cs="Arial"/>
        </w:rPr>
        <w:t xml:space="preserve"> MUDK-VÚP/132</w:t>
      </w:r>
      <w:r w:rsidR="006528AD">
        <w:rPr>
          <w:rFonts w:ascii="Arial" w:hAnsi="Arial" w:cs="Arial"/>
        </w:rPr>
        <w:t xml:space="preserve">50-2024/vop21158-2023, </w:t>
      </w:r>
      <w:r w:rsidRPr="00594BBC">
        <w:rPr>
          <w:rFonts w:ascii="Arial" w:hAnsi="Arial" w:cs="Arial"/>
        </w:rPr>
        <w:t xml:space="preserve">které nabylo právní moci dne </w:t>
      </w:r>
      <w:r w:rsidR="00CF3A8C">
        <w:rPr>
          <w:rFonts w:ascii="Arial" w:hAnsi="Arial" w:cs="Arial"/>
        </w:rPr>
        <w:t>26.03.2024.</w:t>
      </w:r>
      <w:r w:rsidRPr="00594BBC">
        <w:rPr>
          <w:rFonts w:ascii="Arial" w:hAnsi="Arial" w:cs="Arial"/>
        </w:rPr>
        <w:t xml:space="preserve"> </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w:t>
      </w:r>
      <w:r w:rsidRPr="00D9780F">
        <w:rPr>
          <w:rFonts w:ascii="Arial" w:hAnsi="Arial" w:cs="Arial"/>
          <w:lang w:val="x-none"/>
        </w:rPr>
        <w:lastRenderedPageBreak/>
        <w:t xml:space="preserve">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4FA7F50E" w:rsidR="00184B95" w:rsidRPr="0054723C" w:rsidRDefault="00184B95" w:rsidP="00184B95">
      <w:pPr>
        <w:pStyle w:val="Odstavecseseznamem"/>
        <w:numPr>
          <w:ilvl w:val="0"/>
          <w:numId w:val="6"/>
        </w:numPr>
        <w:jc w:val="both"/>
        <w:rPr>
          <w:rFonts w:ascii="Arial" w:hAnsi="Arial" w:cs="Arial"/>
        </w:rPr>
      </w:pPr>
      <w:bookmarkStart w:id="6"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766130">
        <w:rPr>
          <w:rFonts w:ascii="Arial" w:hAnsi="Arial" w:cs="Arial"/>
          <w:b/>
        </w:rPr>
        <w:t>7.6.2024</w:t>
      </w:r>
      <w:r w:rsidRPr="0054723C">
        <w:rPr>
          <w:rFonts w:ascii="Arial" w:hAnsi="Arial" w:cs="Arial"/>
        </w:rPr>
        <w:t>.</w:t>
      </w:r>
      <w:r>
        <w:rPr>
          <w:rFonts w:ascii="Arial" w:hAnsi="Arial" w:cs="Arial"/>
        </w:rPr>
        <w:t xml:space="preserve"> Přičemž je zhotovitel povinen se sám ujistit o správnosti a dostatečnosti své nabídky.</w:t>
      </w:r>
    </w:p>
    <w:bookmarkEnd w:id="6"/>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0CE559B4" w14:textId="77777777" w:rsidR="00650C35" w:rsidRPr="00D9780F" w:rsidRDefault="00650C35" w:rsidP="00650C35">
      <w:pPr>
        <w:pStyle w:val="Odstavecseseznamem"/>
        <w:jc w:val="both"/>
        <w:rPr>
          <w:rFonts w:ascii="Arial" w:hAnsi="Arial" w:cs="Arial"/>
          <w:bCs/>
        </w:rPr>
      </w:pPr>
    </w:p>
    <w:p w14:paraId="2DA98964" w14:textId="77777777" w:rsidR="00E6175B" w:rsidRPr="00D9780F" w:rsidRDefault="00A26E5C" w:rsidP="00A26E5C">
      <w:pPr>
        <w:pStyle w:val="Odstavecseseznamem"/>
        <w:numPr>
          <w:ilvl w:val="0"/>
          <w:numId w:val="6"/>
        </w:numPr>
        <w:rPr>
          <w:rFonts w:ascii="Arial" w:hAnsi="Arial" w:cs="Arial"/>
          <w:lang w:val="x-none"/>
        </w:rPr>
      </w:pPr>
      <w:bookmarkStart w:id="7" w:name="_Ref376425814"/>
      <w:r w:rsidRPr="00D9780F">
        <w:rPr>
          <w:rFonts w:ascii="Arial" w:hAnsi="Arial" w:cs="Arial"/>
          <w:lang w:val="x-none"/>
        </w:rPr>
        <w:t>Celková cena za provedení díla</w:t>
      </w:r>
      <w:r w:rsidR="00E6175B" w:rsidRPr="00D9780F">
        <w:rPr>
          <w:rFonts w:ascii="Arial" w:hAnsi="Arial" w:cs="Arial"/>
        </w:rPr>
        <w:t>:</w:t>
      </w:r>
    </w:p>
    <w:p w14:paraId="5C088895" w14:textId="24A5C378" w:rsidR="00E6175B" w:rsidRPr="0010518B" w:rsidRDefault="00E6175B" w:rsidP="0062652F">
      <w:pPr>
        <w:pStyle w:val="Odstavecseseznamem"/>
        <w:tabs>
          <w:tab w:val="right" w:pos="7938"/>
        </w:tabs>
        <w:rPr>
          <w:rFonts w:ascii="Arial" w:hAnsi="Arial" w:cs="Arial"/>
          <w:lang w:val="x-none"/>
        </w:rPr>
      </w:pPr>
      <w:r w:rsidRPr="00D9780F">
        <w:rPr>
          <w:rFonts w:ascii="Arial" w:hAnsi="Arial" w:cs="Arial"/>
          <w:lang w:val="x-none"/>
        </w:rPr>
        <w:t xml:space="preserve">bez DPH činí </w:t>
      </w:r>
      <w:r w:rsidR="004B1791">
        <w:rPr>
          <w:rFonts w:ascii="Arial" w:hAnsi="Arial" w:cs="Arial"/>
        </w:rPr>
        <w:tab/>
      </w:r>
      <w:r w:rsidR="0010518B" w:rsidRPr="0010518B">
        <w:rPr>
          <w:rFonts w:ascii="Arial" w:hAnsi="Arial" w:cs="Arial"/>
        </w:rPr>
        <w:t>9.840.840,00</w:t>
      </w:r>
      <w:r w:rsidR="004B1791" w:rsidRPr="0010518B">
        <w:rPr>
          <w:rFonts w:ascii="Arial" w:hAnsi="Arial" w:cs="Arial"/>
        </w:rPr>
        <w:t xml:space="preserve"> </w:t>
      </w:r>
      <w:r w:rsidRPr="0010518B">
        <w:rPr>
          <w:rFonts w:ascii="Arial" w:hAnsi="Arial" w:cs="Arial"/>
          <w:lang w:val="x-none"/>
        </w:rPr>
        <w:t>Kč.</w:t>
      </w:r>
    </w:p>
    <w:p w14:paraId="4E6CB25D" w14:textId="2A2924E3" w:rsidR="00E6175B" w:rsidRPr="0010518B" w:rsidRDefault="00E6175B" w:rsidP="0062652F">
      <w:pPr>
        <w:pStyle w:val="Odstavecseseznamem"/>
        <w:tabs>
          <w:tab w:val="right" w:pos="7938"/>
        </w:tabs>
        <w:rPr>
          <w:rFonts w:ascii="Arial" w:hAnsi="Arial" w:cs="Arial"/>
        </w:rPr>
      </w:pPr>
      <w:r w:rsidRPr="0010518B">
        <w:rPr>
          <w:rFonts w:ascii="Arial" w:hAnsi="Arial" w:cs="Arial"/>
          <w:lang w:val="x-none"/>
        </w:rPr>
        <w:t xml:space="preserve">DPH </w:t>
      </w:r>
      <w:r w:rsidR="00766130" w:rsidRPr="0010518B">
        <w:rPr>
          <w:rFonts w:ascii="Arial" w:hAnsi="Arial" w:cs="Arial"/>
          <w:lang w:val="x-none"/>
        </w:rPr>
        <w:t xml:space="preserve">21 </w:t>
      </w:r>
      <w:r w:rsidRPr="0010518B">
        <w:rPr>
          <w:rFonts w:ascii="Arial" w:hAnsi="Arial" w:cs="Arial"/>
          <w:lang w:val="x-none"/>
        </w:rPr>
        <w:t>% činí</w:t>
      </w:r>
      <w:r w:rsidRPr="0010518B">
        <w:rPr>
          <w:rFonts w:ascii="Arial" w:hAnsi="Arial" w:cs="Arial"/>
          <w:lang w:val="x-none"/>
        </w:rPr>
        <w:tab/>
        <w:t xml:space="preserve"> </w:t>
      </w:r>
      <w:r w:rsidR="0010518B" w:rsidRPr="0010518B">
        <w:rPr>
          <w:rFonts w:ascii="Arial" w:hAnsi="Arial" w:cs="Arial"/>
          <w:lang w:val="x-none"/>
        </w:rPr>
        <w:t>2.066.576,40</w:t>
      </w:r>
      <w:r w:rsidR="004B1791" w:rsidRPr="0010518B">
        <w:rPr>
          <w:rFonts w:ascii="Arial" w:hAnsi="Arial" w:cs="Arial"/>
        </w:rPr>
        <w:t xml:space="preserve"> </w:t>
      </w:r>
      <w:r w:rsidRPr="0010518B">
        <w:rPr>
          <w:rFonts w:ascii="Arial" w:hAnsi="Arial" w:cs="Arial"/>
          <w:lang w:val="x-none"/>
        </w:rPr>
        <w:t>Kč</w:t>
      </w:r>
      <w:r w:rsidR="004B1791" w:rsidRPr="0010518B">
        <w:rPr>
          <w:rFonts w:ascii="Arial" w:hAnsi="Arial" w:cs="Arial"/>
        </w:rPr>
        <w:t>.</w:t>
      </w:r>
    </w:p>
    <w:p w14:paraId="3B038BC0" w14:textId="719C1612" w:rsidR="00E6175B" w:rsidRPr="0010518B" w:rsidRDefault="00E6175B" w:rsidP="00C14F2E">
      <w:pPr>
        <w:pStyle w:val="Odstavecseseznamem"/>
        <w:tabs>
          <w:tab w:val="right" w:pos="7938"/>
        </w:tabs>
        <w:spacing w:after="0"/>
        <w:rPr>
          <w:rFonts w:ascii="Arial" w:hAnsi="Arial" w:cs="Arial"/>
          <w:lang w:val="x-none"/>
        </w:rPr>
      </w:pPr>
      <w:r w:rsidRPr="0010518B">
        <w:rPr>
          <w:rFonts w:ascii="Arial" w:hAnsi="Arial" w:cs="Arial"/>
          <w:lang w:val="x-none"/>
        </w:rPr>
        <w:t xml:space="preserve">Celková cena za provedení díla vč. DPH činí </w:t>
      </w:r>
      <w:r w:rsidR="004B1791" w:rsidRPr="0010518B">
        <w:rPr>
          <w:rFonts w:ascii="Arial" w:hAnsi="Arial" w:cs="Arial"/>
          <w:lang w:val="x-none"/>
        </w:rPr>
        <w:tab/>
      </w:r>
      <w:r w:rsidR="0010518B" w:rsidRPr="0010518B">
        <w:rPr>
          <w:rFonts w:ascii="Arial" w:hAnsi="Arial" w:cs="Arial"/>
          <w:lang w:val="x-none"/>
        </w:rPr>
        <w:t xml:space="preserve">11.907.416,40 </w:t>
      </w:r>
      <w:r w:rsidRPr="0010518B">
        <w:rPr>
          <w:rFonts w:ascii="Arial" w:hAnsi="Arial" w:cs="Arial"/>
          <w:lang w:val="x-none"/>
        </w:rPr>
        <w:t>Kč.</w:t>
      </w:r>
    </w:p>
    <w:p w14:paraId="557DD17D" w14:textId="1AC70BF2" w:rsidR="00780629" w:rsidRDefault="00780629" w:rsidP="00780629">
      <w:pPr>
        <w:pStyle w:val="Default"/>
        <w:ind w:firstLine="708"/>
        <w:rPr>
          <w:i/>
          <w:iCs/>
          <w:sz w:val="22"/>
          <w:szCs w:val="22"/>
        </w:rPr>
      </w:pPr>
      <w:bookmarkStart w:id="8" w:name="_Hlk36122845"/>
      <w:bookmarkStart w:id="9" w:name="_Hlk36122353"/>
      <w:bookmarkEnd w:id="7"/>
      <w:r w:rsidRPr="00C14F2E">
        <w:rPr>
          <w:i/>
          <w:iCs/>
          <w:sz w:val="22"/>
          <w:szCs w:val="22"/>
        </w:rPr>
        <w:t>(Cena bude uváděna na haléře, tj. na 2 desetinná místa)</w:t>
      </w:r>
      <w:bookmarkEnd w:id="8"/>
    </w:p>
    <w:p w14:paraId="612201ED" w14:textId="77777777" w:rsidR="000A6C2C" w:rsidRDefault="000A6C2C" w:rsidP="00780629">
      <w:pPr>
        <w:pStyle w:val="Default"/>
        <w:ind w:firstLine="708"/>
        <w:rPr>
          <w:sz w:val="22"/>
          <w:szCs w:val="22"/>
        </w:rPr>
      </w:pPr>
    </w:p>
    <w:bookmarkEnd w:id="9"/>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10"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10"/>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11" w:name="_Hlk18659298"/>
      <w:r w:rsidR="0002111E" w:rsidRPr="001E0C5A">
        <w:rPr>
          <w:rFonts w:ascii="Arial" w:hAnsi="Arial" w:cs="Arial"/>
          <w:bCs/>
        </w:rPr>
        <w:t>ve formátu pdf</w:t>
      </w:r>
      <w:r w:rsidR="00826A5A" w:rsidRPr="001E0C5A">
        <w:rPr>
          <w:rFonts w:ascii="Arial" w:hAnsi="Arial" w:cs="Arial"/>
          <w:bCs/>
        </w:rPr>
        <w:t>.</w:t>
      </w:r>
      <w:bookmarkEnd w:id="11"/>
    </w:p>
    <w:p w14:paraId="22705F05" w14:textId="77777777" w:rsidR="00463206" w:rsidRPr="00D9780F" w:rsidRDefault="00463206" w:rsidP="00777067">
      <w:pPr>
        <w:rPr>
          <w:rFonts w:ascii="Arial" w:hAnsi="Arial" w:cs="Arial"/>
          <w:b/>
          <w:u w:val="single"/>
        </w:rPr>
      </w:pP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A866441" w14:textId="7E299957" w:rsidR="0046060B" w:rsidRPr="00650C35" w:rsidRDefault="0046060B" w:rsidP="00650C35">
      <w:pPr>
        <w:pStyle w:val="Odstavecseseznamem"/>
        <w:numPr>
          <w:ilvl w:val="0"/>
          <w:numId w:val="12"/>
        </w:numPr>
        <w:spacing w:after="120"/>
        <w:jc w:val="both"/>
        <w:rPr>
          <w:rFonts w:ascii="Arial" w:eastAsiaTheme="minorEastAsia" w:hAnsi="Arial" w:cs="Arial"/>
          <w:b/>
          <w:bCs/>
          <w:iCs/>
          <w:lang w:eastAsia="cs-CZ"/>
        </w:rPr>
      </w:pPr>
      <w:bookmarkStart w:id="12" w:name="_Hlk126324902"/>
      <w:r w:rsidRPr="0062652F">
        <w:rPr>
          <w:rFonts w:ascii="Arial" w:eastAsiaTheme="minorEastAsia" w:hAnsi="Arial" w:cs="Arial"/>
          <w:iCs/>
          <w:lang w:eastAsia="cs-CZ"/>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10 kalendářních dnů od protokolárního předání a převzetí díla. Přílohou řádně vystavené faktury musí být technickým dozorem stavebníka odsouhlasené a objednatelem potvrzené soupisy provedených prací, jinak zhotovitel není oprávněn fakturu vystavit. Faktura musí být objednateli </w:t>
      </w:r>
      <w:r w:rsidRPr="00650C35">
        <w:rPr>
          <w:rFonts w:ascii="Arial" w:eastAsiaTheme="minorEastAsia" w:hAnsi="Arial" w:cs="Arial"/>
          <w:iCs/>
          <w:lang w:eastAsia="cs-CZ"/>
        </w:rPr>
        <w:t>doručena nejpozději do 20.11. příslušného roku.</w:t>
      </w:r>
      <w:r w:rsidRPr="00650C35">
        <w:rPr>
          <w:rFonts w:ascii="Arial" w:eastAsiaTheme="minorEastAsia" w:hAnsi="Arial" w:cs="Arial"/>
          <w:b/>
          <w:bCs/>
          <w:iCs/>
          <w:lang w:eastAsia="cs-CZ"/>
        </w:rPr>
        <w:t xml:space="preserve"> </w:t>
      </w:r>
    </w:p>
    <w:bookmarkEnd w:id="12"/>
    <w:p w14:paraId="4543653C" w14:textId="77777777" w:rsidR="0046060B" w:rsidRPr="00650C35" w:rsidRDefault="0046060B" w:rsidP="00650C35">
      <w:pPr>
        <w:spacing w:after="120"/>
        <w:ind w:left="709"/>
        <w:contextualSpacing/>
        <w:jc w:val="both"/>
        <w:rPr>
          <w:rFonts w:ascii="Arial" w:eastAsiaTheme="minorEastAsia" w:hAnsi="Arial" w:cs="Arial"/>
          <w:lang w:eastAsia="cs-CZ"/>
        </w:rPr>
      </w:pPr>
      <w:r w:rsidRPr="00650C35">
        <w:rPr>
          <w:rFonts w:ascii="Arial" w:eastAsiaTheme="minorEastAsia" w:hAnsi="Arial" w:cs="Arial"/>
          <w:lang w:eastAsia="cs-CZ"/>
        </w:rPr>
        <w:t xml:space="preserve">Nebude-li dílo dokončeno do 10.11. kalendářního roku, je objednatel oprávněn, nikoliv však povinen, na žádost zhotovitele povolit dílčí fakturaci v rozsahu skutečně provedených prací v rámci příslušného roku na základě technickým dozorem </w:t>
      </w:r>
      <w:r w:rsidRPr="00650C35">
        <w:rPr>
          <w:rFonts w:ascii="Arial" w:eastAsiaTheme="minorEastAsia" w:hAnsi="Arial" w:cs="Arial"/>
          <w:lang w:eastAsia="cs-CZ"/>
        </w:rPr>
        <w:lastRenderedPageBreak/>
        <w:t xml:space="preserve">stavebníka odsouhlasených a objednatelem potvrzených soupisů provedených prací.  Faktura musí být objednateli doručena nejpozději do 20.11. příslušného roku. </w:t>
      </w:r>
    </w:p>
    <w:p w14:paraId="129735AD" w14:textId="77777777" w:rsidR="0046060B" w:rsidRPr="0046060B" w:rsidRDefault="0046060B" w:rsidP="00DE3F66">
      <w:pPr>
        <w:pStyle w:val="Odstavecseseznamem"/>
        <w:numPr>
          <w:ilvl w:val="0"/>
          <w:numId w:val="12"/>
        </w:numPr>
        <w:jc w:val="both"/>
        <w:rPr>
          <w:rFonts w:ascii="Arial" w:hAnsi="Arial" w:cs="Arial"/>
        </w:rPr>
      </w:pPr>
      <w:r w:rsidRPr="00650C35">
        <w:rPr>
          <w:rFonts w:ascii="Arial" w:hAnsi="Arial" w:cs="Arial"/>
        </w:rPr>
        <w:t>Zhotovitel je oprávněn objednateli vystavit daňové doklady (faktury) za provedené</w:t>
      </w:r>
      <w:r w:rsidRPr="0046060B">
        <w:rPr>
          <w:rFonts w:ascii="Arial" w:hAnsi="Arial" w:cs="Arial"/>
        </w:rPr>
        <w:t xml:space="preserve">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lang w:val="x-none"/>
        </w:rPr>
        <w:t>aktura</w:t>
      </w:r>
      <w:r w:rsidRPr="00D9780F">
        <w:rPr>
          <w:rFonts w:ascii="Arial" w:hAnsi="Arial" w:cs="Arial"/>
        </w:rPr>
        <w:t>)</w:t>
      </w:r>
      <w:r w:rsidR="00903788">
        <w:rPr>
          <w:rFonts w:ascii="Arial" w:hAnsi="Arial" w:cs="Arial"/>
        </w:rPr>
        <w:t xml:space="preserve"> </w:t>
      </w:r>
      <w:bookmarkStart w:id="13"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13"/>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31E908E9" w:rsidR="00CD6823" w:rsidRPr="00B109EB" w:rsidRDefault="00CC70FE" w:rsidP="00CD6823">
      <w:pPr>
        <w:pStyle w:val="Odstavecseseznamem"/>
        <w:jc w:val="both"/>
        <w:rPr>
          <w:rFonts w:ascii="Arial" w:hAnsi="Arial" w:cs="Arial"/>
        </w:rPr>
      </w:pPr>
      <w:r w:rsidRPr="002524D7">
        <w:rPr>
          <w:rFonts w:ascii="Arial" w:hAnsi="Arial" w:cs="Arial"/>
        </w:rPr>
        <w:t xml:space="preserve">Konečný příjemce: </w:t>
      </w:r>
      <w:r w:rsidR="002524D7" w:rsidRPr="002524D7">
        <w:rPr>
          <w:rFonts w:ascii="Arial" w:hAnsi="Arial" w:cs="Arial"/>
        </w:rPr>
        <w:t>Státní pozemkový úřad</w:t>
      </w:r>
      <w:r w:rsidR="00B76C22" w:rsidRPr="0062652F">
        <w:rPr>
          <w:rFonts w:ascii="Arial" w:hAnsi="Arial" w:cs="Arial"/>
        </w:rPr>
        <w:t xml:space="preserve">, </w:t>
      </w:r>
      <w:r w:rsidR="00CD6823" w:rsidRPr="0062652F">
        <w:rPr>
          <w:rFonts w:ascii="Arial" w:hAnsi="Arial" w:cs="Arial"/>
        </w:rPr>
        <w:t>Pobočka</w:t>
      </w:r>
      <w:r w:rsidR="008E45D4" w:rsidRPr="0062652F">
        <w:rPr>
          <w:rFonts w:ascii="Arial" w:hAnsi="Arial" w:cs="Arial"/>
        </w:rPr>
        <w:t xml:space="preserve"> Trutnov, Horská 5, </w:t>
      </w:r>
      <w:r w:rsidR="00DB0D71" w:rsidRPr="0062652F">
        <w:rPr>
          <w:rFonts w:ascii="Arial" w:hAnsi="Arial" w:cs="Arial"/>
        </w:rPr>
        <w:t>541 01 Trutnov</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2C0D39E6"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4"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4"/>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5" w:name="_Ref376434141"/>
      <w:r w:rsidRPr="00D9780F">
        <w:rPr>
          <w:rFonts w:ascii="Arial" w:hAnsi="Arial" w:cs="Arial"/>
          <w:lang w:val="x-none"/>
        </w:rPr>
        <w:t xml:space="preserve">Zhotovitel se zavazuje poskytovat informace, dokladovat svoji činnost, poskytovat veškerou dokumentaci vztahující se k realizaci projektu a umožnit </w:t>
      </w:r>
      <w:r w:rsidRPr="00D9780F">
        <w:rPr>
          <w:rFonts w:ascii="Arial" w:hAnsi="Arial" w:cs="Arial"/>
          <w:lang w:val="x-none"/>
        </w:rPr>
        <w:lastRenderedPageBreak/>
        <w:t>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5"/>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3EEE2C60"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6" w:name="_Ref376374899"/>
      <w:bookmarkStart w:id="17"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7777777" w:rsidR="00E31966"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i </w:t>
      </w:r>
      <w:r w:rsidRPr="00834F0D">
        <w:rPr>
          <w:rFonts w:ascii="Arial" w:eastAsiaTheme="minorEastAsia" w:hAnsi="Arial" w:cs="Arial"/>
          <w:lang w:eastAsia="cs-CZ"/>
        </w:rPr>
        <w:lastRenderedPageBreak/>
        <w:t xml:space="preserve">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000D58A3" w14:textId="77777777" w:rsidR="002524D7" w:rsidRPr="00834F0D" w:rsidRDefault="002524D7" w:rsidP="0062652F">
      <w:pPr>
        <w:ind w:left="720"/>
        <w:contextualSpacing/>
        <w:jc w:val="both"/>
        <w:rPr>
          <w:rFonts w:ascii="Arial" w:eastAsiaTheme="minorEastAsia" w:hAnsi="Arial" w:cs="Arial"/>
          <w:lang w:eastAsia="cs-CZ"/>
        </w:rPr>
      </w:pP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57827D4" w14:textId="6B4B732B" w:rsidR="00E31966" w:rsidRPr="00E31966" w:rsidRDefault="00E31966" w:rsidP="002524D7">
      <w:pPr>
        <w:numPr>
          <w:ilvl w:val="0"/>
          <w:numId w:val="36"/>
        </w:numPr>
        <w:ind w:left="1701" w:hanging="708"/>
        <w:contextualSpacing/>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C05C7D" w:rsidRPr="00F21F68">
        <w:rPr>
          <w:rFonts w:ascii="Arial" w:eastAsiaTheme="minorEastAsia" w:hAnsi="Arial" w:cs="Arial"/>
          <w:b/>
          <w:bCs/>
          <w:lang w:eastAsia="cs-CZ"/>
        </w:rPr>
        <w:t xml:space="preserve">do </w:t>
      </w:r>
      <w:r w:rsidR="006279B0" w:rsidRPr="00F21F68">
        <w:rPr>
          <w:rFonts w:ascii="Arial" w:eastAsiaTheme="minorEastAsia" w:hAnsi="Arial" w:cs="Arial"/>
          <w:b/>
          <w:bCs/>
          <w:lang w:eastAsia="cs-CZ"/>
        </w:rPr>
        <w:t xml:space="preserve">10 </w:t>
      </w:r>
      <w:bookmarkStart w:id="18" w:name="_Hlk96425213"/>
      <w:r w:rsidRPr="00F21F68">
        <w:rPr>
          <w:rFonts w:ascii="Arial" w:eastAsiaTheme="minorEastAsia" w:hAnsi="Arial" w:cs="Arial"/>
          <w:b/>
          <w:bCs/>
          <w:lang w:eastAsia="cs-CZ"/>
        </w:rPr>
        <w:t>dnů</w:t>
      </w:r>
      <w:r w:rsidRPr="00E31966">
        <w:rPr>
          <w:rFonts w:ascii="Arial" w:eastAsiaTheme="minorEastAsia" w:hAnsi="Arial" w:cs="Arial"/>
          <w:b/>
          <w:bCs/>
          <w:lang w:eastAsia="cs-CZ"/>
        </w:rPr>
        <w:t xml:space="preserve"> od nabytí účinnosti  smlouvy</w:t>
      </w:r>
      <w:r w:rsidRPr="00E31966">
        <w:rPr>
          <w:rFonts w:ascii="Arial" w:eastAsiaTheme="minorEastAsia" w:hAnsi="Arial" w:cs="Arial"/>
          <w:lang w:eastAsia="cs-CZ"/>
        </w:rPr>
        <w:t>.</w:t>
      </w:r>
      <w:bookmarkEnd w:id="18"/>
      <w:r w:rsidRPr="00E31966">
        <w:rPr>
          <w:rFonts w:ascii="Arial" w:eastAsiaTheme="minorEastAsia" w:hAnsi="Arial" w:cs="Arial"/>
          <w:lang w:eastAsia="cs-CZ"/>
        </w:rPr>
        <w:t xml:space="preserve">  </w:t>
      </w:r>
      <w:r w:rsidRPr="00E31966">
        <w:rPr>
          <w:rFonts w:ascii="Arial" w:eastAsiaTheme="minorEastAsia" w:hAnsi="Arial" w:cs="Arial"/>
          <w:lang w:eastAsia="cs-CZ"/>
        </w:rPr>
        <w:tab/>
      </w:r>
      <w:r w:rsidRPr="00E31966">
        <w:rPr>
          <w:rFonts w:ascii="Arial" w:eastAsiaTheme="minorEastAsia" w:hAnsi="Arial" w:cs="Arial"/>
          <w:lang w:eastAsia="cs-CZ"/>
        </w:rPr>
        <w:tab/>
      </w:r>
    </w:p>
    <w:p w14:paraId="2D9CC74F" w14:textId="7FCAB311" w:rsidR="00E31966" w:rsidRPr="00E31966" w:rsidRDefault="00E31966" w:rsidP="002524D7">
      <w:pPr>
        <w:numPr>
          <w:ilvl w:val="0"/>
          <w:numId w:val="36"/>
        </w:numPr>
        <w:ind w:left="1701" w:hanging="708"/>
        <w:contextualSpacing/>
        <w:rPr>
          <w:rFonts w:ascii="Arial" w:eastAsiaTheme="minorEastAsia" w:hAnsi="Arial" w:cs="Arial"/>
          <w:lang w:eastAsia="cs-CZ"/>
        </w:rPr>
      </w:pPr>
      <w:r w:rsidRPr="00E31966">
        <w:rPr>
          <w:rFonts w:ascii="Arial" w:eastAsiaTheme="minorEastAsia" w:hAnsi="Arial" w:cs="Arial"/>
          <w:lang w:eastAsia="cs-CZ"/>
        </w:rPr>
        <w:t xml:space="preserve">Lhůta pro zahájení stavebních prací: </w:t>
      </w:r>
      <w:r w:rsidR="00C05C7D" w:rsidRPr="00F21F68">
        <w:rPr>
          <w:rFonts w:ascii="Arial" w:eastAsiaTheme="minorEastAsia" w:hAnsi="Arial" w:cs="Arial"/>
          <w:b/>
          <w:bCs/>
          <w:lang w:eastAsia="cs-CZ"/>
        </w:rPr>
        <w:t xml:space="preserve">do </w:t>
      </w:r>
      <w:r w:rsidR="00BA1594" w:rsidRPr="00F21F68">
        <w:rPr>
          <w:rFonts w:ascii="Arial" w:eastAsiaTheme="minorEastAsia" w:hAnsi="Arial" w:cs="Arial"/>
          <w:b/>
          <w:bCs/>
          <w:lang w:eastAsia="cs-CZ"/>
        </w:rPr>
        <w:t xml:space="preserve">20 </w:t>
      </w:r>
      <w:bookmarkStart w:id="19" w:name="_Hlk96425248"/>
      <w:r w:rsidRPr="00F21F68">
        <w:rPr>
          <w:rFonts w:ascii="Arial" w:eastAsiaTheme="minorEastAsia" w:hAnsi="Arial" w:cs="Arial"/>
          <w:b/>
          <w:bCs/>
          <w:lang w:eastAsia="cs-CZ"/>
        </w:rPr>
        <w:t>dnů</w:t>
      </w:r>
      <w:r w:rsidRPr="00E31966">
        <w:rPr>
          <w:rFonts w:ascii="Arial" w:eastAsiaTheme="minorEastAsia" w:hAnsi="Arial" w:cs="Arial"/>
          <w:b/>
          <w:bCs/>
          <w:lang w:eastAsia="cs-CZ"/>
        </w:rPr>
        <w:t xml:space="preserve"> od nabytí účinnosti smlouvy</w:t>
      </w:r>
      <w:r w:rsidRPr="00E31966">
        <w:rPr>
          <w:rFonts w:ascii="Arial" w:eastAsiaTheme="minorEastAsia" w:hAnsi="Arial" w:cs="Arial"/>
          <w:lang w:eastAsia="cs-CZ"/>
        </w:rPr>
        <w:t xml:space="preserve">.  </w:t>
      </w:r>
      <w:bookmarkEnd w:id="19"/>
    </w:p>
    <w:p w14:paraId="7296ECA0" w14:textId="7AB679D8" w:rsidR="00E31966" w:rsidRPr="00574A77" w:rsidRDefault="00E31966" w:rsidP="002524D7">
      <w:pPr>
        <w:numPr>
          <w:ilvl w:val="0"/>
          <w:numId w:val="36"/>
        </w:numPr>
        <w:ind w:left="1701" w:hanging="708"/>
        <w:contextualSpacing/>
        <w:rPr>
          <w:rFonts w:ascii="Arial" w:eastAsiaTheme="minorEastAsia" w:hAnsi="Arial" w:cs="Arial"/>
          <w:lang w:eastAsia="cs-CZ"/>
        </w:rPr>
      </w:pPr>
      <w:r w:rsidRPr="00E31966">
        <w:rPr>
          <w:rFonts w:ascii="Arial" w:eastAsiaTheme="minorEastAsia" w:hAnsi="Arial" w:cs="Arial"/>
          <w:lang w:eastAsia="cs-CZ"/>
        </w:rPr>
        <w:t xml:space="preserve">Lhůta pro </w:t>
      </w:r>
      <w:r w:rsidRPr="00574A77">
        <w:rPr>
          <w:rFonts w:ascii="Arial" w:eastAsiaTheme="minorEastAsia" w:hAnsi="Arial" w:cs="Arial"/>
          <w:lang w:eastAsia="cs-CZ"/>
        </w:rPr>
        <w:t xml:space="preserve">dokončení stavebních prací: </w:t>
      </w:r>
      <w:r w:rsidR="00BA1594" w:rsidRPr="00574A77">
        <w:rPr>
          <w:rFonts w:ascii="Arial" w:eastAsiaTheme="minorEastAsia" w:hAnsi="Arial" w:cs="Arial"/>
          <w:b/>
          <w:bCs/>
          <w:lang w:eastAsia="cs-CZ"/>
        </w:rPr>
        <w:t>30.</w:t>
      </w:r>
      <w:r w:rsidR="00385119" w:rsidRPr="00574A77">
        <w:rPr>
          <w:rFonts w:ascii="Arial" w:eastAsiaTheme="minorEastAsia" w:hAnsi="Arial" w:cs="Arial"/>
          <w:b/>
          <w:bCs/>
          <w:lang w:eastAsia="cs-CZ"/>
        </w:rPr>
        <w:t>10</w:t>
      </w:r>
      <w:r w:rsidR="00BA1594" w:rsidRPr="00574A77">
        <w:rPr>
          <w:rFonts w:ascii="Arial" w:eastAsiaTheme="minorEastAsia" w:hAnsi="Arial" w:cs="Arial"/>
          <w:b/>
          <w:bCs/>
          <w:lang w:eastAsia="cs-CZ"/>
        </w:rPr>
        <w:t>.2024</w:t>
      </w:r>
      <w:r w:rsidR="00994916" w:rsidRPr="00574A77">
        <w:rPr>
          <w:rFonts w:ascii="Arial" w:eastAsiaTheme="minorEastAsia" w:hAnsi="Arial" w:cs="Arial"/>
          <w:lang w:eastAsia="cs-CZ"/>
        </w:rPr>
        <w:t xml:space="preserve"> </w:t>
      </w:r>
    </w:p>
    <w:p w14:paraId="4E154ECB" w14:textId="32ADD1EE" w:rsidR="00F21F68" w:rsidRPr="00574A77" w:rsidRDefault="00F21F68" w:rsidP="002524D7">
      <w:pPr>
        <w:numPr>
          <w:ilvl w:val="0"/>
          <w:numId w:val="36"/>
        </w:numPr>
        <w:ind w:left="1701" w:hanging="708"/>
        <w:contextualSpacing/>
        <w:rPr>
          <w:rFonts w:ascii="Arial" w:eastAsiaTheme="minorEastAsia" w:hAnsi="Arial" w:cs="Arial"/>
          <w:lang w:eastAsia="cs-CZ"/>
        </w:rPr>
      </w:pPr>
      <w:r w:rsidRPr="00574A77">
        <w:rPr>
          <w:rFonts w:ascii="Arial" w:eastAsiaTheme="minorEastAsia" w:hAnsi="Arial" w:cs="Arial"/>
          <w:lang w:eastAsia="cs-CZ"/>
        </w:rPr>
        <w:t xml:space="preserve">Lhůta pro dokončení výsadby zeleně: </w:t>
      </w:r>
      <w:r w:rsidRPr="00574A77">
        <w:rPr>
          <w:rFonts w:ascii="Arial" w:eastAsiaTheme="minorEastAsia" w:hAnsi="Arial" w:cs="Arial"/>
          <w:b/>
          <w:bCs/>
          <w:lang w:eastAsia="cs-CZ"/>
        </w:rPr>
        <w:t>1</w:t>
      </w:r>
      <w:r w:rsidR="00EA51FE" w:rsidRPr="00574A77">
        <w:rPr>
          <w:rFonts w:ascii="Arial" w:eastAsiaTheme="minorEastAsia" w:hAnsi="Arial" w:cs="Arial"/>
          <w:b/>
          <w:bCs/>
          <w:lang w:eastAsia="cs-CZ"/>
        </w:rPr>
        <w:t>0</w:t>
      </w:r>
      <w:r w:rsidRPr="00574A77">
        <w:rPr>
          <w:rFonts w:ascii="Arial" w:eastAsiaTheme="minorEastAsia" w:hAnsi="Arial" w:cs="Arial"/>
          <w:b/>
          <w:bCs/>
          <w:lang w:eastAsia="cs-CZ"/>
        </w:rPr>
        <w:t>.1</w:t>
      </w:r>
      <w:r w:rsidR="00385119" w:rsidRPr="00574A77">
        <w:rPr>
          <w:rFonts w:ascii="Arial" w:eastAsiaTheme="minorEastAsia" w:hAnsi="Arial" w:cs="Arial"/>
          <w:b/>
          <w:bCs/>
          <w:lang w:eastAsia="cs-CZ"/>
        </w:rPr>
        <w:t>1</w:t>
      </w:r>
      <w:r w:rsidRPr="00574A77">
        <w:rPr>
          <w:rFonts w:ascii="Arial" w:eastAsiaTheme="minorEastAsia" w:hAnsi="Arial" w:cs="Arial"/>
          <w:b/>
          <w:bCs/>
          <w:lang w:eastAsia="cs-CZ"/>
        </w:rPr>
        <w:t>.2024</w:t>
      </w:r>
    </w:p>
    <w:p w14:paraId="2300A88B" w14:textId="5437023C" w:rsidR="00E31966" w:rsidRPr="00310608" w:rsidRDefault="00E31966" w:rsidP="00811093">
      <w:pPr>
        <w:numPr>
          <w:ilvl w:val="0"/>
          <w:numId w:val="36"/>
        </w:numPr>
        <w:ind w:left="1701" w:hanging="708"/>
        <w:contextualSpacing/>
        <w:rPr>
          <w:rFonts w:ascii="Arial" w:eastAsiaTheme="minorEastAsia" w:hAnsi="Arial" w:cs="Arial"/>
          <w:lang w:eastAsia="cs-CZ"/>
        </w:rPr>
      </w:pPr>
      <w:r w:rsidRPr="00310608">
        <w:rPr>
          <w:rFonts w:ascii="Arial" w:eastAsiaTheme="minorEastAsia" w:hAnsi="Arial" w:cs="Arial"/>
          <w:lang w:eastAsia="cs-CZ"/>
        </w:rPr>
        <w:t xml:space="preserve">Lhůta pro předání a převzetí dokončeného díla: </w:t>
      </w:r>
      <w:r w:rsidR="00C05C7D" w:rsidRPr="00811093">
        <w:rPr>
          <w:rFonts w:ascii="Arial" w:eastAsiaTheme="minorEastAsia" w:hAnsi="Arial" w:cs="Arial"/>
          <w:b/>
          <w:bCs/>
          <w:lang w:eastAsia="cs-CZ"/>
        </w:rPr>
        <w:t>do 10 dnů od úspěšné kolaudace díla</w:t>
      </w:r>
      <w:r w:rsidR="00310608" w:rsidRPr="00811093">
        <w:rPr>
          <w:rFonts w:ascii="Arial" w:eastAsiaTheme="minorEastAsia" w:hAnsi="Arial" w:cs="Arial"/>
          <w:b/>
          <w:bCs/>
          <w:lang w:eastAsia="cs-CZ"/>
        </w:rPr>
        <w:t xml:space="preserve"> </w:t>
      </w:r>
    </w:p>
    <w:p w14:paraId="6B4E9E0E" w14:textId="77777777" w:rsidR="00E31966" w:rsidRPr="00E31966" w:rsidRDefault="00E31966" w:rsidP="00E31966">
      <w:pPr>
        <w:ind w:left="720"/>
        <w:contextualSpacing/>
        <w:jc w:val="both"/>
        <w:rPr>
          <w:rFonts w:ascii="Arial" w:eastAsiaTheme="minorEastAsia" w:hAnsi="Arial" w:cs="Arial"/>
          <w:i/>
          <w:highlight w:val="yellow"/>
          <w:lang w:eastAsia="cs-CZ"/>
        </w:rPr>
      </w:pP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355B6931" w14:textId="77777777" w:rsidR="00E31966" w:rsidRPr="00D9780F" w:rsidRDefault="00E31966" w:rsidP="00E058AF">
      <w:pPr>
        <w:pStyle w:val="Odstavecseseznamem"/>
        <w:jc w:val="both"/>
        <w:rPr>
          <w:rFonts w:ascii="Arial" w:hAnsi="Arial" w:cs="Arial"/>
          <w:lang w:val="x-none"/>
        </w:rPr>
      </w:pPr>
    </w:p>
    <w:bookmarkEnd w:id="16"/>
    <w:bookmarkEnd w:id="17"/>
    <w:p w14:paraId="5F09FA9A" w14:textId="34E5C2B7"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lastRenderedPageBreak/>
        <w:t xml:space="preserve">Čl. VII   </w:t>
      </w:r>
      <w:r w:rsidR="00646665" w:rsidRPr="00D9780F">
        <w:rPr>
          <w:rFonts w:ascii="Arial" w:hAnsi="Arial" w:cs="Arial"/>
          <w:b/>
          <w:u w:val="single"/>
        </w:rPr>
        <w:t>Povinnosti zhotovitele</w:t>
      </w:r>
    </w:p>
    <w:p w14:paraId="16AC26AC" w14:textId="4DF226BB"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w:t>
      </w:r>
      <w:r w:rsidR="00E06DDC" w:rsidRPr="00E06DDC">
        <w:rPr>
          <w:rFonts w:ascii="Arial" w:hAnsi="Arial" w:cs="Arial"/>
          <w:lang w:val="x-none"/>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lang w:val="x-none"/>
        </w:rPr>
        <w:t xml:space="preserve">. </w:t>
      </w:r>
      <w:r w:rsidR="009A6F40" w:rsidRPr="00D9780F">
        <w:rPr>
          <w:rFonts w:ascii="Arial" w:hAnsi="Arial" w:cs="Arial"/>
          <w:lang w:val="x-none"/>
        </w:rPr>
        <w:t>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20" w:name="_Hlk36121733"/>
      <w:r w:rsidR="00DB5863" w:rsidRPr="00075143">
        <w:rPr>
          <w:rFonts w:ascii="Arial" w:hAnsi="Arial" w:cs="Arial"/>
        </w:rPr>
        <w:t>vad a nedodělků z přejímacího řízení nebo vydáním kolaudačního souhlasu (rozhodující je okolnost, která nastane dříve).</w:t>
      </w:r>
      <w:bookmarkEnd w:id="20"/>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5DC4A322"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 </w:t>
      </w:r>
      <w:r w:rsidR="006D6F9B">
        <w:rPr>
          <w:rFonts w:ascii="Arial" w:hAnsi="Arial" w:cs="Arial"/>
        </w:rPr>
        <w:t xml:space="preserve">164 </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7D20A6">
        <w:rPr>
          <w:rFonts w:ascii="Arial" w:hAnsi="Arial" w:cs="Arial"/>
        </w:rPr>
        <w:t xml:space="preserve"> </w:t>
      </w:r>
      <w:r w:rsidRPr="00D9780F">
        <w:rPr>
          <w:rFonts w:ascii="Arial" w:hAnsi="Arial" w:cs="Arial"/>
          <w:lang w:val="x-none"/>
        </w:rPr>
        <w:t xml:space="preserve">s odkazem na další </w:t>
      </w:r>
      <w:r w:rsidR="006D6F9B">
        <w:rPr>
          <w:rFonts w:ascii="Arial" w:hAnsi="Arial" w:cs="Arial"/>
        </w:rPr>
        <w:t xml:space="preserve">platné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je povinen použít pro provádění díla pozemky určené ve stavebním povolení. Zhotovitel odpovídá za škody způsobené objednateli a jiným osobám mimo staveniště </w:t>
      </w:r>
      <w:r w:rsidRPr="00D9780F">
        <w:rPr>
          <w:rFonts w:ascii="Arial" w:hAnsi="Arial" w:cs="Arial"/>
          <w:lang w:val="x-none"/>
        </w:rPr>
        <w:lastRenderedPageBreak/>
        <w:t>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42A047F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21" w:name="_Hlk136593790"/>
      <w:r w:rsidRPr="00D9780F">
        <w:rPr>
          <w:rFonts w:ascii="Arial" w:hAnsi="Arial" w:cs="Arial"/>
        </w:rPr>
        <w:t>ZoBP</w:t>
      </w:r>
      <w:bookmarkEnd w:id="21"/>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5BB328F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a převzetí díla soubor certifikátů, či jiných průvodních dokladů rozhodujících materiálů užitých k vybudování díla.</w:t>
      </w:r>
    </w:p>
    <w:p w14:paraId="3893018C" w14:textId="68D4DD31"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22"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3"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lastRenderedPageBreak/>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22"/>
    <w:bookmarkEnd w:id="23"/>
    <w:p w14:paraId="6D13FB24" w14:textId="77777777" w:rsidR="00E058AF" w:rsidRPr="00D9780F" w:rsidRDefault="00E058AF" w:rsidP="00E73632">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6ED27A5C"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00D022C7" w:rsidRPr="0062652F">
        <w:rPr>
          <w:rFonts w:ascii="Arial" w:hAnsi="Arial" w:cs="Arial"/>
          <w:b/>
          <w:bCs/>
        </w:rPr>
        <w:t xml:space="preserve">nejméně </w:t>
      </w:r>
      <w:r w:rsidRPr="0062652F">
        <w:rPr>
          <w:rFonts w:ascii="Arial" w:hAnsi="Arial" w:cs="Arial"/>
          <w:b/>
          <w:bCs/>
        </w:rPr>
        <w:t xml:space="preserve">ve výši </w:t>
      </w:r>
      <w:r w:rsidR="00DB39B4" w:rsidRPr="0062652F">
        <w:rPr>
          <w:rFonts w:ascii="Arial" w:hAnsi="Arial" w:cs="Arial"/>
          <w:b/>
          <w:bCs/>
        </w:rPr>
        <w:t>100</w:t>
      </w:r>
      <w:r w:rsidR="00D022C7">
        <w:rPr>
          <w:rFonts w:ascii="Arial" w:hAnsi="Arial" w:cs="Arial"/>
          <w:b/>
          <w:bCs/>
        </w:rPr>
        <w:t> </w:t>
      </w:r>
      <w:r w:rsidR="00DB39B4" w:rsidRPr="0062652F">
        <w:rPr>
          <w:rFonts w:ascii="Arial" w:hAnsi="Arial" w:cs="Arial"/>
          <w:b/>
          <w:bCs/>
        </w:rPr>
        <w:t xml:space="preserve">% ceny díla </w:t>
      </w:r>
      <w:r w:rsidR="00E83F6F" w:rsidRPr="0062652F">
        <w:rPr>
          <w:rFonts w:ascii="Arial" w:hAnsi="Arial" w:cs="Arial"/>
          <w:b/>
          <w:bCs/>
        </w:rPr>
        <w:t>s</w:t>
      </w:r>
      <w:r w:rsidR="00D022C7" w:rsidRPr="00D022C7">
        <w:rPr>
          <w:rFonts w:ascii="Arial" w:hAnsi="Arial" w:cs="Arial"/>
          <w:b/>
          <w:bCs/>
        </w:rPr>
        <w:t> </w:t>
      </w:r>
      <w:r w:rsidR="00E83F6F" w:rsidRPr="00D022C7">
        <w:rPr>
          <w:rFonts w:ascii="Arial" w:hAnsi="Arial" w:cs="Arial"/>
          <w:b/>
          <w:bCs/>
        </w:rPr>
        <w:t>DPH</w:t>
      </w:r>
      <w:r w:rsidR="00D022C7" w:rsidRPr="00D022C7">
        <w:rPr>
          <w:rFonts w:ascii="Arial" w:hAnsi="Arial" w:cs="Arial"/>
          <w:b/>
          <w:bCs/>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lastRenderedPageBreak/>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1568DB83" w14:textId="77777777" w:rsidR="00E058AF" w:rsidRDefault="00E058AF" w:rsidP="00050E94">
      <w:pPr>
        <w:jc w:val="cente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4" w:name="_Ref376426659"/>
    </w:p>
    <w:p w14:paraId="0C143B70" w14:textId="77777777" w:rsidR="00BB4203" w:rsidRPr="00D9780F" w:rsidRDefault="0086685B" w:rsidP="002E387D">
      <w:pPr>
        <w:spacing w:after="120"/>
        <w:ind w:firstLine="708"/>
        <w:rPr>
          <w:rFonts w:ascii="Arial" w:hAnsi="Arial" w:cs="Arial"/>
          <w:u w:val="single"/>
        </w:rPr>
      </w:pPr>
      <w:r w:rsidRPr="00D9780F">
        <w:rPr>
          <w:rFonts w:ascii="Arial" w:hAnsi="Arial" w:cs="Arial"/>
          <w:u w:val="single"/>
        </w:rPr>
        <w:t>Staveniště</w:t>
      </w:r>
    </w:p>
    <w:p w14:paraId="2B5D8487" w14:textId="2DF21826"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který bude </w:t>
      </w:r>
      <w:r w:rsidR="00E31966" w:rsidRPr="0062652F">
        <w:rPr>
          <w:rFonts w:ascii="Arial" w:hAnsi="Arial" w:cs="Arial"/>
        </w:rPr>
        <w:t>datumově</w:t>
      </w:r>
      <w:r w:rsidR="00E31966">
        <w:rPr>
          <w:rFonts w:ascii="Arial" w:hAnsi="Arial" w:cs="Arial"/>
        </w:rPr>
        <w:t xml:space="preserve"> konkretizovat lhůty jednotlivých fází stavby uvedené v čl. V odst 5. </w:t>
      </w:r>
      <w:r w:rsidR="00E31966" w:rsidRPr="00B109EB">
        <w:rPr>
          <w:rFonts w:ascii="Arial" w:hAnsi="Arial" w:cs="Arial"/>
        </w:rPr>
        <w:t>Za den předání a převzetí staveniště se považuje den, kdy dojde k oboustrannému podpisu příslušného protokolu.</w:t>
      </w:r>
    </w:p>
    <w:p w14:paraId="0AD087CD" w14:textId="7AF73150"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 xml:space="preserve">a splaškové vody. (Dodávky energií a vody pro výstavbu budou zajištěny z odběrních </w:t>
      </w:r>
      <w:r w:rsidRPr="00D9780F">
        <w:rPr>
          <w:rFonts w:ascii="Arial" w:hAnsi="Arial" w:cs="Arial"/>
          <w:lang w:val="x-none"/>
        </w:rPr>
        <w:lastRenderedPageBreak/>
        <w:t>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25"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25"/>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2E387D">
      <w:pPr>
        <w:pStyle w:val="Odstavecseseznamem"/>
        <w:spacing w:after="120"/>
        <w:contextualSpacing w:val="0"/>
        <w:jc w:val="both"/>
        <w:rPr>
          <w:rFonts w:ascii="Arial" w:hAnsi="Arial" w:cs="Arial"/>
          <w:u w:val="single"/>
        </w:rPr>
      </w:pPr>
      <w:r w:rsidRPr="00D9780F">
        <w:rPr>
          <w:rFonts w:ascii="Arial" w:hAnsi="Arial" w:cs="Arial"/>
          <w:u w:val="single"/>
        </w:rPr>
        <w:t>Zahájení prací</w:t>
      </w: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0733C4">
      <w:pPr>
        <w:pStyle w:val="Odstavecseseznamem"/>
        <w:spacing w:after="120"/>
        <w:contextualSpacing w:val="0"/>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378130D4"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w:t>
      </w:r>
      <w:r w:rsidR="007E03E7" w:rsidRPr="00D9780F">
        <w:rPr>
          <w:rFonts w:ascii="Arial" w:hAnsi="Arial" w:cs="Arial"/>
        </w:rPr>
        <w:lastRenderedPageBreak/>
        <w:t>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C738F5C" w:rsidR="007958B9" w:rsidRDefault="007958B9" w:rsidP="000733C4">
      <w:pPr>
        <w:pStyle w:val="Odstavecseseznamem"/>
        <w:spacing w:after="120"/>
        <w:contextualSpacing w:val="0"/>
        <w:jc w:val="both"/>
        <w:rPr>
          <w:rFonts w:ascii="Arial" w:hAnsi="Arial" w:cs="Arial"/>
          <w:u w:val="single"/>
        </w:rPr>
      </w:pPr>
      <w:r w:rsidRPr="00D9780F">
        <w:rPr>
          <w:rFonts w:ascii="Arial" w:hAnsi="Arial" w:cs="Arial"/>
          <w:u w:val="single"/>
        </w:rPr>
        <w:t>Kontrolní dny</w:t>
      </w: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0733C4">
      <w:pPr>
        <w:pStyle w:val="Odstavecseseznamem"/>
        <w:spacing w:after="120"/>
        <w:contextualSpacing w:val="0"/>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69C9FB0F" w:rsidR="00414852" w:rsidRPr="00EC2EA1" w:rsidRDefault="00414852" w:rsidP="00336B7E">
      <w:pPr>
        <w:pStyle w:val="Odstavecseseznamem"/>
        <w:numPr>
          <w:ilvl w:val="0"/>
          <w:numId w:val="32"/>
        </w:numPr>
        <w:spacing w:after="120"/>
        <w:ind w:left="714" w:hanging="357"/>
        <w:contextualSpacing w:val="0"/>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w:t>
      </w:r>
      <w:r w:rsidRPr="00D022C7">
        <w:rPr>
          <w:rFonts w:ascii="Arial" w:hAnsi="Arial" w:cs="Arial"/>
          <w:lang w:val="x-none"/>
        </w:rPr>
        <w:t xml:space="preserve">dokladů je </w:t>
      </w:r>
      <w:r w:rsidRPr="0062652F">
        <w:rPr>
          <w:rFonts w:ascii="Arial" w:hAnsi="Arial" w:cs="Arial"/>
          <w:lang w:val="x-none"/>
        </w:rPr>
        <w:t>Státní pozemkový úřad</w:t>
      </w:r>
      <w:r w:rsidR="00D022C7" w:rsidRPr="0062652F">
        <w:rPr>
          <w:rFonts w:ascii="Arial" w:hAnsi="Arial" w:cs="Arial"/>
        </w:rPr>
        <w:t xml:space="preserve">, </w:t>
      </w:r>
      <w:r w:rsidRPr="0062652F">
        <w:rPr>
          <w:rFonts w:ascii="Arial" w:hAnsi="Arial" w:cs="Arial"/>
          <w:lang w:val="x-none"/>
        </w:rPr>
        <w:t>Krajský pozemkový úřad</w:t>
      </w:r>
      <w:r w:rsidR="000E424C" w:rsidRPr="0062652F">
        <w:rPr>
          <w:rFonts w:ascii="Arial" w:hAnsi="Arial" w:cs="Arial"/>
        </w:rPr>
        <w:t xml:space="preserve"> pro</w:t>
      </w:r>
      <w:r w:rsidR="00A83754" w:rsidRPr="0062652F">
        <w:rPr>
          <w:rFonts w:ascii="Arial" w:hAnsi="Arial" w:cs="Arial"/>
        </w:rPr>
        <w:t xml:space="preserve"> </w:t>
      </w:r>
      <w:r w:rsidR="00D35B91" w:rsidRPr="0062652F">
        <w:rPr>
          <w:rFonts w:ascii="Arial" w:hAnsi="Arial" w:cs="Arial"/>
        </w:rPr>
        <w:t>K</w:t>
      </w:r>
      <w:r w:rsidR="00A83754" w:rsidRPr="0062652F">
        <w:rPr>
          <w:rFonts w:ascii="Arial" w:hAnsi="Arial" w:cs="Arial"/>
        </w:rPr>
        <w:t>rálovéhradecký kraj,</w:t>
      </w:r>
      <w:r w:rsidR="00C76780" w:rsidRPr="0062652F">
        <w:rPr>
          <w:rFonts w:ascii="Arial" w:hAnsi="Arial" w:cs="Arial"/>
        </w:rPr>
        <w:t xml:space="preserve"> </w:t>
      </w:r>
      <w:r w:rsidR="002B299F" w:rsidRPr="0062652F">
        <w:rPr>
          <w:rFonts w:ascii="Arial" w:hAnsi="Arial" w:cs="Arial"/>
        </w:rPr>
        <w:t>Pobočka</w:t>
      </w:r>
      <w:r w:rsidR="00C76780" w:rsidRPr="00D022C7">
        <w:rPr>
          <w:rFonts w:ascii="Arial" w:hAnsi="Arial" w:cs="Arial"/>
        </w:rPr>
        <w:t xml:space="preserve"> Trutnov, Horská 5, 541 01 Trutnov.</w:t>
      </w:r>
      <w:r w:rsidRPr="00D9780F">
        <w:rPr>
          <w:rFonts w:ascii="Arial" w:hAnsi="Arial" w:cs="Arial"/>
          <w:lang w:val="x-none"/>
        </w:rPr>
        <w:t xml:space="preserve">  </w:t>
      </w:r>
    </w:p>
    <w:p w14:paraId="03BC0663" w14:textId="1CE2FECF" w:rsidR="00D511D5" w:rsidRPr="003027EE" w:rsidRDefault="00D511D5" w:rsidP="00336B7E">
      <w:pPr>
        <w:pStyle w:val="Odstavecseseznamem"/>
        <w:numPr>
          <w:ilvl w:val="0"/>
          <w:numId w:val="32"/>
        </w:numPr>
        <w:spacing w:before="120" w:after="120"/>
        <w:ind w:left="714" w:hanging="357"/>
        <w:contextualSpacing w:val="0"/>
        <w:jc w:val="both"/>
        <w:rPr>
          <w:rFonts w:ascii="Arial" w:hAnsi="Arial" w:cs="Arial"/>
          <w:lang w:val="x-none"/>
        </w:rPr>
      </w:pPr>
      <w:bookmarkStart w:id="26"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3B36FE25"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w:t>
      </w:r>
      <w:r w:rsidR="00E06DDC">
        <w:rPr>
          <w:rFonts w:cs="Arial"/>
          <w:b w:val="0"/>
          <w:szCs w:val="22"/>
          <w:u w:val="none"/>
          <w:lang w:val="cs-CZ"/>
        </w:rPr>
        <w:t>166</w:t>
      </w:r>
      <w:r w:rsidRPr="00D9780F">
        <w:rPr>
          <w:rFonts w:cs="Arial"/>
          <w:b w:val="0"/>
          <w:szCs w:val="22"/>
          <w:u w:val="none"/>
          <w:lang w:val="cs-CZ"/>
        </w:rPr>
        <w:t xml:space="preserve"> </w:t>
      </w:r>
      <w:r>
        <w:rPr>
          <w:rFonts w:cs="Arial"/>
          <w:b w:val="0"/>
          <w:szCs w:val="22"/>
          <w:u w:val="none"/>
          <w:lang w:val="cs-CZ"/>
        </w:rPr>
        <w:t xml:space="preserve">stavebního zákona </w:t>
      </w:r>
      <w:r w:rsidR="00E06DDC" w:rsidRPr="00E06DDC">
        <w:rPr>
          <w:rFonts w:cs="Arial"/>
          <w:b w:val="0"/>
          <w:szCs w:val="22"/>
          <w:u w:val="none"/>
          <w:lang w:val="cs-CZ"/>
        </w:rPr>
        <w:t xml:space="preserve">č. 283/2021 Sb., </w:t>
      </w:r>
      <w:r w:rsidR="0009083A">
        <w:rPr>
          <w:rFonts w:cs="Arial"/>
          <w:b w:val="0"/>
          <w:szCs w:val="22"/>
          <w:u w:val="none"/>
          <w:lang w:val="cs-CZ"/>
        </w:rPr>
        <w:t xml:space="preserve">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Pr="00D9780F">
        <w:rPr>
          <w:rFonts w:cs="Arial"/>
          <w:b w:val="0"/>
          <w:szCs w:val="22"/>
          <w:u w:val="none"/>
          <w:lang w:val="cs-CZ"/>
        </w:rPr>
        <w:t xml:space="preserve"> </w:t>
      </w:r>
    </w:p>
    <w:p w14:paraId="45354832" w14:textId="47C09C85"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w:t>
      </w:r>
      <w:r w:rsidR="0090342C" w:rsidRPr="0090342C">
        <w:rPr>
          <w:rFonts w:ascii="Arial" w:hAnsi="Arial" w:cs="Arial"/>
          <w:lang w:val="x-none"/>
        </w:rPr>
        <w:t xml:space="preserve">a rovněž v digitální podobě na výměnné úložiště SPÚ ve formátu </w:t>
      </w:r>
      <w:r w:rsidRPr="00D9780F">
        <w:rPr>
          <w:rFonts w:ascii="Arial" w:hAnsi="Arial" w:cs="Arial"/>
          <w:lang w:val="x-none"/>
        </w:rPr>
        <w:t>pdf a dwg</w:t>
      </w:r>
      <w:r w:rsidRPr="00D9780F">
        <w:rPr>
          <w:rFonts w:ascii="Arial" w:hAnsi="Arial" w:cs="Arial"/>
        </w:rPr>
        <w:t>.</w:t>
      </w:r>
      <w:r w:rsidR="001E0C5A">
        <w:rPr>
          <w:rFonts w:ascii="Arial" w:hAnsi="Arial" w:cs="Arial"/>
        </w:rPr>
        <w:t>,</w:t>
      </w:r>
    </w:p>
    <w:p w14:paraId="79313839"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5E3E63EC"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lang w:val="cs-CZ"/>
        </w:rPr>
        <w:t xml:space="preserve"> </w:t>
      </w:r>
      <w:r w:rsidR="00E06DDC" w:rsidRPr="00E06DDC">
        <w:rPr>
          <w:rFonts w:cs="Arial"/>
          <w:b w:val="0"/>
          <w:szCs w:val="22"/>
          <w:u w:val="none"/>
        </w:rPr>
        <w:t>167, odstavec d) stavebního zákona, č. 283/2021 Sb.,</w:t>
      </w:r>
      <w:r w:rsidR="0009083A">
        <w:rPr>
          <w:rFonts w:cs="Arial"/>
          <w:b w:val="0"/>
          <w:szCs w:val="22"/>
          <w:u w:val="none"/>
          <w:lang w:val="cs-CZ"/>
        </w:rPr>
        <w:t xml:space="preserve"> 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00E06DDC" w:rsidRPr="00E06DDC">
        <w:rPr>
          <w:rFonts w:cs="Arial"/>
          <w:b w:val="0"/>
          <w:szCs w:val="22"/>
          <w:u w:val="none"/>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lastRenderedPageBreak/>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7" w:name="_Hlk72152910"/>
      <w:bookmarkStart w:id="28" w:name="_Hlk71729279"/>
      <w:r w:rsidRPr="002B299F">
        <w:rPr>
          <w:rFonts w:cs="Arial"/>
          <w:b w:val="0"/>
          <w:szCs w:val="22"/>
          <w:u w:val="none"/>
        </w:rPr>
        <w:t>zápis o odstranění případných drobných vad a nedodělk</w:t>
      </w:r>
      <w:bookmarkEnd w:id="27"/>
      <w:r w:rsidRPr="002B299F">
        <w:rPr>
          <w:rFonts w:cs="Arial"/>
          <w:b w:val="0"/>
          <w:szCs w:val="22"/>
          <w:u w:val="none"/>
        </w:rPr>
        <w:t xml:space="preserve">ů vyplývajících z protokolu o předání a převzetí díla, </w:t>
      </w:r>
    </w:p>
    <w:bookmarkEnd w:id="28"/>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6"/>
    </w:p>
    <w:p w14:paraId="2E52D9C0" w14:textId="0607582D" w:rsidR="003027EE" w:rsidRPr="003027EE" w:rsidRDefault="003027EE" w:rsidP="003027EE">
      <w:pPr>
        <w:pStyle w:val="Odstavecseseznamem"/>
        <w:numPr>
          <w:ilvl w:val="0"/>
          <w:numId w:val="32"/>
        </w:numPr>
        <w:jc w:val="both"/>
        <w:rPr>
          <w:rFonts w:ascii="Arial" w:hAnsi="Arial" w:cs="Arial"/>
        </w:rPr>
      </w:pPr>
      <w:bookmarkStart w:id="29"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29"/>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0"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30"/>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31"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31"/>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lastRenderedPageBreak/>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2" w:name="_Ref376427534"/>
      <w:r w:rsidRPr="00D9780F">
        <w:rPr>
          <w:rFonts w:cs="Arial"/>
          <w:b w:val="0"/>
          <w:szCs w:val="22"/>
          <w:u w:val="none"/>
        </w:rPr>
        <w:t>Staveniště bylo vyklizeno a případné úpravy okolí byly provedeny do 15 kalendářních dnů po předání a převzetí díla.</w:t>
      </w:r>
      <w:bookmarkEnd w:id="32"/>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66BF0B9B"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4"/>
    <w:p w14:paraId="77D4E32D" w14:textId="548666AC" w:rsidR="001216DB" w:rsidRDefault="00395F22" w:rsidP="000733C4">
      <w:pPr>
        <w:pStyle w:val="Odstavecseseznamem"/>
        <w:numPr>
          <w:ilvl w:val="0"/>
          <w:numId w:val="32"/>
        </w:numPr>
        <w:spacing w:after="120"/>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r w:rsidR="000733C4">
        <w:rPr>
          <w:rFonts w:ascii="Arial" w:hAnsi="Arial" w:cs="Arial"/>
        </w:rPr>
        <w:t>.</w:t>
      </w:r>
    </w:p>
    <w:p w14:paraId="65A14438" w14:textId="77777777" w:rsidR="000733C4" w:rsidRPr="00A10026" w:rsidRDefault="000733C4" w:rsidP="000733C4">
      <w:pPr>
        <w:pStyle w:val="Odstavecseseznamem"/>
        <w:jc w:val="both"/>
        <w:rPr>
          <w:rFonts w:ascii="Arial" w:hAnsi="Arial" w:cs="Arial"/>
        </w:rPr>
      </w:pPr>
    </w:p>
    <w:p w14:paraId="3D1C3986" w14:textId="3A507531"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1128FF91"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E06DDC">
        <w:rPr>
          <w:rFonts w:ascii="Arial" w:hAnsi="Arial" w:cs="Arial"/>
        </w:rPr>
        <w:t xml:space="preserve">v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C86798">
        <w:rPr>
          <w:rFonts w:ascii="Arial" w:hAnsi="Arial" w:cs="Arial"/>
        </w:rPr>
        <w:t>,</w:t>
      </w:r>
      <w:r w:rsidR="009D5513">
        <w:rPr>
          <w:rFonts w:ascii="Arial" w:hAnsi="Arial" w:cs="Arial"/>
        </w:rPr>
        <w:t xml:space="preserve"> d</w:t>
      </w:r>
      <w:r w:rsidRPr="00D9780F">
        <w:rPr>
          <w:rFonts w:ascii="Arial" w:hAnsi="Arial" w:cs="Arial"/>
        </w:rPr>
        <w:t>o kterého zapisuje skutečnosti předepsané zákonem</w:t>
      </w:r>
      <w:r w:rsidR="00E06DDC">
        <w:rPr>
          <w:rFonts w:ascii="Arial" w:hAnsi="Arial" w:cs="Arial"/>
        </w:rPr>
        <w:t>.</w:t>
      </w:r>
      <w:r w:rsidRPr="00D9780F">
        <w:rPr>
          <w:rFonts w:ascii="Arial" w:hAnsi="Arial" w:cs="Arial"/>
        </w:rPr>
        <w:t xml:space="preserve"> </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lastRenderedPageBreak/>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3C61DC5B" w14:textId="14F82674" w:rsidR="00E73632" w:rsidRPr="00A10026" w:rsidRDefault="007637B1" w:rsidP="000733C4">
      <w:pPr>
        <w:pStyle w:val="Odstavecseseznamem"/>
        <w:numPr>
          <w:ilvl w:val="0"/>
          <w:numId w:val="26"/>
        </w:numPr>
        <w:spacing w:after="120"/>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1C3809BE" w14:textId="77777777" w:rsidR="00DE3F66" w:rsidRDefault="00DE3F66" w:rsidP="000733C4">
      <w:pPr>
        <w:spacing w:after="120"/>
        <w:jc w:val="center"/>
        <w:rPr>
          <w:rFonts w:ascii="Arial" w:hAnsi="Arial" w:cs="Arial"/>
          <w:b/>
          <w:u w:val="single"/>
        </w:rPr>
      </w:pPr>
    </w:p>
    <w:p w14:paraId="114F6C59" w14:textId="21DFA7E0"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3"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3"/>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lastRenderedPageBreak/>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E94D1E"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w:t>
      </w:r>
      <w:r w:rsidRPr="00E94D1E">
        <w:rPr>
          <w:rFonts w:ascii="Arial" w:hAnsi="Arial" w:cs="Arial"/>
        </w:rPr>
        <w:t>náklady na dílo z prostředků EU</w:t>
      </w:r>
      <w:r w:rsidR="00D1443A" w:rsidRPr="00E94D1E">
        <w:rPr>
          <w:rFonts w:ascii="Arial" w:hAnsi="Arial" w:cs="Arial"/>
        </w:rPr>
        <w:t xml:space="preserve"> </w:t>
      </w:r>
      <w:r w:rsidR="00002702" w:rsidRPr="00E94D1E">
        <w:rPr>
          <w:rFonts w:ascii="Arial" w:hAnsi="Arial" w:cs="Arial"/>
        </w:rPr>
        <w:t xml:space="preserve">v rámci </w:t>
      </w:r>
      <w:r w:rsidRPr="00E94D1E">
        <w:rPr>
          <w:rFonts w:ascii="Arial" w:hAnsi="Arial" w:cs="Arial"/>
        </w:rPr>
        <w:t>PRV</w:t>
      </w:r>
      <w:r w:rsidR="00D1443A" w:rsidRPr="00E94D1E">
        <w:rPr>
          <w:rFonts w:ascii="Arial" w:hAnsi="Arial" w:cs="Arial"/>
        </w:rPr>
        <w:t>,</w:t>
      </w:r>
      <w:r w:rsidRPr="00E94D1E">
        <w:rPr>
          <w:rFonts w:ascii="Arial" w:hAnsi="Arial" w:cs="Arial"/>
        </w:rPr>
        <w:t xml:space="preserve"> zavazuje se zhotovitel</w:t>
      </w:r>
      <w:r w:rsidRPr="00E94D1E">
        <w:rPr>
          <w:rFonts w:ascii="Arial" w:hAnsi="Arial" w:cs="Arial"/>
          <w:lang w:val="x-none"/>
        </w:rPr>
        <w:t xml:space="preserve"> objednateli uhradit do 30 kalendářních dnů </w:t>
      </w:r>
      <w:r w:rsidRPr="00E94D1E">
        <w:rPr>
          <w:rFonts w:ascii="Arial" w:hAnsi="Arial" w:cs="Arial"/>
        </w:rPr>
        <w:t xml:space="preserve">vzniklou </w:t>
      </w:r>
      <w:r w:rsidRPr="00E94D1E">
        <w:rPr>
          <w:rFonts w:ascii="Arial" w:hAnsi="Arial" w:cs="Arial"/>
          <w:lang w:val="x-none"/>
        </w:rPr>
        <w:t>škodu</w:t>
      </w:r>
      <w:r w:rsidRPr="00E94D1E">
        <w:rPr>
          <w:rFonts w:ascii="Arial" w:hAnsi="Arial" w:cs="Arial"/>
        </w:rPr>
        <w:t>.</w:t>
      </w:r>
    </w:p>
    <w:p w14:paraId="5F1A0BA4" w14:textId="4418EECE" w:rsidR="00502776" w:rsidRPr="00E94D1E" w:rsidRDefault="00502776" w:rsidP="00EF6D19">
      <w:pPr>
        <w:pStyle w:val="Odstavecseseznamem"/>
        <w:numPr>
          <w:ilvl w:val="0"/>
          <w:numId w:val="31"/>
        </w:numPr>
        <w:jc w:val="both"/>
        <w:rPr>
          <w:rFonts w:ascii="Arial" w:hAnsi="Arial" w:cs="Arial"/>
          <w:lang w:val="x-none"/>
        </w:rPr>
      </w:pPr>
      <w:bookmarkStart w:id="34" w:name="_Ref376379662"/>
      <w:r w:rsidRPr="00E94D1E">
        <w:rPr>
          <w:rFonts w:ascii="Arial" w:hAnsi="Arial" w:cs="Arial"/>
          <w:lang w:val="x-none"/>
        </w:rPr>
        <w:t>Zhotovitel se zavazuje uhradit smluvní pokutu ve výši</w:t>
      </w:r>
      <w:r w:rsidR="00CB3E70" w:rsidRPr="00E94D1E">
        <w:rPr>
          <w:rFonts w:ascii="Arial" w:hAnsi="Arial" w:cs="Arial"/>
        </w:rPr>
        <w:t xml:space="preserve"> 0,</w:t>
      </w:r>
      <w:r w:rsidR="0013320B" w:rsidRPr="00E94D1E">
        <w:rPr>
          <w:rFonts w:ascii="Arial" w:hAnsi="Arial" w:cs="Arial"/>
        </w:rPr>
        <w:t>5</w:t>
      </w:r>
      <w:r w:rsidR="00212DA8" w:rsidRPr="00E94D1E">
        <w:rPr>
          <w:rFonts w:ascii="Arial" w:hAnsi="Arial" w:cs="Arial"/>
        </w:rPr>
        <w:t xml:space="preserve"> %</w:t>
      </w:r>
      <w:r w:rsidRPr="00E94D1E">
        <w:rPr>
          <w:rFonts w:ascii="Arial" w:hAnsi="Arial" w:cs="Arial"/>
          <w:lang w:val="x-none"/>
        </w:rPr>
        <w:t xml:space="preserve"> </w:t>
      </w:r>
      <w:r w:rsidR="0015239D" w:rsidRPr="00E94D1E">
        <w:rPr>
          <w:rFonts w:ascii="Arial" w:hAnsi="Arial" w:cs="Arial"/>
        </w:rPr>
        <w:t>z</w:t>
      </w:r>
      <w:r w:rsidRPr="00E94D1E">
        <w:rPr>
          <w:rFonts w:ascii="Arial" w:hAnsi="Arial" w:cs="Arial"/>
          <w:lang w:val="x-none"/>
        </w:rPr>
        <w:t xml:space="preserve"> celkové ceny díla bez DPH za každý i započatý </w:t>
      </w:r>
      <w:r w:rsidRPr="00E94D1E">
        <w:rPr>
          <w:rFonts w:ascii="Arial" w:hAnsi="Arial" w:cs="Arial"/>
        </w:rPr>
        <w:t xml:space="preserve">kalendářní </w:t>
      </w:r>
      <w:r w:rsidRPr="00E94D1E">
        <w:rPr>
          <w:rFonts w:ascii="Arial" w:hAnsi="Arial" w:cs="Arial"/>
          <w:lang w:val="x-none"/>
        </w:rPr>
        <w:t xml:space="preserve">den prodlení </w:t>
      </w:r>
      <w:r w:rsidR="00300B64" w:rsidRPr="00E94D1E">
        <w:rPr>
          <w:rFonts w:ascii="Arial" w:hAnsi="Arial" w:cs="Arial"/>
        </w:rPr>
        <w:t>lhůty</w:t>
      </w:r>
      <w:r w:rsidR="00F41BB4" w:rsidRPr="00E94D1E">
        <w:rPr>
          <w:rFonts w:ascii="Arial" w:hAnsi="Arial" w:cs="Arial"/>
        </w:rPr>
        <w:t xml:space="preserve"> pro</w:t>
      </w:r>
      <w:r w:rsidR="00300B64" w:rsidRPr="00E94D1E">
        <w:rPr>
          <w:rFonts w:ascii="Arial" w:hAnsi="Arial" w:cs="Arial"/>
        </w:rPr>
        <w:t xml:space="preserve"> </w:t>
      </w:r>
      <w:r w:rsidRPr="00E94D1E">
        <w:rPr>
          <w:rFonts w:ascii="Arial" w:hAnsi="Arial" w:cs="Arial"/>
          <w:lang w:val="x-none"/>
        </w:rPr>
        <w:t xml:space="preserve"> zahájení prací dle </w:t>
      </w:r>
      <w:r w:rsidRPr="00E94D1E">
        <w:rPr>
          <w:rFonts w:ascii="Arial" w:hAnsi="Arial" w:cs="Arial"/>
        </w:rPr>
        <w:t xml:space="preserve"> </w:t>
      </w:r>
      <w:r w:rsidRPr="00E94D1E">
        <w:rPr>
          <w:rFonts w:ascii="Arial" w:hAnsi="Arial" w:cs="Arial"/>
          <w:lang w:val="x-none"/>
        </w:rPr>
        <w:t>této smlouvy.</w:t>
      </w:r>
      <w:bookmarkEnd w:id="34"/>
    </w:p>
    <w:p w14:paraId="053D6E4B" w14:textId="2FCFC537" w:rsidR="00502776" w:rsidRPr="00E94D1E" w:rsidRDefault="00502776" w:rsidP="00EF6D19">
      <w:pPr>
        <w:pStyle w:val="Odstavecseseznamem"/>
        <w:numPr>
          <w:ilvl w:val="0"/>
          <w:numId w:val="31"/>
        </w:numPr>
        <w:jc w:val="both"/>
        <w:rPr>
          <w:rFonts w:ascii="Arial" w:hAnsi="Arial" w:cs="Arial"/>
          <w:i/>
          <w:lang w:val="x-none"/>
        </w:rPr>
      </w:pPr>
      <w:bookmarkStart w:id="35" w:name="_Ref376379666"/>
      <w:r w:rsidRPr="00E94D1E">
        <w:rPr>
          <w:rFonts w:ascii="Arial" w:hAnsi="Arial" w:cs="Arial"/>
          <w:lang w:val="x-none"/>
        </w:rPr>
        <w:t xml:space="preserve">Zhotovitel se zavazuje uhradit smluvní pokutu ve výši </w:t>
      </w:r>
      <w:r w:rsidR="00212DA8" w:rsidRPr="00E94D1E">
        <w:rPr>
          <w:rFonts w:ascii="Arial" w:hAnsi="Arial" w:cs="Arial"/>
        </w:rPr>
        <w:t>0,</w:t>
      </w:r>
      <w:r w:rsidR="00BE1676" w:rsidRPr="00E94D1E">
        <w:rPr>
          <w:rFonts w:ascii="Arial" w:hAnsi="Arial" w:cs="Arial"/>
        </w:rPr>
        <w:t>3 %</w:t>
      </w:r>
      <w:r w:rsidR="00BD0200" w:rsidRPr="00E94D1E">
        <w:rPr>
          <w:rFonts w:ascii="Arial" w:hAnsi="Arial" w:cs="Arial"/>
        </w:rPr>
        <w:t xml:space="preserve"> z </w:t>
      </w:r>
      <w:r w:rsidRPr="00E94D1E">
        <w:rPr>
          <w:rFonts w:ascii="Arial" w:hAnsi="Arial" w:cs="Arial"/>
          <w:lang w:val="x-none"/>
        </w:rPr>
        <w:t>celkové ceny díla bez DPH</w:t>
      </w:r>
      <w:r w:rsidRPr="00E94D1E" w:rsidDel="00275DB5">
        <w:rPr>
          <w:rFonts w:ascii="Arial" w:hAnsi="Arial" w:cs="Arial"/>
          <w:lang w:val="x-none"/>
        </w:rPr>
        <w:t xml:space="preserve"> </w:t>
      </w:r>
      <w:r w:rsidRPr="00E94D1E">
        <w:rPr>
          <w:rFonts w:ascii="Arial" w:hAnsi="Arial" w:cs="Arial"/>
          <w:lang w:val="x-none"/>
        </w:rPr>
        <w:t xml:space="preserve">za každý i započatý </w:t>
      </w:r>
      <w:r w:rsidRPr="00E94D1E">
        <w:rPr>
          <w:rFonts w:ascii="Arial" w:hAnsi="Arial" w:cs="Arial"/>
        </w:rPr>
        <w:t xml:space="preserve">kalendářní </w:t>
      </w:r>
      <w:r w:rsidRPr="00E94D1E">
        <w:rPr>
          <w:rFonts w:ascii="Arial" w:hAnsi="Arial" w:cs="Arial"/>
          <w:lang w:val="x-none"/>
        </w:rPr>
        <w:t>den prodlení s</w:t>
      </w:r>
      <w:r w:rsidR="00A92EED" w:rsidRPr="00E94D1E">
        <w:rPr>
          <w:rFonts w:ascii="Arial" w:hAnsi="Arial" w:cs="Arial"/>
          <w:lang w:val="x-none"/>
        </w:rPr>
        <w:t> </w:t>
      </w:r>
      <w:r w:rsidR="00A92EED" w:rsidRPr="00E94D1E">
        <w:rPr>
          <w:rFonts w:ascii="Arial" w:hAnsi="Arial" w:cs="Arial"/>
        </w:rPr>
        <w:t>dokončením stavebních prací dle čl. V.</w:t>
      </w:r>
      <w:r w:rsidR="00E924E1" w:rsidRPr="00E94D1E">
        <w:rPr>
          <w:rFonts w:ascii="Arial" w:hAnsi="Arial" w:cs="Arial"/>
        </w:rPr>
        <w:t>, bodu 4.</w:t>
      </w:r>
      <w:r w:rsidR="001E4927" w:rsidRPr="00E94D1E">
        <w:rPr>
          <w:rFonts w:ascii="Arial" w:hAnsi="Arial" w:cs="Arial"/>
        </w:rPr>
        <w:t xml:space="preserve"> </w:t>
      </w:r>
      <w:r w:rsidRPr="00E94D1E">
        <w:rPr>
          <w:rFonts w:ascii="Arial" w:hAnsi="Arial" w:cs="Arial"/>
          <w:lang w:val="x-none"/>
        </w:rPr>
        <w:t>této smlouvy</w:t>
      </w:r>
      <w:bookmarkEnd w:id="35"/>
    </w:p>
    <w:p w14:paraId="20BCF350" w14:textId="08317018" w:rsidR="00502776" w:rsidRPr="00D9780F" w:rsidRDefault="00502776" w:rsidP="00EF6D19">
      <w:pPr>
        <w:pStyle w:val="Odstavecseseznamem"/>
        <w:numPr>
          <w:ilvl w:val="0"/>
          <w:numId w:val="31"/>
        </w:numPr>
        <w:jc w:val="both"/>
        <w:rPr>
          <w:rFonts w:ascii="Arial" w:hAnsi="Arial" w:cs="Arial"/>
          <w:lang w:val="x-none"/>
        </w:rPr>
      </w:pPr>
      <w:bookmarkStart w:id="36" w:name="_Ref376379668"/>
      <w:r w:rsidRPr="00D9780F">
        <w:rPr>
          <w:rFonts w:ascii="Arial" w:hAnsi="Arial" w:cs="Arial"/>
          <w:lang w:val="x-none"/>
        </w:rPr>
        <w:t>Zhotovitel se zavazuje uhradit smluvní pokutu ve výši</w:t>
      </w:r>
      <w:r w:rsidR="00236572">
        <w:rPr>
          <w:rFonts w:ascii="Arial" w:hAnsi="Arial" w:cs="Arial"/>
        </w:rPr>
        <w:t xml:space="preserve"> </w:t>
      </w:r>
      <w:r w:rsidR="00C70066">
        <w:rPr>
          <w:rFonts w:ascii="Arial" w:hAnsi="Arial" w:cs="Arial"/>
        </w:rPr>
        <w:t>0,</w:t>
      </w:r>
      <w:r w:rsidR="0010431F">
        <w:rPr>
          <w:rFonts w:ascii="Arial" w:hAnsi="Arial" w:cs="Arial"/>
        </w:rPr>
        <w:t>5</w:t>
      </w:r>
      <w:r w:rsidR="00C70066">
        <w:rPr>
          <w:rFonts w:ascii="Arial" w:hAnsi="Arial" w:cs="Arial"/>
        </w:rPr>
        <w:t xml:space="preserve"> % </w:t>
      </w:r>
      <w:r w:rsidRPr="00D9780F">
        <w:rPr>
          <w:rFonts w:ascii="Arial" w:hAnsi="Arial" w:cs="Arial"/>
          <w:lang w:val="x-none"/>
        </w:rPr>
        <w:t xml:space="preserve">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r w:rsidR="00236572">
        <w:rPr>
          <w:rFonts w:ascii="Arial" w:hAnsi="Arial" w:cs="Arial"/>
        </w:rPr>
        <w:t xml:space="preserve"> (po kolaudaci stavby)</w:t>
      </w:r>
      <w:r w:rsidRPr="00D9780F">
        <w:rPr>
          <w:rFonts w:ascii="Arial" w:hAnsi="Arial" w:cs="Arial"/>
          <w:lang w:val="x-none"/>
        </w:rPr>
        <w:t>.</w:t>
      </w:r>
      <w:bookmarkEnd w:id="36"/>
      <w:r w:rsidRPr="00D9780F">
        <w:rPr>
          <w:rFonts w:ascii="Arial" w:hAnsi="Arial" w:cs="Arial"/>
          <w:lang w:val="x-none"/>
        </w:rPr>
        <w:t xml:space="preserve"> </w:t>
      </w:r>
    </w:p>
    <w:p w14:paraId="533E4B17" w14:textId="6855A163"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w:t>
      </w:r>
      <w:r w:rsidR="00194AF4">
        <w:rPr>
          <w:rFonts w:ascii="Arial" w:hAnsi="Arial" w:cs="Arial"/>
        </w:rPr>
        <w:t>0,5 %</w:t>
      </w:r>
      <w:r w:rsidR="00633970">
        <w:rPr>
          <w:rFonts w:ascii="Arial" w:hAnsi="Arial" w:cs="Arial"/>
        </w:rPr>
        <w:t xml:space="preserve"> </w:t>
      </w:r>
      <w:r w:rsidRPr="00D9780F">
        <w:rPr>
          <w:rFonts w:ascii="Arial" w:hAnsi="Arial" w:cs="Arial"/>
          <w:lang w:val="x-none"/>
        </w:rPr>
        <w:t>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13847380" w:rsidR="00507E47" w:rsidRPr="0080539D" w:rsidRDefault="00507E47" w:rsidP="00507E47">
      <w:pPr>
        <w:pStyle w:val="Odstavecseseznamem"/>
        <w:numPr>
          <w:ilvl w:val="0"/>
          <w:numId w:val="31"/>
        </w:numPr>
        <w:jc w:val="both"/>
        <w:rPr>
          <w:rFonts w:ascii="Arial" w:hAnsi="Arial" w:cs="Arial"/>
          <w:lang w:val="x-none"/>
        </w:rPr>
      </w:pPr>
      <w:bookmarkStart w:id="37"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je povinen zaplatit objednateli smluvní pokutu ve výši</w:t>
      </w:r>
      <w:r w:rsidR="00633970">
        <w:rPr>
          <w:rFonts w:ascii="Arial" w:hAnsi="Arial" w:cs="Arial"/>
        </w:rPr>
        <w:t xml:space="preserve"> 0,05 % </w:t>
      </w:r>
      <w:r w:rsidRPr="00D9780F">
        <w:rPr>
          <w:rFonts w:ascii="Arial" w:hAnsi="Arial" w:cs="Arial"/>
          <w:lang w:val="x-none"/>
        </w:rPr>
        <w:t xml:space="preserve">z celkové ceny díla bez DPH, za každou </w:t>
      </w:r>
      <w:r w:rsidRPr="00D9780F">
        <w:rPr>
          <w:rFonts w:ascii="Arial" w:hAnsi="Arial" w:cs="Arial"/>
        </w:rPr>
        <w:t xml:space="preserve">uplatněnou </w:t>
      </w:r>
      <w:r w:rsidRPr="00D9780F">
        <w:rPr>
          <w:rFonts w:ascii="Arial" w:hAnsi="Arial" w:cs="Arial"/>
          <w:lang w:val="x-none"/>
        </w:rPr>
        <w:t xml:space="preserve"> vadu.</w:t>
      </w:r>
    </w:p>
    <w:bookmarkEnd w:id="37"/>
    <w:p w14:paraId="0EADE748" w14:textId="2E733A20"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w:t>
      </w:r>
      <w:r w:rsidR="009A2ADC">
        <w:rPr>
          <w:rFonts w:ascii="Arial" w:hAnsi="Arial" w:cs="Arial"/>
        </w:rPr>
        <w:t> </w:t>
      </w:r>
      <w:r w:rsidRPr="00D9780F">
        <w:rPr>
          <w:rFonts w:ascii="Arial" w:hAnsi="Arial" w:cs="Arial"/>
          <w:lang w:val="x-none"/>
        </w:rPr>
        <w:t xml:space="preserve"> Kč, a to za každý jednotlivý případ porušení povinnosti.</w:t>
      </w:r>
    </w:p>
    <w:p w14:paraId="3387528F" w14:textId="6EB07F2E"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w:t>
      </w:r>
      <w:r w:rsidR="009A2ADC">
        <w:rPr>
          <w:rFonts w:ascii="Arial" w:hAnsi="Arial" w:cs="Arial"/>
        </w:rPr>
        <w:t>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006646A3"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850B09" w:rsidRPr="000B5292">
        <w:rPr>
          <w:rFonts w:ascii="Arial" w:hAnsi="Arial" w:cs="Arial"/>
        </w:rPr>
        <w:t>5.000</w:t>
      </w:r>
      <w:r w:rsidR="009A2ADC">
        <w:rPr>
          <w:rFonts w:ascii="Arial" w:hAnsi="Arial" w:cs="Arial"/>
        </w:rPr>
        <w:t> </w:t>
      </w:r>
      <w:r w:rsidR="00850B09" w:rsidRPr="000B5292">
        <w:rPr>
          <w:rFonts w:ascii="Arial" w:hAnsi="Arial" w:cs="Arial"/>
        </w:rPr>
        <w:t>Kč</w:t>
      </w:r>
      <w:r w:rsidRPr="00DC79AC">
        <w:rPr>
          <w:rFonts w:ascii="Arial" w:hAnsi="Arial" w:cs="Arial"/>
        </w:rPr>
        <w:t xml:space="preserve"> za každé jednotlivé porušení povinností.</w:t>
      </w:r>
    </w:p>
    <w:p w14:paraId="35E7E2F8" w14:textId="1589B3B8"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400.000</w:t>
      </w:r>
      <w:r w:rsidR="009A2ADC">
        <w:rPr>
          <w:rFonts w:ascii="Arial" w:hAnsi="Arial" w:cs="Arial"/>
        </w:rPr>
        <w:t> </w:t>
      </w:r>
      <w:r w:rsidR="00F37572" w:rsidRPr="00DC79AC">
        <w:rPr>
          <w:rFonts w:ascii="Arial" w:hAnsi="Arial" w:cs="Arial"/>
        </w:rPr>
        <w:t>Kč</w:t>
      </w:r>
      <w:r w:rsidR="00130165">
        <w:rPr>
          <w:rFonts w:ascii="Arial" w:hAnsi="Arial" w:cs="Arial"/>
        </w:rPr>
        <w:t>.</w:t>
      </w:r>
    </w:p>
    <w:p w14:paraId="1BFB0450" w14:textId="1670C5C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lastRenderedPageBreak/>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F37572" w:rsidRPr="00DC79AC">
        <w:rPr>
          <w:rFonts w:ascii="Arial" w:hAnsi="Arial" w:cs="Arial"/>
        </w:rPr>
        <w:t>000</w:t>
      </w:r>
      <w:r w:rsidR="009A2ADC">
        <w:rPr>
          <w:rFonts w:ascii="Arial" w:hAnsi="Arial" w:cs="Arial"/>
        </w:rPr>
        <w:t> </w:t>
      </w:r>
      <w:r w:rsidR="00F37572" w:rsidRPr="00DC79AC">
        <w:rPr>
          <w:rFonts w:ascii="Arial" w:hAnsi="Arial" w:cs="Arial"/>
        </w:rPr>
        <w:t>Kč</w:t>
      </w:r>
      <w:r w:rsidRPr="00DC79AC">
        <w:rPr>
          <w:rFonts w:ascii="Arial" w:hAnsi="Arial" w:cs="Arial"/>
        </w:rPr>
        <w:t xml:space="preserve"> za každé jednotlivé porušení povinností.</w:t>
      </w:r>
    </w:p>
    <w:p w14:paraId="07E12EBB" w14:textId="367F20ED"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10</w:t>
      </w:r>
      <w:r w:rsidR="009A2ADC">
        <w:rPr>
          <w:rFonts w:ascii="Arial" w:hAnsi="Arial" w:cs="Arial"/>
        </w:rPr>
        <w:t>.</w:t>
      </w:r>
      <w:r w:rsidR="00F37572" w:rsidRPr="00DC79AC">
        <w:rPr>
          <w:rFonts w:ascii="Arial" w:hAnsi="Arial" w:cs="Arial"/>
        </w:rPr>
        <w:t>000</w:t>
      </w:r>
      <w:r w:rsidR="009A2ADC">
        <w:rPr>
          <w:rFonts w:ascii="Arial" w:hAnsi="Arial" w:cs="Arial"/>
        </w:rPr>
        <w:t> </w:t>
      </w:r>
      <w:r w:rsidR="00F37572" w:rsidRPr="00DC79AC">
        <w:rPr>
          <w:rFonts w:ascii="Arial" w:hAnsi="Arial" w:cs="Arial"/>
        </w:rPr>
        <w:t>Kč</w:t>
      </w:r>
      <w:r w:rsidRPr="00DC79AC">
        <w:rPr>
          <w:rFonts w:ascii="Arial" w:hAnsi="Arial" w:cs="Arial"/>
        </w:rPr>
        <w:t xml:space="preserve"> za každé jednotlivé porušení povinností.</w:t>
      </w:r>
    </w:p>
    <w:p w14:paraId="47F2605B" w14:textId="1EF9FC94"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0B5292">
        <w:rPr>
          <w:rFonts w:ascii="Arial" w:hAnsi="Arial" w:cs="Arial"/>
        </w:rPr>
        <w:t>10</w:t>
      </w:r>
      <w:r w:rsidR="009A2ADC">
        <w:rPr>
          <w:rFonts w:ascii="Arial" w:hAnsi="Arial" w:cs="Arial"/>
        </w:rPr>
        <w:t>.</w:t>
      </w:r>
      <w:r w:rsidR="00F37572" w:rsidRPr="00DC79AC">
        <w:rPr>
          <w:rFonts w:ascii="Arial" w:hAnsi="Arial" w:cs="Arial"/>
        </w:rPr>
        <w:t>000</w:t>
      </w:r>
      <w:r w:rsidR="009A2ADC">
        <w:rPr>
          <w:rFonts w:ascii="Arial" w:hAnsi="Arial" w:cs="Arial"/>
        </w:rPr>
        <w:t> </w:t>
      </w:r>
      <w:r w:rsidR="00F37572" w:rsidRPr="00DC79AC">
        <w:rPr>
          <w:rFonts w:ascii="Arial" w:hAnsi="Arial" w:cs="Arial"/>
        </w:rPr>
        <w:t>Kč</w:t>
      </w:r>
      <w:r w:rsidRPr="00DC79AC">
        <w:rPr>
          <w:rFonts w:ascii="Arial" w:hAnsi="Arial" w:cs="Arial"/>
        </w:rPr>
        <w:t xml:space="preserve"> za každé jednotlivé porušení povinností.</w:t>
      </w:r>
    </w:p>
    <w:p w14:paraId="1EBAE170" w14:textId="0C151AD8"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F37572" w:rsidRPr="00DC79AC">
        <w:rPr>
          <w:rFonts w:ascii="Arial" w:hAnsi="Arial" w:cs="Arial"/>
        </w:rPr>
        <w:t>000</w:t>
      </w:r>
      <w:r w:rsidR="009A2ADC">
        <w:rPr>
          <w:rFonts w:ascii="Arial" w:hAnsi="Arial" w:cs="Arial"/>
        </w:rPr>
        <w:t> </w:t>
      </w:r>
      <w:r w:rsidR="00F37572" w:rsidRPr="00DC79AC">
        <w:rPr>
          <w:rFonts w:ascii="Arial" w:hAnsi="Arial" w:cs="Arial"/>
        </w:rPr>
        <w:t>Kč</w:t>
      </w:r>
      <w:r w:rsidRPr="00DC79AC">
        <w:rPr>
          <w:rFonts w:ascii="Arial" w:hAnsi="Arial" w:cs="Arial"/>
        </w:rPr>
        <w:t xml:space="preserve"> za každé jednotlivé porušení povinnosti.</w:t>
      </w:r>
      <w:bookmarkStart w:id="38" w:name="_Hlk71730184"/>
      <w:r w:rsidR="00A512CB">
        <w:rPr>
          <w:rFonts w:ascii="Arial" w:hAnsi="Arial" w:cs="Arial"/>
        </w:rPr>
        <w:t xml:space="preserve"> </w:t>
      </w:r>
      <w:r w:rsidR="000B5292" w:rsidRPr="00243A4C">
        <w:rPr>
          <w:rFonts w:ascii="Arial" w:hAnsi="Arial" w:cs="Arial"/>
        </w:rPr>
        <w:t>Pokud zhotovitel nevyzve objednatele ke kontrole a prověření prací dle čl. VII, odst.21, je povinen uhradit objednateli smluvní pokutu ve výši 30.000</w:t>
      </w:r>
      <w:r w:rsidR="009A2ADC">
        <w:rPr>
          <w:rFonts w:ascii="Arial" w:hAnsi="Arial" w:cs="Arial"/>
        </w:rPr>
        <w:t> </w:t>
      </w:r>
      <w:r w:rsidR="000B5292" w:rsidRPr="00243A4C">
        <w:rPr>
          <w:rFonts w:ascii="Arial" w:hAnsi="Arial" w:cs="Arial"/>
        </w:rPr>
        <w:t xml:space="preserve">Kč, a to za </w:t>
      </w:r>
      <w:r w:rsidR="000B5292" w:rsidRPr="00B153FD">
        <w:rPr>
          <w:rFonts w:ascii="Arial" w:hAnsi="Arial" w:cs="Arial"/>
        </w:rPr>
        <w:t>každé jednotlivé porušení povinností.</w:t>
      </w:r>
      <w:bookmarkEnd w:id="38"/>
      <w:r w:rsidR="00374655" w:rsidRPr="00374655">
        <w:rPr>
          <w:rFonts w:ascii="Arial" w:hAnsi="Arial" w:cs="Arial"/>
        </w:rPr>
        <w:t xml:space="preserve"> </w:t>
      </w:r>
    </w:p>
    <w:p w14:paraId="77785EF4" w14:textId="176443A8" w:rsidR="00374655" w:rsidRPr="00747335" w:rsidRDefault="00374655" w:rsidP="00374655">
      <w:pPr>
        <w:pStyle w:val="Odstavecseseznamem"/>
        <w:numPr>
          <w:ilvl w:val="0"/>
          <w:numId w:val="31"/>
        </w:numPr>
        <w:jc w:val="both"/>
        <w:rPr>
          <w:rFonts w:ascii="Arial" w:hAnsi="Arial" w:cs="Arial"/>
        </w:rPr>
      </w:pPr>
      <w:bookmarkStart w:id="39"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w:t>
      </w:r>
      <w:r w:rsidR="00EC6B12">
        <w:rPr>
          <w:rFonts w:ascii="Arial" w:hAnsi="Arial" w:cs="Arial"/>
        </w:rPr>
        <w:t> Kč</w:t>
      </w:r>
      <w:r w:rsidRPr="00EE022E">
        <w:rPr>
          <w:rFonts w:ascii="Arial" w:hAnsi="Arial" w:cs="Arial"/>
        </w:rPr>
        <w:t xml:space="preserve"> za každý zjištěný případ. </w:t>
      </w:r>
    </w:p>
    <w:p w14:paraId="57EC6B80" w14:textId="20B38EA9" w:rsidR="003027EE" w:rsidRDefault="008A3B28" w:rsidP="003027EE">
      <w:pPr>
        <w:pStyle w:val="Odstavecseseznamem"/>
        <w:numPr>
          <w:ilvl w:val="0"/>
          <w:numId w:val="31"/>
        </w:numPr>
        <w:jc w:val="both"/>
        <w:rPr>
          <w:rFonts w:ascii="Arial" w:hAnsi="Arial" w:cs="Arial"/>
        </w:rPr>
      </w:pPr>
      <w:bookmarkStart w:id="40" w:name="_Hlk72326782"/>
      <w:bookmarkEnd w:id="39"/>
      <w:r w:rsidRPr="00DC79AC">
        <w:rPr>
          <w:rFonts w:ascii="Arial" w:hAnsi="Arial" w:cs="Arial"/>
        </w:rPr>
        <w:t xml:space="preserve">Pokud zhotovitel nevyzve objednatele ke kontrole a prověření prací dle čl.X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F37572" w:rsidRPr="00DC79AC">
        <w:rPr>
          <w:rFonts w:ascii="Arial" w:hAnsi="Arial" w:cs="Arial"/>
        </w:rPr>
        <w:t>5</w:t>
      </w:r>
      <w:r w:rsidR="000B5292">
        <w:rPr>
          <w:rFonts w:ascii="Arial" w:hAnsi="Arial" w:cs="Arial"/>
        </w:rPr>
        <w:t>.</w:t>
      </w:r>
      <w:r w:rsidR="00F37572" w:rsidRPr="00DC79AC">
        <w:rPr>
          <w:rFonts w:ascii="Arial" w:hAnsi="Arial" w:cs="Arial"/>
        </w:rPr>
        <w:t>000</w:t>
      </w:r>
      <w:r w:rsidR="009A2ADC">
        <w:rPr>
          <w:rFonts w:ascii="Arial" w:hAnsi="Arial" w:cs="Arial"/>
        </w:rPr>
        <w:t> </w:t>
      </w:r>
      <w:r w:rsidR="00F37572" w:rsidRPr="00DC79AC">
        <w:rPr>
          <w:rFonts w:ascii="Arial" w:hAnsi="Arial" w:cs="Arial"/>
        </w:rPr>
        <w:t>Kč</w:t>
      </w:r>
      <w:r w:rsidRPr="00DC79AC">
        <w:rPr>
          <w:rFonts w:ascii="Arial" w:hAnsi="Arial" w:cs="Arial"/>
        </w:rPr>
        <w:t>, a to za každé jednotlivé porušení povinností.</w:t>
      </w:r>
    </w:p>
    <w:p w14:paraId="5798A1DC" w14:textId="6A611926" w:rsidR="00FD5BEB" w:rsidRPr="00075143" w:rsidRDefault="00FD5BEB" w:rsidP="00FD5BEB">
      <w:pPr>
        <w:pStyle w:val="Odstavecseseznamem"/>
        <w:numPr>
          <w:ilvl w:val="0"/>
          <w:numId w:val="31"/>
        </w:numPr>
        <w:jc w:val="both"/>
        <w:rPr>
          <w:rFonts w:ascii="Arial" w:hAnsi="Arial" w:cs="Arial"/>
        </w:rPr>
      </w:pPr>
      <w:bookmarkStart w:id="41"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40.000</w:t>
      </w:r>
      <w:r w:rsidR="00EC6B12">
        <w:rPr>
          <w:rFonts w:ascii="Arial" w:hAnsi="Arial" w:cs="Arial"/>
        </w:rPr>
        <w:t> </w:t>
      </w:r>
      <w:r w:rsidRPr="00075143">
        <w:rPr>
          <w:rFonts w:ascii="Arial" w:hAnsi="Arial" w:cs="Arial"/>
        </w:rPr>
        <w:t>Kč.</w:t>
      </w:r>
      <w:bookmarkEnd w:id="41"/>
    </w:p>
    <w:bookmarkEnd w:id="40"/>
    <w:p w14:paraId="0F5E2E47" w14:textId="19565D44"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čl.IV, odst.5, čl.VIII,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čl.X, odst.</w:t>
      </w:r>
      <w:r w:rsidR="00FD5BEB" w:rsidRPr="00374655">
        <w:rPr>
          <w:rFonts w:ascii="Arial" w:hAnsi="Arial" w:cs="Arial"/>
        </w:rPr>
        <w:t>14</w:t>
      </w:r>
      <w:r w:rsidRPr="00374655">
        <w:rPr>
          <w:rFonts w:ascii="Arial" w:hAnsi="Arial" w:cs="Arial"/>
        </w:rPr>
        <w:t xml:space="preserve"> a 20, čl.XIII, odst.5 této smlouvy, se sjednává smluvní pokuta ve výši </w:t>
      </w:r>
      <w:r w:rsidR="00442B3D" w:rsidRPr="00075143">
        <w:rPr>
          <w:rFonts w:ascii="Arial" w:hAnsi="Arial" w:cs="Arial"/>
        </w:rPr>
        <w:t>10.000</w:t>
      </w:r>
      <w:r w:rsidR="00EC6B12">
        <w:rPr>
          <w:rFonts w:ascii="Arial" w:hAnsi="Arial" w:cs="Arial"/>
        </w:rPr>
        <w:t>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6DFBEAE1"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2" w:name="_Hlk72416148"/>
      <w:r w:rsidR="00640F2D">
        <w:rPr>
          <w:rFonts w:ascii="Arial" w:hAnsi="Arial" w:cs="Arial"/>
        </w:rPr>
        <w:t>bez ohledu na výši stanovené pokuty.</w:t>
      </w:r>
      <w:bookmarkEnd w:id="42"/>
      <w:r w:rsidRPr="00D9780F">
        <w:rPr>
          <w:rFonts w:ascii="Arial" w:hAnsi="Arial" w:cs="Arial"/>
          <w:lang w:val="x-none"/>
        </w:rPr>
        <w:t>.</w:t>
      </w:r>
    </w:p>
    <w:p w14:paraId="014A04E2" w14:textId="7904D3B8" w:rsidR="00E73632" w:rsidRPr="0062652F" w:rsidRDefault="00502776" w:rsidP="006D085C">
      <w:pPr>
        <w:pStyle w:val="Odstavecseseznamem"/>
        <w:numPr>
          <w:ilvl w:val="0"/>
          <w:numId w:val="31"/>
        </w:numPr>
        <w:jc w:val="both"/>
        <w:rPr>
          <w:rFonts w:ascii="Arial" w:hAnsi="Arial" w:cs="Arial"/>
        </w:rPr>
      </w:pPr>
      <w:r w:rsidRPr="00171F77">
        <w:rPr>
          <w:rFonts w:ascii="Arial" w:hAnsi="Arial" w:cs="Arial"/>
          <w:lang w:val="x-none"/>
        </w:rPr>
        <w:t>Žádná ze smluvních stran nemá povinnost nahradit škodu způsobenou porušením svých povinností vy</w:t>
      </w:r>
      <w:r w:rsidR="0086088C" w:rsidRPr="00171F77">
        <w:rPr>
          <w:rFonts w:ascii="Arial" w:hAnsi="Arial" w:cs="Arial"/>
          <w:lang w:val="x-none"/>
        </w:rPr>
        <w:t xml:space="preserve">plývajících z této </w:t>
      </w:r>
      <w:r w:rsidR="0086088C" w:rsidRPr="00171F77">
        <w:rPr>
          <w:rFonts w:ascii="Arial" w:hAnsi="Arial" w:cs="Arial"/>
        </w:rPr>
        <w:t>s</w:t>
      </w:r>
      <w:r w:rsidRPr="00171F77">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171F77">
        <w:rPr>
          <w:rFonts w:ascii="Arial" w:hAnsi="Arial" w:cs="Arial"/>
        </w:rPr>
        <w:t xml:space="preserve"> </w:t>
      </w:r>
    </w:p>
    <w:p w14:paraId="5757777B" w14:textId="6ED937C1"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w:t>
      </w:r>
      <w:r w:rsidRPr="00171F77">
        <w:rPr>
          <w:rFonts w:ascii="Arial" w:hAnsi="Arial" w:cs="Arial"/>
        </w:rPr>
        <w:t xml:space="preserve">rozporu s nabídkou zhotovitele v rámci </w:t>
      </w:r>
      <w:r w:rsidRPr="0062652F">
        <w:rPr>
          <w:rFonts w:ascii="Arial" w:hAnsi="Arial" w:cs="Arial"/>
        </w:rPr>
        <w:t>zadávacího</w:t>
      </w:r>
      <w:r w:rsidR="007321B4" w:rsidRPr="00171F77">
        <w:rPr>
          <w:rFonts w:ascii="Arial" w:hAnsi="Arial" w:cs="Arial"/>
        </w:rPr>
        <w:t xml:space="preserve"> </w:t>
      </w:r>
      <w:r w:rsidRPr="00171F77">
        <w:rPr>
          <w:rFonts w:ascii="Arial" w:hAnsi="Arial" w:cs="Arial"/>
        </w:rPr>
        <w:t xml:space="preserve">řízení na veřejnou zakázku nebo bez předchozího souhlasu objednatele, kdy vyjde najevo, že zhotovitel uvedl v rámci </w:t>
      </w:r>
      <w:r w:rsidRPr="0062652F">
        <w:rPr>
          <w:rFonts w:ascii="Arial" w:hAnsi="Arial" w:cs="Arial"/>
        </w:rPr>
        <w:t>zadávacího</w:t>
      </w:r>
      <w:r w:rsidR="007321B4" w:rsidRPr="0062652F">
        <w:rPr>
          <w:rFonts w:ascii="Arial" w:hAnsi="Arial" w:cs="Arial"/>
        </w:rPr>
        <w:t xml:space="preserve"> </w:t>
      </w:r>
      <w:r w:rsidRPr="00171F77">
        <w:rPr>
          <w:rFonts w:ascii="Arial" w:hAnsi="Arial" w:cs="Arial"/>
        </w:rPr>
        <w:t>řízení nepravdivé</w:t>
      </w:r>
      <w:r w:rsidRPr="00871163">
        <w:rPr>
          <w:rFonts w:ascii="Arial" w:hAnsi="Arial" w:cs="Arial"/>
        </w:rPr>
        <w:t xml:space="preserve"> či zkreslené informace, které by měly zřejmý vliv na výběr zhotovitele pro uzavření této smlouvy je objednatel oprávněn po zhotoviteli požadovat smluvní pokutu ve výši 100.000 Kč za každý jednotlivý případ porušení povinnosti.</w:t>
      </w:r>
    </w:p>
    <w:p w14:paraId="4C181D71" w14:textId="77777777" w:rsidR="007C560B" w:rsidRPr="00954B27" w:rsidRDefault="007C560B" w:rsidP="007C560B">
      <w:pPr>
        <w:pStyle w:val="Odstavecseseznamem"/>
        <w:spacing w:after="120"/>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Objednatel si vyhrazuje právo na odstoupení od smlouvy v případě, že zhotovitel bude v prodlení s plněním smlouvy z důvodů na straně zhotovitele delším než 30 </w:t>
      </w:r>
      <w:r w:rsidRPr="00D9780F">
        <w:rPr>
          <w:rFonts w:ascii="Arial" w:hAnsi="Arial" w:cs="Arial"/>
          <w:lang w:val="x-none"/>
        </w:rPr>
        <w:lastRenderedPageBreak/>
        <w:t>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171F77"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w:t>
      </w:r>
      <w:r w:rsidRPr="00171F77">
        <w:rPr>
          <w:rFonts w:ascii="Arial" w:hAnsi="Arial" w:cs="Arial"/>
        </w:rPr>
        <w:t>touto smlouvou,</w:t>
      </w:r>
    </w:p>
    <w:p w14:paraId="2DE6F9FF" w14:textId="6486747C" w:rsidR="00442B3D" w:rsidRPr="00171F77" w:rsidRDefault="00442B3D" w:rsidP="00442B3D">
      <w:pPr>
        <w:pStyle w:val="Odstavecseseznamem"/>
        <w:numPr>
          <w:ilvl w:val="2"/>
          <w:numId w:val="22"/>
        </w:numPr>
        <w:ind w:left="1701" w:hanging="141"/>
        <w:jc w:val="both"/>
        <w:rPr>
          <w:rFonts w:ascii="Arial" w:hAnsi="Arial" w:cs="Arial"/>
        </w:rPr>
      </w:pPr>
      <w:r w:rsidRPr="00171F77">
        <w:rPr>
          <w:rFonts w:ascii="Arial" w:hAnsi="Arial" w:cs="Arial"/>
        </w:rPr>
        <w:t>kdy zhotovitel využil k plnění předmětu této smlouvy pod</w:t>
      </w:r>
      <w:r w:rsidR="00E25F03" w:rsidRPr="00171F77">
        <w:rPr>
          <w:rFonts w:ascii="Arial" w:hAnsi="Arial" w:cs="Arial"/>
        </w:rPr>
        <w:t>dodavatele</w:t>
      </w:r>
      <w:r w:rsidRPr="00171F77">
        <w:rPr>
          <w:rFonts w:ascii="Arial" w:hAnsi="Arial" w:cs="Arial"/>
        </w:rPr>
        <w:t xml:space="preserve"> v rozporu s nabídkou zhotovitele v rámci </w:t>
      </w:r>
      <w:r w:rsidRPr="0062652F">
        <w:rPr>
          <w:rFonts w:ascii="Arial" w:hAnsi="Arial" w:cs="Arial"/>
        </w:rPr>
        <w:t>zadávacího</w:t>
      </w:r>
      <w:r w:rsidRPr="00171F77">
        <w:rPr>
          <w:rFonts w:ascii="Arial" w:hAnsi="Arial" w:cs="Arial"/>
        </w:rPr>
        <w:t xml:space="preserve"> řízení na </w:t>
      </w:r>
      <w:r w:rsidR="00E25F03" w:rsidRPr="00171F77">
        <w:rPr>
          <w:rFonts w:ascii="Arial" w:hAnsi="Arial" w:cs="Arial"/>
        </w:rPr>
        <w:t>v</w:t>
      </w:r>
      <w:r w:rsidRPr="00171F77">
        <w:rPr>
          <w:rFonts w:ascii="Arial" w:hAnsi="Arial" w:cs="Arial"/>
        </w:rPr>
        <w:t xml:space="preserve">eřejnou zakázku nebo bez předchozího souhlasu objednatele, </w:t>
      </w:r>
    </w:p>
    <w:p w14:paraId="11116961" w14:textId="130BD1E5" w:rsidR="00442B3D" w:rsidRPr="0054723C" w:rsidRDefault="00442B3D" w:rsidP="00442B3D">
      <w:pPr>
        <w:pStyle w:val="Odstavecseseznamem"/>
        <w:numPr>
          <w:ilvl w:val="2"/>
          <w:numId w:val="22"/>
        </w:numPr>
        <w:ind w:left="1701" w:hanging="141"/>
        <w:jc w:val="both"/>
        <w:rPr>
          <w:rFonts w:ascii="Arial" w:hAnsi="Arial" w:cs="Arial"/>
        </w:rPr>
      </w:pPr>
      <w:r w:rsidRPr="00171F77">
        <w:rPr>
          <w:rFonts w:ascii="Arial" w:hAnsi="Arial" w:cs="Arial"/>
        </w:rPr>
        <w:t xml:space="preserve">kdy vyjde najevo, že zhotovitel uvedl v rámci </w:t>
      </w:r>
      <w:r w:rsidRPr="0062652F">
        <w:rPr>
          <w:rFonts w:ascii="Arial" w:hAnsi="Arial" w:cs="Arial"/>
        </w:rPr>
        <w:t>zadávacího</w:t>
      </w:r>
      <w:r w:rsidRPr="00171F77">
        <w:rPr>
          <w:rFonts w:ascii="Arial" w:hAnsi="Arial" w:cs="Arial"/>
        </w:rPr>
        <w:t xml:space="preserve"> řízení nepravdivé či zkreslené informace, které by měly zřejmý vliv na výběr</w:t>
      </w:r>
      <w:r w:rsidRPr="0054723C">
        <w:rPr>
          <w:rFonts w:ascii="Arial" w:hAnsi="Arial" w:cs="Arial"/>
        </w:rPr>
        <w:t xml:space="preserve">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3E1F2D59"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43" w:name="_Hlk72416599"/>
      <w:r w:rsidR="00442B3D">
        <w:rPr>
          <w:rFonts w:ascii="Arial" w:hAnsi="Arial" w:cs="Arial"/>
        </w:rPr>
        <w:t>ukončit stavební činnost</w:t>
      </w:r>
      <w:r w:rsidRPr="00D9780F">
        <w:rPr>
          <w:rFonts w:ascii="Arial" w:hAnsi="Arial" w:cs="Arial"/>
          <w:lang w:val="x-none"/>
        </w:rPr>
        <w:t xml:space="preserve"> </w:t>
      </w:r>
      <w:bookmarkEnd w:id="43"/>
      <w:r w:rsidRPr="00D9780F">
        <w:rPr>
          <w:rFonts w:ascii="Arial" w:hAnsi="Arial" w:cs="Arial"/>
          <w:lang w:val="x-none"/>
        </w:rPr>
        <w:t xml:space="preserve">a vyklidit zařízení staveniště </w:t>
      </w:r>
      <w:bookmarkStart w:id="44" w:name="_Hlk72416616"/>
      <w:r w:rsidR="00442B3D">
        <w:rPr>
          <w:rFonts w:ascii="Arial" w:hAnsi="Arial" w:cs="Arial"/>
        </w:rPr>
        <w:t xml:space="preserve">společně s opuštěním staveniště </w:t>
      </w:r>
      <w:bookmarkEnd w:id="44"/>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0733C4">
        <w:rPr>
          <w:rFonts w:ascii="Arial" w:hAnsi="Arial" w:cs="Arial"/>
        </w:rPr>
        <w:t> </w:t>
      </w:r>
      <w:r w:rsidRPr="00D9780F">
        <w:rPr>
          <w:rFonts w:ascii="Arial" w:hAnsi="Arial" w:cs="Arial"/>
          <w:lang w:val="x-none"/>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62652F"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4AB26C01" w14:textId="77777777" w:rsidR="00171F77" w:rsidRPr="00A10026" w:rsidRDefault="00171F77" w:rsidP="0062652F">
      <w:pPr>
        <w:pStyle w:val="Odstavecseseznamem"/>
        <w:jc w:val="both"/>
        <w:rPr>
          <w:rFonts w:ascii="Arial" w:hAnsi="Arial" w:cs="Arial"/>
        </w:rPr>
      </w:pPr>
    </w:p>
    <w:p w14:paraId="0C220E1A" w14:textId="7FE55762"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lastRenderedPageBreak/>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0AC4698B"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w:t>
      </w:r>
      <w:r w:rsidRPr="00171F77">
        <w:rPr>
          <w:rFonts w:ascii="Arial" w:hAnsi="Arial" w:cs="Arial"/>
          <w:lang w:val="x-none"/>
        </w:rPr>
        <w:t xml:space="preserve">organizátorem konkrétního </w:t>
      </w:r>
      <w:r w:rsidR="001A4D86" w:rsidRPr="0062652F">
        <w:rPr>
          <w:rFonts w:ascii="Arial" w:hAnsi="Arial" w:cs="Arial"/>
        </w:rPr>
        <w:t>z</w:t>
      </w:r>
      <w:r w:rsidRPr="0062652F">
        <w:rPr>
          <w:rFonts w:ascii="Arial" w:hAnsi="Arial" w:cs="Arial"/>
          <w:lang w:val="x-none"/>
        </w:rPr>
        <w:t>adávacího</w:t>
      </w:r>
      <w:r w:rsidRPr="00171F77">
        <w:rPr>
          <w:rFonts w:ascii="Arial" w:hAnsi="Arial" w:cs="Arial"/>
          <w:lang w:val="x-none"/>
        </w:rPr>
        <w:t xml:space="preserve"> řízení</w:t>
      </w:r>
      <w:r w:rsidRPr="00D9780F">
        <w:rPr>
          <w:rFonts w:ascii="Arial" w:hAnsi="Arial" w:cs="Arial"/>
          <w:lang w:val="x-none"/>
        </w:rPr>
        <w:t>.</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F7130ED"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C6BB5E6" w14:textId="77777777" w:rsidR="00171F77" w:rsidRPr="00A10026" w:rsidRDefault="00171F77" w:rsidP="00171F77">
      <w:pPr>
        <w:pStyle w:val="Odstavecseseznamem"/>
        <w:jc w:val="both"/>
        <w:rPr>
          <w:rFonts w:ascii="Arial" w:hAnsi="Arial" w:cs="Arial"/>
          <w:lang w:val="x-none"/>
        </w:rPr>
      </w:pPr>
    </w:p>
    <w:p w14:paraId="29067AC7" w14:textId="77777777" w:rsidR="00943F4A" w:rsidRPr="00D9780F" w:rsidRDefault="0086088C" w:rsidP="00EF6D19">
      <w:pPr>
        <w:jc w:val="center"/>
        <w:rPr>
          <w:rFonts w:ascii="Arial" w:hAnsi="Arial" w:cs="Arial"/>
          <w:b/>
          <w:u w:val="single"/>
          <w:lang w:val="x-none"/>
        </w:rPr>
      </w:pPr>
      <w:bookmarkStart w:id="45"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5"/>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3336F003"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62652F">
      <w:pPr>
        <w:pStyle w:val="Odstavecseseznamem"/>
        <w:numPr>
          <w:ilvl w:val="0"/>
          <w:numId w:val="20"/>
        </w:numPr>
        <w:ind w:left="714" w:hanging="357"/>
        <w:jc w:val="both"/>
        <w:rPr>
          <w:rFonts w:ascii="Arial" w:hAnsi="Arial" w:cs="Arial"/>
          <w:lang w:val="x-none"/>
        </w:rPr>
      </w:pPr>
      <w:r w:rsidRPr="00D9780F">
        <w:rPr>
          <w:rFonts w:ascii="Arial" w:hAnsi="Arial" w:cs="Arial"/>
          <w:lang w:val="x-none"/>
        </w:rPr>
        <w:lastRenderedPageBreak/>
        <w:t>Objednatel je oprávněn předmět ochrany upravit či jinak měnit, a to bez souhlasu zhotovitele.</w:t>
      </w:r>
      <w:bookmarkStart w:id="46" w:name="_Hlk72416656"/>
    </w:p>
    <w:p w14:paraId="4B4FB859" w14:textId="77777777" w:rsidR="00DE3F66" w:rsidRDefault="00DE3F66" w:rsidP="0062652F">
      <w:pPr>
        <w:pStyle w:val="Bezmezer"/>
        <w:spacing w:line="276" w:lineRule="auto"/>
        <w:jc w:val="center"/>
        <w:rPr>
          <w:rFonts w:ascii="Arial" w:hAnsi="Arial" w:cs="Arial"/>
          <w:b/>
          <w:u w:val="single"/>
        </w:rPr>
      </w:pPr>
      <w:bookmarkStart w:id="47" w:name="_Hlk71731034"/>
    </w:p>
    <w:p w14:paraId="2DE8E307" w14:textId="2BDDDC86" w:rsidR="00442B3D" w:rsidRPr="000F5E62" w:rsidRDefault="00442B3D" w:rsidP="0062652F">
      <w:pPr>
        <w:pStyle w:val="Bezmezer"/>
        <w:spacing w:line="276" w:lineRule="auto"/>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62652F">
      <w:pPr>
        <w:pStyle w:val="Bezmezer"/>
        <w:spacing w:line="276" w:lineRule="auto"/>
        <w:jc w:val="center"/>
        <w:rPr>
          <w:rStyle w:val="l-L2Char"/>
          <w:rFonts w:eastAsiaTheme="minorHAnsi" w:cs="Arial"/>
          <w:b/>
        </w:rPr>
      </w:pPr>
    </w:p>
    <w:p w14:paraId="57391039" w14:textId="669D346A" w:rsidR="00442B3D" w:rsidRDefault="00442B3D" w:rsidP="00C05CF7">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62652F">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09A7C655" w:rsidR="00442B3D" w:rsidRDefault="00904EFF" w:rsidP="00171F77">
      <w:pPr>
        <w:pStyle w:val="Bezmezer"/>
        <w:spacing w:line="276" w:lineRule="auto"/>
        <w:ind w:left="993"/>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3A7F9D5C" w14:textId="77777777" w:rsidR="00171F77" w:rsidRPr="003E7565" w:rsidRDefault="00171F77" w:rsidP="0062652F">
      <w:pPr>
        <w:pStyle w:val="Bezmezer"/>
        <w:spacing w:line="276" w:lineRule="auto"/>
        <w:jc w:val="both"/>
        <w:rPr>
          <w:rStyle w:val="l-L2Char"/>
          <w:rFonts w:eastAsiaTheme="minorHAnsi" w:cs="Arial"/>
          <w:sz w:val="16"/>
          <w:szCs w:val="16"/>
        </w:rPr>
      </w:pPr>
    </w:p>
    <w:p w14:paraId="740AE45B" w14:textId="7DDAF2BC" w:rsidR="00442B3D" w:rsidRPr="004C11B4" w:rsidRDefault="00442B3D" w:rsidP="00171F77">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8377B5" w:rsidRDefault="00442B3D" w:rsidP="00171F77">
      <w:pPr>
        <w:spacing w:after="120"/>
        <w:ind w:left="372" w:firstLine="348"/>
        <w:jc w:val="both"/>
        <w:rPr>
          <w:rFonts w:ascii="Arial" w:hAnsi="Arial" w:cs="Arial"/>
        </w:rPr>
      </w:pPr>
      <w:r w:rsidRPr="008377B5">
        <w:rPr>
          <w:rFonts w:ascii="Arial" w:hAnsi="Arial" w:cs="Arial"/>
        </w:rPr>
        <w:t>Za objednatele:</w:t>
      </w:r>
    </w:p>
    <w:p w14:paraId="274D9FC0" w14:textId="3C8CF387" w:rsidR="00442B3D" w:rsidRPr="008377B5" w:rsidRDefault="00442B3D" w:rsidP="00EC6B12">
      <w:pPr>
        <w:tabs>
          <w:tab w:val="left" w:pos="2268"/>
        </w:tabs>
        <w:spacing w:after="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EC6B12">
        <w:rPr>
          <w:rFonts w:ascii="Arial" w:hAnsi="Arial" w:cs="Arial"/>
        </w:rPr>
        <w:tab/>
      </w:r>
      <w:r w:rsidR="00EE5523">
        <w:rPr>
          <w:rFonts w:ascii="Arial" w:hAnsi="Arial" w:cs="Arial"/>
        </w:rPr>
        <w:t>Ing. Jitka Pecenová, referent Pobočky Trutnov</w:t>
      </w:r>
    </w:p>
    <w:p w14:paraId="67F65BEB" w14:textId="0080F538" w:rsidR="00442B3D" w:rsidRPr="008377B5" w:rsidRDefault="00442B3D" w:rsidP="00EC6B12">
      <w:pPr>
        <w:tabs>
          <w:tab w:val="left" w:pos="2268"/>
        </w:tabs>
        <w:spacing w:after="0"/>
        <w:ind w:left="438" w:firstLine="282"/>
        <w:jc w:val="both"/>
        <w:rPr>
          <w:rFonts w:ascii="Arial" w:hAnsi="Arial" w:cs="Arial"/>
        </w:rPr>
      </w:pPr>
      <w:r w:rsidRPr="008377B5">
        <w:rPr>
          <w:rFonts w:ascii="Arial" w:hAnsi="Arial" w:cs="Arial"/>
        </w:rPr>
        <w:t>Tel.:</w:t>
      </w:r>
      <w:r w:rsidRPr="008377B5">
        <w:rPr>
          <w:rFonts w:ascii="Arial" w:hAnsi="Arial" w:cs="Arial"/>
        </w:rPr>
        <w:tab/>
      </w:r>
      <w:r w:rsidR="00EE5523">
        <w:rPr>
          <w:rFonts w:ascii="Arial" w:hAnsi="Arial" w:cs="Arial"/>
        </w:rPr>
        <w:t>+420 725 184 494</w:t>
      </w:r>
    </w:p>
    <w:p w14:paraId="71313809" w14:textId="4D34F970" w:rsidR="00442B3D" w:rsidRDefault="00442B3D" w:rsidP="00EC6B12">
      <w:pPr>
        <w:tabs>
          <w:tab w:val="left" w:pos="2268"/>
        </w:tabs>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hyperlink r:id="rId15" w:history="1">
        <w:r w:rsidR="00171F77" w:rsidRPr="001E53D0">
          <w:rPr>
            <w:rStyle w:val="Hypertextovodkaz"/>
            <w:rFonts w:ascii="Arial" w:hAnsi="Arial" w:cs="Arial"/>
          </w:rPr>
          <w:t>j.pecenova@spucr.cz</w:t>
        </w:r>
      </w:hyperlink>
    </w:p>
    <w:p w14:paraId="083FA02B" w14:textId="3D7D8F98" w:rsidR="00442B3D" w:rsidRPr="008377B5" w:rsidRDefault="00442B3D" w:rsidP="00EC6B12">
      <w:pPr>
        <w:tabs>
          <w:tab w:val="left" w:pos="2268"/>
        </w:tabs>
        <w:spacing w:before="240" w:after="120"/>
        <w:ind w:left="708"/>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r w:rsidR="00EE5523">
        <w:rPr>
          <w:rFonts w:ascii="Arial" w:hAnsi="Arial" w:cs="Arial"/>
        </w:rPr>
        <w:t xml:space="preserve"> </w:t>
      </w:r>
    </w:p>
    <w:p w14:paraId="05AF42A6" w14:textId="384E3B64" w:rsidR="00FD1ABB" w:rsidRPr="004E6B67" w:rsidRDefault="00442B3D" w:rsidP="00FD1ABB">
      <w:pPr>
        <w:pStyle w:val="Odstavecseseznamem"/>
        <w:spacing w:after="0"/>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EE5523">
        <w:rPr>
          <w:rFonts w:ascii="Arial" w:hAnsi="Arial" w:cs="Arial"/>
        </w:rPr>
        <w:t xml:space="preserve"> </w:t>
      </w:r>
      <w:r w:rsidR="00C86C1A">
        <w:rPr>
          <w:rFonts w:ascii="Arial" w:eastAsia="Times New Roman" w:hAnsi="Arial" w:cs="Arial"/>
          <w:lang w:eastAsia="cs-CZ"/>
        </w:rPr>
        <w:t>xxxxxxxxxxxxxxxx</w:t>
      </w:r>
      <w:r w:rsidR="00C86C1A">
        <w:rPr>
          <w:rFonts w:ascii="Arial" w:hAnsi="Arial" w:cs="Arial"/>
        </w:rPr>
        <w:t xml:space="preserve"> </w:t>
      </w:r>
    </w:p>
    <w:p w14:paraId="2F9C8CF5" w14:textId="64CD82EC" w:rsidR="00FD1ABB" w:rsidRPr="001A27E6" w:rsidRDefault="00FD1ABB" w:rsidP="00FD1ABB">
      <w:pPr>
        <w:spacing w:after="0"/>
        <w:ind w:left="426" w:firstLine="282"/>
        <w:jc w:val="both"/>
        <w:rPr>
          <w:rFonts w:ascii="Arial" w:hAnsi="Arial" w:cs="Arial"/>
          <w:lang w:val="x-none"/>
        </w:rPr>
      </w:pPr>
      <w:r w:rsidRPr="008377B5">
        <w:rPr>
          <w:rFonts w:ascii="Arial" w:hAnsi="Arial" w:cs="Arial"/>
        </w:rPr>
        <w:t>Tel.:</w:t>
      </w:r>
      <w:r w:rsidRPr="008377B5">
        <w:rPr>
          <w:rFonts w:ascii="Arial" w:hAnsi="Arial" w:cs="Arial"/>
        </w:rPr>
        <w:tab/>
      </w:r>
      <w:r>
        <w:rPr>
          <w:rFonts w:ascii="Arial" w:hAnsi="Arial" w:cs="Arial"/>
        </w:rPr>
        <w:tab/>
      </w:r>
      <w:r w:rsidR="00C86C1A">
        <w:rPr>
          <w:rFonts w:ascii="Arial" w:eastAsia="Times New Roman" w:hAnsi="Arial" w:cs="Arial"/>
          <w:lang w:eastAsia="cs-CZ"/>
        </w:rPr>
        <w:t>xxxxxxxxxxxxxxxx</w:t>
      </w:r>
      <w:r w:rsidR="00C86C1A" w:rsidRPr="0075426D">
        <w:rPr>
          <w:rFonts w:ascii="Arial" w:eastAsia="Times New Roman" w:hAnsi="Arial" w:cs="Arial"/>
          <w:snapToGrid w:val="0"/>
          <w:lang w:eastAsia="cs-CZ"/>
        </w:rPr>
        <w:t xml:space="preserve"> </w:t>
      </w:r>
    </w:p>
    <w:p w14:paraId="58AE27A2" w14:textId="6A5ADDED" w:rsidR="00FD1ABB" w:rsidRDefault="00442B3D" w:rsidP="00FD1ABB">
      <w:pPr>
        <w:spacing w:after="0"/>
        <w:ind w:left="426" w:firstLine="282"/>
        <w:jc w:val="both"/>
        <w:rPr>
          <w:rStyle w:val="Hypertextovodkaz"/>
          <w:rFonts w:ascii="Arial" w:hAnsi="Arial" w:cs="Arial"/>
        </w:rPr>
      </w:pPr>
      <w:r w:rsidRPr="008377B5">
        <w:rPr>
          <w:rFonts w:ascii="Arial" w:hAnsi="Arial" w:cs="Arial"/>
        </w:rPr>
        <w:t>E-mail:</w:t>
      </w:r>
      <w:r w:rsidR="0059386C">
        <w:rPr>
          <w:rFonts w:ascii="Arial" w:hAnsi="Arial" w:cs="Arial"/>
        </w:rPr>
        <w:tab/>
      </w:r>
      <w:bookmarkEnd w:id="47"/>
      <w:r w:rsidR="00FD1ABB">
        <w:rPr>
          <w:rFonts w:ascii="Arial" w:hAnsi="Arial" w:cs="Arial"/>
        </w:rPr>
        <w:tab/>
      </w:r>
      <w:r w:rsidR="00C86C1A">
        <w:rPr>
          <w:rFonts w:ascii="Arial" w:eastAsia="Times New Roman" w:hAnsi="Arial" w:cs="Arial"/>
          <w:lang w:eastAsia="cs-CZ"/>
        </w:rPr>
        <w:t>xxxxxxxxxxxxxxxx</w:t>
      </w:r>
      <w:r w:rsidR="00C86C1A">
        <w:t xml:space="preserve"> </w:t>
      </w:r>
    </w:p>
    <w:p w14:paraId="1E542C68" w14:textId="2C3366AB" w:rsidR="0059386C" w:rsidRPr="00FD1ABB" w:rsidRDefault="0059386C" w:rsidP="00FD1ABB">
      <w:pPr>
        <w:tabs>
          <w:tab w:val="left" w:pos="2268"/>
        </w:tabs>
        <w:spacing w:after="0"/>
        <w:ind w:left="426" w:firstLine="282"/>
        <w:jc w:val="both"/>
        <w:rPr>
          <w:rFonts w:ascii="Arial" w:eastAsia="Times New Roman" w:hAnsi="Arial" w:cs="Arial"/>
          <w:b/>
          <w:bCs/>
          <w:snapToGrid w:val="0"/>
          <w:lang w:val="pt-BR" w:eastAsia="cs-CZ"/>
        </w:rPr>
      </w:pPr>
    </w:p>
    <w:p w14:paraId="139499C4" w14:textId="77777777" w:rsidR="00180713" w:rsidRDefault="00180713" w:rsidP="0062652F">
      <w:pPr>
        <w:spacing w:after="120"/>
        <w:ind w:left="426" w:firstLine="282"/>
        <w:jc w:val="both"/>
        <w:rPr>
          <w:rFonts w:ascii="Arial" w:hAnsi="Arial" w:cs="Arial"/>
          <w:lang w:val="x-none"/>
        </w:rPr>
      </w:pPr>
    </w:p>
    <w:bookmarkEnd w:id="46"/>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9854B09"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 xml:space="preserve">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w:t>
      </w:r>
      <w:r w:rsidR="00D81E7B" w:rsidRPr="00D81E7B">
        <w:rPr>
          <w:rFonts w:ascii="Arial" w:hAnsi="Arial" w:cs="Arial"/>
        </w:rPr>
        <w:lastRenderedPageBreak/>
        <w:t>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59386C"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a odsouh</w:t>
      </w:r>
      <w:r w:rsidRPr="0059386C">
        <w:rPr>
          <w:rFonts w:ascii="Arial" w:hAnsi="Arial" w:cs="Arial"/>
          <w:lang w:val="x-none"/>
        </w:rPr>
        <w:t xml:space="preserve">lasena. </w:t>
      </w:r>
    </w:p>
    <w:p w14:paraId="4B8E6A3C" w14:textId="23A7B1C5" w:rsidR="00943F4A" w:rsidRPr="0059386C" w:rsidRDefault="00E73632" w:rsidP="00EF6D19">
      <w:pPr>
        <w:pStyle w:val="Odstavecseseznamem"/>
        <w:numPr>
          <w:ilvl w:val="0"/>
          <w:numId w:val="19"/>
        </w:numPr>
        <w:jc w:val="both"/>
        <w:rPr>
          <w:rFonts w:ascii="Arial" w:hAnsi="Arial" w:cs="Arial"/>
          <w:lang w:val="x-none"/>
        </w:rPr>
      </w:pPr>
      <w:r w:rsidRPr="0059386C">
        <w:rPr>
          <w:rFonts w:ascii="Arial" w:hAnsi="Arial" w:cs="Arial"/>
          <w:lang w:val="x-none"/>
        </w:rPr>
        <w:t xml:space="preserve">Ke změně </w:t>
      </w:r>
      <w:r w:rsidRPr="0059386C">
        <w:rPr>
          <w:rFonts w:ascii="Arial" w:hAnsi="Arial" w:cs="Arial"/>
        </w:rPr>
        <w:t>pod</w:t>
      </w:r>
      <w:r w:rsidR="00E25F03" w:rsidRPr="0059386C">
        <w:rPr>
          <w:rFonts w:ascii="Arial" w:hAnsi="Arial" w:cs="Arial"/>
        </w:rPr>
        <w:t>dodavatelů</w:t>
      </w:r>
      <w:r w:rsidR="00943F4A" w:rsidRPr="0059386C">
        <w:rPr>
          <w:rFonts w:ascii="Arial" w:hAnsi="Arial" w:cs="Arial"/>
          <w:lang w:val="x-none"/>
        </w:rPr>
        <w:t xml:space="preserve"> či dalších osob, jejichž prostřednictvím zhotovitel prokazoval jakoukoliv část kvalifikace v</w:t>
      </w:r>
      <w:r w:rsidR="00762B6A" w:rsidRPr="0059386C">
        <w:rPr>
          <w:rFonts w:ascii="Arial" w:hAnsi="Arial" w:cs="Arial"/>
          <w:lang w:val="x-none"/>
        </w:rPr>
        <w:t> </w:t>
      </w:r>
      <w:r w:rsidR="00943F4A" w:rsidRPr="0062652F">
        <w:rPr>
          <w:rFonts w:ascii="Arial" w:hAnsi="Arial" w:cs="Arial"/>
          <w:lang w:val="x-none"/>
        </w:rPr>
        <w:t>zadávacím</w:t>
      </w:r>
      <w:r w:rsidR="00943F4A" w:rsidRPr="0059386C">
        <w:rPr>
          <w:rFonts w:ascii="Arial" w:hAnsi="Arial" w:cs="Arial"/>
          <w:lang w:val="x-none"/>
        </w:rPr>
        <w:t xml:space="preserve"> řízení vedoucí k uzavření této smlouvy, je zhotovitel oprávněn po písemném odsouhlasení ze strany objednatele a za předpokladu</w:t>
      </w:r>
      <w:r w:rsidRPr="0059386C">
        <w:rPr>
          <w:rFonts w:ascii="Arial" w:hAnsi="Arial" w:cs="Arial"/>
          <w:lang w:val="x-none"/>
        </w:rPr>
        <w:t xml:space="preserve">, že každý náhradní </w:t>
      </w:r>
      <w:r w:rsidRPr="0059386C">
        <w:rPr>
          <w:rFonts w:ascii="Arial" w:hAnsi="Arial" w:cs="Arial"/>
        </w:rPr>
        <w:t>pod</w:t>
      </w:r>
      <w:r w:rsidR="00E25F03" w:rsidRPr="0059386C">
        <w:rPr>
          <w:rFonts w:ascii="Arial" w:hAnsi="Arial" w:cs="Arial"/>
        </w:rPr>
        <w:t>dodavatel</w:t>
      </w:r>
      <w:r w:rsidR="00943F4A" w:rsidRPr="0059386C">
        <w:rPr>
          <w:rFonts w:ascii="Arial" w:hAnsi="Arial" w:cs="Arial"/>
          <w:lang w:val="x-none"/>
        </w:rPr>
        <w:t xml:space="preserve"> či osoba bude splňovat požadovanou část kvalifikace jako </w:t>
      </w:r>
      <w:r w:rsidR="00597BAF" w:rsidRPr="0059386C">
        <w:rPr>
          <w:rFonts w:ascii="Arial" w:hAnsi="Arial" w:cs="Arial"/>
          <w:lang w:val="x-none"/>
        </w:rPr>
        <w:t>po</w:t>
      </w:r>
      <w:r w:rsidR="00E25F03" w:rsidRPr="0059386C">
        <w:rPr>
          <w:rFonts w:ascii="Arial" w:hAnsi="Arial" w:cs="Arial"/>
        </w:rPr>
        <w:t>ddodavatel</w:t>
      </w:r>
      <w:r w:rsidR="00943F4A" w:rsidRPr="0059386C">
        <w:rPr>
          <w:rFonts w:ascii="Arial" w:hAnsi="Arial" w:cs="Arial"/>
          <w:lang w:val="x-none"/>
        </w:rPr>
        <w:t xml:space="preserve"> či osoba předchozí, a to ve stejném nebo větším rozsahu.</w:t>
      </w:r>
      <w:r w:rsidR="00922B4E" w:rsidRPr="0059386C">
        <w:rPr>
          <w:rFonts w:ascii="Arial" w:hAnsi="Arial" w:cs="Arial"/>
        </w:rPr>
        <w:t xml:space="preserve"> Nový pod</w:t>
      </w:r>
      <w:r w:rsidR="00E25F03" w:rsidRPr="0059386C">
        <w:rPr>
          <w:rFonts w:ascii="Arial" w:hAnsi="Arial" w:cs="Arial"/>
        </w:rPr>
        <w:t>dodavate</w:t>
      </w:r>
      <w:r w:rsidR="00922B4E" w:rsidRPr="0059386C">
        <w:rPr>
          <w:rFonts w:ascii="Arial" w:hAnsi="Arial" w:cs="Arial"/>
        </w:rPr>
        <w:t>l musí splňovat kvalifikaci minimálně v rozsahu, v jakém byla prokázána v</w:t>
      </w:r>
      <w:r w:rsidR="00762B6A" w:rsidRPr="0059386C">
        <w:rPr>
          <w:rFonts w:ascii="Arial" w:hAnsi="Arial" w:cs="Arial"/>
        </w:rPr>
        <w:t> </w:t>
      </w:r>
      <w:r w:rsidR="00922B4E" w:rsidRPr="0062652F">
        <w:rPr>
          <w:rFonts w:ascii="Arial" w:hAnsi="Arial" w:cs="Arial"/>
        </w:rPr>
        <w:t>zadávacím</w:t>
      </w:r>
      <w:r w:rsidR="00922B4E" w:rsidRPr="0059386C">
        <w:rPr>
          <w:rFonts w:ascii="Arial" w:hAnsi="Arial" w:cs="Arial"/>
        </w:rPr>
        <w:t xml:space="preserve"> řízení</w:t>
      </w:r>
      <w:r w:rsidR="00CD2350" w:rsidRPr="0059386C">
        <w:rPr>
          <w:rFonts w:ascii="Arial" w:hAnsi="Arial" w:cs="Arial"/>
        </w:rPr>
        <w:t>.</w:t>
      </w:r>
    </w:p>
    <w:p w14:paraId="1F9D0C45" w14:textId="770B2E9B" w:rsidR="00F85319" w:rsidRPr="0059386C" w:rsidRDefault="00F85319" w:rsidP="00F85319">
      <w:pPr>
        <w:pStyle w:val="Odstavecseseznamem"/>
        <w:numPr>
          <w:ilvl w:val="0"/>
          <w:numId w:val="19"/>
        </w:numPr>
        <w:jc w:val="both"/>
        <w:rPr>
          <w:rFonts w:ascii="Arial" w:hAnsi="Arial" w:cs="Arial"/>
        </w:rPr>
      </w:pPr>
      <w:bookmarkStart w:id="48" w:name="_Hlk96426389"/>
      <w:r w:rsidRPr="0059386C">
        <w:rPr>
          <w:rFonts w:ascii="Arial" w:hAnsi="Arial" w:cs="Arial"/>
        </w:rPr>
        <w:t xml:space="preserve"> 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 ve které veřejný funkcionář uvedený v § 2 odst. 1 písm. c) nebo jím ovládaná osoba vlastní podíl představující alespoň 25 % účasti společníka v obchodní společnosti, je zhotovitel povinen nahradit takového poddodavatele </w:t>
      </w:r>
      <w:r w:rsidRPr="0062652F">
        <w:rPr>
          <w:rFonts w:ascii="Arial" w:hAnsi="Arial" w:cs="Arial"/>
        </w:rPr>
        <w:t>do 5 pracovních dnů od vzniku této skutečnosti</w:t>
      </w:r>
      <w:r w:rsidRPr="0059386C">
        <w:rPr>
          <w:rFonts w:ascii="Arial" w:hAnsi="Arial" w:cs="Arial"/>
        </w:rPr>
        <w:t>.</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49" w:name="_Ref376434278"/>
      <w:bookmarkEnd w:id="4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9"/>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4DAA442" w14:textId="111CC1DE" w:rsidR="00943F4A" w:rsidRPr="003027EE" w:rsidRDefault="003027EE" w:rsidP="000733C4">
      <w:pPr>
        <w:pStyle w:val="Odstavecseseznamem"/>
        <w:spacing w:after="0"/>
        <w:jc w:val="both"/>
        <w:rPr>
          <w:rFonts w:ascii="Arial" w:hAnsi="Arial" w:cs="Arial"/>
        </w:rPr>
      </w:pPr>
      <w:bookmarkStart w:id="50" w:name="_Hlk18936809"/>
      <w:r w:rsidRPr="00B0081B">
        <w:rPr>
          <w:rFonts w:ascii="Arial" w:hAnsi="Arial" w:cs="Arial"/>
        </w:rPr>
        <w:lastRenderedPageBreak/>
        <w:t>K p</w:t>
      </w:r>
      <w:r w:rsidRPr="00B0081B">
        <w:rPr>
          <w:rFonts w:ascii="Arial" w:hAnsi="Arial" w:cs="Arial"/>
          <w:lang w:val="x-none"/>
        </w:rPr>
        <w:t xml:space="preserve">rověření mocnosti finální vrstvy </w:t>
      </w:r>
      <w:r w:rsidRPr="00B0081B">
        <w:rPr>
          <w:rFonts w:ascii="Arial" w:hAnsi="Arial" w:cs="Arial"/>
        </w:rPr>
        <w:t xml:space="preserve">provede zhotovitel na své náklady </w:t>
      </w:r>
      <w:r w:rsidRPr="00B0081B">
        <w:rPr>
          <w:rFonts w:ascii="Arial" w:hAnsi="Arial" w:cs="Arial"/>
          <w:lang w:val="x-none"/>
        </w:rPr>
        <w:t>kontrolní vrty v místech kde určí objednatel, a to nejméně 2x na 500 m délky u cest s povrchem z asfaltové směsi.</w:t>
      </w:r>
    </w:p>
    <w:bookmarkEnd w:id="50"/>
    <w:p w14:paraId="45D9C868" w14:textId="77777777" w:rsidR="00661ABF" w:rsidRPr="00766130" w:rsidRDefault="00661ABF" w:rsidP="00943F4A">
      <w:pPr>
        <w:rPr>
          <w:rFonts w:ascii="Arial" w:hAnsi="Arial" w:cs="Arial"/>
          <w:bCs/>
          <w:i/>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51" w:name="_Hlk72416692"/>
      <w:r w:rsidRPr="00084D6F">
        <w:rPr>
          <w:rFonts w:ascii="Arial" w:hAnsi="Arial" w:cs="Arial"/>
          <w:lang w:val="x-none"/>
        </w:rPr>
        <w:t xml:space="preserve"> </w:t>
      </w:r>
      <w:bookmarkStart w:id="52" w:name="_Hlk71731415"/>
      <w:r w:rsidR="00442B3D">
        <w:rPr>
          <w:rFonts w:ascii="Arial" w:hAnsi="Arial" w:cs="Arial"/>
        </w:rPr>
        <w:t>Avšak vždy pouze v souladu se ZZVZ.</w:t>
      </w:r>
      <w:bookmarkEnd w:id="51"/>
      <w:bookmarkEnd w:id="52"/>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60FC0569"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53" w:name="_Hlk13049894"/>
      <w:bookmarkStart w:id="54"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55" w:name="_Hlk13049910"/>
      <w:bookmarkEnd w:id="53"/>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54"/>
    <w:bookmarkEnd w:id="55"/>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Pr="0059386C"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w:t>
      </w:r>
      <w:r w:rsidR="000D720F" w:rsidRPr="0059386C">
        <w:rPr>
          <w:rFonts w:ascii="Arial" w:hAnsi="Arial" w:cs="Arial"/>
        </w:rPr>
        <w:t xml:space="preserve">(specifikace na </w:t>
      </w:r>
      <w:hyperlink r:id="rId16" w:history="1">
        <w:r w:rsidR="000D720F" w:rsidRPr="0059386C">
          <w:rPr>
            <w:rStyle w:val="Hypertextovodkaz"/>
            <w:rFonts w:ascii="Arial" w:hAnsi="Arial" w:cs="Arial"/>
          </w:rPr>
          <w:t>www.unixml.cz</w:t>
        </w:r>
      </w:hyperlink>
      <w:r w:rsidR="000D720F" w:rsidRPr="0059386C">
        <w:rPr>
          <w:rFonts w:ascii="Arial" w:hAnsi="Arial" w:cs="Arial"/>
        </w:rPr>
        <w:t xml:space="preserve">) pro každou stavbu (stavební objekt) zvlášť. </w:t>
      </w:r>
    </w:p>
    <w:p w14:paraId="42FDE80D" w14:textId="4147F800" w:rsidR="00616A81" w:rsidRPr="00EF5D48" w:rsidRDefault="00616A81" w:rsidP="002C5ADC">
      <w:pPr>
        <w:pStyle w:val="Odstavecseseznamem"/>
        <w:numPr>
          <w:ilvl w:val="0"/>
          <w:numId w:val="37"/>
        </w:numPr>
        <w:jc w:val="both"/>
        <w:rPr>
          <w:rFonts w:ascii="Arial" w:hAnsi="Arial" w:cs="Arial"/>
        </w:rPr>
      </w:pPr>
      <w:r w:rsidRPr="0059386C">
        <w:rPr>
          <w:rFonts w:ascii="Arial" w:hAnsi="Arial" w:cs="Arial"/>
        </w:rPr>
        <w:t xml:space="preserve">Objednatel si vyhrazuje změnu zhotovitele v průběhu plnění veřejné zakázky, Objednatel však vyhrazenou změnu nemusí využít a může se rozhodnout provést nové </w:t>
      </w:r>
      <w:r w:rsidRPr="0062652F">
        <w:rPr>
          <w:rFonts w:ascii="Arial" w:hAnsi="Arial" w:cs="Arial"/>
        </w:rPr>
        <w:lastRenderedPageBreak/>
        <w:t>zadávací</w:t>
      </w:r>
      <w:r w:rsidR="001E14A0" w:rsidRPr="0062652F">
        <w:rPr>
          <w:rFonts w:ascii="Arial" w:hAnsi="Arial" w:cs="Arial"/>
        </w:rPr>
        <w:t xml:space="preserve"> </w:t>
      </w:r>
      <w:r w:rsidRPr="0062652F">
        <w:rPr>
          <w:rFonts w:ascii="Arial" w:hAnsi="Arial" w:cs="Arial"/>
        </w:rPr>
        <w:t>řízení</w:t>
      </w:r>
      <w:r w:rsidRPr="0059386C">
        <w:rPr>
          <w:rFonts w:ascii="Arial" w:hAnsi="Arial" w:cs="Arial"/>
        </w:rPr>
        <w:t>. Podmínky</w:t>
      </w:r>
      <w:r w:rsidRPr="00EF5D48">
        <w:rPr>
          <w:rFonts w:ascii="Arial" w:hAnsi="Arial" w:cs="Arial"/>
        </w:rPr>
        <w:t xml:space="preserve"> pro tuto změnu a způsob určení nového Zhotovitele je jednoznačně vymezen v Zadávací dokumentaci.</w:t>
      </w:r>
    </w:p>
    <w:p w14:paraId="09053BFD" w14:textId="77777777" w:rsidR="00616A81" w:rsidRPr="00A10026" w:rsidRDefault="00616A81"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5DE0195F"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57434C75"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lastRenderedPageBreak/>
        <w:t xml:space="preserve">Přílohou č. 2 této smlouvy je </w:t>
      </w:r>
      <w:bookmarkStart w:id="56" w:name="_Hlk72416797"/>
      <w:r w:rsidR="00B153FD">
        <w:rPr>
          <w:rFonts w:ascii="Arial" w:hAnsi="Arial" w:cs="Arial"/>
        </w:rPr>
        <w:t xml:space="preserve">položkový </w:t>
      </w:r>
      <w:bookmarkEnd w:id="56"/>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7"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8" w:name="_Hlk72416850"/>
      <w:bookmarkStart w:id="59" w:name="_Hlk72331777"/>
      <w:bookmarkEnd w:id="57"/>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8"/>
    <w:bookmarkEnd w:id="59"/>
    <w:p w14:paraId="13CBE572" w14:textId="3F6885B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1B7B291F" w:rsidR="00F85319" w:rsidRPr="00132170" w:rsidRDefault="00F85319" w:rsidP="00F85319">
      <w:pPr>
        <w:pStyle w:val="Odstavecseseznamem"/>
        <w:numPr>
          <w:ilvl w:val="0"/>
          <w:numId w:val="18"/>
        </w:numPr>
        <w:jc w:val="both"/>
        <w:rPr>
          <w:rFonts w:ascii="Arial" w:hAnsi="Arial" w:cs="Arial"/>
        </w:rPr>
      </w:pPr>
      <w:r w:rsidRPr="0059386C">
        <w:rPr>
          <w:rFonts w:ascii="Arial" w:hAnsi="Arial" w:cs="Arial"/>
          <w:color w:val="201F1E"/>
          <w:shd w:val="clear" w:color="auto" w:fill="FFFFFF"/>
        </w:rPr>
        <w:t xml:space="preserve">Zhotovitel prohlašuje, že on sám ani jeho případný </w:t>
      </w:r>
      <w:r w:rsidRPr="0059386C">
        <w:rPr>
          <w:rFonts w:ascii="Arial" w:hAnsi="Arial" w:cs="Arial"/>
        </w:rPr>
        <w:t>poddodavatel</w:t>
      </w:r>
      <w:r w:rsidRPr="0059386C">
        <w:rPr>
          <w:rFonts w:ascii="Arial" w:hAnsi="Arial" w:cs="Arial"/>
          <w:color w:val="201F1E"/>
          <w:shd w:val="clear" w:color="auto" w:fill="FFFFFF"/>
        </w:rPr>
        <w:t>, prostřednictvím něhož prokazoval kvalifikaci v</w:t>
      </w:r>
      <w:r w:rsidR="00B30AE2" w:rsidRPr="0059386C">
        <w:rPr>
          <w:rFonts w:ascii="Arial" w:hAnsi="Arial" w:cs="Arial"/>
          <w:color w:val="201F1E"/>
          <w:shd w:val="clear" w:color="auto" w:fill="FFFFFF"/>
        </w:rPr>
        <w:t> </w:t>
      </w:r>
      <w:r w:rsidRPr="0062652F">
        <w:rPr>
          <w:rFonts w:ascii="Arial" w:hAnsi="Arial" w:cs="Arial"/>
          <w:color w:val="201F1E"/>
          <w:shd w:val="clear" w:color="auto" w:fill="FFFFFF"/>
        </w:rPr>
        <w:t>zadávacím</w:t>
      </w:r>
      <w:r w:rsidRPr="0059386C">
        <w:rPr>
          <w:rFonts w:ascii="Arial" w:hAnsi="Arial" w:cs="Arial"/>
          <w:color w:val="201F1E"/>
          <w:shd w:val="clear" w:color="auto" w:fill="FFFFFF"/>
        </w:rPr>
        <w:t xml:space="preserve"> řízení</w:t>
      </w:r>
      <w:r>
        <w:rPr>
          <w:rFonts w:ascii="Arial" w:hAnsi="Arial" w:cs="Arial"/>
          <w:color w:val="201F1E"/>
          <w:shd w:val="clear" w:color="auto" w:fill="FFFFFF"/>
        </w:rPr>
        <w:t>,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4142954F"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w:t>
      </w:r>
      <w:r w:rsidRPr="0059386C">
        <w:rPr>
          <w:rFonts w:ascii="Arial" w:hAnsi="Arial" w:cs="Arial"/>
        </w:rPr>
        <w:t xml:space="preserve">vzniknout negativnímu obrazu dotčených v mínění široké veřejnosti.  </w:t>
      </w:r>
      <w:r w:rsidRPr="0059386C">
        <w:rPr>
          <w:rFonts w:ascii="Arial" w:hAnsi="Arial" w:cs="Arial"/>
          <w:color w:val="201F1E"/>
          <w:shd w:val="clear" w:color="auto" w:fill="FFFFFF"/>
        </w:rPr>
        <w:t xml:space="preserve">Zhotovitel podáním nabídky do </w:t>
      </w:r>
      <w:r w:rsidRPr="0062652F">
        <w:rPr>
          <w:rFonts w:ascii="Arial" w:hAnsi="Arial" w:cs="Arial"/>
          <w:color w:val="201F1E"/>
          <w:shd w:val="clear" w:color="auto" w:fill="FFFFFF"/>
        </w:rPr>
        <w:t>zadávacího </w:t>
      </w:r>
      <w:r w:rsidRPr="0059386C">
        <w:rPr>
          <w:rFonts w:ascii="Arial" w:hAnsi="Arial" w:cs="Arial"/>
          <w:color w:val="201F1E"/>
          <w:shd w:val="clear" w:color="auto" w:fill="FFFFFF"/>
        </w:rPr>
        <w:t>řízení</w:t>
      </w:r>
      <w:r>
        <w:rPr>
          <w:rFonts w:ascii="Arial" w:hAnsi="Arial" w:cs="Arial"/>
          <w:color w:val="201F1E"/>
          <w:shd w:val="clear" w:color="auto" w:fill="FFFFFF"/>
        </w:rPr>
        <w:t xml:space="preserve"> na realizaci stavby uvedené v čl. I odst. 2 smlouvy vyjádřil svůj souhlas se zásadami a pravidly, která jsou uvedena v Kodexu dodavatele veřejné zakázky (Příloha č. 1 Zadávací dokumentace). </w:t>
      </w:r>
    </w:p>
    <w:p w14:paraId="42A82EE7" w14:textId="77777777" w:rsidR="00F85319" w:rsidRPr="00F97D3F" w:rsidRDefault="00F85319" w:rsidP="002C5AD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A23B7" w:rsidRPr="00E725DA" w14:paraId="6043B0C1" w14:textId="77777777" w:rsidTr="00BD0F34">
        <w:trPr>
          <w:gridAfter w:val="1"/>
          <w:wAfter w:w="140" w:type="dxa"/>
        </w:trPr>
        <w:tc>
          <w:tcPr>
            <w:tcW w:w="4536" w:type="dxa"/>
            <w:shd w:val="clear" w:color="auto" w:fill="auto"/>
          </w:tcPr>
          <w:p w14:paraId="12BAB1C7" w14:textId="694A209C" w:rsidR="009A23B7" w:rsidRPr="00D9780F" w:rsidRDefault="009A23B7" w:rsidP="009A23B7">
            <w:pPr>
              <w:rPr>
                <w:rFonts w:ascii="Arial" w:hAnsi="Arial" w:cs="Arial"/>
              </w:rPr>
            </w:pPr>
            <w:r w:rsidRPr="00D9780F">
              <w:rPr>
                <w:rFonts w:ascii="Arial" w:hAnsi="Arial" w:cs="Arial"/>
              </w:rPr>
              <w:t>V</w:t>
            </w:r>
            <w:r>
              <w:rPr>
                <w:rFonts w:ascii="Arial" w:hAnsi="Arial" w:cs="Arial"/>
              </w:rPr>
              <w:t xml:space="preserve"> Hradci Králové</w:t>
            </w:r>
            <w:r w:rsidRPr="00D9780F">
              <w:rPr>
                <w:rFonts w:ascii="Arial" w:hAnsi="Arial" w:cs="Arial"/>
              </w:rPr>
              <w:t xml:space="preserve"> </w:t>
            </w:r>
            <w:r w:rsidR="000C2CD6">
              <w:rPr>
                <w:rFonts w:ascii="Arial" w:hAnsi="Arial" w:cs="Arial"/>
              </w:rPr>
              <w:t xml:space="preserve">dne </w:t>
            </w:r>
            <w:r w:rsidR="0081249B">
              <w:rPr>
                <w:rFonts w:ascii="Arial" w:hAnsi="Arial" w:cs="Arial"/>
              </w:rPr>
              <w:t>09.07.2024</w:t>
            </w:r>
          </w:p>
        </w:tc>
        <w:tc>
          <w:tcPr>
            <w:tcW w:w="4536" w:type="dxa"/>
            <w:gridSpan w:val="2"/>
            <w:shd w:val="clear" w:color="auto" w:fill="auto"/>
          </w:tcPr>
          <w:p w14:paraId="2DFC7A58" w14:textId="725E8187" w:rsidR="009A23B7" w:rsidRDefault="009A23B7" w:rsidP="009A23B7">
            <w:pPr>
              <w:rPr>
                <w:rFonts w:ascii="Arial" w:hAnsi="Arial" w:cs="Arial"/>
              </w:rPr>
            </w:pPr>
            <w:r w:rsidRPr="00D9780F">
              <w:rPr>
                <w:rFonts w:ascii="Arial" w:hAnsi="Arial" w:cs="Arial"/>
              </w:rPr>
              <w:t>V</w:t>
            </w:r>
            <w:r>
              <w:rPr>
                <w:rFonts w:ascii="Arial" w:hAnsi="Arial" w:cs="Arial"/>
              </w:rPr>
              <w:t xml:space="preserve"> Bystřici nad Pernštejnem </w:t>
            </w:r>
            <w:r w:rsidR="00A5734F">
              <w:rPr>
                <w:rFonts w:ascii="Arial" w:hAnsi="Arial" w:cs="Arial"/>
              </w:rPr>
              <w:t>dne 09.07.2024</w:t>
            </w:r>
          </w:p>
          <w:p w14:paraId="1F42C9C8" w14:textId="002F3477" w:rsidR="009A23B7" w:rsidRPr="00D9780F" w:rsidRDefault="009A23B7" w:rsidP="009A23B7">
            <w:pPr>
              <w:rPr>
                <w:rFonts w:ascii="Arial" w:hAnsi="Arial" w:cs="Arial"/>
              </w:rPr>
            </w:pPr>
          </w:p>
        </w:tc>
      </w:tr>
      <w:tr w:rsidR="009A23B7" w:rsidRPr="00E725DA" w14:paraId="206AB041" w14:textId="77777777" w:rsidTr="00BD0F34">
        <w:trPr>
          <w:gridAfter w:val="1"/>
          <w:wAfter w:w="140" w:type="dxa"/>
        </w:trPr>
        <w:tc>
          <w:tcPr>
            <w:tcW w:w="4536" w:type="dxa"/>
            <w:shd w:val="clear" w:color="auto" w:fill="auto"/>
          </w:tcPr>
          <w:p w14:paraId="1FE0D7AC" w14:textId="77777777" w:rsidR="009A23B7" w:rsidRPr="00D9780F" w:rsidRDefault="009A23B7" w:rsidP="009A23B7">
            <w:pPr>
              <w:rPr>
                <w:rFonts w:ascii="Arial" w:hAnsi="Arial" w:cs="Arial"/>
              </w:rPr>
            </w:pPr>
          </w:p>
        </w:tc>
        <w:tc>
          <w:tcPr>
            <w:tcW w:w="4536" w:type="dxa"/>
            <w:gridSpan w:val="2"/>
            <w:shd w:val="clear" w:color="auto" w:fill="auto"/>
          </w:tcPr>
          <w:p w14:paraId="0FBEA91E" w14:textId="77777777" w:rsidR="009A23B7" w:rsidRPr="00D9780F" w:rsidRDefault="009A23B7" w:rsidP="009A23B7">
            <w:pPr>
              <w:rPr>
                <w:rFonts w:ascii="Arial" w:hAnsi="Arial" w:cs="Arial"/>
              </w:rPr>
            </w:pPr>
          </w:p>
        </w:tc>
      </w:tr>
      <w:tr w:rsidR="009A23B7" w:rsidRPr="00E725DA" w14:paraId="499D33CB" w14:textId="77777777" w:rsidTr="00BD0F34">
        <w:trPr>
          <w:gridAfter w:val="1"/>
          <w:wAfter w:w="140" w:type="dxa"/>
        </w:trPr>
        <w:tc>
          <w:tcPr>
            <w:tcW w:w="4536" w:type="dxa"/>
            <w:shd w:val="clear" w:color="auto" w:fill="auto"/>
          </w:tcPr>
          <w:p w14:paraId="37F8649D" w14:textId="77777777" w:rsidR="009A23B7" w:rsidRPr="00D9780F" w:rsidRDefault="009A23B7" w:rsidP="009A23B7">
            <w:pPr>
              <w:spacing w:after="120"/>
              <w:rPr>
                <w:rFonts w:ascii="Arial" w:hAnsi="Arial" w:cs="Arial"/>
              </w:rPr>
            </w:pPr>
            <w:r w:rsidRPr="00D9780F">
              <w:rPr>
                <w:rFonts w:ascii="Arial" w:hAnsi="Arial" w:cs="Arial"/>
              </w:rPr>
              <w:t>……………………………………</w:t>
            </w:r>
          </w:p>
        </w:tc>
        <w:tc>
          <w:tcPr>
            <w:tcW w:w="4536" w:type="dxa"/>
            <w:gridSpan w:val="2"/>
            <w:shd w:val="clear" w:color="auto" w:fill="auto"/>
          </w:tcPr>
          <w:p w14:paraId="4F389AF3" w14:textId="77777777" w:rsidR="009A23B7" w:rsidRPr="00D9780F" w:rsidRDefault="009A23B7" w:rsidP="009A23B7">
            <w:pPr>
              <w:spacing w:after="120"/>
              <w:rPr>
                <w:rFonts w:ascii="Arial" w:hAnsi="Arial" w:cs="Arial"/>
              </w:rPr>
            </w:pPr>
            <w:r w:rsidRPr="00D9780F">
              <w:rPr>
                <w:rFonts w:ascii="Arial" w:hAnsi="Arial" w:cs="Arial"/>
              </w:rPr>
              <w:t>……………………………………</w:t>
            </w:r>
          </w:p>
        </w:tc>
      </w:tr>
      <w:tr w:rsidR="009A23B7" w:rsidRPr="00A57CD4" w14:paraId="3CDCA8D9" w14:textId="77777777" w:rsidTr="00BD0F34">
        <w:tc>
          <w:tcPr>
            <w:tcW w:w="4606" w:type="dxa"/>
            <w:gridSpan w:val="2"/>
            <w:shd w:val="clear" w:color="auto" w:fill="auto"/>
          </w:tcPr>
          <w:p w14:paraId="32944AE3" w14:textId="77777777" w:rsidR="009A23B7" w:rsidRPr="000733C4" w:rsidRDefault="009A23B7" w:rsidP="009A23B7">
            <w:pPr>
              <w:spacing w:after="120"/>
              <w:rPr>
                <w:rFonts w:ascii="Arial" w:hAnsi="Arial" w:cs="Arial"/>
              </w:rPr>
            </w:pPr>
            <w:r w:rsidRPr="000733C4">
              <w:rPr>
                <w:rFonts w:ascii="Arial" w:hAnsi="Arial" w:cs="Arial"/>
              </w:rPr>
              <w:t>Objednatel</w:t>
            </w:r>
          </w:p>
          <w:p w14:paraId="48774606" w14:textId="0101E8B4" w:rsidR="009A23B7" w:rsidRPr="000733C4" w:rsidRDefault="009A23B7" w:rsidP="009A23B7">
            <w:pPr>
              <w:spacing w:after="0"/>
              <w:rPr>
                <w:rFonts w:ascii="Arial" w:hAnsi="Arial" w:cs="Arial"/>
              </w:rPr>
            </w:pPr>
            <w:r w:rsidRPr="000733C4">
              <w:rPr>
                <w:rFonts w:ascii="Arial" w:hAnsi="Arial" w:cs="Arial"/>
              </w:rPr>
              <w:t xml:space="preserve">Ing. Petr Lázňovský </w:t>
            </w:r>
          </w:p>
          <w:p w14:paraId="218F8D86" w14:textId="77777777" w:rsidR="009A23B7" w:rsidRDefault="009A23B7" w:rsidP="009A23B7">
            <w:pPr>
              <w:spacing w:after="0"/>
              <w:rPr>
                <w:rFonts w:ascii="Arial" w:hAnsi="Arial" w:cs="Arial"/>
              </w:rPr>
            </w:pPr>
            <w:r w:rsidRPr="000733C4">
              <w:rPr>
                <w:rFonts w:ascii="Arial" w:hAnsi="Arial" w:cs="Arial"/>
              </w:rPr>
              <w:t>ředitel KPÚ pro Královéhradecký kra</w:t>
            </w:r>
            <w:r w:rsidR="00F14AC9">
              <w:rPr>
                <w:rFonts w:ascii="Arial" w:hAnsi="Arial" w:cs="Arial"/>
              </w:rPr>
              <w:t>j</w:t>
            </w:r>
          </w:p>
          <w:p w14:paraId="5828D63D" w14:textId="76EA3007" w:rsidR="0081249B" w:rsidRPr="000733C4" w:rsidRDefault="0081249B" w:rsidP="009A23B7">
            <w:pPr>
              <w:spacing w:after="0"/>
              <w:rPr>
                <w:rFonts w:ascii="Arial" w:hAnsi="Arial" w:cs="Arial"/>
              </w:rPr>
            </w:pPr>
            <w:r>
              <w:rPr>
                <w:rFonts w:ascii="Arial" w:hAnsi="Arial" w:cs="Arial"/>
              </w:rPr>
              <w:t>v z. Ing. Jolana Miškářová</w:t>
            </w:r>
          </w:p>
        </w:tc>
        <w:tc>
          <w:tcPr>
            <w:tcW w:w="4606" w:type="dxa"/>
            <w:gridSpan w:val="2"/>
            <w:shd w:val="clear" w:color="auto" w:fill="auto"/>
          </w:tcPr>
          <w:p w14:paraId="31AFC43E" w14:textId="77777777" w:rsidR="009A23B7" w:rsidRPr="000733C4" w:rsidRDefault="009A23B7" w:rsidP="009A23B7">
            <w:pPr>
              <w:spacing w:after="0" w:line="240" w:lineRule="auto"/>
              <w:rPr>
                <w:rFonts w:ascii="Arial" w:hAnsi="Arial" w:cs="Arial"/>
              </w:rPr>
            </w:pPr>
            <w:r w:rsidRPr="000733C4">
              <w:rPr>
                <w:rFonts w:ascii="Arial" w:hAnsi="Arial" w:cs="Arial"/>
              </w:rPr>
              <w:t>zhotovitel</w:t>
            </w:r>
          </w:p>
          <w:p w14:paraId="29221436" w14:textId="77777777" w:rsidR="009A23B7" w:rsidRDefault="009A23B7" w:rsidP="009A23B7">
            <w:pPr>
              <w:spacing w:before="120" w:after="0" w:line="240" w:lineRule="auto"/>
              <w:rPr>
                <w:rFonts w:ascii="Arial" w:hAnsi="Arial" w:cs="Arial"/>
              </w:rPr>
            </w:pPr>
            <w:r>
              <w:rPr>
                <w:rFonts w:ascii="Arial" w:hAnsi="Arial" w:cs="Arial"/>
              </w:rPr>
              <w:t>I</w:t>
            </w:r>
            <w:r w:rsidRPr="009A23B7">
              <w:rPr>
                <w:rFonts w:ascii="Arial" w:hAnsi="Arial" w:cs="Arial"/>
              </w:rPr>
              <w:t>ng. Radek Pospíšil</w:t>
            </w:r>
          </w:p>
          <w:p w14:paraId="3F084F72" w14:textId="1F464309" w:rsidR="009A23B7" w:rsidRPr="000733C4" w:rsidRDefault="009A23B7" w:rsidP="009A23B7">
            <w:pPr>
              <w:spacing w:after="0" w:line="240" w:lineRule="auto"/>
              <w:rPr>
                <w:rFonts w:ascii="Arial" w:hAnsi="Arial" w:cs="Arial"/>
              </w:rPr>
            </w:pPr>
            <w:r>
              <w:rPr>
                <w:rFonts w:ascii="Arial" w:hAnsi="Arial" w:cs="Arial"/>
              </w:rPr>
              <w:t>jednatel společnosti SPH stavby s.r.o.</w:t>
            </w:r>
          </w:p>
        </w:tc>
      </w:tr>
    </w:tbl>
    <w:p w14:paraId="04A31C74" w14:textId="77777777" w:rsidR="00E06D09" w:rsidRDefault="00E06D09">
      <w:pPr>
        <w:rPr>
          <w:rFonts w:ascii="Arial" w:hAnsi="Arial" w:cs="Arial"/>
          <w:b/>
          <w:bCs/>
          <w:sz w:val="24"/>
          <w:szCs w:val="24"/>
          <w:u w:val="single"/>
        </w:rPr>
      </w:pPr>
      <w:r>
        <w:rPr>
          <w:rFonts w:ascii="Arial" w:hAnsi="Arial" w:cs="Arial"/>
          <w:b/>
          <w:bCs/>
          <w:sz w:val="24"/>
          <w:szCs w:val="24"/>
          <w:u w:val="single"/>
        </w:rPr>
        <w:br w:type="page"/>
      </w:r>
    </w:p>
    <w:p w14:paraId="62975BFC" w14:textId="77777777" w:rsidR="0014609E" w:rsidRDefault="0014609E" w:rsidP="00065A09">
      <w:pPr>
        <w:autoSpaceDE w:val="0"/>
        <w:autoSpaceDN w:val="0"/>
        <w:adjustRightInd w:val="0"/>
        <w:spacing w:before="100" w:beforeAutospacing="1" w:after="120"/>
        <w:jc w:val="both"/>
        <w:rPr>
          <w:rFonts w:ascii="Arial" w:hAnsi="Arial" w:cs="Arial"/>
          <w:b/>
          <w:bCs/>
          <w:sz w:val="24"/>
          <w:szCs w:val="24"/>
          <w:u w:val="single"/>
        </w:rPr>
      </w:pPr>
    </w:p>
    <w:p w14:paraId="364289E2" w14:textId="20C28C91" w:rsidR="00065A09" w:rsidRDefault="00065A09" w:rsidP="00065A09">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t xml:space="preserve">Příloha č. </w:t>
      </w:r>
      <w:r>
        <w:rPr>
          <w:rFonts w:ascii="Arial" w:hAnsi="Arial" w:cs="Arial"/>
          <w:b/>
          <w:bCs/>
          <w:sz w:val="24"/>
          <w:szCs w:val="24"/>
          <w:u w:val="single"/>
        </w:rPr>
        <w:t>1 Specifikace díla</w:t>
      </w:r>
    </w:p>
    <w:p w14:paraId="7C2B9B79" w14:textId="77777777" w:rsidR="00CE6FBC" w:rsidRPr="00EB6E52" w:rsidRDefault="00CE6FBC" w:rsidP="00CE6FBC">
      <w:pPr>
        <w:tabs>
          <w:tab w:val="left" w:pos="426"/>
          <w:tab w:val="left" w:pos="2013"/>
          <w:tab w:val="left" w:pos="3119"/>
          <w:tab w:val="left" w:pos="4536"/>
        </w:tabs>
        <w:spacing w:before="120"/>
        <w:rPr>
          <w:rFonts w:ascii="Arial" w:eastAsia="Times New Roman" w:hAnsi="Arial" w:cs="Arial"/>
          <w:b/>
          <w:bCs/>
          <w:color w:val="000000" w:themeColor="text1"/>
        </w:rPr>
      </w:pPr>
      <w:r w:rsidRPr="00EB6E52">
        <w:rPr>
          <w:rFonts w:ascii="Arial" w:eastAsia="Times New Roman" w:hAnsi="Arial" w:cs="Arial"/>
          <w:b/>
          <w:bCs/>
          <w:color w:val="000000" w:themeColor="text1"/>
        </w:rPr>
        <w:t>Polní cesta C15 v k.ú. Velký Vřešťov</w:t>
      </w:r>
    </w:p>
    <w:p w14:paraId="2FF87E59" w14:textId="0F961FAA" w:rsidR="00CE6FBC" w:rsidRDefault="00CE6FBC" w:rsidP="00CE6FBC">
      <w:pPr>
        <w:tabs>
          <w:tab w:val="left" w:pos="426"/>
          <w:tab w:val="left" w:pos="2013"/>
          <w:tab w:val="left" w:pos="3119"/>
          <w:tab w:val="left" w:pos="4536"/>
        </w:tabs>
        <w:spacing w:before="120"/>
        <w:jc w:val="both"/>
        <w:rPr>
          <w:rFonts w:ascii="Arial" w:eastAsia="Times New Roman" w:hAnsi="Arial" w:cs="Arial"/>
          <w:color w:val="000000" w:themeColor="text1"/>
        </w:rPr>
      </w:pPr>
      <w:r w:rsidRPr="00EB6E52">
        <w:rPr>
          <w:rFonts w:ascii="Arial" w:eastAsia="Times New Roman" w:hAnsi="Arial" w:cs="Arial"/>
          <w:color w:val="000000" w:themeColor="text1"/>
        </w:rPr>
        <w:t>Polní cesta je navržena jednopruhová v kategorii P4,0/30. Celková délka komunikace je 1141</w:t>
      </w:r>
      <w:r>
        <w:rPr>
          <w:rFonts w:ascii="Arial" w:eastAsia="Times New Roman" w:hAnsi="Arial" w:cs="Arial"/>
          <w:color w:val="000000" w:themeColor="text1"/>
        </w:rPr>
        <w:t> </w:t>
      </w:r>
      <w:r w:rsidRPr="00EB6E52">
        <w:rPr>
          <w:rFonts w:ascii="Arial" w:eastAsia="Times New Roman" w:hAnsi="Arial" w:cs="Arial"/>
          <w:color w:val="000000" w:themeColor="text1"/>
        </w:rPr>
        <w:t>m, šířka vozovky 3,5 m, krajnice 2 x 0,25 m</w:t>
      </w:r>
      <w:r>
        <w:rPr>
          <w:rFonts w:ascii="Arial" w:eastAsia="Times New Roman" w:hAnsi="Arial" w:cs="Arial"/>
          <w:color w:val="000000" w:themeColor="text1"/>
        </w:rPr>
        <w:t xml:space="preserve">, </w:t>
      </w:r>
      <w:r w:rsidRPr="00EB6E52">
        <w:rPr>
          <w:rFonts w:ascii="Arial" w:eastAsia="Times New Roman" w:hAnsi="Arial" w:cs="Arial"/>
          <w:color w:val="000000" w:themeColor="text1"/>
        </w:rPr>
        <w:t>povrch vozovky je navržen z asfaltobetonu. Začátek úseku je v napojení sjezdem ze silnici II/325, dále pokračuje východním směrem v trase stávající polní cesty k hranici katastrálního území, kde se napojuje na asfaltovou polní cestu C5 v k.ú. Vilantice. V místě křížení s vodním tokem Trotina je most</w:t>
      </w:r>
      <w:r>
        <w:rPr>
          <w:rFonts w:ascii="Arial" w:eastAsia="Times New Roman" w:hAnsi="Arial" w:cs="Arial"/>
          <w:color w:val="000000" w:themeColor="text1"/>
        </w:rPr>
        <w:t xml:space="preserve"> na pozemku Povodí Labe</w:t>
      </w:r>
      <w:r w:rsidR="00F22CED">
        <w:rPr>
          <w:rFonts w:ascii="Arial" w:eastAsia="Times New Roman" w:hAnsi="Arial" w:cs="Arial"/>
          <w:color w:val="000000" w:themeColor="text1"/>
        </w:rPr>
        <w:t xml:space="preserve"> s.p.</w:t>
      </w:r>
      <w:r>
        <w:rPr>
          <w:rFonts w:ascii="Arial" w:eastAsia="Times New Roman" w:hAnsi="Arial" w:cs="Arial"/>
          <w:color w:val="000000" w:themeColor="text1"/>
        </w:rPr>
        <w:t xml:space="preserve">. Konstrukce polní cesty bude provedena na stávajícím mostu. </w:t>
      </w:r>
    </w:p>
    <w:p w14:paraId="6B13ECE1" w14:textId="77777777" w:rsidR="00CE6FBC" w:rsidRPr="00EB6E52" w:rsidRDefault="00CE6FBC" w:rsidP="00CE6FBC">
      <w:pPr>
        <w:tabs>
          <w:tab w:val="left" w:pos="426"/>
          <w:tab w:val="left" w:pos="2013"/>
          <w:tab w:val="left" w:pos="3119"/>
          <w:tab w:val="left" w:pos="4536"/>
        </w:tabs>
        <w:spacing w:before="120"/>
        <w:jc w:val="both"/>
        <w:rPr>
          <w:rFonts w:ascii="Arial" w:eastAsia="Times New Roman" w:hAnsi="Arial" w:cs="Arial"/>
          <w:color w:val="000000" w:themeColor="text1"/>
        </w:rPr>
      </w:pPr>
      <w:r w:rsidRPr="00253A15">
        <w:rPr>
          <w:rFonts w:ascii="Arial" w:eastAsia="Times New Roman" w:hAnsi="Arial" w:cs="Arial"/>
          <w:color w:val="000000" w:themeColor="text1"/>
        </w:rPr>
        <w:t>Stavba je navržena na pozemcích p.č. 1322</w:t>
      </w:r>
      <w:r>
        <w:rPr>
          <w:rFonts w:ascii="Arial" w:eastAsia="Times New Roman" w:hAnsi="Arial" w:cs="Arial"/>
          <w:color w:val="000000" w:themeColor="text1"/>
        </w:rPr>
        <w:t xml:space="preserve"> (ostatní plocha), 1333 (vodní plocha), 1338 (ostatní plocha) v k. ú Velký Vřešťov.</w:t>
      </w:r>
    </w:p>
    <w:p w14:paraId="767357B1" w14:textId="77777777" w:rsidR="00CE6FBC" w:rsidRPr="00EB6E52" w:rsidRDefault="00CE6FBC" w:rsidP="00CE6FBC">
      <w:pPr>
        <w:tabs>
          <w:tab w:val="left" w:pos="426"/>
          <w:tab w:val="left" w:pos="2013"/>
          <w:tab w:val="left" w:pos="3119"/>
          <w:tab w:val="left" w:pos="4536"/>
        </w:tabs>
        <w:spacing w:before="120"/>
        <w:jc w:val="both"/>
        <w:rPr>
          <w:rFonts w:ascii="Arial" w:eastAsia="Times New Roman" w:hAnsi="Arial" w:cs="Arial"/>
          <w:color w:val="000000" w:themeColor="text1"/>
        </w:rPr>
      </w:pPr>
      <w:r w:rsidRPr="00EB6E52">
        <w:rPr>
          <w:rFonts w:ascii="Arial" w:eastAsia="Times New Roman" w:hAnsi="Arial" w:cs="Arial"/>
          <w:color w:val="000000" w:themeColor="text1"/>
        </w:rPr>
        <w:t>Stavba je členěna na stavební objekty:</w:t>
      </w:r>
    </w:p>
    <w:p w14:paraId="41F80721" w14:textId="77777777" w:rsidR="00CE6FBC" w:rsidRPr="00EB6E52" w:rsidRDefault="00CE6FBC" w:rsidP="00CE6FBC">
      <w:pPr>
        <w:tabs>
          <w:tab w:val="left" w:pos="426"/>
          <w:tab w:val="left" w:pos="2013"/>
          <w:tab w:val="left" w:pos="3119"/>
          <w:tab w:val="left" w:pos="4536"/>
        </w:tabs>
        <w:spacing w:before="120"/>
        <w:jc w:val="both"/>
        <w:rPr>
          <w:rFonts w:ascii="Arial" w:eastAsia="Times New Roman" w:hAnsi="Arial" w:cs="Arial"/>
          <w:b/>
          <w:bCs/>
          <w:color w:val="000000" w:themeColor="text1"/>
        </w:rPr>
      </w:pPr>
      <w:r w:rsidRPr="00EB6E52">
        <w:rPr>
          <w:rFonts w:ascii="Arial" w:eastAsia="Times New Roman" w:hAnsi="Arial" w:cs="Arial"/>
          <w:b/>
          <w:bCs/>
          <w:color w:val="000000" w:themeColor="text1"/>
        </w:rPr>
        <w:t>SO 101 Polní cesta C15 v k.ú. Velký Vřešťov</w:t>
      </w:r>
    </w:p>
    <w:p w14:paraId="63365122" w14:textId="77777777" w:rsidR="00CE6FBC" w:rsidRPr="007824B4" w:rsidRDefault="00CE6FBC" w:rsidP="00CE6FBC">
      <w:pPr>
        <w:spacing w:before="120"/>
        <w:jc w:val="both"/>
        <w:rPr>
          <w:rFonts w:ascii="Arial" w:hAnsi="Arial" w:cs="Arial"/>
          <w:bCs/>
          <w:iCs/>
          <w:u w:val="single"/>
        </w:rPr>
      </w:pPr>
      <w:r w:rsidRPr="007824B4">
        <w:rPr>
          <w:rFonts w:ascii="Arial" w:hAnsi="Arial" w:cs="Arial"/>
          <w:bCs/>
          <w:iCs/>
          <w:u w:val="single"/>
        </w:rPr>
        <w:t>Konstrukce vozovky:</w:t>
      </w:r>
    </w:p>
    <w:p w14:paraId="35D35E84" w14:textId="77777777" w:rsidR="00CE6FBC" w:rsidRPr="00EB6E52" w:rsidRDefault="00CE6FBC" w:rsidP="00CE6FBC">
      <w:pPr>
        <w:pStyle w:val="Odstavecseseznamem"/>
        <w:ind w:left="0"/>
        <w:contextualSpacing w:val="0"/>
        <w:jc w:val="both"/>
        <w:rPr>
          <w:rFonts w:ascii="Arial" w:hAnsi="Arial" w:cs="Arial"/>
        </w:rPr>
      </w:pPr>
      <w:bookmarkStart w:id="60" w:name="_Hlk95117079"/>
      <w:r w:rsidRPr="00EB6E52">
        <w:rPr>
          <w:rFonts w:ascii="Arial" w:hAnsi="Arial" w:cs="Arial"/>
        </w:rPr>
        <w:t>Stávající zpevnění je štěrkové (místy štětová konstrukce, asfalt). Předpokládá se kompletní výměna vozovky. Pouze pokud během stavby bude zjištěn dobrý stav štětové konstrukce v celé šířce nové cesty (a bude dodržena minimální únosnost 100 MPa), bude možné štět zachovat.</w:t>
      </w:r>
      <w:bookmarkEnd w:id="60"/>
      <w:r>
        <w:rPr>
          <w:rFonts w:ascii="Arial" w:hAnsi="Arial" w:cs="Arial"/>
        </w:rPr>
        <w:t xml:space="preserve"> </w:t>
      </w:r>
      <w:r w:rsidRPr="00EB6E52">
        <w:rPr>
          <w:rFonts w:ascii="Arial" w:hAnsi="Arial" w:cs="Arial"/>
        </w:rPr>
        <w:t>Konstrukce vozovky výhyben a sjezdů je totožná s návrhovou konstrukcí vozovky polní cesty.</w:t>
      </w:r>
    </w:p>
    <w:p w14:paraId="08DDCDA4" w14:textId="77777777" w:rsidR="00CE6FBC" w:rsidRPr="00EB6E52" w:rsidRDefault="00CE6FBC" w:rsidP="00CE6FBC">
      <w:pPr>
        <w:keepNext/>
        <w:keepLines/>
        <w:spacing w:before="120"/>
        <w:jc w:val="both"/>
        <w:rPr>
          <w:rFonts w:ascii="Arial" w:hAnsi="Arial" w:cs="Arial"/>
        </w:rPr>
      </w:pPr>
      <w:r w:rsidRPr="00EB6E52">
        <w:rPr>
          <w:rFonts w:ascii="Arial" w:hAnsi="Arial" w:cs="Arial"/>
        </w:rPr>
        <w:t xml:space="preserve">Katalogový list PN 4-2, třída zatížení IV, návrhová úroveň porušení vozovky D2. Konstrukce vozovky je zpevněná, přizpůsobena na </w:t>
      </w:r>
      <w:bookmarkStart w:id="61" w:name="_Hlk83040063"/>
      <w:r w:rsidRPr="00EB6E52">
        <w:rPr>
          <w:rFonts w:ascii="Arial" w:hAnsi="Arial" w:cs="Arial"/>
        </w:rPr>
        <w:t>E</w:t>
      </w:r>
      <w:r w:rsidRPr="00EB6E52">
        <w:rPr>
          <w:rFonts w:ascii="Arial" w:hAnsi="Arial" w:cs="Arial"/>
          <w:vertAlign w:val="subscript"/>
        </w:rPr>
        <w:t>def,2</w:t>
      </w:r>
      <w:r w:rsidRPr="00EB6E52">
        <w:rPr>
          <w:rFonts w:ascii="Arial" w:hAnsi="Arial" w:cs="Arial"/>
        </w:rPr>
        <w:t xml:space="preserve"> – 30 MPa</w:t>
      </w:r>
      <w:bookmarkEnd w:id="61"/>
      <w:r w:rsidRPr="00EB6E52">
        <w:rPr>
          <w:rFonts w:ascii="Arial" w:hAnsi="Arial" w:cs="Arial"/>
        </w:rPr>
        <w:t>, ve složení:</w:t>
      </w:r>
    </w:p>
    <w:tbl>
      <w:tblPr>
        <w:tblStyle w:val="Mkatabulky"/>
        <w:tblW w:w="0" w:type="auto"/>
        <w:tblInd w:w="108" w:type="dxa"/>
        <w:tblLook w:val="04A0" w:firstRow="1" w:lastRow="0" w:firstColumn="1" w:lastColumn="0" w:noHBand="0" w:noVBand="1"/>
      </w:tblPr>
      <w:tblGrid>
        <w:gridCol w:w="5303"/>
        <w:gridCol w:w="1070"/>
        <w:gridCol w:w="980"/>
        <w:gridCol w:w="1601"/>
      </w:tblGrid>
      <w:tr w:rsidR="00CE6FBC" w:rsidRPr="00EB6E52" w14:paraId="29608DBC" w14:textId="77777777" w:rsidTr="00E65048">
        <w:tc>
          <w:tcPr>
            <w:tcW w:w="9090" w:type="dxa"/>
            <w:gridSpan w:val="4"/>
            <w:shd w:val="clear" w:color="auto" w:fill="D9D9D9" w:themeFill="background1" w:themeFillShade="D9"/>
          </w:tcPr>
          <w:p w14:paraId="4026BE55" w14:textId="77777777" w:rsidR="00CE6FBC" w:rsidRPr="007824B4" w:rsidRDefault="00CE6FBC" w:rsidP="00E65048">
            <w:pPr>
              <w:keepNext/>
              <w:keepLines/>
              <w:rPr>
                <w:rFonts w:ascii="Arial" w:hAnsi="Arial" w:cs="Arial"/>
                <w:b/>
                <w:bCs/>
              </w:rPr>
            </w:pPr>
            <w:r w:rsidRPr="007824B4">
              <w:rPr>
                <w:rFonts w:ascii="Arial" w:hAnsi="Arial" w:cs="Arial"/>
                <w:b/>
                <w:bCs/>
              </w:rPr>
              <w:t>KONSTRUKCE VOZOVKY VČETNĚ VÝHYBEN A SJEZDŮ</w:t>
            </w:r>
          </w:p>
        </w:tc>
      </w:tr>
      <w:tr w:rsidR="00CE6FBC" w:rsidRPr="00EB6E52" w14:paraId="3A564FF4" w14:textId="77777777" w:rsidTr="00E65048">
        <w:tc>
          <w:tcPr>
            <w:tcW w:w="5400" w:type="dxa"/>
          </w:tcPr>
          <w:p w14:paraId="782A2A61" w14:textId="77777777" w:rsidR="00CE6FBC" w:rsidRPr="007824B4" w:rsidRDefault="00CE6FBC" w:rsidP="00E65048">
            <w:pPr>
              <w:keepNext/>
              <w:keepLines/>
              <w:rPr>
                <w:rFonts w:ascii="Arial" w:hAnsi="Arial" w:cs="Arial"/>
              </w:rPr>
            </w:pPr>
            <w:r w:rsidRPr="007824B4">
              <w:rPr>
                <w:rFonts w:ascii="Arial" w:hAnsi="Arial" w:cs="Arial"/>
              </w:rPr>
              <w:t>Asfaltový beton střednězrnný</w:t>
            </w:r>
          </w:p>
        </w:tc>
        <w:tc>
          <w:tcPr>
            <w:tcW w:w="1080" w:type="dxa"/>
          </w:tcPr>
          <w:p w14:paraId="04A8B737" w14:textId="77777777" w:rsidR="00CE6FBC" w:rsidRPr="007824B4" w:rsidRDefault="00CE6FBC" w:rsidP="00E65048">
            <w:pPr>
              <w:keepNext/>
              <w:keepLines/>
              <w:rPr>
                <w:rFonts w:ascii="Arial" w:hAnsi="Arial" w:cs="Arial"/>
              </w:rPr>
            </w:pPr>
            <w:r w:rsidRPr="007824B4">
              <w:rPr>
                <w:rFonts w:ascii="Arial" w:hAnsi="Arial" w:cs="Arial"/>
              </w:rPr>
              <w:t>ACO 11</w:t>
            </w:r>
          </w:p>
        </w:tc>
        <w:tc>
          <w:tcPr>
            <w:tcW w:w="990" w:type="dxa"/>
          </w:tcPr>
          <w:p w14:paraId="578962B7" w14:textId="77777777" w:rsidR="00CE6FBC" w:rsidRPr="007824B4" w:rsidRDefault="00CE6FBC" w:rsidP="00E65048">
            <w:pPr>
              <w:keepNext/>
              <w:keepLines/>
              <w:rPr>
                <w:rFonts w:ascii="Arial" w:hAnsi="Arial" w:cs="Arial"/>
              </w:rPr>
            </w:pPr>
            <w:r w:rsidRPr="007824B4">
              <w:rPr>
                <w:rFonts w:ascii="Arial" w:hAnsi="Arial" w:cs="Arial"/>
              </w:rPr>
              <w:t>40 mm</w:t>
            </w:r>
          </w:p>
        </w:tc>
        <w:tc>
          <w:tcPr>
            <w:tcW w:w="1620" w:type="dxa"/>
          </w:tcPr>
          <w:p w14:paraId="4C9CE6FD" w14:textId="77777777" w:rsidR="00CE6FBC" w:rsidRPr="007824B4" w:rsidRDefault="00CE6FBC" w:rsidP="00E65048">
            <w:pPr>
              <w:keepNext/>
              <w:keepLines/>
              <w:rPr>
                <w:rFonts w:ascii="Arial" w:hAnsi="Arial" w:cs="Arial"/>
              </w:rPr>
            </w:pPr>
            <w:r w:rsidRPr="007824B4">
              <w:rPr>
                <w:rFonts w:ascii="Arial" w:hAnsi="Arial" w:cs="Arial"/>
              </w:rPr>
              <w:t>ČSN EN 13108-1</w:t>
            </w:r>
          </w:p>
        </w:tc>
      </w:tr>
      <w:tr w:rsidR="00CE6FBC" w:rsidRPr="00EB6E52" w14:paraId="4A385E13" w14:textId="77777777" w:rsidTr="00E65048">
        <w:tc>
          <w:tcPr>
            <w:tcW w:w="5400" w:type="dxa"/>
          </w:tcPr>
          <w:p w14:paraId="1C460787" w14:textId="77777777" w:rsidR="00CE6FBC" w:rsidRPr="007824B4" w:rsidRDefault="00CE6FBC" w:rsidP="00E65048">
            <w:pPr>
              <w:keepNext/>
              <w:keepLines/>
              <w:rPr>
                <w:rFonts w:ascii="Arial" w:hAnsi="Arial" w:cs="Arial"/>
              </w:rPr>
            </w:pPr>
            <w:r w:rsidRPr="007824B4">
              <w:rPr>
                <w:rFonts w:ascii="Arial" w:hAnsi="Arial" w:cs="Arial"/>
              </w:rPr>
              <w:t>Spojovací postřik asfaltovou emulzí 0,2 kg/m</w:t>
            </w:r>
            <w:r w:rsidRPr="007824B4">
              <w:rPr>
                <w:rFonts w:ascii="Arial" w:hAnsi="Arial" w:cs="Arial"/>
                <w:vertAlign w:val="superscript"/>
              </w:rPr>
              <w:t>2</w:t>
            </w:r>
          </w:p>
        </w:tc>
        <w:tc>
          <w:tcPr>
            <w:tcW w:w="1080" w:type="dxa"/>
          </w:tcPr>
          <w:p w14:paraId="459B8F3F" w14:textId="77777777" w:rsidR="00CE6FBC" w:rsidRPr="007824B4" w:rsidRDefault="00CE6FBC" w:rsidP="00E65048">
            <w:pPr>
              <w:keepNext/>
              <w:keepLines/>
              <w:rPr>
                <w:rFonts w:ascii="Arial" w:hAnsi="Arial" w:cs="Arial"/>
              </w:rPr>
            </w:pPr>
            <w:r w:rsidRPr="007824B4">
              <w:rPr>
                <w:rFonts w:ascii="Arial" w:hAnsi="Arial" w:cs="Arial"/>
              </w:rPr>
              <w:t>PS</w:t>
            </w:r>
          </w:p>
        </w:tc>
        <w:tc>
          <w:tcPr>
            <w:tcW w:w="990" w:type="dxa"/>
          </w:tcPr>
          <w:p w14:paraId="7BD34F7B" w14:textId="77777777" w:rsidR="00CE6FBC" w:rsidRPr="007824B4" w:rsidRDefault="00CE6FBC" w:rsidP="00E65048">
            <w:pPr>
              <w:keepNext/>
              <w:keepLines/>
              <w:rPr>
                <w:rFonts w:ascii="Arial" w:hAnsi="Arial" w:cs="Arial"/>
              </w:rPr>
            </w:pPr>
          </w:p>
        </w:tc>
        <w:tc>
          <w:tcPr>
            <w:tcW w:w="1620" w:type="dxa"/>
          </w:tcPr>
          <w:p w14:paraId="749D1B97" w14:textId="77777777" w:rsidR="00CE6FBC" w:rsidRPr="007824B4" w:rsidRDefault="00CE6FBC" w:rsidP="00E65048">
            <w:pPr>
              <w:keepNext/>
              <w:keepLines/>
              <w:rPr>
                <w:rFonts w:ascii="Arial" w:hAnsi="Arial" w:cs="Arial"/>
              </w:rPr>
            </w:pPr>
            <w:r w:rsidRPr="007824B4">
              <w:rPr>
                <w:rFonts w:ascii="Arial" w:hAnsi="Arial" w:cs="Arial"/>
              </w:rPr>
              <w:t>ČSN 73 6129</w:t>
            </w:r>
          </w:p>
        </w:tc>
      </w:tr>
      <w:tr w:rsidR="00CE6FBC" w:rsidRPr="00EB6E52" w14:paraId="0267A880" w14:textId="77777777" w:rsidTr="00E65048">
        <w:tc>
          <w:tcPr>
            <w:tcW w:w="5400" w:type="dxa"/>
            <w:tcBorders>
              <w:bottom w:val="single" w:sz="4" w:space="0" w:color="auto"/>
            </w:tcBorders>
          </w:tcPr>
          <w:p w14:paraId="6F7DE03B" w14:textId="77777777" w:rsidR="00CE6FBC" w:rsidRPr="007824B4" w:rsidRDefault="00CE6FBC" w:rsidP="00E65048">
            <w:pPr>
              <w:keepNext/>
              <w:keepLines/>
              <w:rPr>
                <w:rFonts w:ascii="Arial" w:hAnsi="Arial" w:cs="Arial"/>
              </w:rPr>
            </w:pPr>
            <w:r w:rsidRPr="007824B4">
              <w:rPr>
                <w:rFonts w:ascii="Arial" w:hAnsi="Arial" w:cs="Arial"/>
              </w:rPr>
              <w:t>Asfaltový beton hrubý</w:t>
            </w:r>
          </w:p>
        </w:tc>
        <w:tc>
          <w:tcPr>
            <w:tcW w:w="1080" w:type="dxa"/>
            <w:tcBorders>
              <w:bottom w:val="single" w:sz="4" w:space="0" w:color="auto"/>
            </w:tcBorders>
          </w:tcPr>
          <w:p w14:paraId="4B1035C3" w14:textId="77777777" w:rsidR="00CE6FBC" w:rsidRPr="007824B4" w:rsidRDefault="00CE6FBC" w:rsidP="00E65048">
            <w:pPr>
              <w:keepNext/>
              <w:keepLines/>
              <w:rPr>
                <w:rFonts w:ascii="Arial" w:hAnsi="Arial" w:cs="Arial"/>
              </w:rPr>
            </w:pPr>
            <w:r w:rsidRPr="007824B4">
              <w:rPr>
                <w:rFonts w:ascii="Arial" w:hAnsi="Arial" w:cs="Arial"/>
              </w:rPr>
              <w:t>ACP 16+</w:t>
            </w:r>
          </w:p>
        </w:tc>
        <w:tc>
          <w:tcPr>
            <w:tcW w:w="990" w:type="dxa"/>
            <w:tcBorders>
              <w:bottom w:val="single" w:sz="4" w:space="0" w:color="auto"/>
            </w:tcBorders>
          </w:tcPr>
          <w:p w14:paraId="47EB5D45" w14:textId="77777777" w:rsidR="00CE6FBC" w:rsidRPr="007824B4" w:rsidRDefault="00CE6FBC" w:rsidP="00E65048">
            <w:pPr>
              <w:keepNext/>
              <w:keepLines/>
              <w:rPr>
                <w:rFonts w:ascii="Arial" w:hAnsi="Arial" w:cs="Arial"/>
              </w:rPr>
            </w:pPr>
            <w:r w:rsidRPr="007824B4">
              <w:rPr>
                <w:rFonts w:ascii="Arial" w:hAnsi="Arial" w:cs="Arial"/>
              </w:rPr>
              <w:t>70 mm</w:t>
            </w:r>
          </w:p>
        </w:tc>
        <w:tc>
          <w:tcPr>
            <w:tcW w:w="1620" w:type="dxa"/>
            <w:tcBorders>
              <w:bottom w:val="single" w:sz="4" w:space="0" w:color="auto"/>
            </w:tcBorders>
          </w:tcPr>
          <w:p w14:paraId="2B65FB55" w14:textId="77777777" w:rsidR="00CE6FBC" w:rsidRPr="007824B4" w:rsidRDefault="00CE6FBC" w:rsidP="00E65048">
            <w:pPr>
              <w:keepNext/>
              <w:keepLines/>
              <w:rPr>
                <w:rFonts w:ascii="Arial" w:hAnsi="Arial" w:cs="Arial"/>
              </w:rPr>
            </w:pPr>
            <w:r w:rsidRPr="007824B4">
              <w:rPr>
                <w:rFonts w:ascii="Arial" w:hAnsi="Arial" w:cs="Arial"/>
              </w:rPr>
              <w:t>ČSN EN 13108-1</w:t>
            </w:r>
          </w:p>
        </w:tc>
      </w:tr>
      <w:tr w:rsidR="00CE6FBC" w:rsidRPr="00EB6E52" w14:paraId="734A50FC" w14:textId="77777777" w:rsidTr="00E65048">
        <w:tc>
          <w:tcPr>
            <w:tcW w:w="9090" w:type="dxa"/>
            <w:gridSpan w:val="4"/>
            <w:shd w:val="clear" w:color="auto" w:fill="D9D9D9" w:themeFill="background1" w:themeFillShade="D9"/>
          </w:tcPr>
          <w:p w14:paraId="5DB7E7F4" w14:textId="77777777" w:rsidR="00CE6FBC" w:rsidRPr="007824B4" w:rsidRDefault="00CE6FBC" w:rsidP="00E65048">
            <w:pPr>
              <w:keepNext/>
              <w:keepLines/>
              <w:rPr>
                <w:rFonts w:ascii="Arial" w:hAnsi="Arial" w:cs="Arial"/>
              </w:rPr>
            </w:pPr>
            <w:r w:rsidRPr="007824B4">
              <w:rPr>
                <w:rFonts w:ascii="Arial" w:hAnsi="Arial" w:cs="Arial"/>
              </w:rPr>
              <w:t>Minimální hodnota modulu přetvárnosti E</w:t>
            </w:r>
            <w:r w:rsidRPr="007824B4">
              <w:rPr>
                <w:rFonts w:ascii="Arial" w:hAnsi="Arial" w:cs="Arial"/>
                <w:vertAlign w:val="subscript"/>
              </w:rPr>
              <w:t>def,2</w:t>
            </w:r>
            <w:r w:rsidRPr="007824B4">
              <w:rPr>
                <w:rFonts w:ascii="Arial" w:hAnsi="Arial" w:cs="Arial"/>
              </w:rPr>
              <w:t xml:space="preserve"> – 100 MPa</w:t>
            </w:r>
          </w:p>
        </w:tc>
      </w:tr>
      <w:tr w:rsidR="00CE6FBC" w:rsidRPr="00EB6E52" w14:paraId="02C453FA" w14:textId="77777777" w:rsidTr="00E65048">
        <w:tc>
          <w:tcPr>
            <w:tcW w:w="5400" w:type="dxa"/>
            <w:tcBorders>
              <w:bottom w:val="single" w:sz="4" w:space="0" w:color="auto"/>
            </w:tcBorders>
          </w:tcPr>
          <w:p w14:paraId="0511C01F" w14:textId="77777777" w:rsidR="00CE6FBC" w:rsidRPr="007824B4" w:rsidRDefault="00CE6FBC" w:rsidP="00E65048">
            <w:pPr>
              <w:keepNext/>
              <w:keepLines/>
              <w:rPr>
                <w:rFonts w:ascii="Arial" w:hAnsi="Arial" w:cs="Arial"/>
              </w:rPr>
            </w:pPr>
            <w:r w:rsidRPr="007824B4">
              <w:rPr>
                <w:rFonts w:ascii="Arial" w:hAnsi="Arial" w:cs="Arial"/>
              </w:rPr>
              <w:t>Vibrovaný štěrk</w:t>
            </w:r>
          </w:p>
        </w:tc>
        <w:tc>
          <w:tcPr>
            <w:tcW w:w="1080" w:type="dxa"/>
            <w:tcBorders>
              <w:bottom w:val="single" w:sz="4" w:space="0" w:color="auto"/>
            </w:tcBorders>
          </w:tcPr>
          <w:p w14:paraId="15042062" w14:textId="77777777" w:rsidR="00CE6FBC" w:rsidRPr="007824B4" w:rsidRDefault="00CE6FBC" w:rsidP="00E65048">
            <w:pPr>
              <w:keepNext/>
              <w:keepLines/>
              <w:rPr>
                <w:rFonts w:ascii="Arial" w:hAnsi="Arial" w:cs="Arial"/>
              </w:rPr>
            </w:pPr>
            <w:r w:rsidRPr="007824B4">
              <w:rPr>
                <w:rFonts w:ascii="Arial" w:hAnsi="Arial" w:cs="Arial"/>
              </w:rPr>
              <w:t>VŠ</w:t>
            </w:r>
          </w:p>
        </w:tc>
        <w:tc>
          <w:tcPr>
            <w:tcW w:w="990" w:type="dxa"/>
            <w:tcBorders>
              <w:bottom w:val="single" w:sz="4" w:space="0" w:color="auto"/>
            </w:tcBorders>
          </w:tcPr>
          <w:p w14:paraId="5A5B0F24" w14:textId="77777777" w:rsidR="00CE6FBC" w:rsidRPr="007824B4" w:rsidRDefault="00CE6FBC" w:rsidP="00E65048">
            <w:pPr>
              <w:keepNext/>
              <w:keepLines/>
              <w:rPr>
                <w:rFonts w:ascii="Arial" w:hAnsi="Arial" w:cs="Arial"/>
              </w:rPr>
            </w:pPr>
            <w:r w:rsidRPr="007824B4">
              <w:rPr>
                <w:rFonts w:ascii="Arial" w:hAnsi="Arial" w:cs="Arial"/>
              </w:rPr>
              <w:t>170 mm</w:t>
            </w:r>
          </w:p>
        </w:tc>
        <w:tc>
          <w:tcPr>
            <w:tcW w:w="1620" w:type="dxa"/>
            <w:tcBorders>
              <w:bottom w:val="single" w:sz="4" w:space="0" w:color="auto"/>
            </w:tcBorders>
          </w:tcPr>
          <w:p w14:paraId="7260B31D" w14:textId="77777777" w:rsidR="00CE6FBC" w:rsidRPr="007824B4" w:rsidRDefault="00CE6FBC" w:rsidP="00E65048">
            <w:pPr>
              <w:keepNext/>
              <w:keepLines/>
              <w:rPr>
                <w:rFonts w:ascii="Arial" w:hAnsi="Arial" w:cs="Arial"/>
              </w:rPr>
            </w:pPr>
            <w:r w:rsidRPr="007824B4">
              <w:rPr>
                <w:rFonts w:ascii="Arial" w:hAnsi="Arial" w:cs="Arial"/>
              </w:rPr>
              <w:t>ČSN 73 6126-2</w:t>
            </w:r>
          </w:p>
        </w:tc>
      </w:tr>
      <w:tr w:rsidR="00CE6FBC" w:rsidRPr="00EB6E52" w14:paraId="7A8C102D" w14:textId="77777777" w:rsidTr="00E65048">
        <w:tc>
          <w:tcPr>
            <w:tcW w:w="9090" w:type="dxa"/>
            <w:gridSpan w:val="4"/>
            <w:shd w:val="clear" w:color="auto" w:fill="D9D9D9" w:themeFill="background1" w:themeFillShade="D9"/>
          </w:tcPr>
          <w:p w14:paraId="40D65BC9" w14:textId="77777777" w:rsidR="00CE6FBC" w:rsidRPr="007824B4" w:rsidRDefault="00CE6FBC" w:rsidP="00E65048">
            <w:pPr>
              <w:keepNext/>
              <w:keepLines/>
              <w:rPr>
                <w:rFonts w:ascii="Arial" w:hAnsi="Arial" w:cs="Arial"/>
              </w:rPr>
            </w:pPr>
            <w:r w:rsidRPr="007824B4">
              <w:rPr>
                <w:rFonts w:ascii="Arial" w:hAnsi="Arial" w:cs="Arial"/>
              </w:rPr>
              <w:t>Minimální hodnota modulu přetvárnosti E</w:t>
            </w:r>
            <w:r w:rsidRPr="007824B4">
              <w:rPr>
                <w:rFonts w:ascii="Arial" w:hAnsi="Arial" w:cs="Arial"/>
                <w:vertAlign w:val="subscript"/>
              </w:rPr>
              <w:t>def,2</w:t>
            </w:r>
            <w:r w:rsidRPr="007824B4">
              <w:rPr>
                <w:rFonts w:ascii="Arial" w:hAnsi="Arial" w:cs="Arial"/>
              </w:rPr>
              <w:t xml:space="preserve"> – 60 MPa</w:t>
            </w:r>
          </w:p>
        </w:tc>
      </w:tr>
      <w:tr w:rsidR="00CE6FBC" w:rsidRPr="00EB6E52" w14:paraId="318BD451" w14:textId="77777777" w:rsidTr="00E65048">
        <w:tc>
          <w:tcPr>
            <w:tcW w:w="5400" w:type="dxa"/>
            <w:tcBorders>
              <w:bottom w:val="single" w:sz="4" w:space="0" w:color="auto"/>
            </w:tcBorders>
          </w:tcPr>
          <w:p w14:paraId="6A557D3D" w14:textId="77777777" w:rsidR="00CE6FBC" w:rsidRPr="007824B4" w:rsidRDefault="00CE6FBC" w:rsidP="00E65048">
            <w:pPr>
              <w:keepNext/>
              <w:keepLines/>
              <w:rPr>
                <w:rFonts w:ascii="Arial" w:hAnsi="Arial" w:cs="Arial"/>
              </w:rPr>
            </w:pPr>
            <w:r w:rsidRPr="007824B4">
              <w:rPr>
                <w:rFonts w:ascii="Arial" w:hAnsi="Arial" w:cs="Arial"/>
              </w:rPr>
              <w:t>Štěrkodrť 0/32</w:t>
            </w:r>
          </w:p>
        </w:tc>
        <w:tc>
          <w:tcPr>
            <w:tcW w:w="1080" w:type="dxa"/>
            <w:tcBorders>
              <w:bottom w:val="single" w:sz="4" w:space="0" w:color="auto"/>
            </w:tcBorders>
          </w:tcPr>
          <w:p w14:paraId="6CB286C4" w14:textId="77777777" w:rsidR="00CE6FBC" w:rsidRPr="007824B4" w:rsidRDefault="00CE6FBC" w:rsidP="00E65048">
            <w:pPr>
              <w:keepNext/>
              <w:keepLines/>
              <w:rPr>
                <w:rFonts w:ascii="Arial" w:hAnsi="Arial" w:cs="Arial"/>
              </w:rPr>
            </w:pPr>
            <w:r w:rsidRPr="007824B4">
              <w:rPr>
                <w:rFonts w:ascii="Arial" w:hAnsi="Arial" w:cs="Arial"/>
              </w:rPr>
              <w:t>ŠD</w:t>
            </w:r>
            <w:r w:rsidRPr="007824B4">
              <w:rPr>
                <w:rFonts w:ascii="Arial" w:hAnsi="Arial" w:cs="Arial"/>
                <w:vertAlign w:val="subscript"/>
              </w:rPr>
              <w:t>A</w:t>
            </w:r>
          </w:p>
        </w:tc>
        <w:tc>
          <w:tcPr>
            <w:tcW w:w="990" w:type="dxa"/>
            <w:tcBorders>
              <w:bottom w:val="single" w:sz="4" w:space="0" w:color="auto"/>
            </w:tcBorders>
          </w:tcPr>
          <w:p w14:paraId="17E905D7" w14:textId="77777777" w:rsidR="00CE6FBC" w:rsidRPr="007824B4" w:rsidRDefault="00CE6FBC" w:rsidP="00E65048">
            <w:pPr>
              <w:keepNext/>
              <w:keepLines/>
              <w:rPr>
                <w:rFonts w:ascii="Arial" w:hAnsi="Arial" w:cs="Arial"/>
              </w:rPr>
            </w:pPr>
            <w:r w:rsidRPr="007824B4">
              <w:rPr>
                <w:rFonts w:ascii="Arial" w:hAnsi="Arial" w:cs="Arial"/>
              </w:rPr>
              <w:t>200 mm</w:t>
            </w:r>
          </w:p>
        </w:tc>
        <w:tc>
          <w:tcPr>
            <w:tcW w:w="1620" w:type="dxa"/>
            <w:tcBorders>
              <w:bottom w:val="single" w:sz="4" w:space="0" w:color="auto"/>
            </w:tcBorders>
          </w:tcPr>
          <w:p w14:paraId="6191CDAA" w14:textId="77777777" w:rsidR="00CE6FBC" w:rsidRPr="007824B4" w:rsidRDefault="00CE6FBC" w:rsidP="00E65048">
            <w:pPr>
              <w:keepNext/>
              <w:keepLines/>
              <w:rPr>
                <w:rFonts w:ascii="Arial" w:hAnsi="Arial" w:cs="Arial"/>
              </w:rPr>
            </w:pPr>
            <w:r w:rsidRPr="007824B4">
              <w:rPr>
                <w:rFonts w:ascii="Arial" w:hAnsi="Arial" w:cs="Arial"/>
              </w:rPr>
              <w:t>ČSN 73 6126-1</w:t>
            </w:r>
          </w:p>
        </w:tc>
      </w:tr>
      <w:tr w:rsidR="00CE6FBC" w:rsidRPr="00EB6E52" w14:paraId="7420C0BD" w14:textId="77777777" w:rsidTr="00E65048">
        <w:tc>
          <w:tcPr>
            <w:tcW w:w="9090" w:type="dxa"/>
            <w:gridSpan w:val="4"/>
            <w:tcBorders>
              <w:bottom w:val="single" w:sz="4" w:space="0" w:color="auto"/>
            </w:tcBorders>
            <w:shd w:val="clear" w:color="auto" w:fill="D9D9D9" w:themeFill="background1" w:themeFillShade="D9"/>
          </w:tcPr>
          <w:p w14:paraId="5C5CEDEF" w14:textId="77777777" w:rsidR="00CE6FBC" w:rsidRPr="007824B4" w:rsidRDefault="00CE6FBC" w:rsidP="00E65048">
            <w:pPr>
              <w:keepNext/>
              <w:keepLines/>
              <w:rPr>
                <w:rFonts w:ascii="Arial" w:hAnsi="Arial" w:cs="Arial"/>
              </w:rPr>
            </w:pPr>
            <w:r w:rsidRPr="007824B4">
              <w:rPr>
                <w:rFonts w:ascii="Arial" w:hAnsi="Arial" w:cs="Arial"/>
              </w:rPr>
              <w:t>Minimální hodnota modulu přetvárnosti E</w:t>
            </w:r>
            <w:r w:rsidRPr="007824B4">
              <w:rPr>
                <w:rFonts w:ascii="Arial" w:hAnsi="Arial" w:cs="Arial"/>
                <w:vertAlign w:val="subscript"/>
              </w:rPr>
              <w:t>def,2</w:t>
            </w:r>
            <w:r w:rsidRPr="007824B4">
              <w:rPr>
                <w:rFonts w:ascii="Arial" w:hAnsi="Arial" w:cs="Arial"/>
              </w:rPr>
              <w:t xml:space="preserve"> – 30 MPa</w:t>
            </w:r>
          </w:p>
        </w:tc>
      </w:tr>
      <w:tr w:rsidR="00CE6FBC" w:rsidRPr="00EB6E52" w14:paraId="43D30CFD" w14:textId="77777777" w:rsidTr="00E65048">
        <w:tc>
          <w:tcPr>
            <w:tcW w:w="6480" w:type="dxa"/>
            <w:gridSpan w:val="2"/>
            <w:shd w:val="clear" w:color="auto" w:fill="A6A6A6" w:themeFill="background1" w:themeFillShade="A6"/>
          </w:tcPr>
          <w:p w14:paraId="278F077A" w14:textId="77777777" w:rsidR="00CE6FBC" w:rsidRPr="007824B4" w:rsidRDefault="00CE6FBC" w:rsidP="00E65048">
            <w:pPr>
              <w:keepNext/>
              <w:keepLines/>
              <w:spacing w:after="20"/>
              <w:rPr>
                <w:rFonts w:ascii="Arial" w:hAnsi="Arial" w:cs="Arial"/>
                <w:b/>
                <w:bCs/>
              </w:rPr>
            </w:pPr>
            <w:r w:rsidRPr="007824B4">
              <w:rPr>
                <w:rFonts w:ascii="Arial" w:hAnsi="Arial" w:cs="Arial"/>
                <w:b/>
                <w:bCs/>
              </w:rPr>
              <w:t>Konstrukce vozovky celkem</w:t>
            </w:r>
          </w:p>
        </w:tc>
        <w:tc>
          <w:tcPr>
            <w:tcW w:w="990" w:type="dxa"/>
            <w:shd w:val="clear" w:color="auto" w:fill="A6A6A6" w:themeFill="background1" w:themeFillShade="A6"/>
          </w:tcPr>
          <w:p w14:paraId="351E8DB1" w14:textId="77777777" w:rsidR="00CE6FBC" w:rsidRPr="007824B4" w:rsidRDefault="00CE6FBC" w:rsidP="00E65048">
            <w:pPr>
              <w:keepNext/>
              <w:keepLines/>
              <w:rPr>
                <w:rFonts w:ascii="Arial" w:hAnsi="Arial" w:cs="Arial"/>
                <w:b/>
                <w:bCs/>
              </w:rPr>
            </w:pPr>
            <w:r w:rsidRPr="007824B4">
              <w:rPr>
                <w:rFonts w:ascii="Arial" w:hAnsi="Arial" w:cs="Arial"/>
                <w:b/>
                <w:bCs/>
              </w:rPr>
              <w:t>480 mm</w:t>
            </w:r>
          </w:p>
        </w:tc>
        <w:tc>
          <w:tcPr>
            <w:tcW w:w="1620" w:type="dxa"/>
            <w:shd w:val="clear" w:color="auto" w:fill="A6A6A6" w:themeFill="background1" w:themeFillShade="A6"/>
          </w:tcPr>
          <w:p w14:paraId="702E85E1" w14:textId="77777777" w:rsidR="00CE6FBC" w:rsidRPr="007824B4" w:rsidRDefault="00CE6FBC" w:rsidP="00E65048">
            <w:pPr>
              <w:keepNext/>
              <w:keepLines/>
              <w:rPr>
                <w:rFonts w:ascii="Arial" w:hAnsi="Arial" w:cs="Arial"/>
                <w:b/>
                <w:bCs/>
              </w:rPr>
            </w:pPr>
          </w:p>
        </w:tc>
      </w:tr>
    </w:tbl>
    <w:p w14:paraId="12A61051" w14:textId="77777777" w:rsidR="00CE6FBC" w:rsidRPr="00EB6E52" w:rsidRDefault="00CE6FBC" w:rsidP="00CE6FBC">
      <w:pPr>
        <w:spacing w:line="240" w:lineRule="auto"/>
        <w:jc w:val="both"/>
        <w:rPr>
          <w:rFonts w:ascii="Arial" w:hAnsi="Arial" w:cs="Arial"/>
          <w:highlight w:val="yellow"/>
        </w:rPr>
      </w:pPr>
    </w:p>
    <w:tbl>
      <w:tblPr>
        <w:tblStyle w:val="Mkatabulky"/>
        <w:tblW w:w="0" w:type="auto"/>
        <w:tblInd w:w="108" w:type="dxa"/>
        <w:tblLook w:val="04A0" w:firstRow="1" w:lastRow="0" w:firstColumn="1" w:lastColumn="0" w:noHBand="0" w:noVBand="1"/>
      </w:tblPr>
      <w:tblGrid>
        <w:gridCol w:w="5303"/>
        <w:gridCol w:w="1070"/>
        <w:gridCol w:w="980"/>
        <w:gridCol w:w="1601"/>
      </w:tblGrid>
      <w:tr w:rsidR="00CE6FBC" w:rsidRPr="00EB6E52" w14:paraId="00115096" w14:textId="77777777" w:rsidTr="00E65048">
        <w:tc>
          <w:tcPr>
            <w:tcW w:w="9090" w:type="dxa"/>
            <w:gridSpan w:val="4"/>
            <w:shd w:val="clear" w:color="auto" w:fill="D9D9D9" w:themeFill="background1" w:themeFillShade="D9"/>
          </w:tcPr>
          <w:p w14:paraId="07CCB511" w14:textId="77777777" w:rsidR="00CE6FBC" w:rsidRPr="007824B4" w:rsidRDefault="00CE6FBC" w:rsidP="00E65048">
            <w:pPr>
              <w:keepNext/>
              <w:keepLines/>
              <w:rPr>
                <w:rFonts w:ascii="Arial" w:hAnsi="Arial" w:cs="Arial"/>
                <w:b/>
                <w:bCs/>
              </w:rPr>
            </w:pPr>
            <w:r w:rsidRPr="007824B4">
              <w:rPr>
                <w:rFonts w:ascii="Arial" w:hAnsi="Arial" w:cs="Arial"/>
                <w:b/>
                <w:bCs/>
              </w:rPr>
              <w:t>KONSTRUKCE VOZOVKY V MÍSTĚ STÁVAJÍCÍ KONSTRUKCE VOZOVKY</w:t>
            </w:r>
          </w:p>
          <w:p w14:paraId="534B0525" w14:textId="77777777" w:rsidR="00CE6FBC" w:rsidRPr="007824B4" w:rsidRDefault="00CE6FBC" w:rsidP="00E65048">
            <w:pPr>
              <w:keepNext/>
              <w:keepLines/>
              <w:rPr>
                <w:rFonts w:ascii="Arial" w:hAnsi="Arial" w:cs="Arial"/>
                <w:b/>
                <w:bCs/>
              </w:rPr>
            </w:pPr>
            <w:r w:rsidRPr="007824B4">
              <w:rPr>
                <w:rFonts w:ascii="Arial" w:hAnsi="Arial" w:cs="Arial"/>
                <w:b/>
                <w:bCs/>
              </w:rPr>
              <w:t>– POUZE ZA PŘEDPOKLADU JEJÍHO DOBRÉHO STAVU V CELÉ ŠÍŘCE NOVÉ CESTY</w:t>
            </w:r>
          </w:p>
        </w:tc>
      </w:tr>
      <w:tr w:rsidR="00CE6FBC" w:rsidRPr="00EB6E52" w14:paraId="685D19EC" w14:textId="77777777" w:rsidTr="00E65048">
        <w:tc>
          <w:tcPr>
            <w:tcW w:w="5400" w:type="dxa"/>
          </w:tcPr>
          <w:p w14:paraId="334D2C70" w14:textId="77777777" w:rsidR="00CE6FBC" w:rsidRPr="007824B4" w:rsidRDefault="00CE6FBC" w:rsidP="00E65048">
            <w:pPr>
              <w:keepNext/>
              <w:keepLines/>
              <w:rPr>
                <w:rFonts w:ascii="Arial" w:hAnsi="Arial" w:cs="Arial"/>
              </w:rPr>
            </w:pPr>
            <w:r w:rsidRPr="007824B4">
              <w:rPr>
                <w:rFonts w:ascii="Arial" w:hAnsi="Arial" w:cs="Arial"/>
              </w:rPr>
              <w:t>Asfaltový beton střednězrnný</w:t>
            </w:r>
          </w:p>
        </w:tc>
        <w:tc>
          <w:tcPr>
            <w:tcW w:w="1080" w:type="dxa"/>
          </w:tcPr>
          <w:p w14:paraId="32AE8308" w14:textId="77777777" w:rsidR="00CE6FBC" w:rsidRPr="007824B4" w:rsidRDefault="00CE6FBC" w:rsidP="00E65048">
            <w:pPr>
              <w:keepNext/>
              <w:keepLines/>
              <w:rPr>
                <w:rFonts w:ascii="Arial" w:hAnsi="Arial" w:cs="Arial"/>
              </w:rPr>
            </w:pPr>
            <w:r w:rsidRPr="007824B4">
              <w:rPr>
                <w:rFonts w:ascii="Arial" w:hAnsi="Arial" w:cs="Arial"/>
              </w:rPr>
              <w:t>ACO 11</w:t>
            </w:r>
          </w:p>
        </w:tc>
        <w:tc>
          <w:tcPr>
            <w:tcW w:w="990" w:type="dxa"/>
          </w:tcPr>
          <w:p w14:paraId="6BE58FD0" w14:textId="77777777" w:rsidR="00CE6FBC" w:rsidRPr="007824B4" w:rsidRDefault="00CE6FBC" w:rsidP="00E65048">
            <w:pPr>
              <w:keepNext/>
              <w:keepLines/>
              <w:rPr>
                <w:rFonts w:ascii="Arial" w:hAnsi="Arial" w:cs="Arial"/>
              </w:rPr>
            </w:pPr>
            <w:r w:rsidRPr="007824B4">
              <w:rPr>
                <w:rFonts w:ascii="Arial" w:hAnsi="Arial" w:cs="Arial"/>
              </w:rPr>
              <w:t>40 mm</w:t>
            </w:r>
          </w:p>
        </w:tc>
        <w:tc>
          <w:tcPr>
            <w:tcW w:w="1620" w:type="dxa"/>
          </w:tcPr>
          <w:p w14:paraId="60CB0A75" w14:textId="77777777" w:rsidR="00CE6FBC" w:rsidRPr="007824B4" w:rsidRDefault="00CE6FBC" w:rsidP="00E65048">
            <w:pPr>
              <w:keepNext/>
              <w:keepLines/>
              <w:rPr>
                <w:rFonts w:ascii="Arial" w:hAnsi="Arial" w:cs="Arial"/>
              </w:rPr>
            </w:pPr>
            <w:r w:rsidRPr="007824B4">
              <w:rPr>
                <w:rFonts w:ascii="Arial" w:hAnsi="Arial" w:cs="Arial"/>
              </w:rPr>
              <w:t>ČSN EN 13108-1</w:t>
            </w:r>
          </w:p>
        </w:tc>
      </w:tr>
      <w:tr w:rsidR="00CE6FBC" w:rsidRPr="00EB6E52" w14:paraId="0984DF9B" w14:textId="77777777" w:rsidTr="00E65048">
        <w:tc>
          <w:tcPr>
            <w:tcW w:w="5400" w:type="dxa"/>
          </w:tcPr>
          <w:p w14:paraId="56B85065" w14:textId="77777777" w:rsidR="00CE6FBC" w:rsidRPr="007824B4" w:rsidRDefault="00CE6FBC" w:rsidP="00E65048">
            <w:pPr>
              <w:keepNext/>
              <w:keepLines/>
              <w:rPr>
                <w:rFonts w:ascii="Arial" w:hAnsi="Arial" w:cs="Arial"/>
              </w:rPr>
            </w:pPr>
            <w:r w:rsidRPr="007824B4">
              <w:rPr>
                <w:rFonts w:ascii="Arial" w:hAnsi="Arial" w:cs="Arial"/>
              </w:rPr>
              <w:t>Spojovací postřik asfaltovou emulzí 0,2 kg/m</w:t>
            </w:r>
            <w:r w:rsidRPr="007824B4">
              <w:rPr>
                <w:rFonts w:ascii="Arial" w:hAnsi="Arial" w:cs="Arial"/>
                <w:vertAlign w:val="superscript"/>
              </w:rPr>
              <w:t>2</w:t>
            </w:r>
          </w:p>
        </w:tc>
        <w:tc>
          <w:tcPr>
            <w:tcW w:w="1080" w:type="dxa"/>
          </w:tcPr>
          <w:p w14:paraId="77F10E7A" w14:textId="77777777" w:rsidR="00CE6FBC" w:rsidRPr="007824B4" w:rsidRDefault="00CE6FBC" w:rsidP="00E65048">
            <w:pPr>
              <w:keepNext/>
              <w:keepLines/>
              <w:rPr>
                <w:rFonts w:ascii="Arial" w:hAnsi="Arial" w:cs="Arial"/>
              </w:rPr>
            </w:pPr>
            <w:r w:rsidRPr="007824B4">
              <w:rPr>
                <w:rFonts w:ascii="Arial" w:hAnsi="Arial" w:cs="Arial"/>
              </w:rPr>
              <w:t>PS</w:t>
            </w:r>
          </w:p>
        </w:tc>
        <w:tc>
          <w:tcPr>
            <w:tcW w:w="990" w:type="dxa"/>
          </w:tcPr>
          <w:p w14:paraId="75C54BB6" w14:textId="77777777" w:rsidR="00CE6FBC" w:rsidRPr="007824B4" w:rsidRDefault="00CE6FBC" w:rsidP="00E65048">
            <w:pPr>
              <w:keepNext/>
              <w:keepLines/>
              <w:rPr>
                <w:rFonts w:ascii="Arial" w:hAnsi="Arial" w:cs="Arial"/>
              </w:rPr>
            </w:pPr>
          </w:p>
        </w:tc>
        <w:tc>
          <w:tcPr>
            <w:tcW w:w="1620" w:type="dxa"/>
          </w:tcPr>
          <w:p w14:paraId="2CF68CD0" w14:textId="77777777" w:rsidR="00CE6FBC" w:rsidRPr="007824B4" w:rsidRDefault="00CE6FBC" w:rsidP="00E65048">
            <w:pPr>
              <w:keepNext/>
              <w:keepLines/>
              <w:rPr>
                <w:rFonts w:ascii="Arial" w:hAnsi="Arial" w:cs="Arial"/>
              </w:rPr>
            </w:pPr>
            <w:r w:rsidRPr="007824B4">
              <w:rPr>
                <w:rFonts w:ascii="Arial" w:hAnsi="Arial" w:cs="Arial"/>
              </w:rPr>
              <w:t>ČSN 73 6129</w:t>
            </w:r>
          </w:p>
        </w:tc>
      </w:tr>
      <w:tr w:rsidR="00CE6FBC" w:rsidRPr="00EB6E52" w14:paraId="5453FF9B" w14:textId="77777777" w:rsidTr="00E65048">
        <w:tc>
          <w:tcPr>
            <w:tcW w:w="5400" w:type="dxa"/>
            <w:tcBorders>
              <w:bottom w:val="single" w:sz="4" w:space="0" w:color="auto"/>
            </w:tcBorders>
          </w:tcPr>
          <w:p w14:paraId="49830132" w14:textId="77777777" w:rsidR="00CE6FBC" w:rsidRPr="007824B4" w:rsidRDefault="00CE6FBC" w:rsidP="00E65048">
            <w:pPr>
              <w:keepNext/>
              <w:keepLines/>
              <w:rPr>
                <w:rFonts w:ascii="Arial" w:hAnsi="Arial" w:cs="Arial"/>
              </w:rPr>
            </w:pPr>
            <w:r w:rsidRPr="007824B4">
              <w:rPr>
                <w:rFonts w:ascii="Arial" w:hAnsi="Arial" w:cs="Arial"/>
              </w:rPr>
              <w:t>Asfaltový beton hrubý</w:t>
            </w:r>
          </w:p>
        </w:tc>
        <w:tc>
          <w:tcPr>
            <w:tcW w:w="1080" w:type="dxa"/>
            <w:tcBorders>
              <w:bottom w:val="single" w:sz="4" w:space="0" w:color="auto"/>
            </w:tcBorders>
          </w:tcPr>
          <w:p w14:paraId="41D1A45F" w14:textId="77777777" w:rsidR="00CE6FBC" w:rsidRPr="007824B4" w:rsidRDefault="00CE6FBC" w:rsidP="00E65048">
            <w:pPr>
              <w:keepNext/>
              <w:keepLines/>
              <w:rPr>
                <w:rFonts w:ascii="Arial" w:hAnsi="Arial" w:cs="Arial"/>
              </w:rPr>
            </w:pPr>
            <w:r w:rsidRPr="007824B4">
              <w:rPr>
                <w:rFonts w:ascii="Arial" w:hAnsi="Arial" w:cs="Arial"/>
              </w:rPr>
              <w:t>ACP 16+</w:t>
            </w:r>
          </w:p>
        </w:tc>
        <w:tc>
          <w:tcPr>
            <w:tcW w:w="990" w:type="dxa"/>
            <w:tcBorders>
              <w:bottom w:val="single" w:sz="4" w:space="0" w:color="auto"/>
            </w:tcBorders>
          </w:tcPr>
          <w:p w14:paraId="229B95BF" w14:textId="77777777" w:rsidR="00CE6FBC" w:rsidRPr="007824B4" w:rsidRDefault="00CE6FBC" w:rsidP="00E65048">
            <w:pPr>
              <w:keepNext/>
              <w:keepLines/>
              <w:rPr>
                <w:rFonts w:ascii="Arial" w:hAnsi="Arial" w:cs="Arial"/>
              </w:rPr>
            </w:pPr>
            <w:r w:rsidRPr="007824B4">
              <w:rPr>
                <w:rFonts w:ascii="Arial" w:hAnsi="Arial" w:cs="Arial"/>
              </w:rPr>
              <w:t>70 mm</w:t>
            </w:r>
          </w:p>
        </w:tc>
        <w:tc>
          <w:tcPr>
            <w:tcW w:w="1620" w:type="dxa"/>
            <w:tcBorders>
              <w:bottom w:val="single" w:sz="4" w:space="0" w:color="auto"/>
            </w:tcBorders>
          </w:tcPr>
          <w:p w14:paraId="45CC93EF" w14:textId="77777777" w:rsidR="00CE6FBC" w:rsidRPr="007824B4" w:rsidRDefault="00CE6FBC" w:rsidP="00E65048">
            <w:pPr>
              <w:keepNext/>
              <w:keepLines/>
              <w:rPr>
                <w:rFonts w:ascii="Arial" w:hAnsi="Arial" w:cs="Arial"/>
              </w:rPr>
            </w:pPr>
            <w:r w:rsidRPr="007824B4">
              <w:rPr>
                <w:rFonts w:ascii="Arial" w:hAnsi="Arial" w:cs="Arial"/>
              </w:rPr>
              <w:t>ČSN EN 13108-1</w:t>
            </w:r>
          </w:p>
        </w:tc>
      </w:tr>
      <w:tr w:rsidR="00CE6FBC" w:rsidRPr="00EB6E52" w14:paraId="4C6D3DB3" w14:textId="77777777" w:rsidTr="00E65048">
        <w:tc>
          <w:tcPr>
            <w:tcW w:w="9090" w:type="dxa"/>
            <w:gridSpan w:val="4"/>
            <w:shd w:val="clear" w:color="auto" w:fill="D9D9D9" w:themeFill="background1" w:themeFillShade="D9"/>
          </w:tcPr>
          <w:p w14:paraId="3581B799" w14:textId="77777777" w:rsidR="00CE6FBC" w:rsidRPr="007824B4" w:rsidRDefault="00CE6FBC" w:rsidP="00E65048">
            <w:pPr>
              <w:keepNext/>
              <w:keepLines/>
              <w:rPr>
                <w:rFonts w:ascii="Arial" w:hAnsi="Arial" w:cs="Arial"/>
              </w:rPr>
            </w:pPr>
            <w:r w:rsidRPr="007824B4">
              <w:rPr>
                <w:rFonts w:ascii="Arial" w:hAnsi="Arial" w:cs="Arial"/>
              </w:rPr>
              <w:t>Minimální hodnota modulu přetvárnosti E</w:t>
            </w:r>
            <w:r w:rsidRPr="007824B4">
              <w:rPr>
                <w:rFonts w:ascii="Arial" w:hAnsi="Arial" w:cs="Arial"/>
                <w:vertAlign w:val="subscript"/>
              </w:rPr>
              <w:t>def,2</w:t>
            </w:r>
            <w:r w:rsidRPr="007824B4">
              <w:rPr>
                <w:rFonts w:ascii="Arial" w:hAnsi="Arial" w:cs="Arial"/>
              </w:rPr>
              <w:t xml:space="preserve"> – 100 MPa</w:t>
            </w:r>
          </w:p>
        </w:tc>
      </w:tr>
      <w:tr w:rsidR="00CE6FBC" w:rsidRPr="00EB6E52" w14:paraId="7D2BFC9F" w14:textId="77777777" w:rsidTr="00E65048">
        <w:tc>
          <w:tcPr>
            <w:tcW w:w="6480" w:type="dxa"/>
            <w:gridSpan w:val="2"/>
            <w:shd w:val="clear" w:color="auto" w:fill="A6A6A6" w:themeFill="background1" w:themeFillShade="A6"/>
          </w:tcPr>
          <w:p w14:paraId="15E4E30E" w14:textId="77777777" w:rsidR="00CE6FBC" w:rsidRPr="007824B4" w:rsidRDefault="00CE6FBC" w:rsidP="00E65048">
            <w:pPr>
              <w:keepNext/>
              <w:keepLines/>
              <w:spacing w:after="20"/>
              <w:rPr>
                <w:rFonts w:ascii="Arial" w:hAnsi="Arial" w:cs="Arial"/>
                <w:b/>
                <w:bCs/>
              </w:rPr>
            </w:pPr>
            <w:r w:rsidRPr="007824B4">
              <w:rPr>
                <w:rFonts w:ascii="Arial" w:hAnsi="Arial" w:cs="Arial"/>
                <w:b/>
                <w:bCs/>
              </w:rPr>
              <w:t>Konstrukce vozovky celkem</w:t>
            </w:r>
          </w:p>
        </w:tc>
        <w:tc>
          <w:tcPr>
            <w:tcW w:w="990" w:type="dxa"/>
            <w:shd w:val="clear" w:color="auto" w:fill="A6A6A6" w:themeFill="background1" w:themeFillShade="A6"/>
          </w:tcPr>
          <w:p w14:paraId="08E76090" w14:textId="77777777" w:rsidR="00CE6FBC" w:rsidRPr="007824B4" w:rsidRDefault="00CE6FBC" w:rsidP="00E65048">
            <w:pPr>
              <w:keepNext/>
              <w:keepLines/>
              <w:rPr>
                <w:rFonts w:ascii="Arial" w:hAnsi="Arial" w:cs="Arial"/>
                <w:b/>
                <w:bCs/>
              </w:rPr>
            </w:pPr>
            <w:r w:rsidRPr="007824B4">
              <w:rPr>
                <w:rFonts w:ascii="Arial" w:hAnsi="Arial" w:cs="Arial"/>
                <w:b/>
                <w:bCs/>
              </w:rPr>
              <w:t>110 mm</w:t>
            </w:r>
          </w:p>
        </w:tc>
        <w:tc>
          <w:tcPr>
            <w:tcW w:w="1620" w:type="dxa"/>
            <w:shd w:val="clear" w:color="auto" w:fill="A6A6A6" w:themeFill="background1" w:themeFillShade="A6"/>
          </w:tcPr>
          <w:p w14:paraId="2F702AF0" w14:textId="77777777" w:rsidR="00CE6FBC" w:rsidRPr="007824B4" w:rsidRDefault="00CE6FBC" w:rsidP="00E65048">
            <w:pPr>
              <w:keepNext/>
              <w:keepLines/>
              <w:rPr>
                <w:rFonts w:ascii="Arial" w:hAnsi="Arial" w:cs="Arial"/>
                <w:b/>
                <w:bCs/>
              </w:rPr>
            </w:pPr>
          </w:p>
        </w:tc>
      </w:tr>
    </w:tbl>
    <w:p w14:paraId="1B874BE3" w14:textId="77777777" w:rsidR="00CE6FBC" w:rsidRDefault="00CE6FBC" w:rsidP="00CE6FBC">
      <w:pPr>
        <w:keepLines/>
        <w:jc w:val="both"/>
        <w:rPr>
          <w:rFonts w:ascii="Arial" w:hAnsi="Arial" w:cs="Arial"/>
        </w:rPr>
      </w:pPr>
      <w:bookmarkStart w:id="62" w:name="_Hlk95462931"/>
    </w:p>
    <w:p w14:paraId="3076FB23" w14:textId="77777777" w:rsidR="00CE6FBC" w:rsidRPr="00EB6E52" w:rsidRDefault="00CE6FBC" w:rsidP="00CE6FBC">
      <w:pPr>
        <w:keepLines/>
        <w:jc w:val="both"/>
        <w:rPr>
          <w:rFonts w:ascii="Arial" w:hAnsi="Arial" w:cs="Arial"/>
        </w:rPr>
      </w:pPr>
      <w:r w:rsidRPr="00EB6E52">
        <w:rPr>
          <w:rFonts w:ascii="Arial" w:hAnsi="Arial" w:cs="Arial"/>
        </w:rPr>
        <w:lastRenderedPageBreak/>
        <w:t>V místech, kde bude realizována návrhová konstrukce vozovky, bude provedeno zlepšení únosnosti vápněním dle TZ94, aby bylo dosaženo potřebné minimální únosnosti 30 MPa. Po odkrytí pláně bude hlavním geotechnikem stavby provedena zkouška únosnosti podloží, na jejímž základě bude upřesněno a odsouhlaseno sanační opatření. O provedené zkoušce bude proveden protokol a zápis do stavebního deníku.</w:t>
      </w:r>
    </w:p>
    <w:bookmarkEnd w:id="62"/>
    <w:p w14:paraId="5F8D45FB" w14:textId="77777777" w:rsidR="00CE6FBC" w:rsidRDefault="00CE6FBC" w:rsidP="00CE6FBC">
      <w:pPr>
        <w:tabs>
          <w:tab w:val="left" w:pos="426"/>
          <w:tab w:val="left" w:pos="2013"/>
          <w:tab w:val="left" w:pos="3119"/>
          <w:tab w:val="left" w:pos="4536"/>
        </w:tabs>
        <w:spacing w:before="120"/>
        <w:jc w:val="both"/>
        <w:rPr>
          <w:rFonts w:ascii="Arial" w:eastAsia="Times New Roman" w:hAnsi="Arial" w:cs="Arial"/>
          <w:color w:val="000000" w:themeColor="text1"/>
        </w:rPr>
      </w:pPr>
      <w:r w:rsidRPr="00EB6E52">
        <w:rPr>
          <w:rFonts w:ascii="Arial" w:eastAsia="Times New Roman" w:hAnsi="Arial" w:cs="Arial"/>
          <w:color w:val="000000" w:themeColor="text1"/>
        </w:rPr>
        <w:t xml:space="preserve">V rámci stavby je navrženo napojení na silnici II. třídy, </w:t>
      </w:r>
      <w:r>
        <w:rPr>
          <w:rFonts w:ascii="Arial" w:eastAsia="Times New Roman" w:hAnsi="Arial" w:cs="Arial"/>
          <w:color w:val="000000" w:themeColor="text1"/>
        </w:rPr>
        <w:t xml:space="preserve">sjezdy </w:t>
      </w:r>
      <w:r w:rsidRPr="00EB6E52">
        <w:rPr>
          <w:rFonts w:ascii="Arial" w:eastAsia="Times New Roman" w:hAnsi="Arial" w:cs="Arial"/>
          <w:color w:val="000000" w:themeColor="text1"/>
        </w:rPr>
        <w:t>na přilehlé pozemky a 2 výhybny.</w:t>
      </w:r>
    </w:p>
    <w:p w14:paraId="49C286F9" w14:textId="77777777" w:rsidR="00CE6FBC" w:rsidRPr="00EB6E52" w:rsidRDefault="00CE6FBC" w:rsidP="00CE6FBC">
      <w:pPr>
        <w:spacing w:before="120" w:after="120" w:line="240" w:lineRule="auto"/>
        <w:jc w:val="both"/>
        <w:rPr>
          <w:rFonts w:ascii="Arial" w:hAnsi="Arial" w:cs="Arial"/>
        </w:rPr>
      </w:pPr>
      <w:r w:rsidRPr="00EB6E52">
        <w:rPr>
          <w:rFonts w:ascii="Arial" w:hAnsi="Arial" w:cs="Arial"/>
        </w:rPr>
        <w:t>Na trase polní cesty C15 dochází ke křížení níže uvedených sítí technické infrastruktury:</w:t>
      </w:r>
    </w:p>
    <w:p w14:paraId="46C0E1A9" w14:textId="77777777" w:rsidR="00CE6FBC" w:rsidRPr="00EB6E52" w:rsidRDefault="00CE6FBC" w:rsidP="00CE6FBC">
      <w:pPr>
        <w:pStyle w:val="Odstavecseseznamem"/>
        <w:numPr>
          <w:ilvl w:val="0"/>
          <w:numId w:val="46"/>
        </w:numPr>
        <w:spacing w:before="120" w:after="60" w:line="240" w:lineRule="auto"/>
        <w:ind w:left="360"/>
        <w:contextualSpacing w:val="0"/>
        <w:jc w:val="both"/>
        <w:rPr>
          <w:rFonts w:ascii="Arial" w:hAnsi="Arial" w:cs="Arial"/>
        </w:rPr>
      </w:pPr>
      <w:r w:rsidRPr="00EB6E52">
        <w:rPr>
          <w:rFonts w:ascii="Arial" w:hAnsi="Arial" w:cs="Arial"/>
        </w:rPr>
        <w:t>km 0,005 – křížení elektrického nadzemního vedení VN</w:t>
      </w:r>
    </w:p>
    <w:p w14:paraId="709DFD1D" w14:textId="77777777" w:rsidR="00CE6FBC" w:rsidRPr="00EB6E52" w:rsidRDefault="00CE6FBC" w:rsidP="00CE6FBC">
      <w:pPr>
        <w:pStyle w:val="Odstavecseseznamem"/>
        <w:keepLines/>
        <w:numPr>
          <w:ilvl w:val="0"/>
          <w:numId w:val="46"/>
        </w:numPr>
        <w:spacing w:before="200" w:after="60" w:line="240" w:lineRule="auto"/>
        <w:ind w:left="360"/>
        <w:contextualSpacing w:val="0"/>
        <w:jc w:val="both"/>
        <w:rPr>
          <w:rFonts w:ascii="Arial" w:hAnsi="Arial" w:cs="Arial"/>
        </w:rPr>
      </w:pPr>
      <w:r w:rsidRPr="00EB6E52">
        <w:rPr>
          <w:rFonts w:ascii="Arial" w:hAnsi="Arial" w:cs="Arial"/>
        </w:rPr>
        <w:t>km 0,012 – křížení vodovodu</w:t>
      </w:r>
    </w:p>
    <w:p w14:paraId="780430E0" w14:textId="77777777" w:rsidR="00CE6FBC" w:rsidRPr="00EB6E52" w:rsidRDefault="00CE6FBC" w:rsidP="00CE6FBC">
      <w:pPr>
        <w:pStyle w:val="Odstavecseseznamem"/>
        <w:keepNext/>
        <w:keepLines/>
        <w:numPr>
          <w:ilvl w:val="0"/>
          <w:numId w:val="46"/>
        </w:numPr>
        <w:spacing w:before="200" w:after="60" w:line="240" w:lineRule="auto"/>
        <w:ind w:left="360"/>
        <w:contextualSpacing w:val="0"/>
        <w:jc w:val="both"/>
        <w:rPr>
          <w:rFonts w:ascii="Arial" w:hAnsi="Arial" w:cs="Arial"/>
        </w:rPr>
      </w:pPr>
      <w:r w:rsidRPr="00EB6E52">
        <w:rPr>
          <w:rFonts w:ascii="Arial" w:hAnsi="Arial" w:cs="Arial"/>
        </w:rPr>
        <w:t>km 0,158 – křížení elektrického nadzemního vedení VN</w:t>
      </w:r>
    </w:p>
    <w:p w14:paraId="53D3FE94" w14:textId="77777777" w:rsidR="00CE6FBC" w:rsidRDefault="00CE6FBC" w:rsidP="00CE6FBC">
      <w:pPr>
        <w:keepNext/>
        <w:keepLines/>
        <w:spacing w:before="200" w:after="320" w:line="240" w:lineRule="auto"/>
        <w:jc w:val="both"/>
        <w:rPr>
          <w:rFonts w:ascii="Arial" w:hAnsi="Arial" w:cs="Arial"/>
        </w:rPr>
      </w:pPr>
      <w:r>
        <w:rPr>
          <w:rFonts w:ascii="Arial" w:hAnsi="Arial" w:cs="Arial"/>
        </w:rPr>
        <w:t xml:space="preserve">V </w:t>
      </w:r>
      <w:r w:rsidRPr="00EB6E52">
        <w:rPr>
          <w:rFonts w:ascii="Arial" w:hAnsi="Arial" w:cs="Arial"/>
        </w:rPr>
        <w:t>rámci výstavby budou dodrženy podmínky vlastníka a správce TI pro provádění stavby</w:t>
      </w:r>
      <w:r>
        <w:rPr>
          <w:rFonts w:ascii="Arial" w:hAnsi="Arial" w:cs="Arial"/>
        </w:rPr>
        <w:t>.</w:t>
      </w:r>
    </w:p>
    <w:p w14:paraId="06DA61B0" w14:textId="77777777" w:rsidR="00CE6FBC" w:rsidRPr="007824B4" w:rsidRDefault="00CE6FBC" w:rsidP="00CE6FBC">
      <w:pPr>
        <w:keepNext/>
        <w:keepLines/>
        <w:spacing w:before="200" w:after="320" w:line="240" w:lineRule="auto"/>
        <w:jc w:val="both"/>
        <w:rPr>
          <w:rFonts w:ascii="Arial" w:hAnsi="Arial" w:cs="Arial"/>
        </w:rPr>
      </w:pPr>
      <w:r w:rsidRPr="007824B4">
        <w:rPr>
          <w:rFonts w:ascii="Arial" w:hAnsi="Arial" w:cs="Arial"/>
        </w:rPr>
        <w:t xml:space="preserve">Součástí realizace cesty je </w:t>
      </w:r>
      <w:r>
        <w:rPr>
          <w:rFonts w:ascii="Arial" w:hAnsi="Arial" w:cs="Arial"/>
        </w:rPr>
        <w:t xml:space="preserve">osazení </w:t>
      </w:r>
      <w:r w:rsidRPr="007824B4">
        <w:rPr>
          <w:rFonts w:ascii="Arial" w:hAnsi="Arial" w:cs="Arial"/>
        </w:rPr>
        <w:t xml:space="preserve">dopravního značení. U napojení polní cesty na silnici II. třídy budou osazeny směrové sloupky Z 11 g a dopravní značka B11 (Zákaz vjezdu všech motorových vozidel) s dodatkovou tabulkou č. E13 (Mimo vlastníky a nájemce pozemků). </w:t>
      </w:r>
    </w:p>
    <w:p w14:paraId="02E26253" w14:textId="77777777" w:rsidR="00CE6FBC" w:rsidRPr="007824B4" w:rsidRDefault="00CE6FBC" w:rsidP="00CE6FBC">
      <w:pPr>
        <w:tabs>
          <w:tab w:val="left" w:pos="426"/>
          <w:tab w:val="left" w:pos="2013"/>
          <w:tab w:val="left" w:pos="3119"/>
          <w:tab w:val="left" w:pos="4536"/>
        </w:tabs>
        <w:spacing w:before="120"/>
        <w:jc w:val="both"/>
        <w:rPr>
          <w:rFonts w:ascii="Arial" w:eastAsia="Times New Roman" w:hAnsi="Arial" w:cs="Arial"/>
          <w:b/>
          <w:bCs/>
          <w:color w:val="000000" w:themeColor="text1"/>
        </w:rPr>
      </w:pPr>
      <w:r w:rsidRPr="007824B4">
        <w:rPr>
          <w:rFonts w:ascii="Arial" w:eastAsia="Times New Roman" w:hAnsi="Arial" w:cs="Arial"/>
          <w:b/>
          <w:bCs/>
          <w:color w:val="000000" w:themeColor="text1"/>
        </w:rPr>
        <w:t>SO 801 Interakční prvek IP7 v k.ú. Velký Vřešťov</w:t>
      </w:r>
    </w:p>
    <w:p w14:paraId="41E2C545" w14:textId="77777777" w:rsidR="00CE6FBC" w:rsidRDefault="00CE6FBC" w:rsidP="00CE6FBC">
      <w:pPr>
        <w:tabs>
          <w:tab w:val="left" w:pos="426"/>
          <w:tab w:val="left" w:pos="2013"/>
          <w:tab w:val="left" w:pos="3119"/>
          <w:tab w:val="left" w:pos="4536"/>
        </w:tabs>
        <w:spacing w:before="120"/>
        <w:jc w:val="both"/>
        <w:rPr>
          <w:rFonts w:ascii="Arial" w:hAnsi="Arial" w:cs="Arial"/>
        </w:rPr>
      </w:pPr>
      <w:r w:rsidRPr="00EB6E52">
        <w:rPr>
          <w:rFonts w:ascii="Arial" w:hAnsi="Arial" w:cs="Arial"/>
        </w:rPr>
        <w:t>Interakční prvek IP7 tvoří 3 kusy ovocných stromů a 35 kusů keřů. Stromy budou chráněny individuálně, keře budou chráněny v oplocenkách.</w:t>
      </w:r>
    </w:p>
    <w:p w14:paraId="33B6CDF9" w14:textId="77777777" w:rsidR="00CE6FBC" w:rsidRPr="007824B4" w:rsidRDefault="00CE6FBC" w:rsidP="00CE6FBC">
      <w:pPr>
        <w:tabs>
          <w:tab w:val="left" w:pos="426"/>
          <w:tab w:val="left" w:pos="2013"/>
          <w:tab w:val="left" w:pos="3119"/>
          <w:tab w:val="left" w:pos="4536"/>
        </w:tabs>
        <w:spacing w:before="120"/>
        <w:jc w:val="both"/>
        <w:rPr>
          <w:rFonts w:ascii="Arial" w:hAnsi="Arial" w:cs="Arial"/>
          <w:b/>
          <w:bCs/>
        </w:rPr>
      </w:pPr>
      <w:r w:rsidRPr="007824B4">
        <w:rPr>
          <w:rFonts w:ascii="Arial" w:hAnsi="Arial" w:cs="Arial"/>
          <w:b/>
          <w:bCs/>
        </w:rPr>
        <w:t>Různé</w:t>
      </w:r>
    </w:p>
    <w:p w14:paraId="07089523" w14:textId="77777777" w:rsidR="00CE6FBC" w:rsidRDefault="00CE6FBC" w:rsidP="00CE6FBC">
      <w:pPr>
        <w:tabs>
          <w:tab w:val="left" w:pos="426"/>
          <w:tab w:val="left" w:pos="2013"/>
          <w:tab w:val="left" w:pos="3119"/>
          <w:tab w:val="left" w:pos="4536"/>
        </w:tabs>
        <w:spacing w:before="120"/>
        <w:jc w:val="both"/>
        <w:rPr>
          <w:rFonts w:ascii="Arial" w:hAnsi="Arial" w:cs="Arial"/>
        </w:rPr>
      </w:pPr>
      <w:r w:rsidRPr="004774AB">
        <w:rPr>
          <w:rFonts w:ascii="Arial" w:hAnsi="Arial" w:cs="Arial"/>
        </w:rPr>
        <w:t>V rámci stavby bude provedeno kácení náletových dřevin</w:t>
      </w:r>
      <w:r>
        <w:rPr>
          <w:rFonts w:ascii="Arial" w:hAnsi="Arial" w:cs="Arial"/>
        </w:rPr>
        <w:t xml:space="preserve"> dle vydaného povolení.</w:t>
      </w:r>
    </w:p>
    <w:p w14:paraId="6F4E24B9" w14:textId="77777777" w:rsidR="00CE6FBC" w:rsidRDefault="00CE6FBC" w:rsidP="00CE6FBC">
      <w:pPr>
        <w:tabs>
          <w:tab w:val="left" w:pos="426"/>
          <w:tab w:val="left" w:pos="2013"/>
          <w:tab w:val="left" w:pos="3119"/>
          <w:tab w:val="left" w:pos="4536"/>
        </w:tabs>
        <w:spacing w:before="120"/>
        <w:jc w:val="both"/>
        <w:rPr>
          <w:rFonts w:ascii="Arial" w:hAnsi="Arial" w:cs="Arial"/>
        </w:rPr>
      </w:pPr>
      <w:r>
        <w:rPr>
          <w:rFonts w:ascii="Arial" w:hAnsi="Arial" w:cs="Arial"/>
        </w:rPr>
        <w:t xml:space="preserve">Na zřízení sjezdu je uzavřena smlouva se Správou silnic Královéhradeckého kraje. Dodavatel provede stavbu dle podmínek smlouvy. Poplatek za zřízení sjezdu dle smlouvy hradí objednatel (pobočka Trutnov). Dodavatel v rámci stavby zajistí povolení užití nemovitosti (silnice) ke stavebním pracím včetně všech povolení a úhrady poplatků (nájmu). </w:t>
      </w:r>
    </w:p>
    <w:p w14:paraId="23E3B236" w14:textId="77777777" w:rsidR="00CE6FBC" w:rsidRPr="004774AB" w:rsidRDefault="00CE6FBC" w:rsidP="00CE6FBC">
      <w:pPr>
        <w:tabs>
          <w:tab w:val="left" w:pos="426"/>
          <w:tab w:val="left" w:pos="2013"/>
          <w:tab w:val="left" w:pos="3119"/>
          <w:tab w:val="left" w:pos="4536"/>
        </w:tabs>
        <w:spacing w:before="120"/>
        <w:jc w:val="both"/>
        <w:rPr>
          <w:rFonts w:ascii="Arial" w:hAnsi="Arial" w:cs="Arial"/>
        </w:rPr>
      </w:pPr>
      <w:r>
        <w:rPr>
          <w:rFonts w:ascii="Arial" w:hAnsi="Arial" w:cs="Arial"/>
        </w:rPr>
        <w:t>Pobočka Trutnov uzavřela smlouvu o zřízení věcného břemene s Povodím Labe a smlouvu o nájmu na pozemku p.č. 1333 v místě stávajícího mostku. Dodavatel zajistí plnění podmínek smluv. Náklady na nájem dle smlouvy hradí objednatel (pobočka Trutnov).</w:t>
      </w:r>
    </w:p>
    <w:p w14:paraId="713895C2" w14:textId="0EB149C2" w:rsidR="00CE6FBC" w:rsidRDefault="00CE6FBC" w:rsidP="00CE6FBC">
      <w:pPr>
        <w:contextualSpacing/>
        <w:jc w:val="both"/>
        <w:rPr>
          <w:rFonts w:ascii="Arial" w:hAnsi="Arial" w:cs="Arial"/>
        </w:rPr>
      </w:pPr>
      <w:r w:rsidRPr="004774AB">
        <w:rPr>
          <w:rFonts w:ascii="Arial" w:hAnsi="Arial" w:cs="Arial"/>
          <w:u w:val="single"/>
        </w:rPr>
        <w:t>Zadavatel doporučuje dodavateli před podáním nabídky provést prohlídku místa plnění.</w:t>
      </w:r>
      <w:r w:rsidRPr="004774AB">
        <w:rPr>
          <w:rFonts w:ascii="Arial" w:hAnsi="Arial" w:cs="Arial"/>
        </w:rPr>
        <w:t xml:space="preserve"> V současnosti </w:t>
      </w:r>
      <w:r>
        <w:rPr>
          <w:rFonts w:ascii="Arial" w:hAnsi="Arial" w:cs="Arial"/>
        </w:rPr>
        <w:t xml:space="preserve">je </w:t>
      </w:r>
      <w:r w:rsidRPr="004774AB">
        <w:rPr>
          <w:rFonts w:ascii="Arial" w:hAnsi="Arial" w:cs="Arial"/>
        </w:rPr>
        <w:t xml:space="preserve">přístup </w:t>
      </w:r>
      <w:r>
        <w:rPr>
          <w:rFonts w:ascii="Arial" w:hAnsi="Arial" w:cs="Arial"/>
        </w:rPr>
        <w:t xml:space="preserve">ze silnice II. třídy. Dodavatel provede před zahájením stavebních prací pasport navazující polní cesty C5 v k.ú. Vilantice. Polní cesta C5 bude řádně zdokumentována a s dokumentací bude seznámena starostka obce Vilantice. Podmínky pro </w:t>
      </w:r>
      <w:r w:rsidR="00BA4153">
        <w:rPr>
          <w:rFonts w:ascii="Arial" w:hAnsi="Arial" w:cs="Arial"/>
        </w:rPr>
        <w:t xml:space="preserve">případné </w:t>
      </w:r>
      <w:r>
        <w:rPr>
          <w:rFonts w:ascii="Arial" w:hAnsi="Arial" w:cs="Arial"/>
        </w:rPr>
        <w:t xml:space="preserve">využití polní cesty C5 budou dohodnuty s obcí Vilantice po předání staveniště. </w:t>
      </w:r>
    </w:p>
    <w:p w14:paraId="22D63302" w14:textId="77777777" w:rsidR="00CE6FBC" w:rsidRDefault="00CE6FBC" w:rsidP="00CE6FBC">
      <w:pPr>
        <w:tabs>
          <w:tab w:val="left" w:pos="426"/>
          <w:tab w:val="left" w:pos="2013"/>
          <w:tab w:val="left" w:pos="3119"/>
          <w:tab w:val="left" w:pos="4536"/>
        </w:tabs>
        <w:spacing w:before="120"/>
        <w:jc w:val="both"/>
        <w:rPr>
          <w:rFonts w:ascii="Arial" w:hAnsi="Arial" w:cs="Arial"/>
        </w:rPr>
      </w:pPr>
      <w:r>
        <w:rPr>
          <w:rFonts w:ascii="Arial" w:hAnsi="Arial" w:cs="Arial"/>
        </w:rPr>
        <w:t xml:space="preserve">Zhotovitel stavby zajistí nezbytný přístup na přilehlé zemědělské pozemky. Včas bude informovat vlastníky a uživatele o případném uzavření stavby z technologických důvodů. </w:t>
      </w:r>
    </w:p>
    <w:p w14:paraId="0E6F8D33" w14:textId="75CE9351" w:rsidR="005551F6" w:rsidRDefault="00CE6FBC" w:rsidP="00CE6FBC">
      <w:pPr>
        <w:contextualSpacing/>
        <w:jc w:val="both"/>
        <w:rPr>
          <w:rFonts w:ascii="Arial" w:hAnsi="Arial" w:cs="Arial"/>
        </w:rPr>
      </w:pPr>
      <w:r w:rsidRPr="004774AB">
        <w:rPr>
          <w:rFonts w:ascii="Arial" w:hAnsi="Arial" w:cs="Arial"/>
        </w:rPr>
        <w:t>Podrobnou definici této části předmětu veřejné zakázky stanovuje projektová dokumentace  vypracov</w:t>
      </w:r>
      <w:r>
        <w:rPr>
          <w:rFonts w:ascii="Arial" w:hAnsi="Arial" w:cs="Arial"/>
        </w:rPr>
        <w:t xml:space="preserve">ána </w:t>
      </w:r>
      <w:r w:rsidRPr="004774AB">
        <w:rPr>
          <w:rFonts w:ascii="Arial" w:hAnsi="Arial" w:cs="Arial"/>
        </w:rPr>
        <w:t xml:space="preserve">projekční firmou </w:t>
      </w:r>
      <w:r>
        <w:rPr>
          <w:rFonts w:ascii="Arial" w:hAnsi="Arial" w:cs="Arial"/>
        </w:rPr>
        <w:t xml:space="preserve">ŠINDLAR s.r.o., </w:t>
      </w:r>
      <w:r w:rsidRPr="004774AB">
        <w:rPr>
          <w:rFonts w:ascii="Arial" w:hAnsi="Arial" w:cs="Arial"/>
        </w:rPr>
        <w:t>jejíž součástí jsou soupisy stavebních prací, dodávek a služeb s výkazy výměr a technické podmínky (specifikace).</w:t>
      </w:r>
    </w:p>
    <w:p w14:paraId="10F6774D" w14:textId="77777777" w:rsidR="005551F6" w:rsidRDefault="005551F6">
      <w:pPr>
        <w:rPr>
          <w:rFonts w:ascii="Arial" w:hAnsi="Arial" w:cs="Arial"/>
        </w:rPr>
      </w:pPr>
      <w:r>
        <w:rPr>
          <w:rFonts w:ascii="Arial" w:hAnsi="Arial" w:cs="Arial"/>
        </w:rPr>
        <w:br w:type="page"/>
      </w:r>
    </w:p>
    <w:p w14:paraId="35678655" w14:textId="763C96E4" w:rsidR="00421DE5" w:rsidRPr="007B4C8D" w:rsidRDefault="00421DE5" w:rsidP="0062652F">
      <w:pPr>
        <w:rPr>
          <w:rFonts w:ascii="Arial" w:hAnsi="Arial" w:cs="Arial"/>
          <w:b/>
          <w:bCs/>
          <w:sz w:val="24"/>
          <w:szCs w:val="24"/>
          <w:u w:val="single"/>
        </w:rPr>
      </w:pPr>
      <w:bookmarkStart w:id="63" w:name="_Hlk72416864"/>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5F9935F5" w14:textId="73FF7F60" w:rsidR="00421DE5" w:rsidRPr="007B4C8D" w:rsidRDefault="007531F2" w:rsidP="00421DE5">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13B7D1FF"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DFFDCE3"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2BC99B40"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7055B539"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231636C8"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405FDD" w14:textId="77777777" w:rsidR="00421DE5" w:rsidRPr="001B3393" w:rsidRDefault="00421DE5" w:rsidP="00421DE5">
      <w:pPr>
        <w:pStyle w:val="Bezmezer"/>
        <w:jc w:val="both"/>
      </w:pPr>
    </w:p>
    <w:p w14:paraId="0EAA6686"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3A2BCFDD" w14:textId="77777777" w:rsidR="00421DE5" w:rsidRPr="001B3393" w:rsidRDefault="00421DE5" w:rsidP="00421DE5">
      <w:pPr>
        <w:pStyle w:val="Bezmezer"/>
        <w:jc w:val="both"/>
        <w:rPr>
          <w:b/>
          <w:bCs/>
          <w:u w:val="single"/>
        </w:rPr>
      </w:pPr>
    </w:p>
    <w:p w14:paraId="3DD2191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40187B77"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0645595A" w14:textId="77777777" w:rsidR="00421DE5" w:rsidRPr="007B4C8D" w:rsidRDefault="00421DE5" w:rsidP="00421DE5">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2D81925C"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ED8A3E5"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3814652E" w14:textId="77777777" w:rsidR="00421DE5"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017A5927"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4DBACC90"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12468E47"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37CCF03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72FC8EE6" w14:textId="0CF64AA6" w:rsidR="005B4750" w:rsidRPr="00D9780F" w:rsidRDefault="00421DE5"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bookmarkEnd w:id="63"/>
    </w:p>
    <w:sectPr w:rsidR="005B4750" w:rsidRPr="00D9780F" w:rsidSect="001F0E7A">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0C1E" w14:textId="77777777" w:rsidR="004F577B" w:rsidRDefault="004F577B" w:rsidP="006C3D15">
      <w:pPr>
        <w:spacing w:after="0" w:line="240" w:lineRule="auto"/>
      </w:pPr>
      <w:r>
        <w:separator/>
      </w:r>
    </w:p>
  </w:endnote>
  <w:endnote w:type="continuationSeparator" w:id="0">
    <w:p w14:paraId="57AB1237" w14:textId="77777777" w:rsidR="004F577B" w:rsidRDefault="004F577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Content>
      <w:p w14:paraId="36D83CAF" w14:textId="74E1D11D" w:rsidR="00985705" w:rsidRDefault="0098570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w:t>
        </w:r>
        <w:r w:rsidR="006733AA" w:rsidRPr="004A4250">
          <w:rPr>
            <w:rFonts w:ascii="Arial" w:hAnsi="Arial" w:cs="Arial"/>
          </w:rPr>
          <w:t>29</w:t>
        </w:r>
      </w:p>
    </w:sdtContent>
  </w:sdt>
  <w:p w14:paraId="209CE93B"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254D26C2" w:rsidR="00985705" w:rsidRDefault="00985705" w:rsidP="001F0E7A">
    <w:pPr>
      <w:pStyle w:val="Zpat"/>
      <w:tabs>
        <w:tab w:val="left" w:pos="5175"/>
        <w:tab w:val="left" w:pos="5220"/>
      </w:tabs>
      <w:jc w:val="right"/>
    </w:pPr>
    <w:r>
      <w:t xml:space="preserve">                           </w:t>
    </w:r>
    <w:r w:rsidRPr="004A4250">
      <w:t>1/</w:t>
    </w:r>
    <w:r w:rsidR="006733AA" w:rsidRPr="004A4250">
      <w:t>29</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4A0C" w14:textId="77777777" w:rsidR="004F577B" w:rsidRDefault="004F577B" w:rsidP="006C3D15">
      <w:pPr>
        <w:spacing w:after="0" w:line="240" w:lineRule="auto"/>
      </w:pPr>
      <w:r>
        <w:separator/>
      </w:r>
    </w:p>
  </w:footnote>
  <w:footnote w:type="continuationSeparator" w:id="0">
    <w:p w14:paraId="7AD87FEF" w14:textId="77777777" w:rsidR="004F577B" w:rsidRDefault="004F577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63A" w14:textId="77777777" w:rsidR="00C66976" w:rsidRPr="00D9780F" w:rsidRDefault="00C66976" w:rsidP="00C66976">
    <w:pPr>
      <w:pStyle w:val="Zhlav"/>
      <w:tabs>
        <w:tab w:val="clear" w:pos="4536"/>
        <w:tab w:val="left" w:pos="5103"/>
      </w:tabs>
      <w:rPr>
        <w:rFonts w:ascii="Arial" w:hAnsi="Arial" w:cs="Arial"/>
      </w:rPr>
    </w:pPr>
    <w:r>
      <w:rPr>
        <w:rFonts w:ascii="Arial" w:hAnsi="Arial" w:cs="Arial"/>
      </w:rPr>
      <w:tab/>
    </w:r>
    <w:r w:rsidRPr="00D9780F">
      <w:rPr>
        <w:rFonts w:ascii="Arial" w:hAnsi="Arial" w:cs="Arial"/>
      </w:rPr>
      <w:t>Č.j. objednatele:</w:t>
    </w:r>
    <w:r>
      <w:rPr>
        <w:rFonts w:ascii="Arial" w:hAnsi="Arial" w:cs="Arial"/>
      </w:rPr>
      <w:t xml:space="preserve"> </w:t>
    </w:r>
    <w:r w:rsidRPr="00C66976">
      <w:rPr>
        <w:rFonts w:ascii="Arial" w:hAnsi="Arial" w:cs="Arial"/>
      </w:rPr>
      <w:t>558-2024-514101</w:t>
    </w:r>
  </w:p>
  <w:p w14:paraId="19A0A157" w14:textId="6CAB1FA0" w:rsidR="00C66976" w:rsidRPr="00D9780F" w:rsidRDefault="00C66976" w:rsidP="00C66976">
    <w:pPr>
      <w:pStyle w:val="Zhlav"/>
      <w:tabs>
        <w:tab w:val="clear" w:pos="4536"/>
        <w:tab w:val="left" w:pos="5103"/>
      </w:tabs>
      <w:rPr>
        <w:rFonts w:ascii="Arial" w:hAnsi="Arial" w:cs="Arial"/>
      </w:rPr>
    </w:pPr>
    <w:r w:rsidRPr="00D9780F">
      <w:rPr>
        <w:rFonts w:ascii="Arial" w:hAnsi="Arial" w:cs="Arial"/>
      </w:rPr>
      <w:tab/>
      <w:t>Č.j. zhotovitele:</w:t>
    </w:r>
    <w:r>
      <w:rPr>
        <w:rFonts w:ascii="Arial" w:hAnsi="Arial" w:cs="Arial"/>
      </w:rPr>
      <w:t xml:space="preserve"> </w:t>
    </w:r>
    <w:r w:rsidR="00B04B85">
      <w:rPr>
        <w:rFonts w:ascii="Arial" w:hAnsi="Arial" w:cs="Arial"/>
      </w:rPr>
      <w:t>607-2024</w:t>
    </w:r>
  </w:p>
  <w:p w14:paraId="440EF6EE" w14:textId="54D74CD6" w:rsidR="00985705" w:rsidRPr="00D9780F" w:rsidRDefault="00985705">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766" w14:textId="77777777" w:rsidR="00C66976" w:rsidRDefault="00657CE2" w:rsidP="00C66976">
    <w:pPr>
      <w:pStyle w:val="Zhlav"/>
      <w:tabs>
        <w:tab w:val="clear" w:pos="4536"/>
        <w:tab w:val="left" w:pos="5103"/>
      </w:tabs>
      <w:rPr>
        <w:rFonts w:ascii="Arial" w:hAnsi="Arial" w:cs="Arial"/>
      </w:rPr>
    </w:pPr>
    <w:r>
      <w:rPr>
        <w:rFonts w:ascii="Arial" w:hAnsi="Arial" w:cs="Arial"/>
      </w:rPr>
      <w:tab/>
      <w:t xml:space="preserve">UID: </w:t>
    </w:r>
    <w:r w:rsidR="00C66976" w:rsidRPr="00C66976">
      <w:rPr>
        <w:rFonts w:ascii="Arial" w:hAnsi="Arial" w:cs="Arial"/>
      </w:rPr>
      <w:t>spudms00000014671902</w:t>
    </w:r>
  </w:p>
  <w:p w14:paraId="720F68C6" w14:textId="7AC5E0D3" w:rsidR="00985705" w:rsidRPr="00D9780F" w:rsidRDefault="00985705" w:rsidP="00C66976">
    <w:pPr>
      <w:pStyle w:val="Zhlav"/>
      <w:tabs>
        <w:tab w:val="clear" w:pos="4536"/>
        <w:tab w:val="left" w:pos="5103"/>
      </w:tabs>
      <w:rPr>
        <w:rFonts w:ascii="Arial" w:hAnsi="Arial" w:cs="Arial"/>
      </w:rPr>
    </w:pPr>
    <w:r>
      <w:rPr>
        <w:rFonts w:ascii="Arial" w:hAnsi="Arial" w:cs="Arial"/>
      </w:rPr>
      <w:tab/>
    </w:r>
    <w:r w:rsidRPr="00D9780F">
      <w:rPr>
        <w:rFonts w:ascii="Arial" w:hAnsi="Arial" w:cs="Arial"/>
      </w:rPr>
      <w:t>Č.j. objednatele:</w:t>
    </w:r>
    <w:r w:rsidR="00C66976">
      <w:rPr>
        <w:rFonts w:ascii="Arial" w:hAnsi="Arial" w:cs="Arial"/>
      </w:rPr>
      <w:t xml:space="preserve"> </w:t>
    </w:r>
    <w:r w:rsidR="00C66976" w:rsidRPr="00C66976">
      <w:rPr>
        <w:rFonts w:ascii="Arial" w:hAnsi="Arial" w:cs="Arial"/>
      </w:rPr>
      <w:t>558-2024-514101</w:t>
    </w:r>
  </w:p>
  <w:p w14:paraId="5433733B" w14:textId="78EC89C4" w:rsidR="00985705" w:rsidRPr="00D9780F" w:rsidRDefault="00985705" w:rsidP="00C66976">
    <w:pPr>
      <w:pStyle w:val="Zhlav"/>
      <w:tabs>
        <w:tab w:val="clear" w:pos="4536"/>
        <w:tab w:val="left" w:pos="5103"/>
      </w:tabs>
      <w:rPr>
        <w:rFonts w:ascii="Arial" w:hAnsi="Arial" w:cs="Arial"/>
      </w:rPr>
    </w:pPr>
    <w:r w:rsidRPr="00D9780F">
      <w:rPr>
        <w:rFonts w:ascii="Arial" w:hAnsi="Arial" w:cs="Arial"/>
      </w:rPr>
      <w:tab/>
      <w:t>Č.j. zhotovitele:</w:t>
    </w:r>
    <w:r w:rsidR="00C66976">
      <w:rPr>
        <w:rFonts w:ascii="Arial" w:hAnsi="Arial" w:cs="Arial"/>
      </w:rPr>
      <w:t xml:space="preserve"> </w:t>
    </w:r>
    <w:r w:rsidR="00B04B85">
      <w:rPr>
        <w:rFonts w:ascii="Arial" w:hAnsi="Arial" w:cs="Arial"/>
      </w:rPr>
      <w:t>607-2024</w:t>
    </w:r>
  </w:p>
  <w:p w14:paraId="54D88FA6"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BB1CB0FC"/>
    <w:lvl w:ilvl="0" w:tplc="3D3A36CC">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C896B75"/>
    <w:multiLevelType w:val="hybridMultilevel"/>
    <w:tmpl w:val="6D000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02672832">
    <w:abstractNumId w:val="34"/>
  </w:num>
  <w:num w:numId="2" w16cid:durableId="1344162694">
    <w:abstractNumId w:val="16"/>
  </w:num>
  <w:num w:numId="3" w16cid:durableId="1087189853">
    <w:abstractNumId w:val="2"/>
  </w:num>
  <w:num w:numId="4" w16cid:durableId="2058360363">
    <w:abstractNumId w:val="38"/>
  </w:num>
  <w:num w:numId="5" w16cid:durableId="544027958">
    <w:abstractNumId w:val="41"/>
  </w:num>
  <w:num w:numId="6" w16cid:durableId="641736526">
    <w:abstractNumId w:val="42"/>
  </w:num>
  <w:num w:numId="7" w16cid:durableId="1483278282">
    <w:abstractNumId w:val="1"/>
  </w:num>
  <w:num w:numId="8" w16cid:durableId="128518413">
    <w:abstractNumId w:val="21"/>
  </w:num>
  <w:num w:numId="9" w16cid:durableId="1110661032">
    <w:abstractNumId w:val="36"/>
  </w:num>
  <w:num w:numId="10" w16cid:durableId="1701707869">
    <w:abstractNumId w:val="18"/>
  </w:num>
  <w:num w:numId="11" w16cid:durableId="1259021778">
    <w:abstractNumId w:val="39"/>
  </w:num>
  <w:num w:numId="12" w16cid:durableId="1934821807">
    <w:abstractNumId w:val="25"/>
  </w:num>
  <w:num w:numId="13" w16cid:durableId="1243179519">
    <w:abstractNumId w:val="40"/>
  </w:num>
  <w:num w:numId="14" w16cid:durableId="1931887903">
    <w:abstractNumId w:val="9"/>
  </w:num>
  <w:num w:numId="15" w16cid:durableId="2073120642">
    <w:abstractNumId w:val="32"/>
  </w:num>
  <w:num w:numId="16" w16cid:durableId="1567691548">
    <w:abstractNumId w:val="14"/>
  </w:num>
  <w:num w:numId="17" w16cid:durableId="1305895108">
    <w:abstractNumId w:val="3"/>
  </w:num>
  <w:num w:numId="18" w16cid:durableId="822618593">
    <w:abstractNumId w:val="5"/>
  </w:num>
  <w:num w:numId="19" w16cid:durableId="409929328">
    <w:abstractNumId w:val="31"/>
  </w:num>
  <w:num w:numId="20" w16cid:durableId="1389380849">
    <w:abstractNumId w:val="33"/>
  </w:num>
  <w:num w:numId="21" w16cid:durableId="1021591732">
    <w:abstractNumId w:val="4"/>
  </w:num>
  <w:num w:numId="22" w16cid:durableId="1929119271">
    <w:abstractNumId w:val="19"/>
  </w:num>
  <w:num w:numId="23" w16cid:durableId="35204622">
    <w:abstractNumId w:val="43"/>
  </w:num>
  <w:num w:numId="24" w16cid:durableId="101340706">
    <w:abstractNumId w:val="6"/>
  </w:num>
  <w:num w:numId="25" w16cid:durableId="1890065708">
    <w:abstractNumId w:val="24"/>
  </w:num>
  <w:num w:numId="26" w16cid:durableId="742335114">
    <w:abstractNumId w:val="17"/>
  </w:num>
  <w:num w:numId="27" w16cid:durableId="382366228">
    <w:abstractNumId w:val="23"/>
  </w:num>
  <w:num w:numId="28" w16cid:durableId="1740250092">
    <w:abstractNumId w:val="7"/>
  </w:num>
  <w:num w:numId="29" w16cid:durableId="962275665">
    <w:abstractNumId w:val="11"/>
  </w:num>
  <w:num w:numId="30" w16cid:durableId="173736188">
    <w:abstractNumId w:val="28"/>
  </w:num>
  <w:num w:numId="31" w16cid:durableId="1922325344">
    <w:abstractNumId w:val="8"/>
  </w:num>
  <w:num w:numId="32" w16cid:durableId="820999373">
    <w:abstractNumId w:val="35"/>
  </w:num>
  <w:num w:numId="33" w16cid:durableId="223563923">
    <w:abstractNumId w:val="27"/>
  </w:num>
  <w:num w:numId="34" w16cid:durableId="2052685557">
    <w:abstractNumId w:val="22"/>
  </w:num>
  <w:num w:numId="35" w16cid:durableId="1774864966">
    <w:abstractNumId w:val="13"/>
  </w:num>
  <w:num w:numId="36" w16cid:durableId="582304951">
    <w:abstractNumId w:val="10"/>
  </w:num>
  <w:num w:numId="37" w16cid:durableId="1826893357">
    <w:abstractNumId w:val="15"/>
  </w:num>
  <w:num w:numId="38" w16cid:durableId="1811940902">
    <w:abstractNumId w:val="44"/>
  </w:num>
  <w:num w:numId="39" w16cid:durableId="1978141266">
    <w:abstractNumId w:val="30"/>
  </w:num>
  <w:num w:numId="40" w16cid:durableId="1351174943">
    <w:abstractNumId w:val="0"/>
  </w:num>
  <w:num w:numId="41" w16cid:durableId="328561550">
    <w:abstractNumId w:val="20"/>
  </w:num>
  <w:num w:numId="42" w16cid:durableId="16204981">
    <w:abstractNumId w:val="12"/>
  </w:num>
  <w:num w:numId="43" w16cid:durableId="1394230400">
    <w:abstractNumId w:val="29"/>
  </w:num>
  <w:num w:numId="44" w16cid:durableId="1496190604">
    <w:abstractNumId w:val="26"/>
  </w:num>
  <w:num w:numId="45" w16cid:durableId="997339578">
    <w:abstractNumId w:val="37"/>
  </w:num>
  <w:num w:numId="46" w16cid:durableId="79726200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1176F"/>
    <w:rsid w:val="0002111E"/>
    <w:rsid w:val="000246D6"/>
    <w:rsid w:val="00031BB1"/>
    <w:rsid w:val="000453FC"/>
    <w:rsid w:val="00050E94"/>
    <w:rsid w:val="000559CD"/>
    <w:rsid w:val="00064A6C"/>
    <w:rsid w:val="00064B75"/>
    <w:rsid w:val="00065A09"/>
    <w:rsid w:val="000711AF"/>
    <w:rsid w:val="000733C4"/>
    <w:rsid w:val="000735AF"/>
    <w:rsid w:val="00075143"/>
    <w:rsid w:val="00080D4E"/>
    <w:rsid w:val="00084D6F"/>
    <w:rsid w:val="0009083A"/>
    <w:rsid w:val="00092614"/>
    <w:rsid w:val="00095434"/>
    <w:rsid w:val="000A1ECB"/>
    <w:rsid w:val="000A6279"/>
    <w:rsid w:val="000A6C2C"/>
    <w:rsid w:val="000B34CB"/>
    <w:rsid w:val="000B3634"/>
    <w:rsid w:val="000B5292"/>
    <w:rsid w:val="000C2229"/>
    <w:rsid w:val="000C2CD6"/>
    <w:rsid w:val="000C749C"/>
    <w:rsid w:val="000D720F"/>
    <w:rsid w:val="000E424C"/>
    <w:rsid w:val="000E44AF"/>
    <w:rsid w:val="000E7282"/>
    <w:rsid w:val="000F2220"/>
    <w:rsid w:val="000F5E62"/>
    <w:rsid w:val="0010249E"/>
    <w:rsid w:val="0010431F"/>
    <w:rsid w:val="00104A11"/>
    <w:rsid w:val="0010518B"/>
    <w:rsid w:val="001076BE"/>
    <w:rsid w:val="00113232"/>
    <w:rsid w:val="00116BBB"/>
    <w:rsid w:val="001216DB"/>
    <w:rsid w:val="00130165"/>
    <w:rsid w:val="0013320B"/>
    <w:rsid w:val="0014530C"/>
    <w:rsid w:val="0014609E"/>
    <w:rsid w:val="0015239D"/>
    <w:rsid w:val="001529B2"/>
    <w:rsid w:val="00154381"/>
    <w:rsid w:val="0016399A"/>
    <w:rsid w:val="0016479D"/>
    <w:rsid w:val="00171F77"/>
    <w:rsid w:val="00176451"/>
    <w:rsid w:val="00180713"/>
    <w:rsid w:val="00184878"/>
    <w:rsid w:val="00184B95"/>
    <w:rsid w:val="00194AF4"/>
    <w:rsid w:val="001A1968"/>
    <w:rsid w:val="001A3FC2"/>
    <w:rsid w:val="001A46FA"/>
    <w:rsid w:val="001A4D86"/>
    <w:rsid w:val="001A526D"/>
    <w:rsid w:val="001B2467"/>
    <w:rsid w:val="001C239A"/>
    <w:rsid w:val="001C2C85"/>
    <w:rsid w:val="001C5C37"/>
    <w:rsid w:val="001C6AA3"/>
    <w:rsid w:val="001D0059"/>
    <w:rsid w:val="001D4D12"/>
    <w:rsid w:val="001E0C5A"/>
    <w:rsid w:val="001E14A0"/>
    <w:rsid w:val="001E3AD2"/>
    <w:rsid w:val="001E4927"/>
    <w:rsid w:val="001F0E7A"/>
    <w:rsid w:val="001F7F5E"/>
    <w:rsid w:val="00212DA8"/>
    <w:rsid w:val="0021565C"/>
    <w:rsid w:val="00215F99"/>
    <w:rsid w:val="00221F06"/>
    <w:rsid w:val="0022405C"/>
    <w:rsid w:val="002265E8"/>
    <w:rsid w:val="00226EFA"/>
    <w:rsid w:val="00236572"/>
    <w:rsid w:val="00240577"/>
    <w:rsid w:val="00243A4C"/>
    <w:rsid w:val="002449A1"/>
    <w:rsid w:val="00244C1D"/>
    <w:rsid w:val="00245C7B"/>
    <w:rsid w:val="002524D7"/>
    <w:rsid w:val="002625A0"/>
    <w:rsid w:val="00272D16"/>
    <w:rsid w:val="00277927"/>
    <w:rsid w:val="002802D7"/>
    <w:rsid w:val="00282236"/>
    <w:rsid w:val="0028789B"/>
    <w:rsid w:val="00287BA7"/>
    <w:rsid w:val="002A0E91"/>
    <w:rsid w:val="002A1778"/>
    <w:rsid w:val="002A7E1D"/>
    <w:rsid w:val="002B299F"/>
    <w:rsid w:val="002C5ADC"/>
    <w:rsid w:val="002E08DD"/>
    <w:rsid w:val="002E2C95"/>
    <w:rsid w:val="002E387D"/>
    <w:rsid w:val="00300B64"/>
    <w:rsid w:val="003027EE"/>
    <w:rsid w:val="00304516"/>
    <w:rsid w:val="00304E3D"/>
    <w:rsid w:val="00310608"/>
    <w:rsid w:val="00312ED6"/>
    <w:rsid w:val="00315930"/>
    <w:rsid w:val="00325832"/>
    <w:rsid w:val="00332612"/>
    <w:rsid w:val="00332A42"/>
    <w:rsid w:val="00336B7E"/>
    <w:rsid w:val="00340338"/>
    <w:rsid w:val="00342F72"/>
    <w:rsid w:val="00343259"/>
    <w:rsid w:val="00345EEF"/>
    <w:rsid w:val="00346559"/>
    <w:rsid w:val="003500C4"/>
    <w:rsid w:val="00350B9E"/>
    <w:rsid w:val="003600E6"/>
    <w:rsid w:val="00361758"/>
    <w:rsid w:val="00364B4F"/>
    <w:rsid w:val="00374655"/>
    <w:rsid w:val="00381351"/>
    <w:rsid w:val="00385119"/>
    <w:rsid w:val="00392F69"/>
    <w:rsid w:val="00395F22"/>
    <w:rsid w:val="00397F29"/>
    <w:rsid w:val="003A0D1F"/>
    <w:rsid w:val="003B2E59"/>
    <w:rsid w:val="003B3A32"/>
    <w:rsid w:val="003C5E04"/>
    <w:rsid w:val="003D21B7"/>
    <w:rsid w:val="003D7879"/>
    <w:rsid w:val="003E578B"/>
    <w:rsid w:val="003E5ABC"/>
    <w:rsid w:val="003E7565"/>
    <w:rsid w:val="004048D1"/>
    <w:rsid w:val="00404BB6"/>
    <w:rsid w:val="00414181"/>
    <w:rsid w:val="00414852"/>
    <w:rsid w:val="004211AA"/>
    <w:rsid w:val="00421DE5"/>
    <w:rsid w:val="00423C70"/>
    <w:rsid w:val="004266FC"/>
    <w:rsid w:val="00433117"/>
    <w:rsid w:val="00442B3D"/>
    <w:rsid w:val="00443108"/>
    <w:rsid w:val="0045079B"/>
    <w:rsid w:val="00455EA1"/>
    <w:rsid w:val="0046060B"/>
    <w:rsid w:val="0046203B"/>
    <w:rsid w:val="00462FA1"/>
    <w:rsid w:val="00463206"/>
    <w:rsid w:val="00465731"/>
    <w:rsid w:val="00472FB5"/>
    <w:rsid w:val="0047777A"/>
    <w:rsid w:val="00484897"/>
    <w:rsid w:val="00485AD2"/>
    <w:rsid w:val="00485C34"/>
    <w:rsid w:val="00491808"/>
    <w:rsid w:val="00495A8D"/>
    <w:rsid w:val="00497C8D"/>
    <w:rsid w:val="004A07BC"/>
    <w:rsid w:val="004A4250"/>
    <w:rsid w:val="004B086E"/>
    <w:rsid w:val="004B1791"/>
    <w:rsid w:val="004C11B4"/>
    <w:rsid w:val="004C5E36"/>
    <w:rsid w:val="004D19FE"/>
    <w:rsid w:val="004E3535"/>
    <w:rsid w:val="004E6D36"/>
    <w:rsid w:val="004F09E8"/>
    <w:rsid w:val="004F577B"/>
    <w:rsid w:val="00502776"/>
    <w:rsid w:val="00504E0C"/>
    <w:rsid w:val="00507E47"/>
    <w:rsid w:val="005230AA"/>
    <w:rsid w:val="0052472D"/>
    <w:rsid w:val="00527A28"/>
    <w:rsid w:val="00540308"/>
    <w:rsid w:val="00544855"/>
    <w:rsid w:val="005551F6"/>
    <w:rsid w:val="005614E4"/>
    <w:rsid w:val="00563034"/>
    <w:rsid w:val="005643D1"/>
    <w:rsid w:val="005655A2"/>
    <w:rsid w:val="00566057"/>
    <w:rsid w:val="005729CC"/>
    <w:rsid w:val="00574A77"/>
    <w:rsid w:val="00575730"/>
    <w:rsid w:val="00576629"/>
    <w:rsid w:val="00576CB0"/>
    <w:rsid w:val="00577472"/>
    <w:rsid w:val="005806E7"/>
    <w:rsid w:val="00586738"/>
    <w:rsid w:val="0059386C"/>
    <w:rsid w:val="00597BAF"/>
    <w:rsid w:val="005A18B5"/>
    <w:rsid w:val="005A7F3C"/>
    <w:rsid w:val="005B4750"/>
    <w:rsid w:val="005B66BE"/>
    <w:rsid w:val="005C2529"/>
    <w:rsid w:val="005C4834"/>
    <w:rsid w:val="005D2B23"/>
    <w:rsid w:val="005D34E6"/>
    <w:rsid w:val="005D6051"/>
    <w:rsid w:val="005F1667"/>
    <w:rsid w:val="00616A81"/>
    <w:rsid w:val="00616E93"/>
    <w:rsid w:val="0061709C"/>
    <w:rsid w:val="006225F5"/>
    <w:rsid w:val="006227CC"/>
    <w:rsid w:val="0062652F"/>
    <w:rsid w:val="006279B0"/>
    <w:rsid w:val="006335E5"/>
    <w:rsid w:val="00633970"/>
    <w:rsid w:val="00640F2D"/>
    <w:rsid w:val="006428B1"/>
    <w:rsid w:val="00643EBC"/>
    <w:rsid w:val="006445FC"/>
    <w:rsid w:val="00646018"/>
    <w:rsid w:val="0064628B"/>
    <w:rsid w:val="00646665"/>
    <w:rsid w:val="00650C35"/>
    <w:rsid w:val="00651C4C"/>
    <w:rsid w:val="006528AD"/>
    <w:rsid w:val="00652D82"/>
    <w:rsid w:val="00657CE2"/>
    <w:rsid w:val="006615F7"/>
    <w:rsid w:val="00661ABF"/>
    <w:rsid w:val="00663EE6"/>
    <w:rsid w:val="00672633"/>
    <w:rsid w:val="006733AA"/>
    <w:rsid w:val="0067736A"/>
    <w:rsid w:val="00686DE8"/>
    <w:rsid w:val="00693320"/>
    <w:rsid w:val="006A140C"/>
    <w:rsid w:val="006A4865"/>
    <w:rsid w:val="006B54C6"/>
    <w:rsid w:val="006C14B9"/>
    <w:rsid w:val="006C3192"/>
    <w:rsid w:val="006C3D15"/>
    <w:rsid w:val="006C7909"/>
    <w:rsid w:val="006D085C"/>
    <w:rsid w:val="006D6F9B"/>
    <w:rsid w:val="006E34F0"/>
    <w:rsid w:val="006F07E5"/>
    <w:rsid w:val="00717CE4"/>
    <w:rsid w:val="00721F58"/>
    <w:rsid w:val="007220A5"/>
    <w:rsid w:val="007264CA"/>
    <w:rsid w:val="007321B4"/>
    <w:rsid w:val="0073434C"/>
    <w:rsid w:val="007412FE"/>
    <w:rsid w:val="00745CF0"/>
    <w:rsid w:val="007531F2"/>
    <w:rsid w:val="00755995"/>
    <w:rsid w:val="00755BBB"/>
    <w:rsid w:val="00755F1C"/>
    <w:rsid w:val="00762B6A"/>
    <w:rsid w:val="007637B1"/>
    <w:rsid w:val="00766130"/>
    <w:rsid w:val="00774494"/>
    <w:rsid w:val="00777067"/>
    <w:rsid w:val="00780629"/>
    <w:rsid w:val="0078279B"/>
    <w:rsid w:val="0078644E"/>
    <w:rsid w:val="00794114"/>
    <w:rsid w:val="007958B9"/>
    <w:rsid w:val="007A6BEC"/>
    <w:rsid w:val="007B5508"/>
    <w:rsid w:val="007B5EB8"/>
    <w:rsid w:val="007B6C8C"/>
    <w:rsid w:val="007C23EE"/>
    <w:rsid w:val="007C4870"/>
    <w:rsid w:val="007C560B"/>
    <w:rsid w:val="007C5F1F"/>
    <w:rsid w:val="007D20A6"/>
    <w:rsid w:val="007D458D"/>
    <w:rsid w:val="007E03E7"/>
    <w:rsid w:val="007F4C9F"/>
    <w:rsid w:val="0080059C"/>
    <w:rsid w:val="00800AC7"/>
    <w:rsid w:val="00810331"/>
    <w:rsid w:val="00811093"/>
    <w:rsid w:val="0081249B"/>
    <w:rsid w:val="00817078"/>
    <w:rsid w:val="00826A5A"/>
    <w:rsid w:val="0082745D"/>
    <w:rsid w:val="0083114D"/>
    <w:rsid w:val="00834C7B"/>
    <w:rsid w:val="00836727"/>
    <w:rsid w:val="00845993"/>
    <w:rsid w:val="00850B09"/>
    <w:rsid w:val="00851DDF"/>
    <w:rsid w:val="00852C3D"/>
    <w:rsid w:val="00856A1B"/>
    <w:rsid w:val="0086088C"/>
    <w:rsid w:val="008613B9"/>
    <w:rsid w:val="008620D5"/>
    <w:rsid w:val="00863394"/>
    <w:rsid w:val="008660D6"/>
    <w:rsid w:val="0086685B"/>
    <w:rsid w:val="00866AB7"/>
    <w:rsid w:val="008756DA"/>
    <w:rsid w:val="008778FB"/>
    <w:rsid w:val="00882B62"/>
    <w:rsid w:val="008847A9"/>
    <w:rsid w:val="008850FB"/>
    <w:rsid w:val="0088669D"/>
    <w:rsid w:val="008908DE"/>
    <w:rsid w:val="00893B8A"/>
    <w:rsid w:val="00895565"/>
    <w:rsid w:val="008A1D76"/>
    <w:rsid w:val="008A3B28"/>
    <w:rsid w:val="008C2596"/>
    <w:rsid w:val="008C2DF0"/>
    <w:rsid w:val="008D4E02"/>
    <w:rsid w:val="008E089A"/>
    <w:rsid w:val="008E1BF3"/>
    <w:rsid w:val="008E26B1"/>
    <w:rsid w:val="008E45D4"/>
    <w:rsid w:val="008F6D4A"/>
    <w:rsid w:val="0090342C"/>
    <w:rsid w:val="00903788"/>
    <w:rsid w:val="00903AC4"/>
    <w:rsid w:val="00904EFF"/>
    <w:rsid w:val="00910131"/>
    <w:rsid w:val="00922B4E"/>
    <w:rsid w:val="00922D96"/>
    <w:rsid w:val="009258F2"/>
    <w:rsid w:val="009269A7"/>
    <w:rsid w:val="00930EAC"/>
    <w:rsid w:val="00935B51"/>
    <w:rsid w:val="00943F4A"/>
    <w:rsid w:val="00954B27"/>
    <w:rsid w:val="00961FD6"/>
    <w:rsid w:val="009725BB"/>
    <w:rsid w:val="009836B2"/>
    <w:rsid w:val="00985705"/>
    <w:rsid w:val="0098582D"/>
    <w:rsid w:val="009907D2"/>
    <w:rsid w:val="009915A0"/>
    <w:rsid w:val="00994916"/>
    <w:rsid w:val="009A219C"/>
    <w:rsid w:val="009A23B7"/>
    <w:rsid w:val="009A2ADC"/>
    <w:rsid w:val="009A6F40"/>
    <w:rsid w:val="009B3944"/>
    <w:rsid w:val="009B3B28"/>
    <w:rsid w:val="009B6F8D"/>
    <w:rsid w:val="009C218A"/>
    <w:rsid w:val="009C2E39"/>
    <w:rsid w:val="009D4A2A"/>
    <w:rsid w:val="009D5513"/>
    <w:rsid w:val="009E69C2"/>
    <w:rsid w:val="009F5D7F"/>
    <w:rsid w:val="00A016FA"/>
    <w:rsid w:val="00A049DA"/>
    <w:rsid w:val="00A06F96"/>
    <w:rsid w:val="00A10026"/>
    <w:rsid w:val="00A21B3A"/>
    <w:rsid w:val="00A26E5C"/>
    <w:rsid w:val="00A33E28"/>
    <w:rsid w:val="00A34426"/>
    <w:rsid w:val="00A355F7"/>
    <w:rsid w:val="00A512CB"/>
    <w:rsid w:val="00A5734F"/>
    <w:rsid w:val="00A62B0B"/>
    <w:rsid w:val="00A714FA"/>
    <w:rsid w:val="00A83754"/>
    <w:rsid w:val="00A87CEB"/>
    <w:rsid w:val="00A92EED"/>
    <w:rsid w:val="00A95446"/>
    <w:rsid w:val="00A97840"/>
    <w:rsid w:val="00AA0B7B"/>
    <w:rsid w:val="00AA1804"/>
    <w:rsid w:val="00AB30CC"/>
    <w:rsid w:val="00AC6ADA"/>
    <w:rsid w:val="00AC6B12"/>
    <w:rsid w:val="00AC6C17"/>
    <w:rsid w:val="00AE0599"/>
    <w:rsid w:val="00AE0EE4"/>
    <w:rsid w:val="00AF1E36"/>
    <w:rsid w:val="00AF3528"/>
    <w:rsid w:val="00AF4300"/>
    <w:rsid w:val="00B001E5"/>
    <w:rsid w:val="00B04178"/>
    <w:rsid w:val="00B04B85"/>
    <w:rsid w:val="00B153FD"/>
    <w:rsid w:val="00B30AE2"/>
    <w:rsid w:val="00B3223D"/>
    <w:rsid w:val="00B45A40"/>
    <w:rsid w:val="00B46917"/>
    <w:rsid w:val="00B57902"/>
    <w:rsid w:val="00B6639B"/>
    <w:rsid w:val="00B67D77"/>
    <w:rsid w:val="00B70D06"/>
    <w:rsid w:val="00B7471F"/>
    <w:rsid w:val="00B751C5"/>
    <w:rsid w:val="00B76C22"/>
    <w:rsid w:val="00B826C7"/>
    <w:rsid w:val="00B90E36"/>
    <w:rsid w:val="00B97241"/>
    <w:rsid w:val="00BA1594"/>
    <w:rsid w:val="00BA1800"/>
    <w:rsid w:val="00BA4153"/>
    <w:rsid w:val="00BB4203"/>
    <w:rsid w:val="00BB4748"/>
    <w:rsid w:val="00BB5DC4"/>
    <w:rsid w:val="00BD0200"/>
    <w:rsid w:val="00BD0F34"/>
    <w:rsid w:val="00BD4E3A"/>
    <w:rsid w:val="00BE1676"/>
    <w:rsid w:val="00BE1A0B"/>
    <w:rsid w:val="00BE1F7D"/>
    <w:rsid w:val="00BE2BDB"/>
    <w:rsid w:val="00BF2B19"/>
    <w:rsid w:val="00BF5C9A"/>
    <w:rsid w:val="00BF62ED"/>
    <w:rsid w:val="00C02219"/>
    <w:rsid w:val="00C0511B"/>
    <w:rsid w:val="00C05C7D"/>
    <w:rsid w:val="00C05CF7"/>
    <w:rsid w:val="00C139CD"/>
    <w:rsid w:val="00C13AD2"/>
    <w:rsid w:val="00C13FD0"/>
    <w:rsid w:val="00C14F2E"/>
    <w:rsid w:val="00C231E2"/>
    <w:rsid w:val="00C241A3"/>
    <w:rsid w:val="00C32E5B"/>
    <w:rsid w:val="00C340D9"/>
    <w:rsid w:val="00C36BCF"/>
    <w:rsid w:val="00C414AE"/>
    <w:rsid w:val="00C41C1A"/>
    <w:rsid w:val="00C64E99"/>
    <w:rsid w:val="00C64FC9"/>
    <w:rsid w:val="00C65168"/>
    <w:rsid w:val="00C66976"/>
    <w:rsid w:val="00C70066"/>
    <w:rsid w:val="00C739C8"/>
    <w:rsid w:val="00C73B0A"/>
    <w:rsid w:val="00C76780"/>
    <w:rsid w:val="00C77922"/>
    <w:rsid w:val="00C8483D"/>
    <w:rsid w:val="00C86798"/>
    <w:rsid w:val="00C86C1A"/>
    <w:rsid w:val="00C91C3A"/>
    <w:rsid w:val="00C93D07"/>
    <w:rsid w:val="00CA1B10"/>
    <w:rsid w:val="00CA415C"/>
    <w:rsid w:val="00CB3E70"/>
    <w:rsid w:val="00CB48C4"/>
    <w:rsid w:val="00CC48F2"/>
    <w:rsid w:val="00CC5B74"/>
    <w:rsid w:val="00CC70FE"/>
    <w:rsid w:val="00CD2350"/>
    <w:rsid w:val="00CD6823"/>
    <w:rsid w:val="00CE0655"/>
    <w:rsid w:val="00CE6FBC"/>
    <w:rsid w:val="00CF07FC"/>
    <w:rsid w:val="00CF3A8C"/>
    <w:rsid w:val="00D022C7"/>
    <w:rsid w:val="00D1443A"/>
    <w:rsid w:val="00D25F6F"/>
    <w:rsid w:val="00D30D6D"/>
    <w:rsid w:val="00D35B91"/>
    <w:rsid w:val="00D37AA9"/>
    <w:rsid w:val="00D47372"/>
    <w:rsid w:val="00D509D2"/>
    <w:rsid w:val="00D511D5"/>
    <w:rsid w:val="00D61C3D"/>
    <w:rsid w:val="00D6259E"/>
    <w:rsid w:val="00D67CC1"/>
    <w:rsid w:val="00D81E7B"/>
    <w:rsid w:val="00D82989"/>
    <w:rsid w:val="00D83B48"/>
    <w:rsid w:val="00D841B8"/>
    <w:rsid w:val="00D86D3D"/>
    <w:rsid w:val="00D87422"/>
    <w:rsid w:val="00D956C3"/>
    <w:rsid w:val="00D9780F"/>
    <w:rsid w:val="00DA7B88"/>
    <w:rsid w:val="00DB0D71"/>
    <w:rsid w:val="00DB1640"/>
    <w:rsid w:val="00DB39B4"/>
    <w:rsid w:val="00DB44B6"/>
    <w:rsid w:val="00DB5863"/>
    <w:rsid w:val="00DC1619"/>
    <w:rsid w:val="00DC2A29"/>
    <w:rsid w:val="00DC79AC"/>
    <w:rsid w:val="00DD68E3"/>
    <w:rsid w:val="00DE3F66"/>
    <w:rsid w:val="00DF0A61"/>
    <w:rsid w:val="00DF6A24"/>
    <w:rsid w:val="00E0538E"/>
    <w:rsid w:val="00E058AF"/>
    <w:rsid w:val="00E06D09"/>
    <w:rsid w:val="00E06DDC"/>
    <w:rsid w:val="00E12E37"/>
    <w:rsid w:val="00E15105"/>
    <w:rsid w:val="00E16FDE"/>
    <w:rsid w:val="00E2133E"/>
    <w:rsid w:val="00E229EC"/>
    <w:rsid w:val="00E234E7"/>
    <w:rsid w:val="00E23E3E"/>
    <w:rsid w:val="00E2422B"/>
    <w:rsid w:val="00E25F03"/>
    <w:rsid w:val="00E268CA"/>
    <w:rsid w:val="00E27A85"/>
    <w:rsid w:val="00E30146"/>
    <w:rsid w:val="00E31966"/>
    <w:rsid w:val="00E350AF"/>
    <w:rsid w:val="00E35E69"/>
    <w:rsid w:val="00E42382"/>
    <w:rsid w:val="00E44D9F"/>
    <w:rsid w:val="00E4638A"/>
    <w:rsid w:val="00E51C2C"/>
    <w:rsid w:val="00E565FC"/>
    <w:rsid w:val="00E6175B"/>
    <w:rsid w:val="00E722ED"/>
    <w:rsid w:val="00E725DA"/>
    <w:rsid w:val="00E73632"/>
    <w:rsid w:val="00E8135E"/>
    <w:rsid w:val="00E83F6F"/>
    <w:rsid w:val="00E924E1"/>
    <w:rsid w:val="00E94D1E"/>
    <w:rsid w:val="00EA2CA4"/>
    <w:rsid w:val="00EA4811"/>
    <w:rsid w:val="00EA4879"/>
    <w:rsid w:val="00EA51FE"/>
    <w:rsid w:val="00EA5B97"/>
    <w:rsid w:val="00EB5492"/>
    <w:rsid w:val="00EC2EA1"/>
    <w:rsid w:val="00EC6B12"/>
    <w:rsid w:val="00EE3C32"/>
    <w:rsid w:val="00EE5523"/>
    <w:rsid w:val="00EF1377"/>
    <w:rsid w:val="00EF6D19"/>
    <w:rsid w:val="00F05046"/>
    <w:rsid w:val="00F11559"/>
    <w:rsid w:val="00F14AC9"/>
    <w:rsid w:val="00F21F68"/>
    <w:rsid w:val="00F22CED"/>
    <w:rsid w:val="00F23297"/>
    <w:rsid w:val="00F26DA0"/>
    <w:rsid w:val="00F301C8"/>
    <w:rsid w:val="00F323EE"/>
    <w:rsid w:val="00F33377"/>
    <w:rsid w:val="00F37572"/>
    <w:rsid w:val="00F41BB4"/>
    <w:rsid w:val="00F44C42"/>
    <w:rsid w:val="00F520D7"/>
    <w:rsid w:val="00F55544"/>
    <w:rsid w:val="00F66571"/>
    <w:rsid w:val="00F73305"/>
    <w:rsid w:val="00F75203"/>
    <w:rsid w:val="00F85319"/>
    <w:rsid w:val="00F8737C"/>
    <w:rsid w:val="00F90189"/>
    <w:rsid w:val="00F97D3F"/>
    <w:rsid w:val="00FA5E5A"/>
    <w:rsid w:val="00FC3201"/>
    <w:rsid w:val="00FC4053"/>
    <w:rsid w:val="00FC7772"/>
    <w:rsid w:val="00FD1ABB"/>
    <w:rsid w:val="00FD47CE"/>
    <w:rsid w:val="00FD4B2A"/>
    <w:rsid w:val="00FD5BE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5A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table" w:styleId="Mkatabulky">
    <w:name w:val="Table Grid"/>
    <w:basedOn w:val="Normlntabulka"/>
    <w:rsid w:val="00CE6FBC"/>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71F77"/>
    <w:rPr>
      <w:color w:val="605E5C"/>
      <w:shd w:val="clear" w:color="auto" w:fill="E1DFDD"/>
    </w:rPr>
  </w:style>
  <w:style w:type="character" w:customStyle="1" w:styleId="OdstavecseseznamemChar">
    <w:name w:val="Odstavec se seznamem Char"/>
    <w:aliases w:val="Odstavec 1.1. Char,cp_Odstavec se seznamem Char,Bullet Number Char,Bullet List Char,FooterText Char,numbered Char,Paragraphe de liste1 Char,Bulletr List Paragraph Char,列出段落 Char,列出段落1 Char,List Paragraph2 Char,Listeafsnit1 Char"/>
    <w:link w:val="Odstavecseseznamem"/>
    <w:uiPriority w:val="34"/>
    <w:rsid w:val="00FD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gri,cz/pr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xml.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pecenova@spucr.cz"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zif.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3.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5.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6.xml><?xml version="1.0" encoding="utf-8"?>
<ds:datastoreItem xmlns:ds="http://schemas.openxmlformats.org/officeDocument/2006/customXml" ds:itemID="{8992E7C4-57A5-4DD4-B8DC-4CD15402209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12244</Words>
  <Characters>72242</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Žáková Petra Ing.</cp:lastModifiedBy>
  <cp:revision>32</cp:revision>
  <cp:lastPrinted>2024-03-18T10:04:00Z</cp:lastPrinted>
  <dcterms:created xsi:type="dcterms:W3CDTF">2024-05-22T07:00:00Z</dcterms:created>
  <dcterms:modified xsi:type="dcterms:W3CDTF">2024-07-10T08:06:00Z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