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70"/>
        <w:gridCol w:w="4202"/>
      </w:tblGrid>
      <w:tr w:rsidR="00000000">
        <w:trPr>
          <w:cantSplit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OBJ/196/24/012</w:t>
            </w:r>
          </w:p>
        </w:tc>
      </w:tr>
    </w:tbl>
    <w:p w:rsidR="00000000" w:rsidRDefault="000E099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3231"/>
        <w:gridCol w:w="539"/>
        <w:gridCol w:w="215"/>
        <w:gridCol w:w="431"/>
        <w:gridCol w:w="646"/>
        <w:gridCol w:w="3663"/>
        <w:gridCol w:w="54"/>
        <w:gridCol w:w="485"/>
      </w:tblGrid>
      <w:tr w:rsidR="00000000">
        <w:trPr>
          <w:cantSplit/>
        </w:trPr>
        <w:tc>
          <w:tcPr>
            <w:tcW w:w="5278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000000">
        <w:trPr>
          <w:cantSplit/>
        </w:trPr>
        <w:tc>
          <w:tcPr>
            <w:tcW w:w="5278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5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Česká republika -  Státní zemědělská a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GORDIC spol. s 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Erbenova 2108/4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586 01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Jihlava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47903783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CZ47903783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25.06.2024</w:t>
            </w: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Dodací lhůta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25.07.2024</w:t>
            </w: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Místo určení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27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0E099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>
        <w:trPr>
          <w:cantSplit/>
        </w:trPr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Rozšíření serverové licence modlulu P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ER a modulu PEH - objednáváme navýšení PER server a PEH server zdrojové licence, neomezená</w:t>
            </w: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0E099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>
        <w:trPr>
          <w:cantSplit/>
        </w:trPr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SML/196/23/025</w:t>
            </w:r>
          </w:p>
        </w:tc>
      </w:tr>
    </w:tbl>
    <w:p w:rsidR="00000000" w:rsidRDefault="000E099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0E099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0E099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Fakturu zašlete do datové schránky avraiqg nebo na mailovou adresu epodatelna@szpi.gov.cz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40"/>
        <w:gridCol w:w="2154"/>
        <w:gridCol w:w="1078"/>
      </w:tblGrid>
      <w:tr w:rsidR="00000000">
        <w:trPr>
          <w:cantSplit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61 600,00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000000">
        <w:trPr>
          <w:cantSplit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74 536,00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000000" w:rsidRDefault="000E099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0E099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000000" w:rsidRDefault="000E099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</w:t>
      </w:r>
      <w:r>
        <w:rPr>
          <w:rFonts w:ascii="Arial" w:hAnsi="Arial" w:cs="Arial"/>
          <w:color w:val="000000"/>
          <w:sz w:val="17"/>
          <w:szCs w:val="17"/>
        </w:rPr>
        <w:t xml:space="preserve">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</w:t>
      </w:r>
      <w:r>
        <w:rPr>
          <w:rFonts w:ascii="Arial" w:hAnsi="Arial" w:cs="Arial"/>
          <w:color w:val="000000"/>
          <w:sz w:val="17"/>
          <w:szCs w:val="17"/>
        </w:rPr>
        <w:t xml:space="preserve"> zákona č. 101/2000 Sb., o ochraně osobních údajů).</w:t>
      </w:r>
    </w:p>
    <w:p w:rsidR="00000000" w:rsidRDefault="000E099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40"/>
        <w:gridCol w:w="3985"/>
        <w:gridCol w:w="1078"/>
      </w:tblGrid>
      <w:tr w:rsidR="00000000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80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</w:t>
            </w:r>
            <w:r w:rsidR="000E0999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Schválil(příkazce operace)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80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0E099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5"/>
        <w:gridCol w:w="1078"/>
      </w:tblGrid>
      <w:tr w:rsidR="00000000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80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</w:t>
            </w:r>
            <w:bookmarkStart w:id="0" w:name="_GoBack"/>
            <w:bookmarkEnd w:id="0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0E099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5"/>
        <w:gridCol w:w="1078"/>
      </w:tblGrid>
      <w:tr w:rsidR="00000000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80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0E099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E0999" w:rsidRDefault="000E099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E0999">
      <w:pgSz w:w="11906" w:h="16838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E6"/>
    <w:rsid w:val="000426E6"/>
    <w:rsid w:val="000E0999"/>
    <w:rsid w:val="0058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233E09"/>
  <w14:defaultImageDpi w14:val="0"/>
  <w15:docId w15:val="{3AA6659D-8334-4535-84DE-090ACA7C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Štefaňáková Petra, Ing.</dc:creator>
  <cp:keywords/>
  <dc:description/>
  <cp:lastModifiedBy>Štefaňáková Petra, Ing.</cp:lastModifiedBy>
  <cp:revision>3</cp:revision>
  <dcterms:created xsi:type="dcterms:W3CDTF">2024-07-10T07:03:00Z</dcterms:created>
  <dcterms:modified xsi:type="dcterms:W3CDTF">2024-07-10T07:03:00Z</dcterms:modified>
</cp:coreProperties>
</file>