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881F" w14:textId="77777777" w:rsidR="00577439" w:rsidRDefault="00577439" w:rsidP="00C40688">
      <w:pPr>
        <w:pStyle w:val="Nadpis1"/>
        <w:rPr>
          <w:rFonts w:ascii="Arial" w:hAnsi="Arial" w:cs="Arial"/>
          <w:sz w:val="22"/>
          <w:szCs w:val="22"/>
        </w:rPr>
      </w:pPr>
    </w:p>
    <w:p w14:paraId="51EBBA4D" w14:textId="5B5702A0" w:rsidR="00577439" w:rsidRDefault="00C40688" w:rsidP="00C40688">
      <w:pPr>
        <w:pStyle w:val="Nadpis1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 xml:space="preserve">DODATEK Č.1 </w:t>
      </w:r>
    </w:p>
    <w:p w14:paraId="1235264B" w14:textId="6AA8344F" w:rsidR="00C40688" w:rsidRDefault="00C40688" w:rsidP="00C40688">
      <w:pPr>
        <w:pStyle w:val="Nadpis1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>KE SMLOUVĚ O DÍLO</w:t>
      </w:r>
    </w:p>
    <w:p w14:paraId="6AF663F8" w14:textId="77777777" w:rsidR="00577439" w:rsidRDefault="00577439" w:rsidP="00577439"/>
    <w:p w14:paraId="2A805BBE" w14:textId="3C519404" w:rsidR="00577439" w:rsidRPr="00577439" w:rsidRDefault="00577439" w:rsidP="00577439">
      <w:pPr>
        <w:jc w:val="center"/>
      </w:pPr>
      <w:r>
        <w:rPr>
          <w:rFonts w:ascii="Arial" w:hAnsi="Arial" w:cs="Arial"/>
          <w:sz w:val="22"/>
          <w:szCs w:val="22"/>
        </w:rPr>
        <w:t>n</w:t>
      </w:r>
      <w:r w:rsidRPr="00522768">
        <w:rPr>
          <w:rFonts w:ascii="Arial" w:hAnsi="Arial" w:cs="Arial"/>
          <w:sz w:val="22"/>
          <w:szCs w:val="22"/>
        </w:rPr>
        <w:t>a akci:</w:t>
      </w:r>
      <w:r w:rsidRPr="005774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272D">
        <w:rPr>
          <w:rFonts w:ascii="Arial" w:hAnsi="Arial" w:cs="Arial"/>
          <w:b/>
          <w:bCs/>
          <w:sz w:val="22"/>
          <w:szCs w:val="22"/>
        </w:rPr>
        <w:t>„</w:t>
      </w:r>
      <w:r w:rsidRPr="0063272D">
        <w:rPr>
          <w:rFonts w:ascii="Arial" w:hAnsi="Arial" w:cs="Arial"/>
          <w:b/>
          <w:sz w:val="22"/>
          <w:szCs w:val="22"/>
        </w:rPr>
        <w:t xml:space="preserve">Českobrodská, </w:t>
      </w:r>
      <w:r w:rsidR="004D455B">
        <w:rPr>
          <w:rFonts w:ascii="Arial" w:hAnsi="Arial" w:cs="Arial"/>
          <w:b/>
          <w:sz w:val="22"/>
          <w:szCs w:val="22"/>
        </w:rPr>
        <w:t xml:space="preserve">most </w:t>
      </w:r>
      <w:r w:rsidRPr="0063272D">
        <w:rPr>
          <w:rFonts w:ascii="Arial" w:hAnsi="Arial" w:cs="Arial"/>
          <w:b/>
          <w:sz w:val="22"/>
          <w:szCs w:val="22"/>
        </w:rPr>
        <w:t>X680, P</w:t>
      </w:r>
      <w:r w:rsidR="00D54FB8">
        <w:rPr>
          <w:rFonts w:ascii="Arial" w:hAnsi="Arial" w:cs="Arial"/>
          <w:b/>
          <w:sz w:val="22"/>
          <w:szCs w:val="22"/>
        </w:rPr>
        <w:t xml:space="preserve">raha </w:t>
      </w:r>
      <w:r w:rsidRPr="0063272D">
        <w:rPr>
          <w:rFonts w:ascii="Arial" w:hAnsi="Arial" w:cs="Arial"/>
          <w:b/>
          <w:sz w:val="22"/>
          <w:szCs w:val="22"/>
        </w:rPr>
        <w:t>9, č. akce 1000045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77439">
        <w:rPr>
          <w:rFonts w:ascii="Arial" w:hAnsi="Arial" w:cs="Arial"/>
          <w:b/>
          <w:bCs/>
          <w:sz w:val="22"/>
          <w:szCs w:val="22"/>
        </w:rPr>
        <w:t>Praha 9 - vypracování DSP, DVZ a zajištění IČ“</w:t>
      </w:r>
    </w:p>
    <w:p w14:paraId="792E2E1D" w14:textId="143EE859" w:rsidR="00685ACD" w:rsidRPr="0063272D" w:rsidRDefault="00B46AD0" w:rsidP="007A656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>uzavřen</w:t>
      </w:r>
      <w:r w:rsidR="001F6CF1">
        <w:rPr>
          <w:rFonts w:ascii="Arial" w:hAnsi="Arial" w:cs="Arial"/>
          <w:sz w:val="22"/>
          <w:szCs w:val="22"/>
        </w:rPr>
        <w:t>ý</w:t>
      </w:r>
      <w:r w:rsidRPr="0063272D">
        <w:rPr>
          <w:rFonts w:ascii="Arial" w:hAnsi="Arial" w:cs="Arial"/>
          <w:sz w:val="22"/>
          <w:szCs w:val="22"/>
        </w:rPr>
        <w:t xml:space="preserve"> podle § 2586 a násl. zákona č. 89/2012 Sb., občanský zákoník</w:t>
      </w:r>
      <w:r w:rsidR="006923EA" w:rsidRPr="0063272D">
        <w:rPr>
          <w:rFonts w:ascii="Arial" w:hAnsi="Arial" w:cs="Arial"/>
          <w:sz w:val="22"/>
          <w:szCs w:val="22"/>
        </w:rPr>
        <w:t xml:space="preserve"> </w:t>
      </w:r>
    </w:p>
    <w:p w14:paraId="7BAC08E4" w14:textId="77777777" w:rsidR="00B46AD0" w:rsidRPr="0063272D" w:rsidRDefault="006923EA" w:rsidP="00685ACD">
      <w:pPr>
        <w:jc w:val="center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>(dále jen „občanský zákoník“)</w:t>
      </w:r>
    </w:p>
    <w:p w14:paraId="11DE047F" w14:textId="77777777" w:rsidR="009B0820" w:rsidRPr="0063272D" w:rsidRDefault="009B0820">
      <w:pPr>
        <w:jc w:val="center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> </w:t>
      </w:r>
    </w:p>
    <w:p w14:paraId="02CD9D69" w14:textId="77777777" w:rsidR="003825FA" w:rsidRPr="0063272D" w:rsidRDefault="003825FA" w:rsidP="003825FA">
      <w:pPr>
        <w:jc w:val="center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> </w:t>
      </w:r>
    </w:p>
    <w:p w14:paraId="251C86C9" w14:textId="77777777" w:rsidR="003825FA" w:rsidRPr="0063272D" w:rsidRDefault="003825FA" w:rsidP="003825FA">
      <w:pPr>
        <w:jc w:val="both"/>
        <w:rPr>
          <w:rFonts w:ascii="Arial" w:hAnsi="Arial" w:cs="Arial"/>
          <w:b/>
          <w:sz w:val="22"/>
          <w:szCs w:val="22"/>
        </w:rPr>
      </w:pPr>
      <w:r w:rsidRPr="0063272D">
        <w:rPr>
          <w:rFonts w:ascii="Arial" w:hAnsi="Arial" w:cs="Arial"/>
          <w:b/>
          <w:sz w:val="22"/>
          <w:szCs w:val="22"/>
        </w:rPr>
        <w:t>číslo smlouvy objednatele: A/3/18/4210/023</w:t>
      </w:r>
      <w:r w:rsidRPr="0063272D">
        <w:rPr>
          <w:rFonts w:ascii="Arial" w:hAnsi="Arial" w:cs="Arial"/>
          <w:b/>
          <w:sz w:val="22"/>
          <w:szCs w:val="22"/>
        </w:rPr>
        <w:tab/>
      </w:r>
      <w:r w:rsidRPr="0063272D">
        <w:rPr>
          <w:rFonts w:ascii="Arial" w:hAnsi="Arial" w:cs="Arial"/>
          <w:b/>
          <w:sz w:val="22"/>
          <w:szCs w:val="22"/>
        </w:rPr>
        <w:tab/>
      </w:r>
      <w:r w:rsidRPr="0063272D">
        <w:rPr>
          <w:rFonts w:ascii="Arial" w:hAnsi="Arial" w:cs="Arial"/>
          <w:b/>
          <w:sz w:val="22"/>
          <w:szCs w:val="22"/>
        </w:rPr>
        <w:tab/>
        <w:t>PID: TSKRP0076DBA</w:t>
      </w:r>
    </w:p>
    <w:p w14:paraId="526B84FE" w14:textId="20A83BCA" w:rsidR="003825FA" w:rsidRPr="0063272D" w:rsidRDefault="003825FA" w:rsidP="003825FA">
      <w:pPr>
        <w:jc w:val="both"/>
        <w:rPr>
          <w:rFonts w:ascii="Arial" w:hAnsi="Arial" w:cs="Arial"/>
          <w:b/>
          <w:sz w:val="22"/>
          <w:szCs w:val="22"/>
        </w:rPr>
      </w:pPr>
      <w:r w:rsidRPr="0063272D">
        <w:rPr>
          <w:rFonts w:ascii="Arial" w:hAnsi="Arial" w:cs="Arial"/>
          <w:b/>
          <w:sz w:val="22"/>
          <w:szCs w:val="22"/>
        </w:rPr>
        <w:t>číslo dodatku objednatele: A/3/18/4210/023/1</w:t>
      </w:r>
      <w:r w:rsidRPr="0063272D">
        <w:rPr>
          <w:rFonts w:ascii="Arial" w:hAnsi="Arial" w:cs="Arial"/>
          <w:b/>
          <w:sz w:val="22"/>
          <w:szCs w:val="22"/>
        </w:rPr>
        <w:tab/>
      </w:r>
      <w:r w:rsidRPr="0063272D">
        <w:rPr>
          <w:rFonts w:ascii="Arial" w:hAnsi="Arial" w:cs="Arial"/>
          <w:b/>
          <w:sz w:val="22"/>
          <w:szCs w:val="22"/>
        </w:rPr>
        <w:tab/>
      </w:r>
      <w:r w:rsidRPr="0063272D">
        <w:rPr>
          <w:rFonts w:ascii="Arial" w:hAnsi="Arial" w:cs="Arial"/>
          <w:b/>
          <w:sz w:val="22"/>
          <w:szCs w:val="22"/>
        </w:rPr>
        <w:tab/>
        <w:t>PID: TSKAX001X43D</w:t>
      </w:r>
    </w:p>
    <w:p w14:paraId="1ADD073D" w14:textId="77777777" w:rsidR="009B0820" w:rsidRPr="0063272D" w:rsidRDefault="009B0820" w:rsidP="00072294">
      <w:pPr>
        <w:jc w:val="both"/>
        <w:rPr>
          <w:rFonts w:ascii="Arial" w:hAnsi="Arial" w:cs="Arial"/>
          <w:b/>
          <w:sz w:val="22"/>
          <w:szCs w:val="22"/>
        </w:rPr>
      </w:pPr>
      <w:r w:rsidRPr="0063272D">
        <w:rPr>
          <w:rFonts w:ascii="Arial" w:hAnsi="Arial" w:cs="Arial"/>
          <w:b/>
          <w:sz w:val="22"/>
          <w:szCs w:val="22"/>
        </w:rPr>
        <w:t xml:space="preserve">číslo smlouvy </w:t>
      </w:r>
      <w:proofErr w:type="gramStart"/>
      <w:r w:rsidR="00251C13" w:rsidRPr="0063272D">
        <w:rPr>
          <w:rFonts w:ascii="Arial" w:hAnsi="Arial" w:cs="Arial"/>
          <w:b/>
          <w:sz w:val="22"/>
          <w:szCs w:val="22"/>
        </w:rPr>
        <w:t>zhotovitel</w:t>
      </w:r>
      <w:r w:rsidRPr="0063272D">
        <w:rPr>
          <w:rFonts w:ascii="Arial" w:hAnsi="Arial" w:cs="Arial"/>
          <w:b/>
          <w:sz w:val="22"/>
          <w:szCs w:val="22"/>
        </w:rPr>
        <w:t xml:space="preserve">e:  </w:t>
      </w:r>
      <w:r w:rsidR="006C1E3C" w:rsidRPr="0063272D">
        <w:rPr>
          <w:rFonts w:ascii="Arial" w:hAnsi="Arial" w:cs="Arial"/>
          <w:b/>
          <w:sz w:val="22"/>
          <w:szCs w:val="22"/>
        </w:rPr>
        <w:t>18</w:t>
      </w:r>
      <w:proofErr w:type="gramEnd"/>
      <w:r w:rsidR="006C1E3C" w:rsidRPr="0063272D">
        <w:rPr>
          <w:rFonts w:ascii="Arial" w:hAnsi="Arial" w:cs="Arial"/>
          <w:b/>
          <w:sz w:val="22"/>
          <w:szCs w:val="22"/>
        </w:rPr>
        <w:t>NO05014</w:t>
      </w:r>
    </w:p>
    <w:p w14:paraId="2C6B7D50" w14:textId="77777777" w:rsidR="009B0820" w:rsidRPr="0063272D" w:rsidRDefault="009B0820">
      <w:pPr>
        <w:jc w:val="both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> </w:t>
      </w:r>
    </w:p>
    <w:p w14:paraId="0BE147FA" w14:textId="77777777" w:rsidR="000208E2" w:rsidRPr="0063272D" w:rsidRDefault="000208E2">
      <w:pPr>
        <w:jc w:val="both"/>
        <w:rPr>
          <w:rFonts w:ascii="Arial" w:hAnsi="Arial" w:cs="Arial"/>
          <w:sz w:val="22"/>
          <w:szCs w:val="22"/>
        </w:rPr>
      </w:pPr>
    </w:p>
    <w:p w14:paraId="0F713869" w14:textId="77777777" w:rsidR="000208E2" w:rsidRPr="0063272D" w:rsidRDefault="000208E2">
      <w:pPr>
        <w:jc w:val="both"/>
        <w:rPr>
          <w:rFonts w:ascii="Arial" w:hAnsi="Arial" w:cs="Arial"/>
          <w:sz w:val="22"/>
          <w:szCs w:val="22"/>
        </w:rPr>
      </w:pPr>
    </w:p>
    <w:p w14:paraId="32B32AD9" w14:textId="1198FFA9" w:rsidR="009B0820" w:rsidRPr="00C2454C" w:rsidRDefault="009B0820" w:rsidP="00C2454C">
      <w:pPr>
        <w:pStyle w:val="Odstavecseseznamem"/>
        <w:numPr>
          <w:ilvl w:val="0"/>
          <w:numId w:val="41"/>
        </w:numPr>
        <w:jc w:val="center"/>
        <w:rPr>
          <w:rFonts w:ascii="Arial" w:hAnsi="Arial" w:cs="Arial"/>
          <w:b/>
          <w:sz w:val="22"/>
          <w:szCs w:val="22"/>
        </w:rPr>
      </w:pPr>
    </w:p>
    <w:p w14:paraId="6A5B0AE2" w14:textId="77777777" w:rsidR="00577439" w:rsidRPr="0070167B" w:rsidRDefault="009B0820" w:rsidP="00577439">
      <w:pPr>
        <w:jc w:val="center"/>
        <w:rPr>
          <w:rFonts w:ascii="Arial" w:hAnsi="Arial" w:cs="Arial"/>
          <w:b/>
          <w:sz w:val="22"/>
          <w:szCs w:val="22"/>
        </w:rPr>
      </w:pPr>
      <w:r w:rsidRPr="0063272D">
        <w:rPr>
          <w:rFonts w:ascii="Arial" w:hAnsi="Arial" w:cs="Arial"/>
          <w:b/>
          <w:sz w:val="22"/>
          <w:szCs w:val="22"/>
        </w:rPr>
        <w:t>Smluvní strany</w:t>
      </w:r>
    </w:p>
    <w:p w14:paraId="41BD5DE9" w14:textId="77777777" w:rsidR="00577439" w:rsidRPr="0070167B" w:rsidRDefault="00577439" w:rsidP="00577439">
      <w:pPr>
        <w:jc w:val="center"/>
        <w:rPr>
          <w:rFonts w:ascii="Arial" w:hAnsi="Arial" w:cs="Arial"/>
          <w:b/>
          <w:sz w:val="22"/>
          <w:szCs w:val="22"/>
        </w:rPr>
      </w:pPr>
      <w:r w:rsidRPr="0070167B">
        <w:rPr>
          <w:rFonts w:ascii="Arial" w:hAnsi="Arial" w:cs="Arial"/>
          <w:b/>
          <w:sz w:val="22"/>
          <w:szCs w:val="22"/>
        </w:rPr>
        <w:t> </w:t>
      </w:r>
    </w:p>
    <w:p w14:paraId="18C89D5F" w14:textId="77777777" w:rsidR="00577439" w:rsidRPr="0070167B" w:rsidRDefault="00577439" w:rsidP="00577439">
      <w:pPr>
        <w:rPr>
          <w:rFonts w:ascii="Arial" w:hAnsi="Arial" w:cs="Arial"/>
          <w:sz w:val="22"/>
          <w:szCs w:val="22"/>
        </w:rPr>
      </w:pPr>
      <w:proofErr w:type="gramStart"/>
      <w:r w:rsidRPr="0070167B">
        <w:rPr>
          <w:rFonts w:ascii="Arial" w:hAnsi="Arial" w:cs="Arial"/>
          <w:b/>
          <w:sz w:val="22"/>
          <w:szCs w:val="22"/>
        </w:rPr>
        <w:t>Objednatel:</w:t>
      </w:r>
      <w:r w:rsidRPr="0070167B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70167B">
        <w:rPr>
          <w:rFonts w:ascii="Arial" w:hAnsi="Arial" w:cs="Arial"/>
          <w:b/>
          <w:sz w:val="22"/>
          <w:szCs w:val="22"/>
        </w:rPr>
        <w:t>Technická správa komunikací</w:t>
      </w:r>
      <w:r w:rsidRPr="0070167B">
        <w:rPr>
          <w:rFonts w:ascii="Arial" w:hAnsi="Arial" w:cs="Arial"/>
          <w:sz w:val="22"/>
          <w:szCs w:val="22"/>
        </w:rPr>
        <w:t xml:space="preserve">  </w:t>
      </w:r>
      <w:r w:rsidRPr="0070167B">
        <w:rPr>
          <w:rFonts w:ascii="Arial" w:hAnsi="Arial" w:cs="Arial"/>
          <w:b/>
          <w:bCs/>
          <w:sz w:val="22"/>
          <w:szCs w:val="22"/>
        </w:rPr>
        <w:t>hl.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0167B">
        <w:rPr>
          <w:rFonts w:ascii="Arial" w:hAnsi="Arial" w:cs="Arial"/>
          <w:b/>
          <w:bCs/>
          <w:sz w:val="22"/>
          <w:szCs w:val="22"/>
        </w:rPr>
        <w:t>m. Prahy, a.s.</w:t>
      </w:r>
      <w:r w:rsidRPr="0070167B">
        <w:rPr>
          <w:rFonts w:ascii="Arial" w:hAnsi="Arial" w:cs="Arial"/>
          <w:sz w:val="22"/>
          <w:szCs w:val="22"/>
        </w:rPr>
        <w:t xml:space="preserve">        </w:t>
      </w:r>
    </w:p>
    <w:p w14:paraId="634A044D" w14:textId="77777777" w:rsidR="00577439" w:rsidRPr="0070167B" w:rsidRDefault="00577439" w:rsidP="00577439">
      <w:pPr>
        <w:ind w:left="1418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Pr="0070167B">
        <w:rPr>
          <w:rFonts w:ascii="Arial" w:hAnsi="Arial" w:cs="Arial"/>
          <w:sz w:val="22"/>
          <w:szCs w:val="22"/>
        </w:rPr>
        <w:t>Veletržní 1623/24, 170 00 Praha 7 - Holešovice</w:t>
      </w:r>
      <w:r w:rsidRPr="0070167B">
        <w:rPr>
          <w:rFonts w:ascii="Arial" w:hAnsi="Arial" w:cs="Arial"/>
          <w:sz w:val="22"/>
          <w:szCs w:val="22"/>
        </w:rPr>
        <w:tab/>
      </w:r>
    </w:p>
    <w:p w14:paraId="2993E00E" w14:textId="77777777" w:rsidR="00577439" w:rsidRPr="0070167B" w:rsidRDefault="00577439" w:rsidP="00577439">
      <w:pPr>
        <w:ind w:left="1418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IČO: 034</w:t>
      </w:r>
      <w:r>
        <w:rPr>
          <w:rFonts w:ascii="Arial" w:hAnsi="Arial" w:cs="Arial"/>
          <w:sz w:val="22"/>
          <w:szCs w:val="22"/>
        </w:rPr>
        <w:t xml:space="preserve"> </w:t>
      </w:r>
      <w:r w:rsidRPr="0070167B">
        <w:rPr>
          <w:rFonts w:ascii="Arial" w:hAnsi="Arial" w:cs="Arial"/>
          <w:sz w:val="22"/>
          <w:szCs w:val="22"/>
        </w:rPr>
        <w:t>47</w:t>
      </w:r>
      <w:r>
        <w:rPr>
          <w:rFonts w:ascii="Arial" w:hAnsi="Arial" w:cs="Arial"/>
          <w:sz w:val="22"/>
          <w:szCs w:val="22"/>
        </w:rPr>
        <w:t xml:space="preserve"> </w:t>
      </w:r>
      <w:r w:rsidRPr="0070167B">
        <w:rPr>
          <w:rFonts w:ascii="Arial" w:hAnsi="Arial" w:cs="Arial"/>
          <w:sz w:val="22"/>
          <w:szCs w:val="22"/>
        </w:rPr>
        <w:t>286</w:t>
      </w:r>
    </w:p>
    <w:p w14:paraId="29074A03" w14:textId="77777777" w:rsidR="00577439" w:rsidRPr="0070167B" w:rsidRDefault="00577439" w:rsidP="00577439">
      <w:pPr>
        <w:ind w:left="1418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DIČ: CZ03447286</w:t>
      </w:r>
    </w:p>
    <w:p w14:paraId="17AF0F29" w14:textId="77777777" w:rsidR="00577439" w:rsidRDefault="00577439" w:rsidP="00577439">
      <w:pPr>
        <w:ind w:left="1418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</w:t>
      </w:r>
      <w:r w:rsidRPr="0070167B">
        <w:rPr>
          <w:rFonts w:ascii="Arial" w:hAnsi="Arial" w:cs="Arial"/>
          <w:sz w:val="22"/>
          <w:szCs w:val="22"/>
        </w:rPr>
        <w:t xml:space="preserve"> </w:t>
      </w:r>
    </w:p>
    <w:p w14:paraId="31E568F8" w14:textId="77777777" w:rsidR="00577439" w:rsidRPr="0070167B" w:rsidRDefault="00577439" w:rsidP="00577439">
      <w:pPr>
        <w:ind w:left="1418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B 20059</w:t>
      </w:r>
    </w:p>
    <w:p w14:paraId="48F8BA1A" w14:textId="77777777" w:rsidR="00577439" w:rsidRPr="0070167B" w:rsidRDefault="00577439" w:rsidP="00577439">
      <w:pPr>
        <w:ind w:left="709" w:firstLine="709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70167B">
        <w:rPr>
          <w:rFonts w:ascii="Arial" w:hAnsi="Arial" w:cs="Arial"/>
          <w:sz w:val="22"/>
          <w:szCs w:val="22"/>
        </w:rPr>
        <w:t>spojení:  PPF</w:t>
      </w:r>
      <w:proofErr w:type="gramEnd"/>
      <w:r w:rsidRPr="0070167B">
        <w:rPr>
          <w:rFonts w:ascii="Arial" w:hAnsi="Arial" w:cs="Arial"/>
          <w:sz w:val="22"/>
          <w:szCs w:val="22"/>
        </w:rPr>
        <w:t xml:space="preserve"> banka a.s., </w:t>
      </w:r>
      <w:proofErr w:type="spellStart"/>
      <w:r w:rsidRPr="0070167B">
        <w:rPr>
          <w:rFonts w:ascii="Arial" w:hAnsi="Arial" w:cs="Arial"/>
          <w:sz w:val="22"/>
          <w:szCs w:val="22"/>
        </w:rPr>
        <w:t>č.ú</w:t>
      </w:r>
      <w:proofErr w:type="spellEnd"/>
      <w:r w:rsidRPr="0070167B">
        <w:rPr>
          <w:rFonts w:ascii="Arial" w:hAnsi="Arial" w:cs="Arial"/>
          <w:sz w:val="22"/>
          <w:szCs w:val="22"/>
        </w:rPr>
        <w:t>. 2023100003/6000</w:t>
      </w:r>
    </w:p>
    <w:p w14:paraId="09084047" w14:textId="77777777" w:rsidR="00577439" w:rsidRDefault="00577439" w:rsidP="00577439">
      <w:pPr>
        <w:ind w:left="1418"/>
        <w:jc w:val="both"/>
        <w:rPr>
          <w:rFonts w:ascii="Arial" w:hAnsi="Arial" w:cs="Arial"/>
          <w:snapToGrid w:val="0"/>
          <w:sz w:val="22"/>
          <w:szCs w:val="22"/>
        </w:rPr>
      </w:pPr>
      <w:r w:rsidRPr="00EC4613">
        <w:rPr>
          <w:rFonts w:ascii="Arial" w:hAnsi="Arial" w:cs="Arial"/>
          <w:snapToGrid w:val="0"/>
          <w:sz w:val="22"/>
          <w:szCs w:val="22"/>
        </w:rPr>
        <w:t>zastoupení: Při podpisu tohoto Dodatku je oprávněn zastupovat Objednatele na základě zmocnění uděleného představenstvem Ing. Josef Richtr, místopředseda představenstva.</w:t>
      </w:r>
    </w:p>
    <w:p w14:paraId="1C96AC8D" w14:textId="77777777" w:rsidR="00577439" w:rsidRDefault="00577439" w:rsidP="00577439">
      <w:pPr>
        <w:ind w:left="1418"/>
        <w:jc w:val="both"/>
        <w:rPr>
          <w:rFonts w:ascii="Arial" w:hAnsi="Arial" w:cs="Arial"/>
          <w:snapToGrid w:val="0"/>
          <w:sz w:val="22"/>
          <w:szCs w:val="22"/>
        </w:rPr>
      </w:pPr>
    </w:p>
    <w:p w14:paraId="5B665F02" w14:textId="611D4267" w:rsidR="00577439" w:rsidRDefault="00577439" w:rsidP="00577439">
      <w:pPr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Pr="0070167B">
        <w:rPr>
          <w:rFonts w:ascii="Arial" w:hAnsi="Arial" w:cs="Arial"/>
          <w:sz w:val="22"/>
          <w:szCs w:val="22"/>
        </w:rPr>
        <w:t>(dále též</w:t>
      </w:r>
      <w:r w:rsidR="00B3626F">
        <w:rPr>
          <w:rFonts w:ascii="Arial" w:hAnsi="Arial" w:cs="Arial"/>
          <w:sz w:val="22"/>
          <w:szCs w:val="22"/>
        </w:rPr>
        <w:t xml:space="preserve"> „</w:t>
      </w:r>
      <w:r w:rsidR="00B3626F" w:rsidRPr="00852A8C">
        <w:rPr>
          <w:rFonts w:ascii="Arial" w:hAnsi="Arial" w:cs="Arial"/>
          <w:b/>
          <w:bCs/>
          <w:sz w:val="22"/>
          <w:szCs w:val="22"/>
        </w:rPr>
        <w:t>Objednatel</w:t>
      </w:r>
      <w:r w:rsidR="00B3626F">
        <w:rPr>
          <w:rFonts w:ascii="Arial" w:hAnsi="Arial" w:cs="Arial"/>
          <w:sz w:val="22"/>
          <w:szCs w:val="22"/>
        </w:rPr>
        <w:t>“ nebo</w:t>
      </w:r>
      <w:r w:rsidRPr="0070167B">
        <w:rPr>
          <w:rFonts w:ascii="Arial" w:hAnsi="Arial" w:cs="Arial"/>
          <w:sz w:val="22"/>
          <w:szCs w:val="22"/>
        </w:rPr>
        <w:t xml:space="preserve"> „</w:t>
      </w:r>
      <w:r w:rsidRPr="00522768">
        <w:rPr>
          <w:rFonts w:ascii="Arial" w:hAnsi="Arial" w:cs="Arial"/>
          <w:b/>
          <w:bCs/>
          <w:sz w:val="22"/>
          <w:szCs w:val="22"/>
        </w:rPr>
        <w:t>TSK</w:t>
      </w:r>
      <w:r w:rsidRPr="0070167B">
        <w:rPr>
          <w:rFonts w:ascii="Arial" w:hAnsi="Arial" w:cs="Arial"/>
          <w:sz w:val="22"/>
          <w:szCs w:val="22"/>
        </w:rPr>
        <w:t>“)</w:t>
      </w:r>
    </w:p>
    <w:p w14:paraId="0157BC01" w14:textId="77777777" w:rsidR="00577439" w:rsidRDefault="00577439" w:rsidP="00577439">
      <w:pPr>
        <w:ind w:right="-567"/>
        <w:rPr>
          <w:rFonts w:ascii="Arial" w:hAnsi="Arial" w:cs="Arial"/>
          <w:sz w:val="22"/>
          <w:szCs w:val="22"/>
        </w:rPr>
      </w:pPr>
    </w:p>
    <w:p w14:paraId="1DD41189" w14:textId="77777777" w:rsidR="00577439" w:rsidRPr="00522768" w:rsidRDefault="00577439" w:rsidP="00577439">
      <w:pPr>
        <w:ind w:right="-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14:paraId="6BB17DD3" w14:textId="77777777" w:rsidR="00577439" w:rsidRPr="0070167B" w:rsidRDefault="00577439" w:rsidP="00577439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ab/>
      </w:r>
      <w:r w:rsidRPr="0070167B">
        <w:rPr>
          <w:rFonts w:ascii="Arial" w:hAnsi="Arial" w:cs="Arial"/>
          <w:sz w:val="22"/>
          <w:szCs w:val="22"/>
        </w:rPr>
        <w:tab/>
      </w:r>
    </w:p>
    <w:p w14:paraId="1334F0D1" w14:textId="77777777" w:rsidR="00577439" w:rsidRPr="0070167B" w:rsidRDefault="00577439" w:rsidP="0057743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DV_M22"/>
      <w:bookmarkEnd w:id="0"/>
      <w:proofErr w:type="gramStart"/>
      <w:r w:rsidRPr="0070167B">
        <w:rPr>
          <w:rFonts w:ascii="Arial" w:hAnsi="Arial" w:cs="Arial"/>
          <w:b/>
          <w:bCs/>
          <w:sz w:val="22"/>
          <w:szCs w:val="22"/>
        </w:rPr>
        <w:t>Zhotovitel:</w:t>
      </w:r>
      <w:r w:rsidRPr="0070167B">
        <w:rPr>
          <w:rFonts w:ascii="Arial" w:hAnsi="Arial" w:cs="Arial"/>
          <w:sz w:val="22"/>
          <w:szCs w:val="22"/>
        </w:rPr>
        <w:t xml:space="preserve">   </w:t>
      </w:r>
      <w:proofErr w:type="spellStart"/>
      <w:proofErr w:type="gramEnd"/>
      <w:r w:rsidRPr="0070167B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Valbek</w:t>
      </w:r>
      <w:proofErr w:type="spellEnd"/>
      <w:r w:rsidRPr="0070167B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,</w:t>
      </w:r>
      <w:r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70167B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spol. s r.o.</w:t>
      </w:r>
    </w:p>
    <w:p w14:paraId="71074608" w14:textId="77777777" w:rsidR="00577439" w:rsidRPr="0070167B" w:rsidRDefault="00577439" w:rsidP="0057743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se sídlem Vaňurova 505/17,</w:t>
      </w:r>
      <w:r w:rsidRPr="0070167B">
        <w:rPr>
          <w:rFonts w:ascii="Arial" w:hAnsi="Arial" w:cs="Arial"/>
          <w:bCs/>
          <w:sz w:val="22"/>
          <w:szCs w:val="22"/>
        </w:rPr>
        <w:t xml:space="preserve"> Liberec III-Jeřáb, 460 07 Liberec</w:t>
      </w:r>
    </w:p>
    <w:p w14:paraId="3F16A561" w14:textId="3F8A6285" w:rsidR="00577439" w:rsidRPr="0070167B" w:rsidRDefault="00577439" w:rsidP="0057743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korespondenční adresa: </w:t>
      </w:r>
      <w:r w:rsidR="00D43A20">
        <w:rPr>
          <w:rFonts w:ascii="Arial" w:eastAsiaTheme="majorEastAsia" w:hAnsi="Arial" w:cs="Arial"/>
          <w:color w:val="000000" w:themeColor="text1"/>
          <w:sz w:val="22"/>
          <w:szCs w:val="22"/>
        </w:rPr>
        <w:t>Vinohradská 3217/167, 100 00 Praha 10</w:t>
      </w:r>
    </w:p>
    <w:p w14:paraId="62D35978" w14:textId="77777777" w:rsidR="00577439" w:rsidRPr="0070167B" w:rsidRDefault="00577439" w:rsidP="00577439">
      <w:pPr>
        <w:ind w:left="709" w:firstLine="709"/>
        <w:jc w:val="both"/>
        <w:rPr>
          <w:rFonts w:ascii="Arial" w:eastAsiaTheme="majorEastAsia" w:hAnsi="Arial" w:cs="Arial"/>
          <w:color w:val="000000" w:themeColor="text1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IČO: </w:t>
      </w:r>
      <w:r w:rsidRPr="0070167B">
        <w:rPr>
          <w:rFonts w:ascii="Arial" w:hAnsi="Arial" w:cs="Arial"/>
          <w:bCs/>
          <w:sz w:val="22"/>
          <w:szCs w:val="22"/>
        </w:rPr>
        <w:t>482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0167B">
        <w:rPr>
          <w:rFonts w:ascii="Arial" w:hAnsi="Arial" w:cs="Arial"/>
          <w:bCs/>
          <w:sz w:val="22"/>
          <w:szCs w:val="22"/>
        </w:rPr>
        <w:t>66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0167B">
        <w:rPr>
          <w:rFonts w:ascii="Arial" w:hAnsi="Arial" w:cs="Arial"/>
          <w:bCs/>
          <w:sz w:val="22"/>
          <w:szCs w:val="22"/>
        </w:rPr>
        <w:t>230</w:t>
      </w:r>
    </w:p>
    <w:p w14:paraId="611C4BA0" w14:textId="77777777" w:rsidR="00577439" w:rsidRPr="0070167B" w:rsidRDefault="00577439" w:rsidP="0057743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DIČ: </w:t>
      </w:r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>CZ</w:t>
      </w:r>
      <w:r w:rsidRPr="0070167B">
        <w:rPr>
          <w:rFonts w:ascii="Arial" w:hAnsi="Arial" w:cs="Arial"/>
          <w:bCs/>
          <w:sz w:val="22"/>
          <w:szCs w:val="22"/>
        </w:rPr>
        <w:t>48266230</w:t>
      </w:r>
    </w:p>
    <w:p w14:paraId="158E1CB5" w14:textId="77777777" w:rsidR="00577439" w:rsidRPr="0070167B" w:rsidRDefault="00577439" w:rsidP="00577439">
      <w:pPr>
        <w:ind w:left="1418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zapsána v obchodním rejstříku vedeném </w:t>
      </w:r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Krajským soudem v Ústí nad Labem, </w:t>
      </w:r>
      <w:proofErr w:type="spellStart"/>
      <w:r>
        <w:rPr>
          <w:rFonts w:ascii="Arial" w:eastAsiaTheme="majorEastAsia" w:hAnsi="Arial" w:cs="Arial"/>
          <w:color w:val="000000" w:themeColor="text1"/>
          <w:sz w:val="22"/>
          <w:szCs w:val="22"/>
        </w:rPr>
        <w:t>sp</w:t>
      </w:r>
      <w:proofErr w:type="spellEnd"/>
      <w:r>
        <w:rPr>
          <w:rFonts w:ascii="Arial" w:eastAsiaTheme="majorEastAsia" w:hAnsi="Arial" w:cs="Arial"/>
          <w:color w:val="000000" w:themeColor="text1"/>
          <w:sz w:val="22"/>
          <w:szCs w:val="22"/>
        </w:rPr>
        <w:t>. zn.</w:t>
      </w:r>
      <w:r w:rsidRPr="0070167B">
        <w:rPr>
          <w:rFonts w:ascii="Arial" w:hAnsi="Arial" w:cs="Arial"/>
          <w:sz w:val="22"/>
          <w:szCs w:val="22"/>
        </w:rPr>
        <w:t> C</w:t>
      </w:r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 4487</w:t>
      </w:r>
    </w:p>
    <w:p w14:paraId="07F00E98" w14:textId="77777777" w:rsidR="00577439" w:rsidRPr="0070167B" w:rsidRDefault="00577439" w:rsidP="0057743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bankovní spojení: </w:t>
      </w:r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Raiffeisenbank a.s., </w:t>
      </w:r>
      <w:proofErr w:type="spellStart"/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>č.ú</w:t>
      </w:r>
      <w:proofErr w:type="spellEnd"/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>. 9000803461/5500</w:t>
      </w:r>
    </w:p>
    <w:p w14:paraId="1F6C9199" w14:textId="409CE6B8" w:rsidR="00577439" w:rsidRDefault="00577439" w:rsidP="00577439">
      <w:pPr>
        <w:keepNext/>
        <w:keepLines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70167B">
        <w:rPr>
          <w:rFonts w:ascii="Arial" w:hAnsi="Arial" w:cs="Arial"/>
          <w:sz w:val="22"/>
          <w:szCs w:val="22"/>
        </w:rPr>
        <w:t xml:space="preserve">zastoupena: </w:t>
      </w:r>
      <w:proofErr w:type="spellStart"/>
      <w:r w:rsidR="003E596F">
        <w:rPr>
          <w:rFonts w:ascii="Arial" w:eastAsiaTheme="majorEastAsia" w:hAnsi="Arial" w:cs="Arial"/>
          <w:color w:val="000000" w:themeColor="text1"/>
          <w:sz w:val="22"/>
          <w:szCs w:val="22"/>
        </w:rPr>
        <w:t>xxxxxxxxxx</w:t>
      </w:r>
      <w:proofErr w:type="spellEnd"/>
      <w:r w:rsidRPr="0070167B">
        <w:rPr>
          <w:rFonts w:ascii="Arial" w:eastAsiaTheme="majorEastAsia" w:hAnsi="Arial" w:cs="Arial"/>
          <w:color w:val="000000" w:themeColor="text1"/>
          <w:sz w:val="22"/>
          <w:szCs w:val="22"/>
        </w:rPr>
        <w:t>, ředitelem střediska Praha</w:t>
      </w:r>
      <w:r>
        <w:rPr>
          <w:rFonts w:ascii="Arial" w:eastAsiaTheme="majorEastAsia" w:hAnsi="Arial" w:cs="Arial"/>
          <w:color w:val="000000" w:themeColor="text1"/>
          <w:sz w:val="22"/>
          <w:szCs w:val="22"/>
        </w:rPr>
        <w:t xml:space="preserve">, </w:t>
      </w:r>
      <w:r w:rsidRPr="0070167B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.</w:t>
      </w:r>
    </w:p>
    <w:p w14:paraId="78F421C0" w14:textId="77777777" w:rsidR="00B3626F" w:rsidRDefault="00B3626F" w:rsidP="00577439">
      <w:pPr>
        <w:keepNext/>
        <w:keepLines/>
        <w:ind w:left="1418" w:hanging="1418"/>
        <w:rPr>
          <w:rFonts w:ascii="Arial" w:hAnsi="Arial" w:cs="Arial"/>
          <w:sz w:val="22"/>
          <w:szCs w:val="22"/>
        </w:rPr>
      </w:pPr>
    </w:p>
    <w:p w14:paraId="231A4CC9" w14:textId="339993BE" w:rsidR="00577439" w:rsidRDefault="00B3626F" w:rsidP="00577439">
      <w:pPr>
        <w:keepNext/>
        <w:keepLines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(dále též „</w:t>
      </w:r>
      <w:r w:rsidRPr="00852A8C"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157FF57A" w14:textId="77777777" w:rsidR="00B3626F" w:rsidRDefault="00B3626F" w:rsidP="00577439">
      <w:pPr>
        <w:keepNext/>
        <w:keepLines/>
        <w:ind w:left="1418" w:hanging="1418"/>
        <w:rPr>
          <w:rFonts w:ascii="Arial" w:hAnsi="Arial" w:cs="Arial"/>
          <w:sz w:val="22"/>
          <w:szCs w:val="22"/>
        </w:rPr>
      </w:pPr>
    </w:p>
    <w:p w14:paraId="43008952" w14:textId="53C8E09B" w:rsidR="00577439" w:rsidRPr="00522768" w:rsidRDefault="00577439" w:rsidP="0057743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3340D">
        <w:rPr>
          <w:rFonts w:ascii="Arial" w:hAnsi="Arial" w:cs="Arial"/>
          <w:sz w:val="22"/>
          <w:szCs w:val="22"/>
        </w:rPr>
        <w:t>(Objednatel a Zhotovitel společně „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03340D">
        <w:rPr>
          <w:rFonts w:ascii="Arial" w:hAnsi="Arial" w:cs="Arial"/>
          <w:b/>
          <w:bCs/>
          <w:sz w:val="22"/>
          <w:szCs w:val="22"/>
        </w:rPr>
        <w:t>trany</w:t>
      </w:r>
      <w:r w:rsidRPr="0003340D">
        <w:rPr>
          <w:rFonts w:ascii="Arial" w:hAnsi="Arial" w:cs="Arial"/>
          <w:sz w:val="22"/>
          <w:szCs w:val="22"/>
        </w:rPr>
        <w:t>“</w:t>
      </w:r>
      <w:r w:rsidR="00C2454C">
        <w:rPr>
          <w:rFonts w:ascii="Arial" w:hAnsi="Arial" w:cs="Arial"/>
          <w:sz w:val="22"/>
          <w:szCs w:val="22"/>
        </w:rPr>
        <w:t xml:space="preserve"> nebo jednotlivě „</w:t>
      </w:r>
      <w:r w:rsidR="00D84E41" w:rsidRPr="00D84E41">
        <w:rPr>
          <w:rFonts w:ascii="Arial" w:hAnsi="Arial" w:cs="Arial"/>
          <w:b/>
          <w:bCs/>
          <w:sz w:val="22"/>
          <w:szCs w:val="22"/>
        </w:rPr>
        <w:t>Strana</w:t>
      </w:r>
      <w:r w:rsidR="00D84E41">
        <w:rPr>
          <w:rFonts w:ascii="Arial" w:hAnsi="Arial" w:cs="Arial"/>
          <w:sz w:val="22"/>
          <w:szCs w:val="22"/>
        </w:rPr>
        <w:t>“)</w:t>
      </w:r>
    </w:p>
    <w:p w14:paraId="7E24C717" w14:textId="77777777" w:rsidR="000208E2" w:rsidRPr="0063272D" w:rsidRDefault="000208E2" w:rsidP="000D2746">
      <w:pPr>
        <w:jc w:val="both"/>
        <w:rPr>
          <w:rFonts w:ascii="Arial" w:hAnsi="Arial" w:cs="Arial"/>
          <w:bCs/>
          <w:sz w:val="22"/>
          <w:szCs w:val="22"/>
        </w:rPr>
      </w:pPr>
    </w:p>
    <w:p w14:paraId="2C2FC4ED" w14:textId="77777777" w:rsidR="000208E2" w:rsidRPr="0063272D" w:rsidRDefault="000208E2" w:rsidP="000D2746">
      <w:pPr>
        <w:jc w:val="both"/>
        <w:rPr>
          <w:rFonts w:ascii="Arial" w:hAnsi="Arial" w:cs="Arial"/>
          <w:bCs/>
          <w:sz w:val="22"/>
          <w:szCs w:val="22"/>
        </w:rPr>
      </w:pPr>
    </w:p>
    <w:p w14:paraId="596D55BE" w14:textId="0997AE13" w:rsidR="00C2454C" w:rsidRDefault="000D2746" w:rsidP="000D2746">
      <w:pPr>
        <w:jc w:val="both"/>
        <w:rPr>
          <w:rFonts w:ascii="Arial" w:hAnsi="Arial" w:cs="Arial"/>
          <w:bCs/>
          <w:sz w:val="22"/>
          <w:szCs w:val="22"/>
        </w:rPr>
      </w:pPr>
      <w:r w:rsidRPr="0063272D">
        <w:rPr>
          <w:rFonts w:ascii="Arial" w:hAnsi="Arial" w:cs="Arial"/>
          <w:bCs/>
          <w:sz w:val="22"/>
          <w:szCs w:val="22"/>
        </w:rPr>
        <w:t xml:space="preserve">Ke dni 1. 5. 2020 přešlo v důsledku fúze sloučením veškeré jmění společnosti NOVÁK &amp; PARTNER, s.r.o. na nástupnickou společnost </w:t>
      </w:r>
      <w:proofErr w:type="spellStart"/>
      <w:r w:rsidRPr="0063272D">
        <w:rPr>
          <w:rFonts w:ascii="Arial" w:hAnsi="Arial" w:cs="Arial"/>
          <w:bCs/>
          <w:sz w:val="22"/>
          <w:szCs w:val="22"/>
        </w:rPr>
        <w:t>Valbek</w:t>
      </w:r>
      <w:proofErr w:type="spellEnd"/>
      <w:r w:rsidRPr="0063272D">
        <w:rPr>
          <w:rFonts w:ascii="Arial" w:hAnsi="Arial" w:cs="Arial"/>
          <w:bCs/>
          <w:sz w:val="22"/>
          <w:szCs w:val="22"/>
        </w:rPr>
        <w:t>, spol. s r.o., IČ: 48266230, se sídlem Vaňurova 505/17, Liberec III-Jeřáb, 460 07 Liberec, zapsanou v obchodním rejstříku vedeném Krajským soudem v Ústí nad Labem, spisová značka: C 4487. Součástí přecházejícího jmění jsou i práva a povinnosti vyplývající ze smlouvy „</w:t>
      </w:r>
      <w:r w:rsidR="005C029B" w:rsidRPr="0063272D">
        <w:rPr>
          <w:rFonts w:ascii="Arial" w:hAnsi="Arial" w:cs="Arial"/>
          <w:bCs/>
          <w:sz w:val="22"/>
          <w:szCs w:val="22"/>
        </w:rPr>
        <w:t>Most v ul. Českobrodská, X680, P9</w:t>
      </w:r>
      <w:r w:rsidR="00C104B9" w:rsidRPr="0063272D">
        <w:rPr>
          <w:rFonts w:ascii="Arial" w:hAnsi="Arial" w:cs="Arial"/>
          <w:bCs/>
          <w:sz w:val="22"/>
          <w:szCs w:val="22"/>
        </w:rPr>
        <w:t>, č. akce 1000045, Praha 9 – vypracování DSP, DVZ a zajištění IČ</w:t>
      </w:r>
      <w:r w:rsidRPr="0063272D">
        <w:rPr>
          <w:rFonts w:ascii="Arial" w:hAnsi="Arial" w:cs="Arial"/>
          <w:bCs/>
          <w:sz w:val="22"/>
          <w:szCs w:val="22"/>
        </w:rPr>
        <w:t xml:space="preserve">“. V záhlaví </w:t>
      </w:r>
      <w:r w:rsidR="00D84E41">
        <w:rPr>
          <w:rFonts w:ascii="Arial" w:hAnsi="Arial" w:cs="Arial"/>
          <w:bCs/>
          <w:sz w:val="22"/>
          <w:szCs w:val="22"/>
        </w:rPr>
        <w:t xml:space="preserve">tohoto </w:t>
      </w:r>
      <w:r w:rsidRPr="0063272D">
        <w:rPr>
          <w:rFonts w:ascii="Arial" w:hAnsi="Arial" w:cs="Arial"/>
          <w:bCs/>
          <w:sz w:val="22"/>
          <w:szCs w:val="22"/>
        </w:rPr>
        <w:t>Dodatku č. 1 je s ohledem na tuto skutečnost již uvedena nástupnická organizace.</w:t>
      </w:r>
    </w:p>
    <w:p w14:paraId="77EF34AF" w14:textId="77777777" w:rsidR="00C2454C" w:rsidRDefault="00C2454C" w:rsidP="000D2746">
      <w:pPr>
        <w:jc w:val="both"/>
        <w:rPr>
          <w:rFonts w:ascii="Arial" w:hAnsi="Arial" w:cs="Arial"/>
          <w:bCs/>
          <w:sz w:val="22"/>
          <w:szCs w:val="22"/>
        </w:rPr>
      </w:pPr>
    </w:p>
    <w:p w14:paraId="4E060728" w14:textId="77777777" w:rsidR="00C2454C" w:rsidRPr="00C2454C" w:rsidRDefault="00C2454C" w:rsidP="00C2454C">
      <w:pPr>
        <w:pStyle w:val="Odstavecseseznamem"/>
        <w:numPr>
          <w:ilvl w:val="0"/>
          <w:numId w:val="41"/>
        </w:numPr>
        <w:jc w:val="center"/>
        <w:rPr>
          <w:rFonts w:ascii="Arial" w:hAnsi="Arial" w:cs="Arial"/>
          <w:bCs/>
          <w:sz w:val="22"/>
          <w:szCs w:val="22"/>
        </w:rPr>
      </w:pPr>
    </w:p>
    <w:p w14:paraId="3D9C2992" w14:textId="76337A27" w:rsidR="00C2454C" w:rsidRPr="00C2454C" w:rsidRDefault="00C2454C" w:rsidP="00C2454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2AF38B33" w14:textId="0385B218" w:rsidR="00C2454C" w:rsidRPr="0063272D" w:rsidRDefault="00C2454C" w:rsidP="00411F17">
      <w:pPr>
        <w:pStyle w:val="Odstavecseseznamem"/>
        <w:keepNext/>
        <w:keepLines/>
        <w:numPr>
          <w:ilvl w:val="0"/>
          <w:numId w:val="32"/>
        </w:numPr>
        <w:spacing w:before="12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 xml:space="preserve">Strany tímto prohlašují, že dne 20.11.2018 uzavřely </w:t>
      </w:r>
      <w:r w:rsidR="00664739">
        <w:rPr>
          <w:rFonts w:ascii="Arial" w:hAnsi="Arial" w:cs="Arial"/>
          <w:sz w:val="22"/>
          <w:szCs w:val="22"/>
        </w:rPr>
        <w:t xml:space="preserve">výše uvedenou </w:t>
      </w:r>
      <w:r w:rsidRPr="0063272D">
        <w:rPr>
          <w:rFonts w:ascii="Arial" w:hAnsi="Arial" w:cs="Arial"/>
          <w:sz w:val="22"/>
          <w:szCs w:val="22"/>
        </w:rPr>
        <w:t>Smlouvu o dílo</w:t>
      </w:r>
      <w:r w:rsidR="00664739">
        <w:rPr>
          <w:rFonts w:ascii="Arial" w:hAnsi="Arial" w:cs="Arial"/>
          <w:sz w:val="22"/>
          <w:szCs w:val="22"/>
        </w:rPr>
        <w:t>,</w:t>
      </w:r>
      <w:r w:rsidRPr="0063272D">
        <w:rPr>
          <w:rFonts w:ascii="Arial" w:hAnsi="Arial" w:cs="Arial"/>
          <w:sz w:val="22"/>
          <w:szCs w:val="22"/>
        </w:rPr>
        <w:t xml:space="preserve"> její</w:t>
      </w:r>
      <w:r w:rsidR="00664739">
        <w:rPr>
          <w:rFonts w:ascii="Arial" w:hAnsi="Arial" w:cs="Arial"/>
          <w:sz w:val="22"/>
          <w:szCs w:val="22"/>
        </w:rPr>
        <w:t>m</w:t>
      </w:r>
      <w:r w:rsidRPr="0063272D">
        <w:rPr>
          <w:rFonts w:ascii="Arial" w:hAnsi="Arial" w:cs="Arial"/>
          <w:sz w:val="22"/>
          <w:szCs w:val="22"/>
        </w:rPr>
        <w:t>ž předmětem je zhotovení díla</w:t>
      </w:r>
      <w:r>
        <w:rPr>
          <w:rFonts w:ascii="Arial" w:hAnsi="Arial" w:cs="Arial"/>
          <w:sz w:val="22"/>
          <w:szCs w:val="22"/>
        </w:rPr>
        <w:t xml:space="preserve"> na výše uvedené akci (dále </w:t>
      </w:r>
      <w:r w:rsidR="005D6531">
        <w:rPr>
          <w:rFonts w:ascii="Arial" w:hAnsi="Arial" w:cs="Arial"/>
          <w:sz w:val="22"/>
          <w:szCs w:val="22"/>
        </w:rPr>
        <w:t>také</w:t>
      </w:r>
      <w:r>
        <w:rPr>
          <w:rFonts w:ascii="Arial" w:hAnsi="Arial" w:cs="Arial"/>
          <w:sz w:val="22"/>
          <w:szCs w:val="22"/>
        </w:rPr>
        <w:t xml:space="preserve"> „</w:t>
      </w:r>
      <w:r w:rsidRPr="00C2454C">
        <w:rPr>
          <w:rFonts w:ascii="Arial" w:hAnsi="Arial" w:cs="Arial"/>
          <w:b/>
          <w:bCs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“). </w:t>
      </w:r>
      <w:r w:rsidRPr="0063272D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dále</w:t>
      </w:r>
      <w:r w:rsidRPr="0063272D">
        <w:rPr>
          <w:rFonts w:ascii="Arial" w:hAnsi="Arial" w:cs="Arial"/>
          <w:sz w:val="22"/>
          <w:szCs w:val="22"/>
        </w:rPr>
        <w:t xml:space="preserve"> uvedených skutečností, které nastaly po uzavření</w:t>
      </w:r>
      <w:r>
        <w:rPr>
          <w:rFonts w:ascii="Arial" w:hAnsi="Arial" w:cs="Arial"/>
          <w:sz w:val="22"/>
          <w:szCs w:val="22"/>
        </w:rPr>
        <w:t xml:space="preserve"> </w:t>
      </w:r>
      <w:r w:rsidRPr="0063272D">
        <w:rPr>
          <w:rFonts w:ascii="Arial" w:hAnsi="Arial" w:cs="Arial"/>
          <w:sz w:val="22"/>
          <w:szCs w:val="22"/>
        </w:rPr>
        <w:t>Smlouvy</w:t>
      </w:r>
      <w:r w:rsidR="00C822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3272D">
        <w:rPr>
          <w:rFonts w:ascii="Arial" w:hAnsi="Arial" w:cs="Arial"/>
          <w:sz w:val="22"/>
          <w:szCs w:val="22"/>
        </w:rPr>
        <w:t>uzavírají</w:t>
      </w:r>
      <w:r>
        <w:rPr>
          <w:rFonts w:ascii="Arial" w:hAnsi="Arial" w:cs="Arial"/>
          <w:sz w:val="22"/>
          <w:szCs w:val="22"/>
        </w:rPr>
        <w:t xml:space="preserve"> </w:t>
      </w:r>
      <w:r w:rsidRPr="0063272D">
        <w:rPr>
          <w:rFonts w:ascii="Arial" w:hAnsi="Arial" w:cs="Arial"/>
          <w:sz w:val="22"/>
          <w:szCs w:val="22"/>
        </w:rPr>
        <w:t>Strany</w:t>
      </w:r>
      <w:r>
        <w:rPr>
          <w:rFonts w:ascii="Arial" w:hAnsi="Arial" w:cs="Arial"/>
          <w:sz w:val="22"/>
          <w:szCs w:val="22"/>
        </w:rPr>
        <w:t xml:space="preserve"> </w:t>
      </w:r>
      <w:r w:rsidRPr="0063272D">
        <w:rPr>
          <w:rFonts w:ascii="Arial" w:hAnsi="Arial" w:cs="Arial"/>
          <w:sz w:val="22"/>
          <w:szCs w:val="22"/>
        </w:rPr>
        <w:t>tento</w:t>
      </w:r>
      <w:r>
        <w:rPr>
          <w:rFonts w:ascii="Arial" w:hAnsi="Arial" w:cs="Arial"/>
          <w:sz w:val="22"/>
          <w:szCs w:val="22"/>
        </w:rPr>
        <w:t xml:space="preserve"> </w:t>
      </w:r>
      <w:r w:rsidRPr="0063272D">
        <w:rPr>
          <w:rFonts w:ascii="Arial" w:hAnsi="Arial" w:cs="Arial"/>
          <w:sz w:val="22"/>
          <w:szCs w:val="22"/>
        </w:rPr>
        <w:t xml:space="preserve">dodatek č. 1 ke Smlouvě (dále </w:t>
      </w:r>
      <w:r w:rsidR="005D6531">
        <w:rPr>
          <w:rFonts w:ascii="Arial" w:hAnsi="Arial" w:cs="Arial"/>
          <w:sz w:val="22"/>
          <w:szCs w:val="22"/>
        </w:rPr>
        <w:t>také</w:t>
      </w:r>
      <w:r w:rsidRPr="0063272D">
        <w:rPr>
          <w:rFonts w:ascii="Arial" w:hAnsi="Arial" w:cs="Arial"/>
          <w:sz w:val="22"/>
          <w:szCs w:val="22"/>
        </w:rPr>
        <w:t xml:space="preserve"> „</w:t>
      </w:r>
      <w:r w:rsidRPr="0063272D">
        <w:rPr>
          <w:rFonts w:ascii="Arial" w:hAnsi="Arial" w:cs="Arial"/>
          <w:b/>
          <w:bCs/>
          <w:sz w:val="22"/>
          <w:szCs w:val="22"/>
        </w:rPr>
        <w:t>Dodatek</w:t>
      </w:r>
      <w:r w:rsidRPr="0063272D">
        <w:rPr>
          <w:rFonts w:ascii="Arial" w:hAnsi="Arial" w:cs="Arial"/>
          <w:sz w:val="22"/>
          <w:szCs w:val="22"/>
        </w:rPr>
        <w:t>“).</w:t>
      </w:r>
    </w:p>
    <w:p w14:paraId="371BE786" w14:textId="1AFDBD83" w:rsidR="001E3E95" w:rsidRDefault="00C2454C" w:rsidP="00411F17">
      <w:pPr>
        <w:pStyle w:val="Odstavecseseznamem"/>
        <w:keepNext/>
        <w:keepLines/>
        <w:numPr>
          <w:ilvl w:val="0"/>
          <w:numId w:val="32"/>
        </w:numPr>
        <w:spacing w:before="12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E3E95">
        <w:rPr>
          <w:rFonts w:ascii="Arial" w:hAnsi="Arial" w:cs="Arial"/>
          <w:sz w:val="22"/>
          <w:szCs w:val="22"/>
        </w:rPr>
        <w:t>Předmětem tohoto Dodatku je změna čl. V. Smlouvy (Cena díla), odst.</w:t>
      </w:r>
      <w:r w:rsidR="00C82278">
        <w:rPr>
          <w:rFonts w:ascii="Arial" w:hAnsi="Arial" w:cs="Arial"/>
          <w:sz w:val="22"/>
          <w:szCs w:val="22"/>
        </w:rPr>
        <w:t xml:space="preserve"> </w:t>
      </w:r>
      <w:r w:rsidRPr="001E3E95">
        <w:rPr>
          <w:rFonts w:ascii="Arial" w:hAnsi="Arial" w:cs="Arial"/>
          <w:sz w:val="22"/>
          <w:szCs w:val="22"/>
        </w:rPr>
        <w:t xml:space="preserve">1. Důvodem </w:t>
      </w:r>
      <w:r w:rsidR="001E3E95" w:rsidRPr="001E3E95">
        <w:rPr>
          <w:rFonts w:ascii="Arial" w:hAnsi="Arial" w:cs="Arial"/>
          <w:sz w:val="22"/>
          <w:szCs w:val="22"/>
        </w:rPr>
        <w:t xml:space="preserve">této změny jsou změny závazku ze Smlouvy na veřejnou zakázku </w:t>
      </w:r>
      <w:r w:rsidR="001E3E95">
        <w:rPr>
          <w:rFonts w:ascii="Arial" w:hAnsi="Arial" w:cs="Arial"/>
          <w:sz w:val="22"/>
          <w:szCs w:val="22"/>
        </w:rPr>
        <w:t>(dále jen „</w:t>
      </w:r>
      <w:r w:rsidR="001E3E95" w:rsidRPr="001E3E95">
        <w:rPr>
          <w:rFonts w:ascii="Arial" w:hAnsi="Arial" w:cs="Arial"/>
          <w:b/>
          <w:bCs/>
          <w:sz w:val="22"/>
          <w:szCs w:val="22"/>
        </w:rPr>
        <w:t>VZ</w:t>
      </w:r>
      <w:r w:rsidR="001E3E95">
        <w:rPr>
          <w:rFonts w:ascii="Arial" w:hAnsi="Arial" w:cs="Arial"/>
          <w:sz w:val="22"/>
          <w:szCs w:val="22"/>
        </w:rPr>
        <w:t xml:space="preserve">“) </w:t>
      </w:r>
      <w:r w:rsidR="001E3E95" w:rsidRPr="001E3E95">
        <w:rPr>
          <w:rFonts w:ascii="Arial" w:hAnsi="Arial" w:cs="Arial"/>
          <w:sz w:val="22"/>
          <w:szCs w:val="22"/>
        </w:rPr>
        <w:t xml:space="preserve">ve smyslu ustanovení </w:t>
      </w:r>
      <w:r w:rsidR="001E3E95">
        <w:rPr>
          <w:rFonts w:ascii="Arial" w:hAnsi="Arial" w:cs="Arial"/>
          <w:sz w:val="22"/>
          <w:szCs w:val="22"/>
        </w:rPr>
        <w:t xml:space="preserve">        </w:t>
      </w:r>
      <w:r w:rsidR="001E3E95" w:rsidRPr="001E3E95">
        <w:rPr>
          <w:rFonts w:ascii="Arial" w:hAnsi="Arial" w:cs="Arial"/>
          <w:sz w:val="22"/>
          <w:szCs w:val="22"/>
        </w:rPr>
        <w:t>§ 222 odst. 5 zákona č. 134/2016 Sb., o zadávání veřejných zakázek (dále také „</w:t>
      </w:r>
      <w:r w:rsidR="001E3E95" w:rsidRPr="001E3E95">
        <w:rPr>
          <w:rFonts w:ascii="Arial" w:hAnsi="Arial" w:cs="Arial"/>
          <w:b/>
          <w:bCs/>
          <w:sz w:val="22"/>
          <w:szCs w:val="22"/>
        </w:rPr>
        <w:t>ZZVZ</w:t>
      </w:r>
      <w:r w:rsidR="001E3E95" w:rsidRPr="001E3E95">
        <w:rPr>
          <w:rFonts w:ascii="Arial" w:hAnsi="Arial" w:cs="Arial"/>
          <w:sz w:val="22"/>
          <w:szCs w:val="22"/>
        </w:rPr>
        <w:t>“). Jedná se o dodatečné služby nebo dodávky od Zhotovitele původní veřejné zakázky, které nebyly zahrnuty v původním závazku ze Smlouvy na VZ, které jsou nezbytné a změna v osobě Zhotovitele není možná z ekonomických anebo technických důvodů a způsobila by Objednateli značné obtíže a značné zvýšení nákladů</w:t>
      </w:r>
      <w:r w:rsidR="001E3E95">
        <w:rPr>
          <w:rFonts w:ascii="Arial" w:hAnsi="Arial" w:cs="Arial"/>
          <w:sz w:val="22"/>
          <w:szCs w:val="22"/>
        </w:rPr>
        <w:t>.</w:t>
      </w:r>
    </w:p>
    <w:p w14:paraId="5C2FF01A" w14:textId="60438B9F" w:rsidR="00C2454C" w:rsidRPr="006563BF" w:rsidRDefault="001E3E95" w:rsidP="000569A3">
      <w:pPr>
        <w:pStyle w:val="Odstavecseseznamem"/>
        <w:keepNext/>
        <w:keepLines/>
        <w:numPr>
          <w:ilvl w:val="0"/>
          <w:numId w:val="32"/>
        </w:numPr>
        <w:spacing w:before="120"/>
        <w:ind w:left="567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563BF">
        <w:rPr>
          <w:rFonts w:ascii="Arial" w:hAnsi="Arial" w:cs="Arial"/>
          <w:bCs/>
          <w:sz w:val="22"/>
          <w:szCs w:val="22"/>
          <w:u w:val="single"/>
        </w:rPr>
        <w:t>Jedná se o následující změn</w:t>
      </w:r>
      <w:r w:rsidR="00411F17" w:rsidRPr="006563BF">
        <w:rPr>
          <w:rFonts w:ascii="Arial" w:hAnsi="Arial" w:cs="Arial"/>
          <w:bCs/>
          <w:sz w:val="22"/>
          <w:szCs w:val="22"/>
          <w:u w:val="single"/>
        </w:rPr>
        <w:t>y</w:t>
      </w:r>
      <w:r w:rsidRPr="006563BF">
        <w:rPr>
          <w:rFonts w:ascii="Arial" w:hAnsi="Arial" w:cs="Arial"/>
          <w:bCs/>
          <w:sz w:val="22"/>
          <w:szCs w:val="22"/>
          <w:u w:val="single"/>
        </w:rPr>
        <w:t xml:space="preserve"> závazku ze Smlouvy na VZ</w:t>
      </w:r>
      <w:r w:rsidRPr="006563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563BF" w:rsidRPr="006563BF">
        <w:rPr>
          <w:rFonts w:ascii="Arial" w:hAnsi="Arial" w:cs="Arial"/>
          <w:b/>
          <w:sz w:val="22"/>
          <w:szCs w:val="22"/>
          <w:u w:val="single"/>
        </w:rPr>
        <w:t>(</w:t>
      </w:r>
      <w:r w:rsidR="006563BF" w:rsidRPr="006563BF">
        <w:rPr>
          <w:rFonts w:ascii="Arial" w:hAnsi="Arial" w:cs="Arial"/>
          <w:sz w:val="22"/>
          <w:szCs w:val="22"/>
          <w:u w:val="single"/>
        </w:rPr>
        <w:t>§ 222 odst. 5 ZZVZ)</w:t>
      </w:r>
      <w:r w:rsidRPr="006563BF">
        <w:rPr>
          <w:rFonts w:ascii="Arial" w:hAnsi="Arial" w:cs="Arial"/>
          <w:bCs/>
          <w:sz w:val="22"/>
          <w:szCs w:val="22"/>
          <w:u w:val="single"/>
        </w:rPr>
        <w:t>:</w:t>
      </w:r>
      <w:r w:rsidRPr="006563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563B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2454C" w:rsidRPr="006563B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4603AB08" w14:textId="4AECA874" w:rsidR="00C2454C" w:rsidRPr="0063272D" w:rsidRDefault="005D6531" w:rsidP="00806103">
      <w:pPr>
        <w:spacing w:line="259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2454C" w:rsidRPr="0063272D">
        <w:rPr>
          <w:rFonts w:ascii="Arial" w:hAnsi="Arial" w:cs="Arial"/>
          <w:sz w:val="22"/>
          <w:szCs w:val="22"/>
        </w:rPr>
        <w:t xml:space="preserve"> realizaci stavby je nutno přeložit 12 inženýrských sítí, které se nacházejí buď přímo na předmětné stavbě nebo v jejím bezprostředním okolí. Tyto přeložky nebyly v původním záměru předpokládány. Dále byla v průběhu projednávání zjištěna nová síť Fast </w:t>
      </w:r>
      <w:proofErr w:type="spellStart"/>
      <w:r w:rsidR="00C2454C" w:rsidRPr="0063272D">
        <w:rPr>
          <w:rFonts w:ascii="Arial" w:hAnsi="Arial" w:cs="Arial"/>
          <w:sz w:val="22"/>
          <w:szCs w:val="22"/>
        </w:rPr>
        <w:t>Comunication</w:t>
      </w:r>
      <w:proofErr w:type="spellEnd"/>
      <w:r w:rsidR="00C2454C" w:rsidRPr="0063272D">
        <w:rPr>
          <w:rFonts w:ascii="Arial" w:hAnsi="Arial" w:cs="Arial"/>
          <w:sz w:val="22"/>
          <w:szCs w:val="22"/>
        </w:rPr>
        <w:t xml:space="preserve"> s.r.o., kterou bude nutné také přeložit. Tyto zjištěné skutečnosti vyvolaly nutnost změny stupně dokumentace z DSP na DUSP (dokumentace pro </w:t>
      </w:r>
      <w:r w:rsidR="00411F17">
        <w:rPr>
          <w:rFonts w:ascii="Arial" w:hAnsi="Arial" w:cs="Arial"/>
          <w:sz w:val="22"/>
          <w:szCs w:val="22"/>
        </w:rPr>
        <w:t>vydání společného povolení).</w:t>
      </w:r>
      <w:r w:rsidR="00C2454C" w:rsidRPr="0063272D">
        <w:rPr>
          <w:rFonts w:ascii="Arial" w:hAnsi="Arial" w:cs="Arial"/>
          <w:sz w:val="22"/>
          <w:szCs w:val="22"/>
        </w:rPr>
        <w:t xml:space="preserve"> S tím jsou spojeny vícepráce jak na projektové, tak na inženýrské činnosti. Dále došlo v mezidobí k uplynutí platnosti většiny vyjádření k existenci inženýrských sítí a stavební úřad požaduje jejich aktualizaci tak, aby byla platná v době oznámení o zahájení řízení a vydání rozhodnutí. </w:t>
      </w:r>
    </w:p>
    <w:p w14:paraId="15C52A8D" w14:textId="4DC5D709" w:rsidR="00C2454C" w:rsidRPr="0063272D" w:rsidRDefault="00C2454C" w:rsidP="000569A3">
      <w:pPr>
        <w:pStyle w:val="Odstavecseseznamem"/>
        <w:keepNext/>
        <w:keepLines/>
        <w:numPr>
          <w:ilvl w:val="0"/>
          <w:numId w:val="32"/>
        </w:numPr>
        <w:spacing w:before="240"/>
        <w:ind w:left="567" w:hanging="425"/>
        <w:jc w:val="both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 xml:space="preserve">Vzhledem ke skutečnostem v předchozím odstavci </w:t>
      </w:r>
      <w:r w:rsidR="004573CE">
        <w:rPr>
          <w:rFonts w:ascii="Arial" w:hAnsi="Arial" w:cs="Arial"/>
          <w:sz w:val="22"/>
          <w:szCs w:val="22"/>
        </w:rPr>
        <w:t xml:space="preserve">uvedeným </w:t>
      </w:r>
      <w:r w:rsidRPr="0063272D">
        <w:rPr>
          <w:rFonts w:ascii="Arial" w:hAnsi="Arial" w:cs="Arial"/>
          <w:sz w:val="22"/>
          <w:szCs w:val="22"/>
        </w:rPr>
        <w:t xml:space="preserve">se Strany dohodly, že znění čl. V. odst. 1 </w:t>
      </w:r>
      <w:r w:rsidR="004573CE">
        <w:rPr>
          <w:rFonts w:ascii="Arial" w:hAnsi="Arial" w:cs="Arial"/>
          <w:sz w:val="22"/>
          <w:szCs w:val="22"/>
        </w:rPr>
        <w:t xml:space="preserve">Smlouvy </w:t>
      </w:r>
      <w:r w:rsidRPr="0063272D">
        <w:rPr>
          <w:rFonts w:ascii="Arial" w:hAnsi="Arial" w:cs="Arial"/>
          <w:sz w:val="22"/>
          <w:szCs w:val="22"/>
        </w:rPr>
        <w:t>se nahrazuje novým zněním takto:</w:t>
      </w:r>
    </w:p>
    <w:p w14:paraId="47FE1221" w14:textId="587C86B0" w:rsidR="00C2454C" w:rsidRPr="0063272D" w:rsidRDefault="00C2454C" w:rsidP="00C2454C">
      <w:pPr>
        <w:pStyle w:val="Odstavecseseznamem"/>
        <w:numPr>
          <w:ilvl w:val="3"/>
          <w:numId w:val="3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="Arial" w:hAnsi="Arial" w:cs="Arial"/>
          <w:spacing w:val="8"/>
          <w:sz w:val="22"/>
          <w:szCs w:val="22"/>
        </w:rPr>
      </w:pPr>
      <w:r w:rsidRPr="0063272D">
        <w:rPr>
          <w:rFonts w:ascii="Arial" w:hAnsi="Arial" w:cs="Arial"/>
          <w:spacing w:val="8"/>
          <w:sz w:val="22"/>
          <w:szCs w:val="22"/>
        </w:rPr>
        <w:t xml:space="preserve">Cena </w:t>
      </w:r>
      <w:r w:rsidRPr="0063272D">
        <w:rPr>
          <w:rFonts w:ascii="Arial" w:hAnsi="Arial" w:cs="Arial"/>
          <w:sz w:val="22"/>
          <w:szCs w:val="22"/>
        </w:rPr>
        <w:t xml:space="preserve">za zhotovení díla v rozsahu čl. III. této </w:t>
      </w:r>
      <w:r w:rsidR="00806103">
        <w:rPr>
          <w:rFonts w:ascii="Arial" w:hAnsi="Arial" w:cs="Arial"/>
          <w:sz w:val="22"/>
          <w:szCs w:val="22"/>
        </w:rPr>
        <w:t>S</w:t>
      </w:r>
      <w:r w:rsidRPr="0063272D">
        <w:rPr>
          <w:rFonts w:ascii="Arial" w:hAnsi="Arial" w:cs="Arial"/>
          <w:sz w:val="22"/>
          <w:szCs w:val="22"/>
        </w:rPr>
        <w:t>mlouvy je</w:t>
      </w:r>
      <w:r w:rsidRPr="0063272D">
        <w:rPr>
          <w:rFonts w:ascii="Arial" w:hAnsi="Arial" w:cs="Arial"/>
          <w:spacing w:val="8"/>
          <w:sz w:val="22"/>
          <w:szCs w:val="22"/>
        </w:rPr>
        <w:t>:</w:t>
      </w:r>
    </w:p>
    <w:p w14:paraId="790A4A96" w14:textId="5FF1913D" w:rsidR="00C2454C" w:rsidRPr="0063272D" w:rsidRDefault="00C2454C" w:rsidP="00C2454C">
      <w:pPr>
        <w:tabs>
          <w:tab w:val="left" w:pos="993"/>
          <w:tab w:val="right" w:pos="6946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63272D">
        <w:rPr>
          <w:rFonts w:ascii="Arial" w:hAnsi="Arial" w:cs="Arial"/>
          <w:sz w:val="22"/>
          <w:szCs w:val="22"/>
        </w:rPr>
        <w:t xml:space="preserve">Cena </w:t>
      </w:r>
      <w:r w:rsidR="00C504AC">
        <w:rPr>
          <w:rFonts w:ascii="Arial" w:hAnsi="Arial" w:cs="Arial"/>
          <w:sz w:val="22"/>
          <w:szCs w:val="22"/>
        </w:rPr>
        <w:t>d</w:t>
      </w:r>
      <w:r w:rsidRPr="0063272D">
        <w:rPr>
          <w:rFonts w:ascii="Arial" w:hAnsi="Arial" w:cs="Arial"/>
          <w:sz w:val="22"/>
          <w:szCs w:val="22"/>
        </w:rPr>
        <w:t>íl</w:t>
      </w:r>
      <w:r w:rsidR="005D6531">
        <w:rPr>
          <w:rFonts w:ascii="Arial" w:hAnsi="Arial" w:cs="Arial"/>
          <w:sz w:val="22"/>
          <w:szCs w:val="22"/>
        </w:rPr>
        <w:t>a</w:t>
      </w:r>
      <w:r w:rsidRPr="0063272D">
        <w:rPr>
          <w:rFonts w:ascii="Arial" w:hAnsi="Arial" w:cs="Arial"/>
          <w:sz w:val="22"/>
          <w:szCs w:val="22"/>
        </w:rPr>
        <w:t xml:space="preserve"> dle S</w:t>
      </w:r>
      <w:r w:rsidR="005D6531">
        <w:rPr>
          <w:rFonts w:ascii="Arial" w:hAnsi="Arial" w:cs="Arial"/>
          <w:sz w:val="22"/>
          <w:szCs w:val="22"/>
        </w:rPr>
        <w:t>mlouvy</w:t>
      </w:r>
      <w:r w:rsidRPr="0063272D">
        <w:rPr>
          <w:rFonts w:ascii="Arial" w:hAnsi="Arial" w:cs="Arial"/>
          <w:sz w:val="22"/>
          <w:szCs w:val="22"/>
        </w:rPr>
        <w:t xml:space="preserve"> bez DPH: </w:t>
      </w:r>
      <w:r w:rsidRPr="0063272D">
        <w:rPr>
          <w:rFonts w:ascii="Arial" w:hAnsi="Arial" w:cs="Arial"/>
          <w:sz w:val="22"/>
          <w:szCs w:val="22"/>
        </w:rPr>
        <w:tab/>
      </w:r>
      <w:r w:rsidR="006563BF">
        <w:rPr>
          <w:rFonts w:ascii="Arial" w:hAnsi="Arial" w:cs="Arial"/>
          <w:sz w:val="22"/>
          <w:szCs w:val="22"/>
        </w:rPr>
        <w:t xml:space="preserve">   </w:t>
      </w:r>
      <w:r w:rsidR="00255216">
        <w:rPr>
          <w:rFonts w:ascii="Arial" w:hAnsi="Arial" w:cs="Arial"/>
          <w:sz w:val="22"/>
          <w:szCs w:val="22"/>
        </w:rPr>
        <w:tab/>
      </w:r>
      <w:r w:rsidR="000569A3">
        <w:rPr>
          <w:rFonts w:ascii="Arial" w:hAnsi="Arial" w:cs="Arial"/>
          <w:sz w:val="22"/>
          <w:szCs w:val="22"/>
        </w:rPr>
        <w:t xml:space="preserve">    </w:t>
      </w:r>
      <w:r w:rsidRPr="0063272D">
        <w:rPr>
          <w:rFonts w:ascii="Arial" w:hAnsi="Arial" w:cs="Arial"/>
          <w:sz w:val="22"/>
          <w:szCs w:val="22"/>
        </w:rPr>
        <w:t xml:space="preserve">1 920 240,00 Kč </w:t>
      </w:r>
    </w:p>
    <w:p w14:paraId="710A080F" w14:textId="2552835E" w:rsidR="006563BF" w:rsidRPr="006563BF" w:rsidRDefault="00255216" w:rsidP="000569A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454C" w:rsidRPr="006563BF">
        <w:rPr>
          <w:rFonts w:ascii="Arial" w:hAnsi="Arial" w:cs="Arial"/>
          <w:sz w:val="22"/>
          <w:szCs w:val="22"/>
        </w:rPr>
        <w:t xml:space="preserve">Cena víceprací dle </w:t>
      </w:r>
      <w:r w:rsidR="006563BF" w:rsidRPr="006563BF">
        <w:rPr>
          <w:rFonts w:ascii="Arial" w:hAnsi="Arial" w:cs="Arial"/>
          <w:sz w:val="22"/>
          <w:szCs w:val="22"/>
        </w:rPr>
        <w:t>D</w:t>
      </w:r>
      <w:r w:rsidR="00C2454C" w:rsidRPr="006563BF">
        <w:rPr>
          <w:rFonts w:ascii="Arial" w:hAnsi="Arial" w:cs="Arial"/>
          <w:sz w:val="22"/>
          <w:szCs w:val="22"/>
        </w:rPr>
        <w:t>odatk</w:t>
      </w:r>
      <w:r w:rsidR="006563BF" w:rsidRPr="006563BF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č. 1</w:t>
      </w:r>
      <w:r w:rsidRPr="00BF35B4">
        <w:rPr>
          <w:rFonts w:ascii="Arial" w:hAnsi="Arial" w:cs="Arial"/>
          <w:sz w:val="22"/>
          <w:szCs w:val="22"/>
        </w:rPr>
        <w:t xml:space="preserve"> </w:t>
      </w:r>
      <w:r w:rsidR="006563BF" w:rsidRPr="00852A8C">
        <w:rPr>
          <w:rFonts w:ascii="Arial" w:hAnsi="Arial" w:cs="Arial"/>
          <w:sz w:val="22"/>
          <w:szCs w:val="22"/>
        </w:rPr>
        <w:t>(</w:t>
      </w:r>
      <w:r w:rsidR="006563BF" w:rsidRPr="00BF35B4">
        <w:rPr>
          <w:rFonts w:ascii="Arial" w:hAnsi="Arial" w:cs="Arial"/>
          <w:sz w:val="22"/>
          <w:szCs w:val="22"/>
        </w:rPr>
        <w:t>§</w:t>
      </w:r>
      <w:r w:rsidR="006563BF" w:rsidRPr="006563BF">
        <w:rPr>
          <w:rFonts w:ascii="Arial" w:hAnsi="Arial" w:cs="Arial"/>
          <w:sz w:val="22"/>
          <w:szCs w:val="22"/>
        </w:rPr>
        <w:t xml:space="preserve"> 222 odst. 5 ZZVZ)</w:t>
      </w:r>
      <w:r>
        <w:rPr>
          <w:rFonts w:ascii="Arial" w:hAnsi="Arial" w:cs="Arial"/>
          <w:sz w:val="22"/>
          <w:szCs w:val="22"/>
        </w:rPr>
        <w:t xml:space="preserve"> </w:t>
      </w:r>
      <w:r w:rsidR="006563BF" w:rsidRPr="006563BF">
        <w:rPr>
          <w:rFonts w:ascii="Arial" w:hAnsi="Arial" w:cs="Arial"/>
          <w:sz w:val="22"/>
          <w:szCs w:val="22"/>
        </w:rPr>
        <w:t>bez DPH</w:t>
      </w:r>
      <w:r w:rsidR="00C2454C" w:rsidRPr="006563B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569A3">
        <w:rPr>
          <w:rFonts w:ascii="Arial" w:hAnsi="Arial" w:cs="Arial"/>
          <w:sz w:val="22"/>
          <w:szCs w:val="22"/>
        </w:rPr>
        <w:t xml:space="preserve">       </w:t>
      </w:r>
      <w:r w:rsidR="00C2454C" w:rsidRPr="006563BF">
        <w:rPr>
          <w:rFonts w:ascii="Arial" w:hAnsi="Arial" w:cs="Arial"/>
          <w:sz w:val="22"/>
          <w:szCs w:val="22"/>
        </w:rPr>
        <w:t>526 800,00</w:t>
      </w:r>
      <w:r>
        <w:rPr>
          <w:rFonts w:ascii="Arial" w:hAnsi="Arial" w:cs="Arial"/>
          <w:sz w:val="22"/>
          <w:szCs w:val="22"/>
        </w:rPr>
        <w:t xml:space="preserve"> </w:t>
      </w:r>
      <w:r w:rsidR="00C2454C" w:rsidRPr="006563BF">
        <w:rPr>
          <w:rFonts w:ascii="Arial" w:hAnsi="Arial" w:cs="Arial"/>
          <w:sz w:val="22"/>
          <w:szCs w:val="22"/>
        </w:rPr>
        <w:t>Kč</w:t>
      </w:r>
    </w:p>
    <w:p w14:paraId="4121E64E" w14:textId="6986609F" w:rsidR="00C2454C" w:rsidRPr="00F81E8C" w:rsidRDefault="006563BF" w:rsidP="00F81E8C">
      <w:pPr>
        <w:tabs>
          <w:tab w:val="left" w:pos="993"/>
          <w:tab w:val="right" w:pos="6946"/>
        </w:tabs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F0532A">
        <w:rPr>
          <w:rFonts w:ascii="Arial" w:hAnsi="Arial" w:cs="Arial"/>
          <w:b/>
          <w:bCs/>
          <w:sz w:val="22"/>
          <w:szCs w:val="22"/>
          <w:u w:val="single"/>
        </w:rPr>
        <w:t xml:space="preserve">Celkem </w:t>
      </w:r>
      <w:r w:rsidR="00255216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F0532A">
        <w:rPr>
          <w:rFonts w:ascii="Arial" w:hAnsi="Arial" w:cs="Arial"/>
          <w:b/>
          <w:bCs/>
          <w:sz w:val="22"/>
          <w:szCs w:val="22"/>
          <w:u w:val="single"/>
        </w:rPr>
        <w:t xml:space="preserve">ena </w:t>
      </w:r>
      <w:r w:rsidR="00255216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F0532A">
        <w:rPr>
          <w:rFonts w:ascii="Arial" w:hAnsi="Arial" w:cs="Arial"/>
          <w:b/>
          <w:bCs/>
          <w:sz w:val="22"/>
          <w:szCs w:val="22"/>
          <w:u w:val="single"/>
        </w:rPr>
        <w:t xml:space="preserve">íla dle Smlouvy vč. Dodatku </w:t>
      </w:r>
      <w:r w:rsidR="00255216">
        <w:rPr>
          <w:rFonts w:ascii="Arial" w:hAnsi="Arial" w:cs="Arial"/>
          <w:b/>
          <w:bCs/>
          <w:sz w:val="22"/>
          <w:szCs w:val="22"/>
          <w:u w:val="single"/>
        </w:rPr>
        <w:t xml:space="preserve">č. 1 </w:t>
      </w:r>
      <w:r w:rsidRPr="00F0532A">
        <w:rPr>
          <w:rFonts w:ascii="Arial" w:hAnsi="Arial" w:cs="Arial"/>
          <w:b/>
          <w:bCs/>
          <w:sz w:val="22"/>
          <w:szCs w:val="22"/>
          <w:u w:val="single"/>
        </w:rPr>
        <w:t>bez DPH</w:t>
      </w:r>
      <w:r w:rsidR="00255216">
        <w:rPr>
          <w:rFonts w:ascii="Arial" w:hAnsi="Arial" w:cs="Arial"/>
          <w:b/>
          <w:bCs/>
          <w:sz w:val="22"/>
          <w:szCs w:val="22"/>
        </w:rPr>
        <w:t>:</w:t>
      </w:r>
      <w:r w:rsidR="00255216">
        <w:rPr>
          <w:rFonts w:ascii="Arial" w:hAnsi="Arial" w:cs="Arial"/>
          <w:b/>
          <w:bCs/>
          <w:sz w:val="22"/>
          <w:szCs w:val="22"/>
        </w:rPr>
        <w:tab/>
      </w:r>
      <w:r w:rsidR="00255216">
        <w:rPr>
          <w:rFonts w:ascii="Arial" w:hAnsi="Arial" w:cs="Arial"/>
          <w:b/>
          <w:bCs/>
          <w:sz w:val="22"/>
          <w:szCs w:val="22"/>
        </w:rPr>
        <w:tab/>
      </w:r>
      <w:r w:rsidR="000569A3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63272D">
        <w:rPr>
          <w:rFonts w:ascii="Arial" w:hAnsi="Arial" w:cs="Arial"/>
          <w:b/>
          <w:bCs/>
          <w:sz w:val="22"/>
          <w:szCs w:val="22"/>
        </w:rPr>
        <w:t>2 447 040,00</w:t>
      </w:r>
      <w:r w:rsidR="000569A3">
        <w:rPr>
          <w:rFonts w:ascii="Arial" w:hAnsi="Arial" w:cs="Arial"/>
          <w:b/>
          <w:bCs/>
          <w:sz w:val="22"/>
          <w:szCs w:val="22"/>
        </w:rPr>
        <w:t xml:space="preserve"> </w:t>
      </w:r>
      <w:r w:rsidR="00255216">
        <w:rPr>
          <w:rFonts w:ascii="Arial" w:hAnsi="Arial" w:cs="Arial"/>
          <w:b/>
          <w:bCs/>
          <w:sz w:val="22"/>
          <w:szCs w:val="22"/>
        </w:rPr>
        <w:t>Kč</w:t>
      </w:r>
      <w:r w:rsidRPr="00B350B6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C2454C" w:rsidRPr="0063272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14:paraId="58C7645E" w14:textId="3CF4F69F" w:rsidR="00806103" w:rsidRDefault="00C2454C" w:rsidP="007B4946">
      <w:pPr>
        <w:pStyle w:val="Nadpis2"/>
        <w:tabs>
          <w:tab w:val="left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63272D">
        <w:rPr>
          <w:rFonts w:ascii="Arial" w:hAnsi="Arial" w:cs="Arial"/>
          <w:b w:val="0"/>
          <w:sz w:val="22"/>
          <w:szCs w:val="22"/>
        </w:rPr>
        <w:t>Podrobná specifikace ceny je uvedena v Příloze č. 1</w:t>
      </w:r>
      <w:r w:rsidR="00806103">
        <w:rPr>
          <w:rFonts w:ascii="Arial" w:hAnsi="Arial" w:cs="Arial"/>
          <w:b w:val="0"/>
          <w:sz w:val="22"/>
          <w:szCs w:val="22"/>
        </w:rPr>
        <w:t xml:space="preserve"> Smlouvy, doplněné o </w:t>
      </w:r>
      <w:r w:rsidR="00806103" w:rsidRPr="00825B49">
        <w:rPr>
          <w:rFonts w:ascii="Arial" w:hAnsi="Arial" w:cs="Arial"/>
          <w:bCs/>
          <w:sz w:val="22"/>
          <w:szCs w:val="22"/>
          <w:u w:val="single"/>
        </w:rPr>
        <w:t>Přílohu č. 1</w:t>
      </w:r>
      <w:r w:rsidR="00806103" w:rsidRPr="00825B49">
        <w:rPr>
          <w:rFonts w:ascii="Arial" w:hAnsi="Arial" w:cs="Arial"/>
          <w:bCs/>
          <w:sz w:val="22"/>
          <w:szCs w:val="22"/>
        </w:rPr>
        <w:t xml:space="preserve"> Dodatku</w:t>
      </w:r>
      <w:r w:rsidR="00BF35B4">
        <w:rPr>
          <w:rFonts w:ascii="Arial" w:hAnsi="Arial" w:cs="Arial"/>
          <w:bCs/>
          <w:sz w:val="22"/>
          <w:szCs w:val="22"/>
        </w:rPr>
        <w:t xml:space="preserve"> č. 1</w:t>
      </w:r>
      <w:r w:rsidR="00806103" w:rsidRPr="00825B49">
        <w:rPr>
          <w:rFonts w:ascii="Arial" w:hAnsi="Arial" w:cs="Arial"/>
          <w:bCs/>
          <w:sz w:val="22"/>
          <w:szCs w:val="22"/>
        </w:rPr>
        <w:t xml:space="preserve"> – Aktualizovaná podrobná specifikace ceny</w:t>
      </w:r>
      <w:r w:rsidRPr="0063272D">
        <w:rPr>
          <w:rFonts w:ascii="Arial" w:hAnsi="Arial" w:cs="Arial"/>
          <w:b w:val="0"/>
          <w:sz w:val="22"/>
          <w:szCs w:val="22"/>
        </w:rPr>
        <w:t>.</w:t>
      </w:r>
    </w:p>
    <w:p w14:paraId="4B5E15B3" w14:textId="77777777" w:rsidR="00825B49" w:rsidRDefault="00825B49" w:rsidP="00806103">
      <w:pPr>
        <w:pStyle w:val="Nadpis2"/>
        <w:tabs>
          <w:tab w:val="left" w:pos="993"/>
        </w:tabs>
        <w:ind w:left="993"/>
        <w:rPr>
          <w:rFonts w:ascii="Arial" w:hAnsi="Arial" w:cs="Arial"/>
          <w:b w:val="0"/>
          <w:sz w:val="22"/>
          <w:szCs w:val="22"/>
        </w:rPr>
      </w:pPr>
    </w:p>
    <w:p w14:paraId="28821AB4" w14:textId="0FC8D09D" w:rsidR="00825B49" w:rsidRPr="0063272D" w:rsidRDefault="00825B49" w:rsidP="007B4946">
      <w:pPr>
        <w:pStyle w:val="Nadpis2"/>
        <w:tabs>
          <w:tab w:val="left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5C77A2">
        <w:rPr>
          <w:rFonts w:ascii="Arial" w:hAnsi="Arial" w:cs="Arial"/>
          <w:b w:val="0"/>
          <w:sz w:val="22"/>
          <w:szCs w:val="22"/>
        </w:rPr>
        <w:t xml:space="preserve">Celkový cenový nárůst související se změnami podle § 222 odst. 5 ZZVZ </w:t>
      </w:r>
      <w:r w:rsidRPr="00825B49">
        <w:rPr>
          <w:rFonts w:ascii="Arial" w:hAnsi="Arial" w:cs="Arial"/>
          <w:b w:val="0"/>
          <w:sz w:val="22"/>
          <w:szCs w:val="22"/>
        </w:rPr>
        <w:t>nepřesáhne 30% původní hodnoty závazku</w:t>
      </w:r>
    </w:p>
    <w:p w14:paraId="7EC81EA4" w14:textId="1998C343" w:rsidR="009E5464" w:rsidRPr="0001195B" w:rsidRDefault="00806103" w:rsidP="000569A3">
      <w:pPr>
        <w:pStyle w:val="Odstavecseseznamem"/>
        <w:keepNext/>
        <w:keepLines/>
        <w:numPr>
          <w:ilvl w:val="0"/>
          <w:numId w:val="32"/>
        </w:numPr>
        <w:spacing w:before="24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450B7">
        <w:rPr>
          <w:rFonts w:ascii="Arial" w:hAnsi="Arial" w:cs="Arial"/>
          <w:sz w:val="22"/>
          <w:szCs w:val="22"/>
        </w:rPr>
        <w:t xml:space="preserve">Předmětem tohoto Dodatku je dále změna čl. IV. Smlouvy (Doba plnění díla), odst. </w:t>
      </w:r>
      <w:r w:rsidR="0006268C">
        <w:rPr>
          <w:rFonts w:ascii="Arial" w:hAnsi="Arial" w:cs="Arial"/>
          <w:sz w:val="22"/>
          <w:szCs w:val="22"/>
        </w:rPr>
        <w:t>1</w:t>
      </w:r>
      <w:r w:rsidRPr="004450B7">
        <w:rPr>
          <w:rFonts w:ascii="Arial" w:hAnsi="Arial" w:cs="Arial"/>
          <w:sz w:val="22"/>
          <w:szCs w:val="22"/>
        </w:rPr>
        <w:t xml:space="preserve">., </w:t>
      </w:r>
      <w:r w:rsidR="005E234B">
        <w:rPr>
          <w:rFonts w:ascii="Arial" w:hAnsi="Arial" w:cs="Arial"/>
          <w:sz w:val="22"/>
          <w:szCs w:val="22"/>
        </w:rPr>
        <w:t xml:space="preserve">týkající </w:t>
      </w:r>
      <w:r w:rsidR="000569A3">
        <w:rPr>
          <w:rFonts w:ascii="Arial" w:hAnsi="Arial" w:cs="Arial"/>
          <w:sz w:val="22"/>
          <w:szCs w:val="22"/>
        </w:rPr>
        <w:t xml:space="preserve">     </w:t>
      </w:r>
      <w:r w:rsidR="005E234B">
        <w:rPr>
          <w:rFonts w:ascii="Arial" w:hAnsi="Arial" w:cs="Arial"/>
          <w:sz w:val="22"/>
          <w:szCs w:val="22"/>
        </w:rPr>
        <w:t xml:space="preserve">se Plnění jednotlivých částí dokumentace, </w:t>
      </w:r>
      <w:r w:rsidRPr="004450B7">
        <w:rPr>
          <w:rFonts w:ascii="Arial" w:hAnsi="Arial" w:cs="Arial"/>
          <w:sz w:val="22"/>
          <w:szCs w:val="22"/>
        </w:rPr>
        <w:t>kter</w:t>
      </w:r>
      <w:r w:rsidR="005E234B">
        <w:rPr>
          <w:rFonts w:ascii="Arial" w:hAnsi="Arial" w:cs="Arial"/>
          <w:sz w:val="22"/>
          <w:szCs w:val="22"/>
        </w:rPr>
        <w:t>é</w:t>
      </w:r>
      <w:r w:rsidRPr="004450B7">
        <w:rPr>
          <w:rFonts w:ascii="Arial" w:hAnsi="Arial" w:cs="Arial"/>
          <w:sz w:val="22"/>
          <w:szCs w:val="22"/>
        </w:rPr>
        <w:t xml:space="preserve"> se v části</w:t>
      </w:r>
      <w:r w:rsidRPr="0052276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450B7">
        <w:rPr>
          <w:rFonts w:ascii="Arial" w:hAnsi="Arial" w:cs="Arial"/>
          <w:sz w:val="22"/>
          <w:szCs w:val="22"/>
        </w:rPr>
        <w:t>„</w:t>
      </w:r>
      <w:r w:rsidRPr="00522768">
        <w:rPr>
          <w:rFonts w:ascii="Arial" w:hAnsi="Arial" w:cs="Arial"/>
          <w:sz w:val="22"/>
          <w:szCs w:val="22"/>
        </w:rPr>
        <w:t>Pravomocné stavební povolení</w:t>
      </w:r>
      <w:r w:rsidRPr="004450B7">
        <w:rPr>
          <w:rFonts w:ascii="Arial" w:hAnsi="Arial" w:cs="Arial"/>
          <w:sz w:val="22"/>
          <w:szCs w:val="22"/>
        </w:rPr>
        <w:t>“</w:t>
      </w:r>
      <w:r w:rsidR="007E4E46">
        <w:rPr>
          <w:rFonts w:ascii="Arial" w:hAnsi="Arial" w:cs="Arial"/>
          <w:sz w:val="22"/>
          <w:szCs w:val="22"/>
        </w:rPr>
        <w:t xml:space="preserve"> </w:t>
      </w:r>
      <w:r w:rsidRPr="00522768">
        <w:rPr>
          <w:rFonts w:ascii="Arial" w:hAnsi="Arial" w:cs="Arial"/>
          <w:sz w:val="22"/>
          <w:szCs w:val="22"/>
        </w:rPr>
        <w:t>nahrazuje novým zněním takto:</w:t>
      </w:r>
    </w:p>
    <w:p w14:paraId="74BA654E" w14:textId="11FF27E4" w:rsidR="004A571C" w:rsidRDefault="008C03A1" w:rsidP="000569A3">
      <w:pPr>
        <w:keepNext/>
        <w:keepLines/>
        <w:spacing w:before="240"/>
        <w:ind w:left="6946" w:hanging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E4E46" w:rsidRPr="0063272D">
        <w:rPr>
          <w:rFonts w:ascii="Arial" w:hAnsi="Arial" w:cs="Arial"/>
          <w:sz w:val="22"/>
          <w:szCs w:val="22"/>
        </w:rPr>
        <w:t>Aktualizace DUSP, inženýrských sítí a IČ, podání žádosti o SP</w:t>
      </w:r>
      <w:r w:rsidR="004A571C">
        <w:rPr>
          <w:rFonts w:ascii="Arial" w:hAnsi="Arial" w:cs="Arial"/>
          <w:sz w:val="22"/>
          <w:szCs w:val="22"/>
        </w:rPr>
        <w:t>:</w:t>
      </w:r>
      <w:r w:rsidR="00F1074A">
        <w:rPr>
          <w:rFonts w:ascii="Arial" w:hAnsi="Arial" w:cs="Arial"/>
          <w:sz w:val="22"/>
          <w:szCs w:val="22"/>
        </w:rPr>
        <w:tab/>
      </w:r>
      <w:r w:rsidR="004A571C">
        <w:rPr>
          <w:rFonts w:ascii="Arial" w:hAnsi="Arial" w:cs="Arial"/>
          <w:sz w:val="22"/>
          <w:szCs w:val="22"/>
        </w:rPr>
        <w:t>d</w:t>
      </w:r>
      <w:r w:rsidR="004A571C" w:rsidRPr="0063272D">
        <w:rPr>
          <w:rFonts w:ascii="Arial" w:hAnsi="Arial" w:cs="Arial"/>
          <w:sz w:val="22"/>
          <w:szCs w:val="22"/>
        </w:rPr>
        <w:t xml:space="preserve">o 8 měsíců </w:t>
      </w:r>
      <w:r w:rsidR="008C2E2E">
        <w:rPr>
          <w:rFonts w:ascii="Arial" w:hAnsi="Arial" w:cs="Arial"/>
          <w:sz w:val="22"/>
          <w:szCs w:val="22"/>
        </w:rPr>
        <w:t>od nabytí účinnosti</w:t>
      </w:r>
      <w:r w:rsidR="004A571C" w:rsidRPr="0063272D">
        <w:rPr>
          <w:rFonts w:ascii="Arial" w:hAnsi="Arial" w:cs="Arial"/>
          <w:sz w:val="22"/>
          <w:szCs w:val="22"/>
        </w:rPr>
        <w:t xml:space="preserve"> dodatku č.1</w:t>
      </w:r>
      <w:r w:rsidR="008C2E2E">
        <w:rPr>
          <w:rFonts w:ascii="Arial" w:hAnsi="Arial" w:cs="Arial"/>
          <w:sz w:val="22"/>
          <w:szCs w:val="22"/>
        </w:rPr>
        <w:t xml:space="preserve"> ke Smlouvě</w:t>
      </w:r>
      <w:r>
        <w:rPr>
          <w:rFonts w:ascii="Arial" w:hAnsi="Arial" w:cs="Arial"/>
          <w:sz w:val="22"/>
          <w:szCs w:val="22"/>
        </w:rPr>
        <w:t>“</w:t>
      </w:r>
    </w:p>
    <w:p w14:paraId="693253F5" w14:textId="189B6677" w:rsidR="004A571C" w:rsidRDefault="004A571C" w:rsidP="000569A3">
      <w:pPr>
        <w:keepNext/>
        <w:keepLines/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se tímto </w:t>
      </w:r>
      <w:r w:rsidR="008C2E2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odatkem </w:t>
      </w:r>
      <w:r w:rsidR="00193E1B">
        <w:rPr>
          <w:rFonts w:ascii="Arial" w:hAnsi="Arial" w:cs="Arial"/>
          <w:sz w:val="22"/>
          <w:szCs w:val="22"/>
        </w:rPr>
        <w:t xml:space="preserve">do čl. IV. odst. 1 Smlouvy </w:t>
      </w:r>
      <w:r>
        <w:rPr>
          <w:rFonts w:ascii="Arial" w:hAnsi="Arial" w:cs="Arial"/>
          <w:sz w:val="22"/>
          <w:szCs w:val="22"/>
        </w:rPr>
        <w:t>doplňuje</w:t>
      </w:r>
      <w:r w:rsidR="008C2E2E">
        <w:rPr>
          <w:rFonts w:ascii="Arial" w:hAnsi="Arial" w:cs="Arial"/>
          <w:sz w:val="22"/>
          <w:szCs w:val="22"/>
        </w:rPr>
        <w:t xml:space="preserve"> </w:t>
      </w:r>
      <w:r w:rsidR="00193E1B">
        <w:rPr>
          <w:rFonts w:ascii="Arial" w:hAnsi="Arial" w:cs="Arial"/>
          <w:sz w:val="22"/>
          <w:szCs w:val="22"/>
        </w:rPr>
        <w:t>nový řádek, a to</w:t>
      </w:r>
      <w:r>
        <w:rPr>
          <w:rFonts w:ascii="Arial" w:hAnsi="Arial" w:cs="Arial"/>
          <w:sz w:val="22"/>
          <w:szCs w:val="22"/>
        </w:rPr>
        <w:t>:</w:t>
      </w:r>
    </w:p>
    <w:p w14:paraId="056F7BCB" w14:textId="132C6B12" w:rsidR="0006377F" w:rsidRDefault="008C03A1" w:rsidP="000569A3">
      <w:pPr>
        <w:keepNext/>
        <w:keepLines/>
        <w:tabs>
          <w:tab w:val="left" w:pos="567"/>
        </w:tabs>
        <w:ind w:left="6946" w:right="-1" w:hanging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A571C" w:rsidRPr="0063272D">
        <w:rPr>
          <w:rFonts w:ascii="Arial" w:hAnsi="Arial" w:cs="Arial"/>
          <w:sz w:val="22"/>
          <w:szCs w:val="22"/>
        </w:rPr>
        <w:t>Aktualizace DVZ</w:t>
      </w:r>
      <w:r w:rsidR="004A571C">
        <w:rPr>
          <w:rFonts w:ascii="Arial" w:hAnsi="Arial" w:cs="Arial"/>
          <w:sz w:val="22"/>
          <w:szCs w:val="22"/>
        </w:rPr>
        <w:t>:</w:t>
      </w:r>
      <w:r w:rsidR="001464C8">
        <w:rPr>
          <w:rFonts w:ascii="Arial" w:hAnsi="Arial" w:cs="Arial"/>
          <w:sz w:val="22"/>
          <w:szCs w:val="22"/>
        </w:rPr>
        <w:tab/>
      </w:r>
      <w:r w:rsidR="004A571C">
        <w:rPr>
          <w:rFonts w:ascii="Arial" w:hAnsi="Arial" w:cs="Arial"/>
          <w:sz w:val="22"/>
          <w:szCs w:val="22"/>
        </w:rPr>
        <w:t>d</w:t>
      </w:r>
      <w:r w:rsidR="004A571C" w:rsidRPr="0063272D">
        <w:rPr>
          <w:rFonts w:ascii="Arial" w:hAnsi="Arial" w:cs="Arial"/>
          <w:sz w:val="22"/>
          <w:szCs w:val="22"/>
        </w:rPr>
        <w:t>o 1 měsíce od vydání pravomocného s</w:t>
      </w:r>
      <w:r w:rsidR="0006377F">
        <w:rPr>
          <w:rFonts w:ascii="Arial" w:hAnsi="Arial" w:cs="Arial"/>
          <w:sz w:val="22"/>
          <w:szCs w:val="22"/>
        </w:rPr>
        <w:t>polečného</w:t>
      </w:r>
      <w:r w:rsidR="004A571C" w:rsidRPr="0063272D">
        <w:rPr>
          <w:rFonts w:ascii="Arial" w:hAnsi="Arial" w:cs="Arial"/>
          <w:sz w:val="22"/>
          <w:szCs w:val="22"/>
        </w:rPr>
        <w:t xml:space="preserve"> povolení</w:t>
      </w:r>
      <w:r>
        <w:rPr>
          <w:rFonts w:ascii="Arial" w:hAnsi="Arial" w:cs="Arial"/>
          <w:sz w:val="22"/>
          <w:szCs w:val="22"/>
        </w:rPr>
        <w:t>“</w:t>
      </w:r>
    </w:p>
    <w:p w14:paraId="3CC6EE73" w14:textId="6FC87BA6" w:rsidR="000064BF" w:rsidRDefault="000064BF" w:rsidP="001464C8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93C855A" w14:textId="77777777" w:rsidR="00F81304" w:rsidRDefault="00F81304" w:rsidP="009E5464">
      <w:pPr>
        <w:keepNext/>
        <w:keepLines/>
        <w:ind w:left="7371" w:hanging="7371"/>
        <w:jc w:val="both"/>
        <w:rPr>
          <w:rFonts w:ascii="Arial" w:hAnsi="Arial" w:cs="Arial"/>
          <w:sz w:val="22"/>
          <w:szCs w:val="22"/>
        </w:rPr>
      </w:pPr>
    </w:p>
    <w:p w14:paraId="45A5CB0C" w14:textId="3CD2FE38" w:rsidR="007E4E46" w:rsidRPr="007E4E46" w:rsidRDefault="007E4E46" w:rsidP="009E5464">
      <w:pPr>
        <w:keepNext/>
        <w:keepLines/>
        <w:ind w:left="7371" w:hanging="7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251B53EE" w14:textId="77777777" w:rsidR="0006377F" w:rsidRDefault="0006377F" w:rsidP="0006377F">
      <w:pPr>
        <w:pStyle w:val="Nzev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B777AD">
        <w:rPr>
          <w:rFonts w:ascii="Arial" w:hAnsi="Arial" w:cs="Arial"/>
          <w:sz w:val="22"/>
          <w:szCs w:val="22"/>
        </w:rPr>
        <w:t xml:space="preserve">Smlouva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B777AD">
        <w:rPr>
          <w:rFonts w:ascii="Arial" w:hAnsi="Arial" w:cs="Arial"/>
          <w:sz w:val="22"/>
          <w:szCs w:val="22"/>
        </w:rPr>
        <w:t xml:space="preserve">doplňuje o čl. </w:t>
      </w:r>
      <w:r>
        <w:rPr>
          <w:rFonts w:ascii="Arial" w:hAnsi="Arial" w:cs="Arial"/>
          <w:bCs/>
          <w:sz w:val="22"/>
          <w:szCs w:val="22"/>
        </w:rPr>
        <w:t>XVII</w:t>
      </w:r>
      <w:r w:rsidRPr="00B777AD">
        <w:rPr>
          <w:rFonts w:ascii="Arial" w:hAnsi="Arial" w:cs="Arial"/>
          <w:bCs/>
          <w:sz w:val="22"/>
          <w:szCs w:val="22"/>
        </w:rPr>
        <w:t>. SOUHRNNÁ SMLUVNÍ DOLOŽKA UZAVŘENÁ NA ZÁKLADĚ COMPLIANCE PROGRAMU TSK</w:t>
      </w:r>
      <w:r>
        <w:rPr>
          <w:rFonts w:ascii="Arial" w:hAnsi="Arial" w:cs="Arial"/>
          <w:bCs/>
          <w:sz w:val="22"/>
          <w:szCs w:val="22"/>
        </w:rPr>
        <w:t>, jehož znění je následující:</w:t>
      </w:r>
    </w:p>
    <w:p w14:paraId="246F9B0B" w14:textId="77777777" w:rsidR="0006377F" w:rsidRPr="00B777AD" w:rsidRDefault="0006377F" w:rsidP="0006377F">
      <w:pPr>
        <w:pStyle w:val="Nzev"/>
        <w:ind w:left="502"/>
        <w:jc w:val="both"/>
        <w:rPr>
          <w:rFonts w:ascii="Arial" w:hAnsi="Arial" w:cs="Arial"/>
          <w:bCs/>
          <w:sz w:val="22"/>
          <w:szCs w:val="22"/>
        </w:rPr>
      </w:pPr>
    </w:p>
    <w:p w14:paraId="689BB6B5" w14:textId="77777777" w:rsidR="0006377F" w:rsidRPr="0070167B" w:rsidRDefault="0006377F" w:rsidP="0006377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70167B">
        <w:rPr>
          <w:rFonts w:ascii="Arial" w:hAnsi="Arial" w:cs="Arial"/>
          <w:snapToGrid w:val="0"/>
          <w:sz w:val="22"/>
          <w:szCs w:val="22"/>
        </w:rPr>
        <w:t xml:space="preserve">Zhotovitel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70167B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70167B">
        <w:rPr>
          <w:rFonts w:ascii="Arial" w:hAnsi="Arial" w:cs="Arial"/>
          <w:snapToGrid w:val="0"/>
          <w:sz w:val="22"/>
          <w:szCs w:val="22"/>
        </w:rPr>
        <w:t xml:space="preserve"> zásad Zhotovitele, tak i specifických požadavků vztahujících se k nulové toleranci korupčního jednání a celkovému dodržování zásad slušnosti, poctivosti a dobrých mravů.</w:t>
      </w:r>
    </w:p>
    <w:p w14:paraId="38BD230F" w14:textId="77777777" w:rsidR="0006377F" w:rsidRPr="0070167B" w:rsidRDefault="0006377F" w:rsidP="0006377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70167B">
        <w:rPr>
          <w:rFonts w:ascii="Arial" w:hAnsi="Arial" w:cs="Arial"/>
          <w:snapToGrid w:val="0"/>
          <w:sz w:val="22"/>
          <w:szCs w:val="22"/>
        </w:rPr>
        <w:t xml:space="preserve">Zhotovitel bere dále výslovně na vědomí, že Souhrnná smluvní doložka obsahuje i jiné povinnosti nad rámec odst. 1 výše, a to zejména z oblasti absence mezinárodních a národních sankcí, nebo zamezování střetu zájmů ve smyslu zákona č. 159/2006 Sb. Zhotovitel se zavazuje tyto povinnosti dodržovat.  </w:t>
      </w:r>
    </w:p>
    <w:p w14:paraId="4AF6C01A" w14:textId="77777777" w:rsidR="0006377F" w:rsidRPr="0070167B" w:rsidRDefault="0006377F" w:rsidP="0006377F">
      <w:pPr>
        <w:numPr>
          <w:ilvl w:val="0"/>
          <w:numId w:val="35"/>
        </w:numPr>
        <w:spacing w:before="120" w:after="120"/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70167B">
        <w:rPr>
          <w:rFonts w:ascii="Arial" w:hAnsi="Arial" w:cs="Arial"/>
          <w:snapToGrid w:val="0"/>
          <w:sz w:val="22"/>
          <w:szCs w:val="22"/>
        </w:rPr>
        <w:t xml:space="preserve">Zhotovitel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132573B6" w14:textId="06BCCC16" w:rsidR="00BF439A" w:rsidRPr="00F81304" w:rsidRDefault="0006377F" w:rsidP="00BF439A">
      <w:pPr>
        <w:numPr>
          <w:ilvl w:val="0"/>
          <w:numId w:val="35"/>
        </w:numPr>
        <w:spacing w:before="120" w:after="120"/>
        <w:ind w:left="709" w:hanging="425"/>
        <w:jc w:val="both"/>
        <w:rPr>
          <w:snapToGrid w:val="0"/>
        </w:rPr>
      </w:pPr>
      <w:r w:rsidRPr="00104AF3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rozvedeny </w:t>
      </w:r>
      <w:r w:rsidRPr="00104AF3">
        <w:rPr>
          <w:rFonts w:ascii="Arial" w:hAnsi="Arial" w:cs="Arial"/>
          <w:b/>
          <w:bCs/>
          <w:snapToGrid w:val="0"/>
          <w:sz w:val="22"/>
          <w:szCs w:val="22"/>
        </w:rPr>
        <w:t xml:space="preserve">v </w:t>
      </w:r>
      <w:r w:rsidRPr="00104A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Příloze č. </w:t>
      </w:r>
      <w:r w:rsidR="00104AF3" w:rsidRPr="00104A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3 </w:t>
      </w:r>
      <w:proofErr w:type="gramStart"/>
      <w:r w:rsidR="00104AF3" w:rsidRPr="00104A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Smlouvy</w:t>
      </w:r>
      <w:r w:rsidRPr="00104A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</w:t>
      </w:r>
      <w:r w:rsidRPr="00104AF3">
        <w:rPr>
          <w:rFonts w:ascii="Arial" w:hAnsi="Arial" w:cs="Arial"/>
          <w:snapToGrid w:val="0"/>
          <w:sz w:val="22"/>
          <w:szCs w:val="22"/>
        </w:rPr>
        <w:t xml:space="preserve">- </w:t>
      </w:r>
      <w:r w:rsidRPr="00104AF3">
        <w:rPr>
          <w:rFonts w:ascii="Arial" w:hAnsi="Arial" w:cs="Arial"/>
          <w:sz w:val="22"/>
          <w:szCs w:val="22"/>
        </w:rPr>
        <w:t>Souhrnná</w:t>
      </w:r>
      <w:proofErr w:type="gramEnd"/>
      <w:r w:rsidRPr="00104AF3">
        <w:rPr>
          <w:rFonts w:ascii="Arial" w:hAnsi="Arial" w:cs="Arial"/>
          <w:sz w:val="22"/>
          <w:szCs w:val="22"/>
        </w:rPr>
        <w:t xml:space="preserve"> smluvní doložka do smluv uzavíraných Technickou správou komunikací hl. m. Prahy, a.s. (dále jen „</w:t>
      </w:r>
      <w:r w:rsidRPr="00104AF3">
        <w:rPr>
          <w:rFonts w:ascii="Arial" w:hAnsi="Arial" w:cs="Arial"/>
          <w:b/>
          <w:bCs/>
          <w:snapToGrid w:val="0"/>
          <w:sz w:val="22"/>
          <w:szCs w:val="22"/>
        </w:rPr>
        <w:t>Souhrnná smluvní doložka</w:t>
      </w:r>
      <w:r w:rsidRPr="00104AF3">
        <w:rPr>
          <w:rFonts w:ascii="Arial" w:hAnsi="Arial" w:cs="Arial"/>
          <w:snapToGrid w:val="0"/>
          <w:sz w:val="22"/>
          <w:szCs w:val="22"/>
        </w:rPr>
        <w:t>“)</w:t>
      </w:r>
      <w:r w:rsidR="00104AF3">
        <w:rPr>
          <w:rFonts w:ascii="Arial" w:hAnsi="Arial" w:cs="Arial"/>
          <w:snapToGrid w:val="0"/>
          <w:sz w:val="22"/>
          <w:szCs w:val="22"/>
        </w:rPr>
        <w:t>.</w:t>
      </w:r>
    </w:p>
    <w:p w14:paraId="391C271C" w14:textId="6A1FC16A" w:rsidR="00BF439A" w:rsidRPr="00BF439A" w:rsidRDefault="00BF439A" w:rsidP="00852A8C">
      <w:pPr>
        <w:pStyle w:val="Odstavecseseznamem"/>
        <w:spacing w:before="120" w:after="120"/>
        <w:ind w:left="360"/>
        <w:jc w:val="both"/>
        <w:rPr>
          <w:snapToGrid w:val="0"/>
        </w:rPr>
      </w:pPr>
      <w:r w:rsidRPr="00BF439A">
        <w:rPr>
          <w:rFonts w:ascii="Arial" w:hAnsi="Arial" w:cs="Arial"/>
          <w:snapToGrid w:val="0"/>
          <w:sz w:val="22"/>
          <w:szCs w:val="22"/>
        </w:rPr>
        <w:t xml:space="preserve">S ohledem na výše uvedené se ke Smlouvě připojuje nová Příloha č. 3 – Souhrnná smluvní doložka, která zároveň </w:t>
      </w:r>
      <w:proofErr w:type="gramStart"/>
      <w:r w:rsidRPr="00BF439A">
        <w:rPr>
          <w:rFonts w:ascii="Arial" w:hAnsi="Arial" w:cs="Arial"/>
          <w:snapToGrid w:val="0"/>
          <w:sz w:val="22"/>
          <w:szCs w:val="22"/>
        </w:rPr>
        <w:t>tvoří</w:t>
      </w:r>
      <w:proofErr w:type="gramEnd"/>
      <w:r w:rsidRPr="00BF439A">
        <w:rPr>
          <w:rFonts w:ascii="Arial" w:hAnsi="Arial" w:cs="Arial"/>
          <w:snapToGrid w:val="0"/>
          <w:sz w:val="22"/>
          <w:szCs w:val="22"/>
        </w:rPr>
        <w:t xml:space="preserve"> přílohu č. </w:t>
      </w:r>
      <w:r>
        <w:rPr>
          <w:rFonts w:ascii="Arial" w:hAnsi="Arial" w:cs="Arial"/>
          <w:snapToGrid w:val="0"/>
          <w:sz w:val="22"/>
          <w:szCs w:val="22"/>
        </w:rPr>
        <w:t>2</w:t>
      </w:r>
      <w:r w:rsidRPr="00BF439A">
        <w:rPr>
          <w:rFonts w:ascii="Arial" w:hAnsi="Arial" w:cs="Arial"/>
          <w:snapToGrid w:val="0"/>
          <w:sz w:val="22"/>
          <w:szCs w:val="22"/>
        </w:rPr>
        <w:t xml:space="preserve"> tohoto Dodatku.</w:t>
      </w:r>
    </w:p>
    <w:p w14:paraId="1087C712" w14:textId="77777777" w:rsidR="00F81304" w:rsidRPr="00104AF3" w:rsidRDefault="00F81304" w:rsidP="00852A8C">
      <w:pPr>
        <w:spacing w:before="120" w:after="120"/>
        <w:ind w:left="284"/>
        <w:jc w:val="both"/>
        <w:rPr>
          <w:snapToGrid w:val="0"/>
        </w:rPr>
      </w:pPr>
    </w:p>
    <w:p w14:paraId="45618F90" w14:textId="77777777" w:rsidR="00F81304" w:rsidRPr="0070167B" w:rsidRDefault="00F81304" w:rsidP="00F81304">
      <w:pPr>
        <w:pStyle w:val="Odstavecseseznamem"/>
        <w:numPr>
          <w:ilvl w:val="0"/>
          <w:numId w:val="41"/>
        </w:numPr>
        <w:jc w:val="center"/>
        <w:rPr>
          <w:rFonts w:ascii="Arial" w:eastAsia="Lucida Sans Unicode" w:hAnsi="Arial" w:cs="Arial"/>
          <w:sz w:val="22"/>
          <w:szCs w:val="22"/>
        </w:rPr>
      </w:pPr>
    </w:p>
    <w:p w14:paraId="4ACD6A71" w14:textId="77777777" w:rsidR="00F81304" w:rsidRPr="0070167B" w:rsidRDefault="00F81304" w:rsidP="00F81304">
      <w:pPr>
        <w:keepNext/>
        <w:keepLines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0167B">
        <w:rPr>
          <w:rFonts w:ascii="Arial" w:hAnsi="Arial" w:cs="Arial"/>
          <w:b/>
          <w:sz w:val="22"/>
          <w:szCs w:val="22"/>
        </w:rPr>
        <w:t>Závěrečná ustanovení</w:t>
      </w:r>
    </w:p>
    <w:p w14:paraId="457956CE" w14:textId="77777777" w:rsidR="00F81304" w:rsidRPr="00DF49A7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bCs/>
          <w:sz w:val="22"/>
          <w:szCs w:val="22"/>
        </w:rPr>
        <w:t>Tento Dodatek je nedílnou součástí výše uvedené Smlouvy. Ostatní ustanovení Smlouvy, která nejsou tímto Dodatkem výslovně dotčena, zůstávají v platnosti a beze změny.</w:t>
      </w:r>
    </w:p>
    <w:p w14:paraId="5B03E9F0" w14:textId="77777777" w:rsidR="00F81304" w:rsidRPr="0070167B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Tento</w:t>
      </w:r>
      <w:r w:rsidRPr="0070167B">
        <w:rPr>
          <w:rFonts w:ascii="Arial" w:hAnsi="Arial" w:cs="Arial"/>
          <w:bCs/>
          <w:sz w:val="22"/>
          <w:szCs w:val="22"/>
        </w:rPr>
        <w:t xml:space="preserve"> Dodatek nabývá platnosti dnem podpisu poslední ze Stran a účinnosti dnem uveřejnění v registru smluv.</w:t>
      </w:r>
    </w:p>
    <w:p w14:paraId="40327281" w14:textId="77777777" w:rsidR="00F81304" w:rsidRPr="00DF49A7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bCs/>
          <w:sz w:val="22"/>
          <w:szCs w:val="22"/>
        </w:rPr>
        <w:t>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6A5FA24A" w14:textId="77777777" w:rsidR="00F81304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Strany výslovně sjednávají, že uveřejnění tohoto Dodatku v registru smluv dle zákona č. 340/2015 Sb., o zvláštních podmínkách účinnosti některých smluv, uveřejňování těchto smluv a o registru smluv (zákon o registru smluv), zajistí Objednatel.</w:t>
      </w:r>
    </w:p>
    <w:p w14:paraId="71E1F282" w14:textId="77777777" w:rsidR="00F81304" w:rsidRPr="0070167B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0167B">
        <w:rPr>
          <w:rFonts w:ascii="Arial" w:hAnsi="Arial" w:cs="Arial"/>
          <w:bCs/>
          <w:sz w:val="22"/>
          <w:szCs w:val="22"/>
        </w:rPr>
        <w:t xml:space="preserve">Tento Dodatek je sepsán v pěti vyhotoveních, z nichž každé má platnost originálu. Tři vyhotovení </w:t>
      </w:r>
      <w:proofErr w:type="gramStart"/>
      <w:r w:rsidRPr="0070167B">
        <w:rPr>
          <w:rFonts w:ascii="Arial" w:hAnsi="Arial" w:cs="Arial"/>
          <w:bCs/>
          <w:sz w:val="22"/>
          <w:szCs w:val="22"/>
        </w:rPr>
        <w:t>obdrží</w:t>
      </w:r>
      <w:proofErr w:type="gramEnd"/>
      <w:r w:rsidRPr="0070167B">
        <w:rPr>
          <w:rFonts w:ascii="Arial" w:hAnsi="Arial" w:cs="Arial"/>
          <w:bCs/>
          <w:sz w:val="22"/>
          <w:szCs w:val="22"/>
        </w:rPr>
        <w:t xml:space="preserve"> Objednatel, dvě vyhotovení Zhotovitel. </w:t>
      </w:r>
      <w:r w:rsidRPr="0070167B">
        <w:rPr>
          <w:rFonts w:ascii="Arial" w:hAnsi="Arial" w:cs="Arial"/>
          <w:sz w:val="22"/>
          <w:szCs w:val="22"/>
        </w:rPr>
        <w:t xml:space="preserve">V případě, že je Dodatek uzavírán elektronicky za využití uznávaných elektronických podpisů, </w:t>
      </w:r>
      <w:proofErr w:type="gramStart"/>
      <w:r w:rsidRPr="0070167B">
        <w:rPr>
          <w:rFonts w:ascii="Arial" w:hAnsi="Arial" w:cs="Arial"/>
          <w:sz w:val="22"/>
          <w:szCs w:val="22"/>
        </w:rPr>
        <w:t>postačí</w:t>
      </w:r>
      <w:proofErr w:type="gramEnd"/>
      <w:r w:rsidRPr="0070167B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Stran.</w:t>
      </w:r>
    </w:p>
    <w:p w14:paraId="04214836" w14:textId="77777777" w:rsidR="00F81304" w:rsidRPr="0070167B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0167B">
        <w:rPr>
          <w:rFonts w:ascii="Arial" w:hAnsi="Arial" w:cs="Arial"/>
          <w:bCs/>
          <w:sz w:val="22"/>
          <w:szCs w:val="22"/>
        </w:rPr>
        <w:t>Součástí tohoto Dodatku jsou přílohy:</w:t>
      </w:r>
    </w:p>
    <w:p w14:paraId="0BDBF126" w14:textId="77777777" w:rsidR="00F81304" w:rsidRPr="0070167B" w:rsidRDefault="00F81304" w:rsidP="00F81304">
      <w:pPr>
        <w:ind w:left="426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 xml:space="preserve">Příloha č. 1 – </w:t>
      </w:r>
      <w:r w:rsidRPr="00522768">
        <w:rPr>
          <w:rFonts w:ascii="Arial" w:hAnsi="Arial" w:cs="Arial"/>
          <w:bCs/>
          <w:sz w:val="22"/>
          <w:szCs w:val="22"/>
        </w:rPr>
        <w:t>Aktualizovaná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37AD">
        <w:rPr>
          <w:rFonts w:ascii="Arial" w:hAnsi="Arial" w:cs="Arial"/>
          <w:sz w:val="22"/>
          <w:szCs w:val="22"/>
        </w:rPr>
        <w:t>p</w:t>
      </w:r>
      <w:r w:rsidRPr="0070167B">
        <w:rPr>
          <w:rFonts w:ascii="Arial" w:hAnsi="Arial" w:cs="Arial"/>
          <w:sz w:val="22"/>
          <w:szCs w:val="22"/>
        </w:rPr>
        <w:t xml:space="preserve">odrobná specifikace ceny </w:t>
      </w:r>
    </w:p>
    <w:p w14:paraId="0FBEF4C2" w14:textId="77777777" w:rsidR="00F81304" w:rsidRDefault="00F81304" w:rsidP="00F81304">
      <w:pPr>
        <w:ind w:left="426"/>
        <w:jc w:val="both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Příloha č. 2 – Souhrnná smluvní doložka</w:t>
      </w:r>
    </w:p>
    <w:p w14:paraId="37D1D5B5" w14:textId="472EBDB1" w:rsidR="00850C20" w:rsidRDefault="00850C20" w:rsidP="00F8130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– Plná moc – </w:t>
      </w:r>
      <w:proofErr w:type="spellStart"/>
      <w:r w:rsidR="003E596F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6A74B0BA" w14:textId="77777777" w:rsidR="00F81304" w:rsidRDefault="00F81304" w:rsidP="00F8130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C2DB14" w14:textId="77777777" w:rsidR="00F81304" w:rsidRDefault="00F81304" w:rsidP="00F8130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DB752C" w14:textId="77777777" w:rsidR="00F81304" w:rsidRDefault="00F81304" w:rsidP="00852A8C">
      <w:pPr>
        <w:jc w:val="both"/>
        <w:rPr>
          <w:rFonts w:ascii="Arial" w:hAnsi="Arial" w:cs="Arial"/>
          <w:sz w:val="22"/>
          <w:szCs w:val="22"/>
        </w:rPr>
      </w:pPr>
    </w:p>
    <w:p w14:paraId="7B219BCD" w14:textId="059AB25E" w:rsidR="00F81304" w:rsidRDefault="00F81304" w:rsidP="00F81304">
      <w:pPr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/Podpisy následují na další straně/</w:t>
      </w:r>
    </w:p>
    <w:p w14:paraId="1A2FDDE7" w14:textId="77777777" w:rsidR="00F81304" w:rsidRPr="0070167B" w:rsidRDefault="00F81304" w:rsidP="00852A8C">
      <w:pPr>
        <w:jc w:val="both"/>
        <w:rPr>
          <w:rFonts w:ascii="Arial" w:hAnsi="Arial" w:cs="Arial"/>
          <w:sz w:val="22"/>
          <w:szCs w:val="22"/>
        </w:rPr>
      </w:pPr>
    </w:p>
    <w:p w14:paraId="2BC06190" w14:textId="77777777" w:rsidR="00F81304" w:rsidRDefault="00F81304" w:rsidP="00F81304">
      <w:pPr>
        <w:pStyle w:val="Odstavecseseznamem"/>
        <w:keepNext/>
        <w:keepLines/>
        <w:numPr>
          <w:ilvl w:val="0"/>
          <w:numId w:val="36"/>
        </w:numPr>
        <w:spacing w:before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0167B">
        <w:rPr>
          <w:rFonts w:ascii="Arial" w:hAnsi="Arial" w:cs="Arial"/>
          <w:bCs/>
          <w:sz w:val="22"/>
          <w:szCs w:val="22"/>
        </w:rPr>
        <w:lastRenderedPageBreak/>
        <w:t>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0E6B95CD" w14:textId="77777777" w:rsidR="00F81304" w:rsidRPr="0070167B" w:rsidRDefault="00F81304" w:rsidP="00F81304">
      <w:pPr>
        <w:pStyle w:val="Odstavecseseznamem"/>
        <w:keepNext/>
        <w:keepLines/>
        <w:spacing w:before="120"/>
        <w:ind w:left="425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05E8DB2" w14:textId="77777777" w:rsidR="00F81304" w:rsidRPr="00522768" w:rsidRDefault="00F81304" w:rsidP="00F81304">
      <w:pPr>
        <w:pStyle w:val="Odstavecseseznamem"/>
        <w:keepNext/>
        <w:keepLines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66ED6A8" w14:textId="77777777" w:rsidR="00F81304" w:rsidRPr="0070167B" w:rsidRDefault="00F81304" w:rsidP="00F81304">
      <w:pPr>
        <w:jc w:val="both"/>
        <w:rPr>
          <w:rFonts w:ascii="Arial" w:hAnsi="Arial" w:cs="Arial"/>
          <w:sz w:val="22"/>
          <w:szCs w:val="22"/>
        </w:rPr>
      </w:pPr>
    </w:p>
    <w:p w14:paraId="752DC192" w14:textId="389201A8" w:rsidR="00F81304" w:rsidRDefault="00F81304" w:rsidP="00F81304">
      <w:pPr>
        <w:keepNext/>
        <w:keepLines/>
        <w:tabs>
          <w:tab w:val="left" w:pos="709"/>
          <w:tab w:val="left" w:pos="4111"/>
        </w:tabs>
        <w:ind w:right="-524"/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sz w:val="22"/>
          <w:szCs w:val="22"/>
        </w:rPr>
        <w:t>V Praze dne</w:t>
      </w:r>
      <w:r w:rsidR="003E596F">
        <w:rPr>
          <w:rFonts w:ascii="Arial" w:hAnsi="Arial" w:cs="Arial"/>
          <w:sz w:val="22"/>
          <w:szCs w:val="22"/>
        </w:rPr>
        <w:t xml:space="preserve"> 9.7.2024</w:t>
      </w:r>
      <w:r w:rsidRPr="0070167B">
        <w:rPr>
          <w:rFonts w:ascii="Arial" w:hAnsi="Arial" w:cs="Arial"/>
          <w:sz w:val="22"/>
          <w:szCs w:val="22"/>
        </w:rPr>
        <w:tab/>
      </w:r>
      <w:r w:rsidRPr="0070167B">
        <w:rPr>
          <w:rFonts w:ascii="Arial" w:hAnsi="Arial" w:cs="Arial"/>
          <w:sz w:val="22"/>
          <w:szCs w:val="22"/>
        </w:rPr>
        <w:tab/>
      </w:r>
      <w:r w:rsidRPr="0070167B">
        <w:rPr>
          <w:rFonts w:ascii="Arial" w:hAnsi="Arial" w:cs="Arial"/>
          <w:sz w:val="22"/>
          <w:szCs w:val="22"/>
        </w:rPr>
        <w:tab/>
        <w:t xml:space="preserve">V Praze dne </w:t>
      </w:r>
    </w:p>
    <w:p w14:paraId="7767F65F" w14:textId="77777777" w:rsidR="00F81304" w:rsidRPr="0070167B" w:rsidRDefault="00F81304" w:rsidP="00F81304">
      <w:pPr>
        <w:keepNext/>
        <w:keepLines/>
        <w:tabs>
          <w:tab w:val="left" w:pos="709"/>
          <w:tab w:val="left" w:pos="4111"/>
        </w:tabs>
        <w:ind w:right="-524"/>
        <w:rPr>
          <w:rFonts w:ascii="Arial" w:hAnsi="Arial" w:cs="Arial"/>
          <w:sz w:val="22"/>
          <w:szCs w:val="22"/>
        </w:rPr>
      </w:pPr>
    </w:p>
    <w:p w14:paraId="6A638FEC" w14:textId="77777777" w:rsidR="00F81304" w:rsidRDefault="00F81304" w:rsidP="00F81304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0167B">
        <w:rPr>
          <w:rFonts w:ascii="Arial" w:hAnsi="Arial" w:cs="Arial"/>
          <w:sz w:val="22"/>
          <w:szCs w:val="22"/>
        </w:rPr>
        <w:t xml:space="preserve">a </w:t>
      </w:r>
      <w:r w:rsidRPr="0070167B">
        <w:rPr>
          <w:rFonts w:ascii="Arial" w:hAnsi="Arial" w:cs="Arial"/>
          <w:b/>
          <w:sz w:val="22"/>
          <w:szCs w:val="22"/>
        </w:rPr>
        <w:t>Technická správa komunikací</w:t>
      </w:r>
      <w:r w:rsidRPr="007016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za  </w:t>
      </w:r>
      <w:proofErr w:type="spellStart"/>
      <w:r w:rsidRPr="0070167B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Valbek</w:t>
      </w:r>
      <w:proofErr w:type="spellEnd"/>
      <w:proofErr w:type="gramEnd"/>
      <w:r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70167B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spol. s r.o.</w:t>
      </w:r>
    </w:p>
    <w:p w14:paraId="089542DB" w14:textId="77777777" w:rsidR="00F81304" w:rsidRPr="0070167B" w:rsidRDefault="00F81304" w:rsidP="00F81304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70167B">
        <w:rPr>
          <w:rFonts w:ascii="Arial" w:hAnsi="Arial" w:cs="Arial"/>
          <w:b/>
          <w:bCs/>
          <w:sz w:val="22"/>
          <w:szCs w:val="22"/>
        </w:rPr>
        <w:t>hl.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0167B">
        <w:rPr>
          <w:rFonts w:ascii="Arial" w:hAnsi="Arial" w:cs="Arial"/>
          <w:b/>
          <w:bCs/>
          <w:sz w:val="22"/>
          <w:szCs w:val="22"/>
        </w:rPr>
        <w:t>m. Prahy, a.s.</w:t>
      </w:r>
      <w:r w:rsidRPr="0070167B">
        <w:rPr>
          <w:rFonts w:ascii="Arial" w:hAnsi="Arial" w:cs="Arial"/>
          <w:sz w:val="22"/>
          <w:szCs w:val="22"/>
        </w:rPr>
        <w:t xml:space="preserve">        </w:t>
      </w:r>
      <w:r w:rsidRPr="0070167B">
        <w:rPr>
          <w:rFonts w:ascii="Arial" w:hAnsi="Arial" w:cs="Arial"/>
          <w:sz w:val="22"/>
          <w:szCs w:val="22"/>
        </w:rPr>
        <w:tab/>
      </w:r>
      <w:r w:rsidRPr="0070167B">
        <w:rPr>
          <w:rFonts w:ascii="Arial" w:hAnsi="Arial" w:cs="Arial"/>
          <w:sz w:val="22"/>
          <w:szCs w:val="22"/>
        </w:rPr>
        <w:tab/>
      </w:r>
      <w:r w:rsidRPr="0070167B">
        <w:rPr>
          <w:rFonts w:ascii="Arial" w:hAnsi="Arial" w:cs="Arial"/>
          <w:sz w:val="22"/>
          <w:szCs w:val="22"/>
        </w:rPr>
        <w:tab/>
      </w:r>
      <w:r w:rsidRPr="0070167B">
        <w:rPr>
          <w:rFonts w:ascii="Arial" w:hAnsi="Arial" w:cs="Arial"/>
          <w:sz w:val="22"/>
          <w:szCs w:val="22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F81304" w:rsidRPr="0070167B" w14:paraId="0919B5BE" w14:textId="77777777" w:rsidTr="00CE1D53">
        <w:tc>
          <w:tcPr>
            <w:tcW w:w="4957" w:type="dxa"/>
            <w:shd w:val="clear" w:color="auto" w:fill="auto"/>
          </w:tcPr>
          <w:p w14:paraId="6132712C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72C85DD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32186A2B" w14:textId="77777777" w:rsidR="00F81304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AB6A1B3" w14:textId="77777777" w:rsidR="00AF4AD0" w:rsidRPr="0070167B" w:rsidRDefault="00AF4AD0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DADC943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3F0F00C8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167B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D9DD2CC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167B">
              <w:rPr>
                <w:rFonts w:ascii="Arial" w:hAnsi="Arial" w:cs="Arial"/>
                <w:sz w:val="22"/>
                <w:szCs w:val="22"/>
              </w:rPr>
              <w:t xml:space="preserve">Ing. Josef Richtr </w:t>
            </w:r>
          </w:p>
          <w:p w14:paraId="6AACA34A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167B">
              <w:rPr>
                <w:rFonts w:ascii="Arial" w:hAnsi="Arial" w:cs="Arial"/>
                <w:sz w:val="22"/>
                <w:szCs w:val="22"/>
              </w:rPr>
              <w:t>místopředseda představenstva</w:t>
            </w:r>
          </w:p>
          <w:p w14:paraId="7C013D26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5693D0E4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7FC19EDB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41F82434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6791C76A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E9C1642" w14:textId="77777777" w:rsidR="00F81304" w:rsidRPr="0070167B" w:rsidRDefault="00F81304" w:rsidP="00CE1D5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0EB945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40E656FF" w14:textId="77777777" w:rsidR="00F81304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1BBF8009" w14:textId="77777777" w:rsidR="00AF4AD0" w:rsidRPr="0070167B" w:rsidRDefault="00AF4AD0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5FA440B0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3B5287CA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167B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83020C7" w14:textId="06C559CA" w:rsidR="00F81304" w:rsidRPr="0070167B" w:rsidRDefault="003E596F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  <w:r w:rsidR="00F81304" w:rsidRPr="0070167B">
              <w:rPr>
                <w:rFonts w:ascii="Arial" w:hAnsi="Arial" w:cs="Arial"/>
                <w:sz w:val="22"/>
                <w:szCs w:val="22"/>
              </w:rPr>
              <w:t xml:space="preserve"> ředitel střediska Praha</w:t>
            </w:r>
          </w:p>
          <w:p w14:paraId="19666EAD" w14:textId="77777777" w:rsidR="00F81304" w:rsidRPr="0070167B" w:rsidRDefault="00F81304" w:rsidP="00CE1D5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167B"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  <w:p w14:paraId="59861D2A" w14:textId="77777777" w:rsidR="00F81304" w:rsidRPr="0070167B" w:rsidRDefault="00F81304" w:rsidP="00852A8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24DE2" w14:textId="3A5DF990" w:rsidR="00C2454C" w:rsidRPr="0063272D" w:rsidRDefault="00F81304" w:rsidP="00F81304">
      <w:pPr>
        <w:pStyle w:val="Odstavecseseznamem"/>
        <w:numPr>
          <w:ilvl w:val="0"/>
          <w:numId w:val="41"/>
        </w:numPr>
        <w:jc w:val="center"/>
        <w:rPr>
          <w:rFonts w:ascii="Arial" w:hAnsi="Arial" w:cs="Arial"/>
          <w:sz w:val="22"/>
          <w:szCs w:val="22"/>
        </w:rPr>
      </w:pPr>
      <w:r>
        <w:rPr>
          <w:bCs/>
        </w:rPr>
        <w:br w:type="page"/>
      </w:r>
    </w:p>
    <w:p w14:paraId="5BABE944" w14:textId="0DE47D5C" w:rsidR="00027D50" w:rsidRPr="002E1D1B" w:rsidRDefault="00027D50" w:rsidP="00BC0C4C">
      <w:pPr>
        <w:rPr>
          <w:bCs/>
        </w:rPr>
      </w:pPr>
      <w:r w:rsidRPr="00CB3E8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Příloha č.1 </w:t>
      </w:r>
      <w:r w:rsidR="00CB3E86">
        <w:rPr>
          <w:rFonts w:ascii="Arial" w:hAnsi="Arial" w:cs="Arial"/>
          <w:b/>
          <w:sz w:val="22"/>
          <w:szCs w:val="22"/>
          <w:u w:val="single"/>
        </w:rPr>
        <w:t>Aktualizovaná p</w:t>
      </w:r>
      <w:r w:rsidRPr="00CB3E86">
        <w:rPr>
          <w:rFonts w:ascii="Arial" w:hAnsi="Arial" w:cs="Arial"/>
          <w:b/>
          <w:sz w:val="22"/>
          <w:szCs w:val="22"/>
          <w:u w:val="single"/>
        </w:rPr>
        <w:t>odrobná specifikace ceny</w:t>
      </w:r>
    </w:p>
    <w:p w14:paraId="3F1A6477" w14:textId="277521A6" w:rsidR="00BC0C4C" w:rsidRDefault="00BC0C4C" w:rsidP="00BC0C4C">
      <w:pPr>
        <w:rPr>
          <w:bCs/>
        </w:rPr>
      </w:pPr>
    </w:p>
    <w:sectPr w:rsidR="00BC0C4C" w:rsidSect="00725733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5F25" w14:textId="77777777" w:rsidR="00725733" w:rsidRDefault="00725733">
      <w:r>
        <w:separator/>
      </w:r>
    </w:p>
  </w:endnote>
  <w:endnote w:type="continuationSeparator" w:id="0">
    <w:p w14:paraId="14DEC9F7" w14:textId="77777777" w:rsidR="00725733" w:rsidRDefault="00725733">
      <w:r>
        <w:continuationSeparator/>
      </w:r>
    </w:p>
  </w:endnote>
  <w:endnote w:type="continuationNotice" w:id="1">
    <w:p w14:paraId="3484AD90" w14:textId="77777777" w:rsidR="00725733" w:rsidRDefault="00725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13AA" w14:textId="77777777" w:rsidR="005372C2" w:rsidRDefault="005372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81E1F">
      <w:rPr>
        <w:noProof/>
      </w:rPr>
      <w:t>12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5BDA" w14:textId="77777777" w:rsidR="00725733" w:rsidRDefault="00725733">
      <w:r>
        <w:separator/>
      </w:r>
    </w:p>
  </w:footnote>
  <w:footnote w:type="continuationSeparator" w:id="0">
    <w:p w14:paraId="5481194E" w14:textId="77777777" w:rsidR="00725733" w:rsidRDefault="00725733">
      <w:r>
        <w:continuationSeparator/>
      </w:r>
    </w:p>
  </w:footnote>
  <w:footnote w:type="continuationNotice" w:id="1">
    <w:p w14:paraId="65E40EA6" w14:textId="77777777" w:rsidR="00725733" w:rsidRDefault="00725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9812" w14:textId="50D553D7" w:rsidR="005C029B" w:rsidRDefault="005C029B" w:rsidP="005C029B">
    <w:pPr>
      <w:pStyle w:val="Zhlav"/>
      <w:jc w:val="center"/>
    </w:pPr>
    <w:r w:rsidRPr="005C029B">
      <w:t>Most v ul. Českobrodská, X680, P9, č. akce 1000045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3B64BC2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6C1901"/>
    <w:multiLevelType w:val="hybridMultilevel"/>
    <w:tmpl w:val="C7A6D702"/>
    <w:lvl w:ilvl="0" w:tplc="F5EE5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rPr>
        <w:rFonts w:eastAsia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215D72"/>
    <w:multiLevelType w:val="hybridMultilevel"/>
    <w:tmpl w:val="676AECBA"/>
    <w:lvl w:ilvl="0" w:tplc="34028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4558C4"/>
    <w:multiLevelType w:val="hybridMultilevel"/>
    <w:tmpl w:val="4D7AC842"/>
    <w:lvl w:ilvl="0" w:tplc="040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2" w15:restartNumberingAfterBreak="0">
    <w:nsid w:val="24465A0C"/>
    <w:multiLevelType w:val="hybridMultilevel"/>
    <w:tmpl w:val="A528636C"/>
    <w:lvl w:ilvl="0" w:tplc="7128AAA6">
      <w:start w:val="1"/>
      <w:numFmt w:val="lowerRoman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20EFF"/>
    <w:multiLevelType w:val="hybridMultilevel"/>
    <w:tmpl w:val="43F221EA"/>
    <w:lvl w:ilvl="0" w:tplc="51885B2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5100D"/>
    <w:multiLevelType w:val="hybridMultilevel"/>
    <w:tmpl w:val="9C7A6B1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6" w15:restartNumberingAfterBreak="0">
    <w:nsid w:val="2B9B1D05"/>
    <w:multiLevelType w:val="multilevel"/>
    <w:tmpl w:val="64BE5E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4B6637"/>
    <w:multiLevelType w:val="hybridMultilevel"/>
    <w:tmpl w:val="61F2F666"/>
    <w:lvl w:ilvl="0" w:tplc="1D828C8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B59D3"/>
    <w:multiLevelType w:val="hybridMultilevel"/>
    <w:tmpl w:val="809A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C1729"/>
    <w:multiLevelType w:val="hybridMultilevel"/>
    <w:tmpl w:val="C7E2C5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252066"/>
    <w:multiLevelType w:val="hybridMultilevel"/>
    <w:tmpl w:val="EB7C92BE"/>
    <w:lvl w:ilvl="0" w:tplc="FC7EF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05DCD"/>
    <w:multiLevelType w:val="multilevel"/>
    <w:tmpl w:val="7ED05CCE"/>
    <w:lvl w:ilvl="0">
      <w:start w:val="1"/>
      <w:numFmt w:val="lowerRoman"/>
      <w:lvlText w:val="%1)"/>
      <w:lvlJc w:val="right"/>
      <w:pPr>
        <w:tabs>
          <w:tab w:val="num" w:pos="2700"/>
        </w:tabs>
        <w:ind w:left="270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4" w15:restartNumberingAfterBreak="0">
    <w:nsid w:val="4C69172F"/>
    <w:multiLevelType w:val="hybridMultilevel"/>
    <w:tmpl w:val="4FBC46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0697"/>
    <w:multiLevelType w:val="hybridMultilevel"/>
    <w:tmpl w:val="EAA8C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698F"/>
    <w:multiLevelType w:val="hybridMultilevel"/>
    <w:tmpl w:val="DD48BB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EF4567"/>
    <w:multiLevelType w:val="hybridMultilevel"/>
    <w:tmpl w:val="A39E7D26"/>
    <w:lvl w:ilvl="0" w:tplc="04050005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B60DE9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 w15:restartNumberingAfterBreak="0">
    <w:nsid w:val="5B650E30"/>
    <w:multiLevelType w:val="hybridMultilevel"/>
    <w:tmpl w:val="E4E859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136FD3"/>
    <w:multiLevelType w:val="hybridMultilevel"/>
    <w:tmpl w:val="65BC7D8E"/>
    <w:lvl w:ilvl="0" w:tplc="EDB83B52"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A13FE"/>
    <w:multiLevelType w:val="multilevel"/>
    <w:tmpl w:val="B6B25F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9D1389"/>
    <w:multiLevelType w:val="multilevel"/>
    <w:tmpl w:val="2AF669EA"/>
    <w:lvl w:ilvl="0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</w:lvl>
    <w:lvl w:ilvl="1">
      <w:start w:val="1"/>
      <w:numFmt w:val="decimal"/>
      <w:lvlText w:val="13.%2."/>
      <w:lvlJc w:val="left"/>
      <w:pPr>
        <w:tabs>
          <w:tab w:val="num" w:pos="1704"/>
        </w:tabs>
        <w:ind w:left="1704" w:hanging="680"/>
      </w:pPr>
    </w:lvl>
    <w:lvl w:ilvl="2">
      <w:start w:val="1"/>
      <w:numFmt w:val="lowerRoman"/>
      <w:lvlText w:val="(%3)"/>
      <w:lvlJc w:val="left"/>
      <w:pPr>
        <w:tabs>
          <w:tab w:val="num" w:pos="2284"/>
        </w:tabs>
        <w:ind w:left="2284" w:hanging="360"/>
      </w:p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>
      <w:start w:val="1"/>
      <w:numFmt w:val="lowerRoman"/>
      <w:lvlText w:val="%6."/>
      <w:lvlJc w:val="left"/>
      <w:pPr>
        <w:tabs>
          <w:tab w:val="num" w:pos="4264"/>
        </w:tabs>
        <w:ind w:left="4264" w:hanging="180"/>
      </w:p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>
      <w:start w:val="1"/>
      <w:numFmt w:val="lowerRoman"/>
      <w:lvlText w:val="%9."/>
      <w:lvlJc w:val="left"/>
      <w:pPr>
        <w:tabs>
          <w:tab w:val="num" w:pos="6424"/>
        </w:tabs>
        <w:ind w:left="6424" w:hanging="180"/>
      </w:pPr>
    </w:lvl>
  </w:abstractNum>
  <w:abstractNum w:abstractNumId="33" w15:restartNumberingAfterBreak="0">
    <w:nsid w:val="687B769A"/>
    <w:multiLevelType w:val="multilevel"/>
    <w:tmpl w:val="7748A08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</w:lvl>
    <w:lvl w:ilvl="1">
      <w:start w:val="1"/>
      <w:numFmt w:val="decimal"/>
      <w:lvlText w:val="13.%2."/>
      <w:lvlJc w:val="left"/>
      <w:pPr>
        <w:tabs>
          <w:tab w:val="num" w:pos="1874"/>
        </w:tabs>
        <w:ind w:left="1874" w:hanging="680"/>
      </w:pPr>
    </w:lvl>
    <w:lvl w:ilvl="2">
      <w:start w:val="1"/>
      <w:numFmt w:val="lowerRoman"/>
      <w:lvlText w:val="(%3)"/>
      <w:lvlJc w:val="left"/>
      <w:pPr>
        <w:tabs>
          <w:tab w:val="num" w:pos="2454"/>
        </w:tabs>
        <w:ind w:left="2454" w:hanging="36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lowerRoman"/>
      <w:lvlText w:val="%6."/>
      <w:lvlJc w:val="left"/>
      <w:pPr>
        <w:tabs>
          <w:tab w:val="num" w:pos="4434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>
      <w:start w:val="1"/>
      <w:numFmt w:val="lowerRoman"/>
      <w:lvlText w:val="%9."/>
      <w:lvlJc w:val="left"/>
      <w:pPr>
        <w:tabs>
          <w:tab w:val="num" w:pos="6594"/>
        </w:tabs>
        <w:ind w:left="6594" w:hanging="180"/>
      </w:pPr>
    </w:lvl>
  </w:abstractNum>
  <w:abstractNum w:abstractNumId="34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971680"/>
    <w:multiLevelType w:val="hybridMultilevel"/>
    <w:tmpl w:val="450E930A"/>
    <w:lvl w:ilvl="0" w:tplc="40D6C9E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317B6"/>
    <w:multiLevelType w:val="hybridMultilevel"/>
    <w:tmpl w:val="8A22CC90"/>
    <w:lvl w:ilvl="0" w:tplc="D5083842">
      <w:start w:val="3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746C2AD7"/>
    <w:multiLevelType w:val="multilevel"/>
    <w:tmpl w:val="77EC2764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u w:val="single"/>
      </w:rPr>
    </w:lvl>
  </w:abstractNum>
  <w:abstractNum w:abstractNumId="39" w15:restartNumberingAfterBreak="0">
    <w:nsid w:val="75366282"/>
    <w:multiLevelType w:val="hybridMultilevel"/>
    <w:tmpl w:val="ACC449FC"/>
    <w:lvl w:ilvl="0" w:tplc="1952A9E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B336D7"/>
    <w:multiLevelType w:val="hybridMultilevel"/>
    <w:tmpl w:val="0B123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2F81"/>
    <w:multiLevelType w:val="hybridMultilevel"/>
    <w:tmpl w:val="25745A08"/>
    <w:lvl w:ilvl="0" w:tplc="818C70D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1519390451">
    <w:abstractNumId w:val="10"/>
  </w:num>
  <w:num w:numId="2" w16cid:durableId="286590865">
    <w:abstractNumId w:val="8"/>
  </w:num>
  <w:num w:numId="3" w16cid:durableId="1180895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237524">
    <w:abstractNumId w:val="21"/>
  </w:num>
  <w:num w:numId="5" w16cid:durableId="423305651">
    <w:abstractNumId w:val="5"/>
  </w:num>
  <w:num w:numId="6" w16cid:durableId="268315836">
    <w:abstractNumId w:val="31"/>
  </w:num>
  <w:num w:numId="7" w16cid:durableId="5916711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9057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1593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841706">
    <w:abstractNumId w:val="40"/>
  </w:num>
  <w:num w:numId="11" w16cid:durableId="6054253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82711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087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743934">
    <w:abstractNumId w:val="2"/>
  </w:num>
  <w:num w:numId="15" w16cid:durableId="346756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3868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5378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1235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903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7277801">
    <w:abstractNumId w:val="16"/>
  </w:num>
  <w:num w:numId="21" w16cid:durableId="831919090">
    <w:abstractNumId w:val="9"/>
  </w:num>
  <w:num w:numId="22" w16cid:durableId="1644307074">
    <w:abstractNumId w:val="22"/>
  </w:num>
  <w:num w:numId="23" w16cid:durableId="1073746803">
    <w:abstractNumId w:val="29"/>
  </w:num>
  <w:num w:numId="24" w16cid:durableId="2058123251">
    <w:abstractNumId w:val="41"/>
  </w:num>
  <w:num w:numId="25" w16cid:durableId="1601715427">
    <w:abstractNumId w:val="26"/>
  </w:num>
  <w:num w:numId="26" w16cid:durableId="1685742217">
    <w:abstractNumId w:val="18"/>
  </w:num>
  <w:num w:numId="27" w16cid:durableId="1804620118">
    <w:abstractNumId w:val="37"/>
  </w:num>
  <w:num w:numId="28" w16cid:durableId="28844195">
    <w:abstractNumId w:val="11"/>
  </w:num>
  <w:num w:numId="29" w16cid:durableId="5456082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27976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3870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8601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32533">
    <w:abstractNumId w:val="14"/>
  </w:num>
  <w:num w:numId="34" w16cid:durableId="2143960789">
    <w:abstractNumId w:val="24"/>
  </w:num>
  <w:num w:numId="35" w16cid:durableId="350298900">
    <w:abstractNumId w:val="7"/>
  </w:num>
  <w:num w:numId="36" w16cid:durableId="13209574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808474">
    <w:abstractNumId w:val="35"/>
  </w:num>
  <w:num w:numId="38" w16cid:durableId="1789540644">
    <w:abstractNumId w:val="20"/>
  </w:num>
  <w:num w:numId="39" w16cid:durableId="1393577462">
    <w:abstractNumId w:val="19"/>
  </w:num>
  <w:num w:numId="40" w16cid:durableId="219756779">
    <w:abstractNumId w:val="6"/>
  </w:num>
  <w:num w:numId="41" w16cid:durableId="955261169">
    <w:abstractNumId w:val="42"/>
  </w:num>
  <w:num w:numId="42" w16cid:durableId="1893422434">
    <w:abstractNumId w:val="27"/>
  </w:num>
  <w:num w:numId="43" w16cid:durableId="1737124284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11F6"/>
    <w:rsid w:val="0000398C"/>
    <w:rsid w:val="00004B7D"/>
    <w:rsid w:val="00004D51"/>
    <w:rsid w:val="00005EC5"/>
    <w:rsid w:val="000064BF"/>
    <w:rsid w:val="0001195B"/>
    <w:rsid w:val="00015217"/>
    <w:rsid w:val="000208E2"/>
    <w:rsid w:val="00022C30"/>
    <w:rsid w:val="00026A10"/>
    <w:rsid w:val="00026CFA"/>
    <w:rsid w:val="00027D50"/>
    <w:rsid w:val="00040F6F"/>
    <w:rsid w:val="00043A83"/>
    <w:rsid w:val="00046A6C"/>
    <w:rsid w:val="000471C8"/>
    <w:rsid w:val="00047975"/>
    <w:rsid w:val="000517F6"/>
    <w:rsid w:val="00052CAD"/>
    <w:rsid w:val="00054BCB"/>
    <w:rsid w:val="000569A3"/>
    <w:rsid w:val="0006268C"/>
    <w:rsid w:val="0006294C"/>
    <w:rsid w:val="0006377F"/>
    <w:rsid w:val="00065184"/>
    <w:rsid w:val="000704DB"/>
    <w:rsid w:val="000720E3"/>
    <w:rsid w:val="00072294"/>
    <w:rsid w:val="0007264D"/>
    <w:rsid w:val="00076CE1"/>
    <w:rsid w:val="0008297B"/>
    <w:rsid w:val="00085604"/>
    <w:rsid w:val="000872F5"/>
    <w:rsid w:val="0008755B"/>
    <w:rsid w:val="00092C62"/>
    <w:rsid w:val="00093361"/>
    <w:rsid w:val="00094627"/>
    <w:rsid w:val="000959D9"/>
    <w:rsid w:val="000A044A"/>
    <w:rsid w:val="000A2694"/>
    <w:rsid w:val="000B24AB"/>
    <w:rsid w:val="000B5D2D"/>
    <w:rsid w:val="000B62E1"/>
    <w:rsid w:val="000C3204"/>
    <w:rsid w:val="000C3A75"/>
    <w:rsid w:val="000C554E"/>
    <w:rsid w:val="000C6DE7"/>
    <w:rsid w:val="000D2746"/>
    <w:rsid w:val="000D3C9F"/>
    <w:rsid w:val="000D54B6"/>
    <w:rsid w:val="000E2CC4"/>
    <w:rsid w:val="000F14B5"/>
    <w:rsid w:val="001021D4"/>
    <w:rsid w:val="001030FE"/>
    <w:rsid w:val="00104AF3"/>
    <w:rsid w:val="00111C7B"/>
    <w:rsid w:val="001165FC"/>
    <w:rsid w:val="00116B9E"/>
    <w:rsid w:val="00117DEE"/>
    <w:rsid w:val="001303C4"/>
    <w:rsid w:val="001378AA"/>
    <w:rsid w:val="0013796C"/>
    <w:rsid w:val="001403BD"/>
    <w:rsid w:val="001416DF"/>
    <w:rsid w:val="00141E86"/>
    <w:rsid w:val="001464C8"/>
    <w:rsid w:val="001466DC"/>
    <w:rsid w:val="001515B3"/>
    <w:rsid w:val="00152746"/>
    <w:rsid w:val="00154278"/>
    <w:rsid w:val="00160999"/>
    <w:rsid w:val="0016756F"/>
    <w:rsid w:val="00170761"/>
    <w:rsid w:val="001730F8"/>
    <w:rsid w:val="00174BCA"/>
    <w:rsid w:val="00175428"/>
    <w:rsid w:val="0017701D"/>
    <w:rsid w:val="00180DD5"/>
    <w:rsid w:val="0018220F"/>
    <w:rsid w:val="00182CCF"/>
    <w:rsid w:val="00183B76"/>
    <w:rsid w:val="00187D20"/>
    <w:rsid w:val="00193E1B"/>
    <w:rsid w:val="001956CC"/>
    <w:rsid w:val="001A3D54"/>
    <w:rsid w:val="001B0B29"/>
    <w:rsid w:val="001B16DF"/>
    <w:rsid w:val="001B300D"/>
    <w:rsid w:val="001B3CA0"/>
    <w:rsid w:val="001C07C5"/>
    <w:rsid w:val="001C57B0"/>
    <w:rsid w:val="001D0FE1"/>
    <w:rsid w:val="001D3916"/>
    <w:rsid w:val="001D3E32"/>
    <w:rsid w:val="001D4163"/>
    <w:rsid w:val="001E02CA"/>
    <w:rsid w:val="001E3802"/>
    <w:rsid w:val="001E3E95"/>
    <w:rsid w:val="001E599B"/>
    <w:rsid w:val="001F07B3"/>
    <w:rsid w:val="001F6CF1"/>
    <w:rsid w:val="00202B99"/>
    <w:rsid w:val="00204472"/>
    <w:rsid w:val="00205BDB"/>
    <w:rsid w:val="00211CC2"/>
    <w:rsid w:val="00212EE8"/>
    <w:rsid w:val="0021534E"/>
    <w:rsid w:val="00215E73"/>
    <w:rsid w:val="00216CBB"/>
    <w:rsid w:val="002203AC"/>
    <w:rsid w:val="002207EF"/>
    <w:rsid w:val="00224B80"/>
    <w:rsid w:val="00226C89"/>
    <w:rsid w:val="00231975"/>
    <w:rsid w:val="002325EA"/>
    <w:rsid w:val="002326E8"/>
    <w:rsid w:val="0023607F"/>
    <w:rsid w:val="0023629F"/>
    <w:rsid w:val="0024153D"/>
    <w:rsid w:val="00242BD5"/>
    <w:rsid w:val="00242ED7"/>
    <w:rsid w:val="00245315"/>
    <w:rsid w:val="00246D43"/>
    <w:rsid w:val="002473EF"/>
    <w:rsid w:val="002474EE"/>
    <w:rsid w:val="00250C27"/>
    <w:rsid w:val="00251C13"/>
    <w:rsid w:val="00254B60"/>
    <w:rsid w:val="00255216"/>
    <w:rsid w:val="002553DB"/>
    <w:rsid w:val="00256CE1"/>
    <w:rsid w:val="00256F5B"/>
    <w:rsid w:val="00257277"/>
    <w:rsid w:val="002615AF"/>
    <w:rsid w:val="00265B77"/>
    <w:rsid w:val="00265D3A"/>
    <w:rsid w:val="002670AA"/>
    <w:rsid w:val="002677A1"/>
    <w:rsid w:val="002700B9"/>
    <w:rsid w:val="00273CE1"/>
    <w:rsid w:val="00290DFE"/>
    <w:rsid w:val="0029606C"/>
    <w:rsid w:val="002B5A5E"/>
    <w:rsid w:val="002B6101"/>
    <w:rsid w:val="002C0700"/>
    <w:rsid w:val="002C3CC7"/>
    <w:rsid w:val="002C6ACC"/>
    <w:rsid w:val="002D0517"/>
    <w:rsid w:val="002D5AEF"/>
    <w:rsid w:val="002D62C5"/>
    <w:rsid w:val="002E0E15"/>
    <w:rsid w:val="002E1D1B"/>
    <w:rsid w:val="002E3467"/>
    <w:rsid w:val="002E35A6"/>
    <w:rsid w:val="002E7506"/>
    <w:rsid w:val="002F009B"/>
    <w:rsid w:val="002F6C66"/>
    <w:rsid w:val="00300B60"/>
    <w:rsid w:val="00303638"/>
    <w:rsid w:val="00306788"/>
    <w:rsid w:val="0031171E"/>
    <w:rsid w:val="003119CD"/>
    <w:rsid w:val="00313553"/>
    <w:rsid w:val="00313556"/>
    <w:rsid w:val="00322690"/>
    <w:rsid w:val="00322D2E"/>
    <w:rsid w:val="00331709"/>
    <w:rsid w:val="00335C95"/>
    <w:rsid w:val="00336E58"/>
    <w:rsid w:val="003451C0"/>
    <w:rsid w:val="003459F4"/>
    <w:rsid w:val="0034764D"/>
    <w:rsid w:val="0035036B"/>
    <w:rsid w:val="00353CC4"/>
    <w:rsid w:val="00354CCE"/>
    <w:rsid w:val="00357879"/>
    <w:rsid w:val="00363B3A"/>
    <w:rsid w:val="0036637A"/>
    <w:rsid w:val="003747FF"/>
    <w:rsid w:val="00375557"/>
    <w:rsid w:val="00380C35"/>
    <w:rsid w:val="003825FA"/>
    <w:rsid w:val="00385408"/>
    <w:rsid w:val="00391D71"/>
    <w:rsid w:val="003A0165"/>
    <w:rsid w:val="003A54CA"/>
    <w:rsid w:val="003A742F"/>
    <w:rsid w:val="003B019A"/>
    <w:rsid w:val="003B1E81"/>
    <w:rsid w:val="003B2FBE"/>
    <w:rsid w:val="003B7444"/>
    <w:rsid w:val="003B7C5B"/>
    <w:rsid w:val="003B7F98"/>
    <w:rsid w:val="003C2A00"/>
    <w:rsid w:val="003C4CDE"/>
    <w:rsid w:val="003C6A48"/>
    <w:rsid w:val="003D2624"/>
    <w:rsid w:val="003D287B"/>
    <w:rsid w:val="003D6B8F"/>
    <w:rsid w:val="003E17E2"/>
    <w:rsid w:val="003E596F"/>
    <w:rsid w:val="003F14A7"/>
    <w:rsid w:val="003F27CC"/>
    <w:rsid w:val="003F4328"/>
    <w:rsid w:val="003F4DD3"/>
    <w:rsid w:val="003F62B9"/>
    <w:rsid w:val="003F6426"/>
    <w:rsid w:val="00402763"/>
    <w:rsid w:val="0040290C"/>
    <w:rsid w:val="00403EC8"/>
    <w:rsid w:val="00411F17"/>
    <w:rsid w:val="004135C3"/>
    <w:rsid w:val="0041461F"/>
    <w:rsid w:val="0041746F"/>
    <w:rsid w:val="00422CC6"/>
    <w:rsid w:val="0042338B"/>
    <w:rsid w:val="00423EA0"/>
    <w:rsid w:val="00440AF2"/>
    <w:rsid w:val="00441EA9"/>
    <w:rsid w:val="00442275"/>
    <w:rsid w:val="00443019"/>
    <w:rsid w:val="00451736"/>
    <w:rsid w:val="00455744"/>
    <w:rsid w:val="00456398"/>
    <w:rsid w:val="004573CE"/>
    <w:rsid w:val="00462B9E"/>
    <w:rsid w:val="00463221"/>
    <w:rsid w:val="0046391A"/>
    <w:rsid w:val="004737A3"/>
    <w:rsid w:val="00473A34"/>
    <w:rsid w:val="00474025"/>
    <w:rsid w:val="00475E76"/>
    <w:rsid w:val="00477877"/>
    <w:rsid w:val="00477FAB"/>
    <w:rsid w:val="00482045"/>
    <w:rsid w:val="00483A1E"/>
    <w:rsid w:val="00484640"/>
    <w:rsid w:val="0048592C"/>
    <w:rsid w:val="004868B6"/>
    <w:rsid w:val="00487FD6"/>
    <w:rsid w:val="004901B7"/>
    <w:rsid w:val="00490700"/>
    <w:rsid w:val="00492B86"/>
    <w:rsid w:val="0049330F"/>
    <w:rsid w:val="004943C6"/>
    <w:rsid w:val="00496380"/>
    <w:rsid w:val="004A5446"/>
    <w:rsid w:val="004A571C"/>
    <w:rsid w:val="004A5A56"/>
    <w:rsid w:val="004B44AB"/>
    <w:rsid w:val="004B6918"/>
    <w:rsid w:val="004B7812"/>
    <w:rsid w:val="004C3F92"/>
    <w:rsid w:val="004C5068"/>
    <w:rsid w:val="004C6D7D"/>
    <w:rsid w:val="004C6EBB"/>
    <w:rsid w:val="004D00B3"/>
    <w:rsid w:val="004D455B"/>
    <w:rsid w:val="004D4A28"/>
    <w:rsid w:val="004E72CD"/>
    <w:rsid w:val="004F010D"/>
    <w:rsid w:val="004F3207"/>
    <w:rsid w:val="005028F7"/>
    <w:rsid w:val="00507F2D"/>
    <w:rsid w:val="0051246F"/>
    <w:rsid w:val="0051249F"/>
    <w:rsid w:val="00523733"/>
    <w:rsid w:val="00524159"/>
    <w:rsid w:val="0052629E"/>
    <w:rsid w:val="00527A65"/>
    <w:rsid w:val="0053193D"/>
    <w:rsid w:val="005372C2"/>
    <w:rsid w:val="00543593"/>
    <w:rsid w:val="0054361E"/>
    <w:rsid w:val="0054656D"/>
    <w:rsid w:val="005670E3"/>
    <w:rsid w:val="0057059F"/>
    <w:rsid w:val="005736E1"/>
    <w:rsid w:val="00573B83"/>
    <w:rsid w:val="00574FB7"/>
    <w:rsid w:val="005769E2"/>
    <w:rsid w:val="005770CF"/>
    <w:rsid w:val="00577439"/>
    <w:rsid w:val="00577BFA"/>
    <w:rsid w:val="00582D44"/>
    <w:rsid w:val="00584E68"/>
    <w:rsid w:val="005865D7"/>
    <w:rsid w:val="0058679C"/>
    <w:rsid w:val="00596053"/>
    <w:rsid w:val="00596D1C"/>
    <w:rsid w:val="005A05E3"/>
    <w:rsid w:val="005A0CF9"/>
    <w:rsid w:val="005A592D"/>
    <w:rsid w:val="005A5F7A"/>
    <w:rsid w:val="005B4D18"/>
    <w:rsid w:val="005B72DE"/>
    <w:rsid w:val="005B7349"/>
    <w:rsid w:val="005C029B"/>
    <w:rsid w:val="005C1730"/>
    <w:rsid w:val="005C1C22"/>
    <w:rsid w:val="005C1E43"/>
    <w:rsid w:val="005D153A"/>
    <w:rsid w:val="005D6531"/>
    <w:rsid w:val="005E234B"/>
    <w:rsid w:val="005E242D"/>
    <w:rsid w:val="005E577F"/>
    <w:rsid w:val="0060353E"/>
    <w:rsid w:val="006105A8"/>
    <w:rsid w:val="0061163F"/>
    <w:rsid w:val="006143A7"/>
    <w:rsid w:val="0061486C"/>
    <w:rsid w:val="00614D8D"/>
    <w:rsid w:val="00617F85"/>
    <w:rsid w:val="00623E69"/>
    <w:rsid w:val="00630E27"/>
    <w:rsid w:val="0063184B"/>
    <w:rsid w:val="00632655"/>
    <w:rsid w:val="0063272D"/>
    <w:rsid w:val="00632C19"/>
    <w:rsid w:val="0063310C"/>
    <w:rsid w:val="0063354D"/>
    <w:rsid w:val="00637875"/>
    <w:rsid w:val="006417DE"/>
    <w:rsid w:val="00643CAE"/>
    <w:rsid w:val="00652C44"/>
    <w:rsid w:val="00653A6A"/>
    <w:rsid w:val="00654413"/>
    <w:rsid w:val="006556D3"/>
    <w:rsid w:val="006563BF"/>
    <w:rsid w:val="00657B18"/>
    <w:rsid w:val="00664739"/>
    <w:rsid w:val="00670ED9"/>
    <w:rsid w:val="006712CD"/>
    <w:rsid w:val="00672A83"/>
    <w:rsid w:val="0067393C"/>
    <w:rsid w:val="00674641"/>
    <w:rsid w:val="00685ACD"/>
    <w:rsid w:val="006923EA"/>
    <w:rsid w:val="006936AC"/>
    <w:rsid w:val="006974DF"/>
    <w:rsid w:val="006979FA"/>
    <w:rsid w:val="006B034C"/>
    <w:rsid w:val="006B33A9"/>
    <w:rsid w:val="006B7AC3"/>
    <w:rsid w:val="006C1E3C"/>
    <w:rsid w:val="006C2601"/>
    <w:rsid w:val="006C385A"/>
    <w:rsid w:val="006C6581"/>
    <w:rsid w:val="006C6DE3"/>
    <w:rsid w:val="006C7F2E"/>
    <w:rsid w:val="006D0702"/>
    <w:rsid w:val="006D23F6"/>
    <w:rsid w:val="006D517C"/>
    <w:rsid w:val="006D532A"/>
    <w:rsid w:val="006F0F97"/>
    <w:rsid w:val="006F21DE"/>
    <w:rsid w:val="006F4866"/>
    <w:rsid w:val="0070145E"/>
    <w:rsid w:val="0070306D"/>
    <w:rsid w:val="00703EEE"/>
    <w:rsid w:val="00704C87"/>
    <w:rsid w:val="00712A36"/>
    <w:rsid w:val="007156B7"/>
    <w:rsid w:val="00720FD3"/>
    <w:rsid w:val="007212E4"/>
    <w:rsid w:val="00725733"/>
    <w:rsid w:val="00727394"/>
    <w:rsid w:val="00727461"/>
    <w:rsid w:val="00730D5B"/>
    <w:rsid w:val="007479AF"/>
    <w:rsid w:val="00747E0C"/>
    <w:rsid w:val="00753696"/>
    <w:rsid w:val="00753CE9"/>
    <w:rsid w:val="00753D0E"/>
    <w:rsid w:val="007641C0"/>
    <w:rsid w:val="0076552B"/>
    <w:rsid w:val="00766614"/>
    <w:rsid w:val="007679F3"/>
    <w:rsid w:val="0077513D"/>
    <w:rsid w:val="00776394"/>
    <w:rsid w:val="007769F7"/>
    <w:rsid w:val="00776FC2"/>
    <w:rsid w:val="0078236E"/>
    <w:rsid w:val="00782FAE"/>
    <w:rsid w:val="007A3FE5"/>
    <w:rsid w:val="007A656E"/>
    <w:rsid w:val="007A7267"/>
    <w:rsid w:val="007B4946"/>
    <w:rsid w:val="007B530F"/>
    <w:rsid w:val="007B55A4"/>
    <w:rsid w:val="007B690E"/>
    <w:rsid w:val="007B6EAD"/>
    <w:rsid w:val="007C649D"/>
    <w:rsid w:val="007C71A0"/>
    <w:rsid w:val="007D1E66"/>
    <w:rsid w:val="007D5620"/>
    <w:rsid w:val="007D58C6"/>
    <w:rsid w:val="007D7E77"/>
    <w:rsid w:val="007E4E46"/>
    <w:rsid w:val="007F2A28"/>
    <w:rsid w:val="008013D9"/>
    <w:rsid w:val="00801913"/>
    <w:rsid w:val="00802327"/>
    <w:rsid w:val="00806103"/>
    <w:rsid w:val="0080705F"/>
    <w:rsid w:val="0081585E"/>
    <w:rsid w:val="00815AA1"/>
    <w:rsid w:val="008171F7"/>
    <w:rsid w:val="00820D50"/>
    <w:rsid w:val="008215E4"/>
    <w:rsid w:val="00825B49"/>
    <w:rsid w:val="00826BD1"/>
    <w:rsid w:val="00826C1B"/>
    <w:rsid w:val="00830A8C"/>
    <w:rsid w:val="008338E3"/>
    <w:rsid w:val="00841B76"/>
    <w:rsid w:val="00846963"/>
    <w:rsid w:val="00850C20"/>
    <w:rsid w:val="00852A8C"/>
    <w:rsid w:val="008579B5"/>
    <w:rsid w:val="00857E2B"/>
    <w:rsid w:val="008615A3"/>
    <w:rsid w:val="00861D3F"/>
    <w:rsid w:val="008659EC"/>
    <w:rsid w:val="00866341"/>
    <w:rsid w:val="008675AB"/>
    <w:rsid w:val="00867F0D"/>
    <w:rsid w:val="008716EF"/>
    <w:rsid w:val="00871E70"/>
    <w:rsid w:val="0087547C"/>
    <w:rsid w:val="00882920"/>
    <w:rsid w:val="00883928"/>
    <w:rsid w:val="00893F4D"/>
    <w:rsid w:val="008A129A"/>
    <w:rsid w:val="008A3E7F"/>
    <w:rsid w:val="008A6CF1"/>
    <w:rsid w:val="008B2D52"/>
    <w:rsid w:val="008B4E8F"/>
    <w:rsid w:val="008B6262"/>
    <w:rsid w:val="008B73E5"/>
    <w:rsid w:val="008C03A1"/>
    <w:rsid w:val="008C05ED"/>
    <w:rsid w:val="008C1C6A"/>
    <w:rsid w:val="008C2E2E"/>
    <w:rsid w:val="008C3ADA"/>
    <w:rsid w:val="008D045D"/>
    <w:rsid w:val="008E0376"/>
    <w:rsid w:val="008E03E6"/>
    <w:rsid w:val="008F6E4C"/>
    <w:rsid w:val="00900BEA"/>
    <w:rsid w:val="00901E91"/>
    <w:rsid w:val="00902F1A"/>
    <w:rsid w:val="00906CF4"/>
    <w:rsid w:val="009100AF"/>
    <w:rsid w:val="00913DAB"/>
    <w:rsid w:val="00915271"/>
    <w:rsid w:val="0092137B"/>
    <w:rsid w:val="009253AD"/>
    <w:rsid w:val="00926589"/>
    <w:rsid w:val="0093068D"/>
    <w:rsid w:val="009311E0"/>
    <w:rsid w:val="00932826"/>
    <w:rsid w:val="00941BAE"/>
    <w:rsid w:val="00942974"/>
    <w:rsid w:val="009430DD"/>
    <w:rsid w:val="00944EFE"/>
    <w:rsid w:val="00945E1C"/>
    <w:rsid w:val="00946006"/>
    <w:rsid w:val="00956605"/>
    <w:rsid w:val="00956B72"/>
    <w:rsid w:val="00956FDD"/>
    <w:rsid w:val="00962E7E"/>
    <w:rsid w:val="009719F6"/>
    <w:rsid w:val="0097210A"/>
    <w:rsid w:val="0097386D"/>
    <w:rsid w:val="00973D72"/>
    <w:rsid w:val="00980AD9"/>
    <w:rsid w:val="00981E1F"/>
    <w:rsid w:val="00983376"/>
    <w:rsid w:val="00983F5C"/>
    <w:rsid w:val="0098745C"/>
    <w:rsid w:val="00990ECC"/>
    <w:rsid w:val="00994C93"/>
    <w:rsid w:val="009A3129"/>
    <w:rsid w:val="009A6EC2"/>
    <w:rsid w:val="009B0820"/>
    <w:rsid w:val="009B4512"/>
    <w:rsid w:val="009B4FC1"/>
    <w:rsid w:val="009B6A6B"/>
    <w:rsid w:val="009C0037"/>
    <w:rsid w:val="009C1189"/>
    <w:rsid w:val="009C1376"/>
    <w:rsid w:val="009C225D"/>
    <w:rsid w:val="009C60D1"/>
    <w:rsid w:val="009C72BA"/>
    <w:rsid w:val="009D488C"/>
    <w:rsid w:val="009D7BE2"/>
    <w:rsid w:val="009E049B"/>
    <w:rsid w:val="009E1823"/>
    <w:rsid w:val="009E35E1"/>
    <w:rsid w:val="009E5464"/>
    <w:rsid w:val="009E61D3"/>
    <w:rsid w:val="009E7B0C"/>
    <w:rsid w:val="009F0E9F"/>
    <w:rsid w:val="009F4C39"/>
    <w:rsid w:val="009F5ED8"/>
    <w:rsid w:val="009F751A"/>
    <w:rsid w:val="009F788A"/>
    <w:rsid w:val="009F7BBE"/>
    <w:rsid w:val="00A02115"/>
    <w:rsid w:val="00A2319B"/>
    <w:rsid w:val="00A25611"/>
    <w:rsid w:val="00A265FB"/>
    <w:rsid w:val="00A26A02"/>
    <w:rsid w:val="00A305CC"/>
    <w:rsid w:val="00A30AC6"/>
    <w:rsid w:val="00A3373B"/>
    <w:rsid w:val="00A36255"/>
    <w:rsid w:val="00A42542"/>
    <w:rsid w:val="00A438B0"/>
    <w:rsid w:val="00A54232"/>
    <w:rsid w:val="00A562C7"/>
    <w:rsid w:val="00A66677"/>
    <w:rsid w:val="00A7154F"/>
    <w:rsid w:val="00A90AED"/>
    <w:rsid w:val="00A92BF9"/>
    <w:rsid w:val="00A92E5E"/>
    <w:rsid w:val="00A93884"/>
    <w:rsid w:val="00A95BAD"/>
    <w:rsid w:val="00A97C7F"/>
    <w:rsid w:val="00AA031B"/>
    <w:rsid w:val="00AA2919"/>
    <w:rsid w:val="00AA3EED"/>
    <w:rsid w:val="00AA42E9"/>
    <w:rsid w:val="00AB1FA4"/>
    <w:rsid w:val="00AB3741"/>
    <w:rsid w:val="00AB4D2C"/>
    <w:rsid w:val="00AB6E52"/>
    <w:rsid w:val="00AC05AC"/>
    <w:rsid w:val="00AC100F"/>
    <w:rsid w:val="00AC1A96"/>
    <w:rsid w:val="00AC22FE"/>
    <w:rsid w:val="00AD18CA"/>
    <w:rsid w:val="00AD24DE"/>
    <w:rsid w:val="00AD2538"/>
    <w:rsid w:val="00AD3DF6"/>
    <w:rsid w:val="00AD693C"/>
    <w:rsid w:val="00AD6F93"/>
    <w:rsid w:val="00AE1956"/>
    <w:rsid w:val="00AE4A97"/>
    <w:rsid w:val="00AF2E71"/>
    <w:rsid w:val="00AF3599"/>
    <w:rsid w:val="00AF4AD0"/>
    <w:rsid w:val="00B005A8"/>
    <w:rsid w:val="00B01824"/>
    <w:rsid w:val="00B100BD"/>
    <w:rsid w:val="00B1069E"/>
    <w:rsid w:val="00B115D6"/>
    <w:rsid w:val="00B11C78"/>
    <w:rsid w:val="00B1246E"/>
    <w:rsid w:val="00B1403E"/>
    <w:rsid w:val="00B14447"/>
    <w:rsid w:val="00B15048"/>
    <w:rsid w:val="00B17DF0"/>
    <w:rsid w:val="00B256DA"/>
    <w:rsid w:val="00B257E8"/>
    <w:rsid w:val="00B31609"/>
    <w:rsid w:val="00B3626F"/>
    <w:rsid w:val="00B37CD5"/>
    <w:rsid w:val="00B445D7"/>
    <w:rsid w:val="00B46AD0"/>
    <w:rsid w:val="00B54060"/>
    <w:rsid w:val="00B62782"/>
    <w:rsid w:val="00B62F11"/>
    <w:rsid w:val="00B65047"/>
    <w:rsid w:val="00B70BCA"/>
    <w:rsid w:val="00B734F1"/>
    <w:rsid w:val="00B74A1B"/>
    <w:rsid w:val="00B762EA"/>
    <w:rsid w:val="00B82F95"/>
    <w:rsid w:val="00B953CF"/>
    <w:rsid w:val="00B96915"/>
    <w:rsid w:val="00B97299"/>
    <w:rsid w:val="00BA005B"/>
    <w:rsid w:val="00BA3EB0"/>
    <w:rsid w:val="00BA58F0"/>
    <w:rsid w:val="00BB078F"/>
    <w:rsid w:val="00BB213E"/>
    <w:rsid w:val="00BB334D"/>
    <w:rsid w:val="00BB6D66"/>
    <w:rsid w:val="00BC0C4C"/>
    <w:rsid w:val="00BC2A97"/>
    <w:rsid w:val="00BC2F7F"/>
    <w:rsid w:val="00BC3422"/>
    <w:rsid w:val="00BD2417"/>
    <w:rsid w:val="00BD2975"/>
    <w:rsid w:val="00BD6C06"/>
    <w:rsid w:val="00BE0298"/>
    <w:rsid w:val="00BE28EF"/>
    <w:rsid w:val="00BE6194"/>
    <w:rsid w:val="00BF1462"/>
    <w:rsid w:val="00BF35B4"/>
    <w:rsid w:val="00BF3647"/>
    <w:rsid w:val="00BF439A"/>
    <w:rsid w:val="00C02FE2"/>
    <w:rsid w:val="00C056EE"/>
    <w:rsid w:val="00C104B9"/>
    <w:rsid w:val="00C12D02"/>
    <w:rsid w:val="00C14BD7"/>
    <w:rsid w:val="00C22908"/>
    <w:rsid w:val="00C2454C"/>
    <w:rsid w:val="00C32474"/>
    <w:rsid w:val="00C365DF"/>
    <w:rsid w:val="00C3665A"/>
    <w:rsid w:val="00C40688"/>
    <w:rsid w:val="00C45141"/>
    <w:rsid w:val="00C460D7"/>
    <w:rsid w:val="00C504AC"/>
    <w:rsid w:val="00C51E0A"/>
    <w:rsid w:val="00C52737"/>
    <w:rsid w:val="00C5336A"/>
    <w:rsid w:val="00C563C0"/>
    <w:rsid w:val="00C56A07"/>
    <w:rsid w:val="00C57729"/>
    <w:rsid w:val="00C5778D"/>
    <w:rsid w:val="00C6243D"/>
    <w:rsid w:val="00C7769D"/>
    <w:rsid w:val="00C77E6C"/>
    <w:rsid w:val="00C82278"/>
    <w:rsid w:val="00C91E2D"/>
    <w:rsid w:val="00C93CDA"/>
    <w:rsid w:val="00C94F81"/>
    <w:rsid w:val="00C952DA"/>
    <w:rsid w:val="00C96B5C"/>
    <w:rsid w:val="00CA52FC"/>
    <w:rsid w:val="00CB3E86"/>
    <w:rsid w:val="00CB5B65"/>
    <w:rsid w:val="00CC027A"/>
    <w:rsid w:val="00CC264B"/>
    <w:rsid w:val="00CC37A3"/>
    <w:rsid w:val="00CC6BB2"/>
    <w:rsid w:val="00CC6C11"/>
    <w:rsid w:val="00CD0F47"/>
    <w:rsid w:val="00CD3810"/>
    <w:rsid w:val="00CE17CA"/>
    <w:rsid w:val="00CF2D2B"/>
    <w:rsid w:val="00CF3B15"/>
    <w:rsid w:val="00CF537A"/>
    <w:rsid w:val="00D00724"/>
    <w:rsid w:val="00D03963"/>
    <w:rsid w:val="00D071A2"/>
    <w:rsid w:val="00D07F36"/>
    <w:rsid w:val="00D12F61"/>
    <w:rsid w:val="00D1367E"/>
    <w:rsid w:val="00D155E0"/>
    <w:rsid w:val="00D25DBC"/>
    <w:rsid w:val="00D32636"/>
    <w:rsid w:val="00D33753"/>
    <w:rsid w:val="00D40DC6"/>
    <w:rsid w:val="00D4256D"/>
    <w:rsid w:val="00D43A20"/>
    <w:rsid w:val="00D47063"/>
    <w:rsid w:val="00D475CA"/>
    <w:rsid w:val="00D526BE"/>
    <w:rsid w:val="00D54FB8"/>
    <w:rsid w:val="00D60A90"/>
    <w:rsid w:val="00D61F75"/>
    <w:rsid w:val="00D64A00"/>
    <w:rsid w:val="00D74A41"/>
    <w:rsid w:val="00D76203"/>
    <w:rsid w:val="00D77A4F"/>
    <w:rsid w:val="00D810B7"/>
    <w:rsid w:val="00D82BF7"/>
    <w:rsid w:val="00D83527"/>
    <w:rsid w:val="00D844AF"/>
    <w:rsid w:val="00D84E41"/>
    <w:rsid w:val="00D9020C"/>
    <w:rsid w:val="00D90CB5"/>
    <w:rsid w:val="00D93976"/>
    <w:rsid w:val="00D94B3F"/>
    <w:rsid w:val="00D96170"/>
    <w:rsid w:val="00DB35EB"/>
    <w:rsid w:val="00DB4A18"/>
    <w:rsid w:val="00DC571B"/>
    <w:rsid w:val="00DC78F6"/>
    <w:rsid w:val="00DD1552"/>
    <w:rsid w:val="00DD43B0"/>
    <w:rsid w:val="00DD6BBD"/>
    <w:rsid w:val="00DE0C85"/>
    <w:rsid w:val="00DE1A44"/>
    <w:rsid w:val="00DE71BA"/>
    <w:rsid w:val="00E015F7"/>
    <w:rsid w:val="00E01AAE"/>
    <w:rsid w:val="00E028BB"/>
    <w:rsid w:val="00E06C72"/>
    <w:rsid w:val="00E108C6"/>
    <w:rsid w:val="00E11CBE"/>
    <w:rsid w:val="00E13F78"/>
    <w:rsid w:val="00E144D0"/>
    <w:rsid w:val="00E16325"/>
    <w:rsid w:val="00E21514"/>
    <w:rsid w:val="00E21C7A"/>
    <w:rsid w:val="00E22C56"/>
    <w:rsid w:val="00E24672"/>
    <w:rsid w:val="00E2542B"/>
    <w:rsid w:val="00E327F0"/>
    <w:rsid w:val="00E33103"/>
    <w:rsid w:val="00E35E30"/>
    <w:rsid w:val="00E37277"/>
    <w:rsid w:val="00E44E53"/>
    <w:rsid w:val="00E4633F"/>
    <w:rsid w:val="00E550C5"/>
    <w:rsid w:val="00E6797F"/>
    <w:rsid w:val="00E7532A"/>
    <w:rsid w:val="00E842FE"/>
    <w:rsid w:val="00E87594"/>
    <w:rsid w:val="00E97471"/>
    <w:rsid w:val="00EA7FAD"/>
    <w:rsid w:val="00EB23D1"/>
    <w:rsid w:val="00EB3128"/>
    <w:rsid w:val="00EB7E37"/>
    <w:rsid w:val="00EC7B94"/>
    <w:rsid w:val="00ED024C"/>
    <w:rsid w:val="00ED4032"/>
    <w:rsid w:val="00ED4FB2"/>
    <w:rsid w:val="00ED7CAF"/>
    <w:rsid w:val="00EE1DF4"/>
    <w:rsid w:val="00EE225D"/>
    <w:rsid w:val="00EE37D2"/>
    <w:rsid w:val="00EF30F0"/>
    <w:rsid w:val="00EF7907"/>
    <w:rsid w:val="00F0557E"/>
    <w:rsid w:val="00F06C71"/>
    <w:rsid w:val="00F07D57"/>
    <w:rsid w:val="00F1074A"/>
    <w:rsid w:val="00F10C63"/>
    <w:rsid w:val="00F17E6A"/>
    <w:rsid w:val="00F2286D"/>
    <w:rsid w:val="00F31745"/>
    <w:rsid w:val="00F358CA"/>
    <w:rsid w:val="00F37C49"/>
    <w:rsid w:val="00F37DBE"/>
    <w:rsid w:val="00F40132"/>
    <w:rsid w:val="00F40AC5"/>
    <w:rsid w:val="00F448BD"/>
    <w:rsid w:val="00F50763"/>
    <w:rsid w:val="00F532FD"/>
    <w:rsid w:val="00F53700"/>
    <w:rsid w:val="00F57827"/>
    <w:rsid w:val="00F61647"/>
    <w:rsid w:val="00F631EC"/>
    <w:rsid w:val="00F665C6"/>
    <w:rsid w:val="00F6673E"/>
    <w:rsid w:val="00F671DD"/>
    <w:rsid w:val="00F742B6"/>
    <w:rsid w:val="00F75957"/>
    <w:rsid w:val="00F75C76"/>
    <w:rsid w:val="00F7636A"/>
    <w:rsid w:val="00F77271"/>
    <w:rsid w:val="00F81304"/>
    <w:rsid w:val="00F81E8C"/>
    <w:rsid w:val="00F82CEC"/>
    <w:rsid w:val="00F83530"/>
    <w:rsid w:val="00F842A8"/>
    <w:rsid w:val="00F87E96"/>
    <w:rsid w:val="00F91426"/>
    <w:rsid w:val="00F919C9"/>
    <w:rsid w:val="00F91CA1"/>
    <w:rsid w:val="00FA0439"/>
    <w:rsid w:val="00FA37A8"/>
    <w:rsid w:val="00FA5249"/>
    <w:rsid w:val="00FA5E4E"/>
    <w:rsid w:val="00FB375B"/>
    <w:rsid w:val="00FB4F12"/>
    <w:rsid w:val="00FC169D"/>
    <w:rsid w:val="00FC3A28"/>
    <w:rsid w:val="00FD3C71"/>
    <w:rsid w:val="00FE36B9"/>
    <w:rsid w:val="00FE3FE5"/>
    <w:rsid w:val="00FE5BE9"/>
    <w:rsid w:val="00FF1A4B"/>
    <w:rsid w:val="00FF49B0"/>
    <w:rsid w:val="00FF6116"/>
    <w:rsid w:val="02E4416F"/>
    <w:rsid w:val="0861B939"/>
    <w:rsid w:val="08A58138"/>
    <w:rsid w:val="0DEC4B9B"/>
    <w:rsid w:val="121534B9"/>
    <w:rsid w:val="12C55820"/>
    <w:rsid w:val="16DDD727"/>
    <w:rsid w:val="1CCF5B43"/>
    <w:rsid w:val="1E2BDD09"/>
    <w:rsid w:val="1ED5C984"/>
    <w:rsid w:val="2B9B3E5B"/>
    <w:rsid w:val="30947115"/>
    <w:rsid w:val="36DDF102"/>
    <w:rsid w:val="3B809591"/>
    <w:rsid w:val="3BA508D5"/>
    <w:rsid w:val="3C572846"/>
    <w:rsid w:val="43C46190"/>
    <w:rsid w:val="443DA2B4"/>
    <w:rsid w:val="4523903D"/>
    <w:rsid w:val="46FC0252"/>
    <w:rsid w:val="4831940B"/>
    <w:rsid w:val="48725D52"/>
    <w:rsid w:val="4906A1C9"/>
    <w:rsid w:val="49DDD903"/>
    <w:rsid w:val="4BCC5191"/>
    <w:rsid w:val="4C5B5DAE"/>
    <w:rsid w:val="4CC7E21C"/>
    <w:rsid w:val="50A2E498"/>
    <w:rsid w:val="51AEB5D3"/>
    <w:rsid w:val="556453A9"/>
    <w:rsid w:val="55A6E9AA"/>
    <w:rsid w:val="55FFCB68"/>
    <w:rsid w:val="57ECC0B2"/>
    <w:rsid w:val="5AD5A4DC"/>
    <w:rsid w:val="5D8BDA79"/>
    <w:rsid w:val="5E5C0236"/>
    <w:rsid w:val="63F270DD"/>
    <w:rsid w:val="6667141B"/>
    <w:rsid w:val="66B0D067"/>
    <w:rsid w:val="68175EC0"/>
    <w:rsid w:val="6B146F82"/>
    <w:rsid w:val="6B84418A"/>
    <w:rsid w:val="6E58FDA3"/>
    <w:rsid w:val="6F301495"/>
    <w:rsid w:val="6F3A379D"/>
    <w:rsid w:val="702D3269"/>
    <w:rsid w:val="732C6EC6"/>
    <w:rsid w:val="76DC116E"/>
    <w:rsid w:val="77CFDED2"/>
    <w:rsid w:val="7AD92F89"/>
    <w:rsid w:val="7E18C1F1"/>
    <w:rsid w:val="7F33930A"/>
    <w:rsid w:val="7F9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0A7D1"/>
  <w15:docId w15:val="{6802E99E-F974-4C75-9C26-503CCE8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C0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76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27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36E58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1C07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1C07C5"/>
    <w:rPr>
      <w:sz w:val="24"/>
      <w:szCs w:val="24"/>
    </w:rPr>
  </w:style>
  <w:style w:type="paragraph" w:customStyle="1" w:styleId="Default">
    <w:name w:val="Default"/>
    <w:rsid w:val="001C07C5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10C63"/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8F6E4C"/>
    <w:pPr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Nadpis5Char">
    <w:name w:val="Nadpis 5 Char"/>
    <w:basedOn w:val="Standardnpsmoodstavce"/>
    <w:link w:val="Nadpis5"/>
    <w:semiHidden/>
    <w:rsid w:val="00776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Odstavec1">
    <w:name w:val="Odstavec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Seznam21">
    <w:name w:val="Seznam 2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Nadpis8Char">
    <w:name w:val="Nadpis 8 Char"/>
    <w:basedOn w:val="Standardnpsmoodstavce"/>
    <w:link w:val="Nadpis8"/>
    <w:semiHidden/>
    <w:rsid w:val="00C527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DeltaViewInsertion">
    <w:name w:val="DeltaView Insertion"/>
    <w:uiPriority w:val="99"/>
    <w:rsid w:val="00C52737"/>
    <w:rPr>
      <w:color w:val="0000FF"/>
      <w:u w:val="double"/>
    </w:rPr>
  </w:style>
  <w:style w:type="paragraph" w:styleId="Revize">
    <w:name w:val="Revision"/>
    <w:hidden/>
    <w:uiPriority w:val="99"/>
    <w:semiHidden/>
    <w:rsid w:val="00FF49B0"/>
    <w:rPr>
      <w:sz w:val="24"/>
      <w:szCs w:val="24"/>
    </w:rPr>
  </w:style>
  <w:style w:type="paragraph" w:styleId="Bezmezer">
    <w:name w:val="No Spacing"/>
    <w:uiPriority w:val="1"/>
    <w:qFormat/>
    <w:rsid w:val="00BC0C4C"/>
    <w:rPr>
      <w:rFonts w:ascii="Calibri" w:eastAsia="Calibri" w:hAnsi="Calibri"/>
      <w:lang w:eastAsia="en-US"/>
    </w:rPr>
  </w:style>
  <w:style w:type="paragraph" w:styleId="Nzev">
    <w:name w:val="Title"/>
    <w:basedOn w:val="Normln"/>
    <w:link w:val="NzevChar"/>
    <w:qFormat/>
    <w:locked/>
    <w:rsid w:val="0006377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06377F"/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422CD9CF48A4289244EA12DB05609" ma:contentTypeVersion="20" ma:contentTypeDescription="Vytvoří nový dokument" ma:contentTypeScope="" ma:versionID="18fd5767791e9b3a29c354cc9271b50c">
  <xsd:schema xmlns:xsd="http://www.w3.org/2001/XMLSchema" xmlns:xs="http://www.w3.org/2001/XMLSchema" xmlns:p="http://schemas.microsoft.com/office/2006/metadata/properties" xmlns:ns2="7ce90278-b6bb-4ca2-b2c5-324b98cec2ae" xmlns:ns3="a475ed69-be7a-4f32-a292-8016116b0b20" targetNamespace="http://schemas.microsoft.com/office/2006/metadata/properties" ma:root="true" ma:fieldsID="ead1f5a89e0f41535451fc37792e28bd" ns2:_="" ns3:_="">
    <xsd:import namespace="7ce90278-b6bb-4ca2-b2c5-324b98cec2ae"/>
    <xsd:import namespace="a475ed69-be7a-4f32-a292-8016116b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90278-b6bb-4ca2-b2c5-324b98ce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ed69-be7a-4f32-a292-8016116b0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e345a21-c9e2-4290-acf7-2054836e103c}" ma:internalName="TaxCatchAll" ma:showField="CatchAllData" ma:web="a475ed69-be7a-4f32-a292-8016116b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90278-b6bb-4ca2-b2c5-324b98cec2ae">
      <Terms xmlns="http://schemas.microsoft.com/office/infopath/2007/PartnerControls"/>
    </lcf76f155ced4ddcb4097134ff3c332f>
    <TaxCatchAll xmlns="a475ed69-be7a-4f32-a292-8016116b0b20" xsi:nil="true"/>
    <_Flow_SignoffStatus xmlns="7ce90278-b6bb-4ca2-b2c5-324b98cec2ae" xsi:nil="true"/>
    <SharedWithUsers xmlns="a475ed69-be7a-4f32-a292-8016116b0b20">
      <UserInfo>
        <DisplayName>Hanuš František, Ing.</DisplayName>
        <AccountId>108</AccountId>
        <AccountType/>
      </UserInfo>
      <UserInfo>
        <DisplayName>Hozmanová Jana, Ing.</DisplayName>
        <AccountId>324</AccountId>
        <AccountType/>
      </UserInfo>
      <UserInfo>
        <DisplayName>Mukařovský Jan, Ing.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8022A1-F2D0-4734-94EA-F83DF6097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1775C-0969-4B72-A815-D69379629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90278-b6bb-4ca2-b2c5-324b98cec2ae"/>
    <ds:schemaRef ds:uri="a475ed69-be7a-4f32-a292-8016116b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3D06C-19D2-45B1-AFD3-2318BFAB94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0BAA7-D7D8-4E6B-89ED-23942E9E4838}">
  <ds:schemaRefs>
    <ds:schemaRef ds:uri="http://schemas.microsoft.com/office/2006/metadata/properties"/>
    <ds:schemaRef ds:uri="http://schemas.microsoft.com/office/infopath/2007/PartnerControls"/>
    <ds:schemaRef ds:uri="7ce90278-b6bb-4ca2-b2c5-324b98cec2ae"/>
    <ds:schemaRef ds:uri="a475ed69-be7a-4f32-a292-8016116b0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2024-04-08T13:51:00Z</cp:lastPrinted>
  <dcterms:created xsi:type="dcterms:W3CDTF">2024-07-10T07:13:00Z</dcterms:created>
  <dcterms:modified xsi:type="dcterms:W3CDTF">2024-07-10T07:13:00Z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0x01010024C422CD9CF48A4289244EA12DB05609</vt:lpwstr>
  </property>
  <property fmtid="{D5CDD505-2E9C-101B-9397-08002B2CF9AE}" pid="3" name="MediaServiceImageTags">
    <vt:lpwstr/>
  </property>
</Properties>
</file>