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B4" w:rsidRDefault="001E3FB4" w:rsidP="001E3FB4">
      <w:pPr>
        <w:pStyle w:val="TSNzevsmlouvy"/>
        <w:spacing w:after="0"/>
      </w:pPr>
      <w:r>
        <w:t>Smlouva o zřízení služebnosti</w:t>
      </w:r>
    </w:p>
    <w:p w:rsidR="001E3FB4" w:rsidRDefault="001E3FB4" w:rsidP="001E3FB4">
      <w:pPr>
        <w:pStyle w:val="TSNzevsmlouvy"/>
        <w:spacing w:after="120"/>
      </w:pPr>
      <w:r>
        <w:t>č. 25007/VB1/FTTH-000/2023</w:t>
      </w:r>
    </w:p>
    <w:p w:rsidR="001E3FB4" w:rsidRDefault="001E3FB4" w:rsidP="001E3FB4">
      <w:pPr>
        <w:pStyle w:val="TSdajeosmluvnstran"/>
        <w:spacing w:after="120"/>
        <w:jc w:val="center"/>
      </w:pPr>
      <w:r>
        <w:rPr>
          <w:szCs w:val="22"/>
        </w:rPr>
        <w:t>číslo smlouvy povinného: 85/23/Ř, evidenční číslo 2272/2023</w:t>
      </w:r>
    </w:p>
    <w:p w:rsidR="001E3FB4" w:rsidRPr="006A7E5B" w:rsidRDefault="001E3FB4" w:rsidP="001E3FB4">
      <w:pPr>
        <w:pStyle w:val="TSdajeosmluvnstran"/>
        <w:spacing w:after="240"/>
        <w:rPr>
          <w:szCs w:val="22"/>
        </w:rPr>
      </w:pPr>
      <w:r w:rsidRPr="006A7E5B">
        <w:rPr>
          <w:szCs w:val="22"/>
        </w:rPr>
        <w:t>Smluvní strany:</w:t>
      </w:r>
    </w:p>
    <w:p w:rsidR="001E3FB4" w:rsidRPr="00C10B48" w:rsidRDefault="001E3FB4" w:rsidP="001E3FB4">
      <w:pPr>
        <w:rPr>
          <w:rFonts w:cs="Arial"/>
          <w:b/>
          <w:bCs/>
          <w:szCs w:val="22"/>
          <w:lang w:eastAsia="en-US"/>
        </w:rPr>
      </w:pPr>
      <w:r w:rsidRPr="00C10B48">
        <w:rPr>
          <w:rFonts w:cs="Arial"/>
          <w:b/>
          <w:bCs/>
          <w:szCs w:val="22"/>
        </w:rPr>
        <w:t>Město Mělník</w:t>
      </w:r>
    </w:p>
    <w:p w:rsidR="001E3FB4" w:rsidRDefault="001E3FB4" w:rsidP="001E3FB4">
      <w:pPr>
        <w:tabs>
          <w:tab w:val="left" w:pos="2410"/>
        </w:tabs>
        <w:rPr>
          <w:rFonts w:cs="Arial"/>
          <w:szCs w:val="22"/>
        </w:rPr>
      </w:pPr>
      <w:r w:rsidRPr="00C10B48">
        <w:rPr>
          <w:rFonts w:cs="Arial"/>
          <w:szCs w:val="22"/>
        </w:rPr>
        <w:t>se sídlem:</w:t>
      </w:r>
      <w:r>
        <w:rPr>
          <w:rFonts w:cs="Arial"/>
          <w:szCs w:val="22"/>
        </w:rPr>
        <w:tab/>
      </w:r>
      <w:r w:rsidRPr="00C10B48">
        <w:rPr>
          <w:rFonts w:cs="Arial"/>
          <w:szCs w:val="22"/>
        </w:rPr>
        <w:t>nám. Míru 1, Mělník, PSČ 276 01 </w:t>
      </w:r>
    </w:p>
    <w:p w:rsidR="001E3FB4" w:rsidRPr="00C10B48" w:rsidRDefault="001E3FB4" w:rsidP="001E3FB4">
      <w:pPr>
        <w:tabs>
          <w:tab w:val="left" w:pos="2410"/>
        </w:tabs>
        <w:rPr>
          <w:rFonts w:eastAsia="Calibri" w:cs="Arial"/>
          <w:color w:val="1F497D"/>
          <w:szCs w:val="22"/>
        </w:rPr>
      </w:pPr>
      <w:r>
        <w:rPr>
          <w:rFonts w:cs="Arial"/>
          <w:szCs w:val="22"/>
        </w:rPr>
        <w:t>z</w:t>
      </w:r>
      <w:r w:rsidRPr="00C10B48">
        <w:rPr>
          <w:rFonts w:cs="Arial"/>
          <w:szCs w:val="22"/>
        </w:rPr>
        <w:t>astoupené:</w:t>
      </w:r>
      <w:r>
        <w:rPr>
          <w:rFonts w:cs="Arial"/>
          <w:szCs w:val="22"/>
        </w:rPr>
        <w:tab/>
      </w:r>
      <w:r>
        <w:rPr>
          <w:rFonts w:cs="Arial"/>
          <w:b/>
          <w:bCs/>
          <w:szCs w:val="22"/>
        </w:rPr>
        <w:t xml:space="preserve">Ing. Jaroslavem Šukem, </w:t>
      </w:r>
      <w:r w:rsidRPr="00F37089">
        <w:rPr>
          <w:rFonts w:cs="Arial"/>
          <w:bCs/>
          <w:szCs w:val="22"/>
        </w:rPr>
        <w:t>vedoucím</w:t>
      </w:r>
      <w:r w:rsidRPr="006B48D6">
        <w:rPr>
          <w:rFonts w:cs="Arial"/>
          <w:bCs/>
          <w:szCs w:val="22"/>
        </w:rPr>
        <w:t xml:space="preserve"> oddělení majetku</w:t>
      </w:r>
    </w:p>
    <w:p w:rsidR="001E3FB4" w:rsidRPr="00C10B48" w:rsidRDefault="001E3FB4" w:rsidP="001E3FB4">
      <w:pPr>
        <w:tabs>
          <w:tab w:val="left" w:pos="2410"/>
        </w:tabs>
        <w:rPr>
          <w:rFonts w:cs="Arial"/>
          <w:bCs/>
          <w:szCs w:val="22"/>
        </w:rPr>
      </w:pPr>
      <w:r w:rsidRPr="00C10B48">
        <w:rPr>
          <w:rFonts w:cs="Arial"/>
          <w:bCs/>
          <w:szCs w:val="22"/>
        </w:rPr>
        <w:t>IČ:</w:t>
      </w:r>
      <w:r>
        <w:rPr>
          <w:rFonts w:cs="Arial"/>
          <w:bCs/>
          <w:szCs w:val="22"/>
        </w:rPr>
        <w:tab/>
      </w:r>
      <w:r w:rsidRPr="00C10B48">
        <w:rPr>
          <w:rFonts w:cs="Arial"/>
          <w:bCs/>
          <w:szCs w:val="22"/>
        </w:rPr>
        <w:t>00237051</w:t>
      </w:r>
    </w:p>
    <w:p w:rsidR="001E3FB4" w:rsidRPr="00C10B48" w:rsidRDefault="001E3FB4" w:rsidP="001E3FB4">
      <w:pPr>
        <w:tabs>
          <w:tab w:val="left" w:pos="2410"/>
        </w:tabs>
        <w:rPr>
          <w:rFonts w:cs="Arial"/>
          <w:szCs w:val="22"/>
        </w:rPr>
      </w:pPr>
      <w:r w:rsidRPr="00C10B48">
        <w:rPr>
          <w:rFonts w:cs="Arial"/>
          <w:bCs/>
          <w:szCs w:val="22"/>
        </w:rPr>
        <w:t>DIČ:</w:t>
      </w:r>
      <w:r>
        <w:rPr>
          <w:rFonts w:cs="Arial"/>
          <w:bCs/>
          <w:szCs w:val="22"/>
        </w:rPr>
        <w:tab/>
      </w:r>
      <w:r w:rsidRPr="00C10B48">
        <w:rPr>
          <w:rFonts w:cs="Arial"/>
          <w:bCs/>
          <w:szCs w:val="22"/>
        </w:rPr>
        <w:t>CZ00237051</w:t>
      </w:r>
    </w:p>
    <w:p w:rsidR="001E3FB4" w:rsidRPr="00C10B48" w:rsidRDefault="001E3FB4" w:rsidP="001E3FB4">
      <w:pPr>
        <w:pStyle w:val="Nadpis1"/>
        <w:tabs>
          <w:tab w:val="left" w:pos="2410"/>
        </w:tabs>
        <w:spacing w:before="0" w:after="120"/>
        <w:rPr>
          <w:b w:val="0"/>
          <w:bCs w:val="0"/>
          <w:sz w:val="22"/>
          <w:szCs w:val="22"/>
        </w:rPr>
      </w:pPr>
      <w:r>
        <w:rPr>
          <w:b w:val="0"/>
          <w:bCs w:val="0"/>
          <w:sz w:val="22"/>
          <w:szCs w:val="22"/>
        </w:rPr>
        <w:t>b</w:t>
      </w:r>
      <w:r w:rsidRPr="00C10B48">
        <w:rPr>
          <w:b w:val="0"/>
          <w:bCs w:val="0"/>
          <w:sz w:val="22"/>
          <w:szCs w:val="22"/>
        </w:rPr>
        <w:t>ankovní spojení:</w:t>
      </w:r>
      <w:r>
        <w:rPr>
          <w:b w:val="0"/>
          <w:bCs w:val="0"/>
          <w:sz w:val="22"/>
          <w:szCs w:val="22"/>
        </w:rPr>
        <w:tab/>
      </w:r>
      <w:r w:rsidRPr="00C10B48">
        <w:rPr>
          <w:b w:val="0"/>
          <w:bCs w:val="0"/>
          <w:sz w:val="22"/>
          <w:szCs w:val="22"/>
        </w:rPr>
        <w:t>Česká spořitelna Mělník</w:t>
      </w:r>
    </w:p>
    <w:p w:rsidR="001E3FB4" w:rsidRPr="00C10B48" w:rsidRDefault="001E3FB4" w:rsidP="001E3FB4">
      <w:pPr>
        <w:pStyle w:val="Nadpis1"/>
        <w:tabs>
          <w:tab w:val="left" w:pos="2410"/>
        </w:tabs>
        <w:spacing w:before="0" w:after="120"/>
        <w:rPr>
          <w:szCs w:val="22"/>
        </w:rPr>
      </w:pPr>
      <w:r>
        <w:rPr>
          <w:b w:val="0"/>
          <w:bCs w:val="0"/>
          <w:sz w:val="22"/>
          <w:szCs w:val="22"/>
        </w:rPr>
        <w:t>číslo</w:t>
      </w:r>
      <w:r w:rsidRPr="00C10B48">
        <w:rPr>
          <w:b w:val="0"/>
          <w:bCs w:val="0"/>
          <w:sz w:val="22"/>
          <w:szCs w:val="22"/>
        </w:rPr>
        <w:t xml:space="preserve"> účtu:</w:t>
      </w:r>
      <w:r>
        <w:rPr>
          <w:b w:val="0"/>
          <w:bCs w:val="0"/>
          <w:sz w:val="22"/>
          <w:szCs w:val="22"/>
        </w:rPr>
        <w:tab/>
      </w:r>
      <w:r w:rsidRPr="00C10B48">
        <w:rPr>
          <w:b w:val="0"/>
          <w:bCs w:val="0"/>
          <w:sz w:val="22"/>
          <w:szCs w:val="22"/>
        </w:rPr>
        <w:t>19-0460004379/0800</w:t>
      </w:r>
    </w:p>
    <w:p w:rsidR="001E3FB4" w:rsidRDefault="001E3FB4" w:rsidP="001E3FB4">
      <w:pPr>
        <w:tabs>
          <w:tab w:val="left" w:pos="2410"/>
        </w:tabs>
        <w:ind w:left="1440" w:firstLine="970"/>
        <w:jc w:val="both"/>
        <w:rPr>
          <w:rFonts w:cs="Arial"/>
          <w:szCs w:val="22"/>
        </w:rPr>
      </w:pPr>
      <w:r w:rsidRPr="00C10B48">
        <w:rPr>
          <w:rFonts w:cs="Arial"/>
          <w:szCs w:val="22"/>
        </w:rPr>
        <w:t>plátce DPH</w:t>
      </w:r>
    </w:p>
    <w:p w:rsidR="001E3FB4" w:rsidRPr="00C10B48" w:rsidRDefault="001E3FB4" w:rsidP="001E3FB4">
      <w:pPr>
        <w:tabs>
          <w:tab w:val="left" w:pos="2410"/>
        </w:tabs>
        <w:ind w:left="1440" w:firstLine="970"/>
        <w:jc w:val="both"/>
        <w:rPr>
          <w:rFonts w:cs="Arial"/>
          <w:szCs w:val="22"/>
        </w:rPr>
      </w:pPr>
      <w:r>
        <w:rPr>
          <w:rFonts w:cs="Arial"/>
          <w:szCs w:val="22"/>
        </w:rPr>
        <w:t>povinný subjekt pro registr smluv</w:t>
      </w:r>
    </w:p>
    <w:p w:rsidR="001E3FB4" w:rsidRPr="006A7E5B" w:rsidRDefault="001E3FB4" w:rsidP="001E3FB4">
      <w:pPr>
        <w:tabs>
          <w:tab w:val="left" w:pos="2410"/>
        </w:tabs>
        <w:jc w:val="both"/>
        <w:rPr>
          <w:rFonts w:cs="Arial"/>
          <w:szCs w:val="22"/>
        </w:rPr>
      </w:pPr>
      <w:r w:rsidRPr="006A7E5B">
        <w:rPr>
          <w:rFonts w:cs="Arial"/>
          <w:szCs w:val="22"/>
        </w:rPr>
        <w:t>(dále jen „</w:t>
      </w:r>
      <w:r w:rsidRPr="007C6783">
        <w:rPr>
          <w:rFonts w:cs="Arial"/>
          <w:b/>
          <w:szCs w:val="22"/>
        </w:rPr>
        <w:t>povinný</w:t>
      </w:r>
      <w:r w:rsidRPr="006A7E5B">
        <w:rPr>
          <w:rFonts w:cs="Arial"/>
          <w:szCs w:val="22"/>
        </w:rPr>
        <w:t>“)</w:t>
      </w:r>
    </w:p>
    <w:p w:rsidR="001E3FB4" w:rsidRPr="006A7E5B" w:rsidRDefault="001E3FB4" w:rsidP="001E3FB4">
      <w:pPr>
        <w:jc w:val="both"/>
        <w:rPr>
          <w:rFonts w:cs="Arial"/>
          <w:szCs w:val="22"/>
        </w:rPr>
      </w:pPr>
      <w:r w:rsidRPr="006A7E5B">
        <w:rPr>
          <w:rFonts w:cs="Arial"/>
          <w:szCs w:val="22"/>
        </w:rPr>
        <w:t>a</w:t>
      </w:r>
    </w:p>
    <w:p w:rsidR="001E3FB4" w:rsidRPr="003B4A3E" w:rsidRDefault="001E3FB4" w:rsidP="001E3FB4">
      <w:pPr>
        <w:pStyle w:val="text1"/>
        <w:spacing w:after="120"/>
        <w:rPr>
          <w:rFonts w:ascii="Arial" w:hAnsi="Arial" w:cs="Arial"/>
          <w:b/>
          <w:sz w:val="22"/>
          <w:szCs w:val="22"/>
        </w:rPr>
      </w:pPr>
      <w:r w:rsidRPr="003B4A3E">
        <w:rPr>
          <w:rFonts w:ascii="Arial" w:hAnsi="Arial" w:cs="Arial"/>
          <w:b/>
          <w:sz w:val="22"/>
          <w:szCs w:val="22"/>
        </w:rPr>
        <w:t>T-Mobile Czech Republic a.s.</w:t>
      </w:r>
    </w:p>
    <w:p w:rsidR="001E3FB4" w:rsidRPr="006A7E5B" w:rsidRDefault="001E3FB4" w:rsidP="001E3FB4">
      <w:pPr>
        <w:tabs>
          <w:tab w:val="left" w:pos="2410"/>
        </w:tabs>
        <w:jc w:val="both"/>
        <w:rPr>
          <w:rFonts w:cs="Arial"/>
          <w:szCs w:val="22"/>
        </w:rPr>
      </w:pPr>
      <w:r w:rsidRPr="006A7E5B">
        <w:rPr>
          <w:rFonts w:cs="Arial"/>
          <w:szCs w:val="22"/>
        </w:rPr>
        <w:t>se sídlem:</w:t>
      </w:r>
      <w:r w:rsidRPr="006A7E5B">
        <w:rPr>
          <w:rFonts w:cs="Arial"/>
          <w:szCs w:val="22"/>
        </w:rPr>
        <w:tab/>
        <w:t>Praha 4, Tomíčkova 2144/1, 14</w:t>
      </w:r>
      <w:r>
        <w:rPr>
          <w:rFonts w:cs="Arial"/>
          <w:szCs w:val="22"/>
        </w:rPr>
        <w:t>8</w:t>
      </w:r>
      <w:r w:rsidRPr="006A7E5B">
        <w:rPr>
          <w:rFonts w:cs="Arial"/>
          <w:szCs w:val="22"/>
        </w:rPr>
        <w:t xml:space="preserve"> 00</w:t>
      </w:r>
    </w:p>
    <w:p w:rsidR="001E3FB4" w:rsidRPr="006A7E5B" w:rsidRDefault="001E3FB4" w:rsidP="001E3FB4">
      <w:pPr>
        <w:tabs>
          <w:tab w:val="left" w:pos="2410"/>
        </w:tabs>
        <w:jc w:val="both"/>
        <w:rPr>
          <w:rFonts w:cs="Arial"/>
          <w:szCs w:val="22"/>
        </w:rPr>
      </w:pPr>
      <w:r w:rsidRPr="006A7E5B">
        <w:rPr>
          <w:rFonts w:cs="Arial"/>
          <w:szCs w:val="22"/>
        </w:rPr>
        <w:t>zastoupená:</w:t>
      </w:r>
      <w:r w:rsidRPr="00F37089">
        <w:rPr>
          <w:rFonts w:cs="Arial"/>
          <w:b/>
          <w:bCs/>
          <w:szCs w:val="22"/>
        </w:rPr>
        <w:t xml:space="preserve"> </w:t>
      </w:r>
      <w:r>
        <w:rPr>
          <w:rFonts w:cs="Arial"/>
          <w:b/>
          <w:bCs/>
          <w:szCs w:val="22"/>
        </w:rPr>
        <w:t xml:space="preserve">                   xxx </w:t>
      </w:r>
      <w:r w:rsidRPr="006A7E5B">
        <w:rPr>
          <w:rFonts w:cs="Arial"/>
          <w:szCs w:val="22"/>
        </w:rPr>
        <w:t>na základě pověření</w:t>
      </w:r>
    </w:p>
    <w:p w:rsidR="001E3FB4" w:rsidRPr="006A7E5B" w:rsidRDefault="001E3FB4" w:rsidP="001E3FB4">
      <w:pPr>
        <w:pStyle w:val="text1"/>
        <w:tabs>
          <w:tab w:val="left" w:pos="2410"/>
        </w:tabs>
        <w:spacing w:after="120"/>
        <w:rPr>
          <w:rFonts w:ascii="Arial" w:hAnsi="Arial" w:cs="Arial"/>
          <w:sz w:val="22"/>
          <w:szCs w:val="22"/>
        </w:rPr>
      </w:pPr>
      <w:r w:rsidRPr="006A7E5B">
        <w:rPr>
          <w:rFonts w:ascii="Arial" w:hAnsi="Arial" w:cs="Arial"/>
          <w:sz w:val="22"/>
          <w:szCs w:val="22"/>
        </w:rPr>
        <w:t xml:space="preserve">IČ: </w:t>
      </w:r>
      <w:r w:rsidRPr="006A7E5B">
        <w:rPr>
          <w:rFonts w:ascii="Arial" w:hAnsi="Arial" w:cs="Arial"/>
          <w:sz w:val="22"/>
          <w:szCs w:val="22"/>
        </w:rPr>
        <w:tab/>
        <w:t>6494 9681</w:t>
      </w:r>
    </w:p>
    <w:p w:rsidR="001E3FB4" w:rsidRPr="006A7E5B" w:rsidRDefault="001E3FB4" w:rsidP="001E3FB4">
      <w:pPr>
        <w:pStyle w:val="text1"/>
        <w:tabs>
          <w:tab w:val="left" w:pos="2410"/>
        </w:tabs>
        <w:spacing w:after="120"/>
        <w:rPr>
          <w:rFonts w:ascii="Arial" w:hAnsi="Arial" w:cs="Arial"/>
          <w:sz w:val="22"/>
          <w:szCs w:val="22"/>
        </w:rPr>
      </w:pPr>
      <w:r w:rsidRPr="006A7E5B">
        <w:rPr>
          <w:rFonts w:ascii="Arial" w:hAnsi="Arial" w:cs="Arial"/>
          <w:sz w:val="22"/>
          <w:szCs w:val="22"/>
        </w:rPr>
        <w:t xml:space="preserve">DIČ: </w:t>
      </w:r>
      <w:r w:rsidRPr="006A7E5B">
        <w:rPr>
          <w:rFonts w:ascii="Arial" w:hAnsi="Arial" w:cs="Arial"/>
          <w:sz w:val="22"/>
          <w:szCs w:val="22"/>
        </w:rPr>
        <w:tab/>
        <w:t xml:space="preserve">CZ6494 9681 </w:t>
      </w:r>
    </w:p>
    <w:p w:rsidR="001E3FB4" w:rsidRPr="006A7E5B" w:rsidRDefault="001E3FB4" w:rsidP="001E3FB4">
      <w:pPr>
        <w:tabs>
          <w:tab w:val="left" w:pos="2410"/>
        </w:tabs>
        <w:jc w:val="both"/>
        <w:rPr>
          <w:rFonts w:cs="Arial"/>
          <w:szCs w:val="22"/>
        </w:rPr>
      </w:pPr>
      <w:r w:rsidRPr="006A7E5B">
        <w:rPr>
          <w:rFonts w:cs="Arial"/>
          <w:szCs w:val="22"/>
        </w:rPr>
        <w:t>zápis v OR:</w:t>
      </w:r>
      <w:r w:rsidRPr="006A7E5B">
        <w:rPr>
          <w:rFonts w:cs="Arial"/>
          <w:szCs w:val="22"/>
        </w:rPr>
        <w:tab/>
        <w:t>Městský soud v Praze, oddíl B., vložka 3787</w:t>
      </w:r>
    </w:p>
    <w:p w:rsidR="001E3FB4" w:rsidRPr="006A7E5B" w:rsidRDefault="001E3FB4" w:rsidP="001E3FB4">
      <w:pPr>
        <w:tabs>
          <w:tab w:val="left" w:pos="2410"/>
        </w:tabs>
        <w:jc w:val="both"/>
        <w:rPr>
          <w:rFonts w:cs="Arial"/>
          <w:szCs w:val="22"/>
        </w:rPr>
      </w:pPr>
      <w:r w:rsidRPr="006A7E5B">
        <w:rPr>
          <w:rFonts w:cs="Arial"/>
          <w:szCs w:val="22"/>
        </w:rPr>
        <w:t>bankovní spojení:</w:t>
      </w:r>
      <w:r w:rsidRPr="006A7E5B">
        <w:rPr>
          <w:rFonts w:cs="Arial"/>
          <w:szCs w:val="22"/>
        </w:rPr>
        <w:tab/>
        <w:t xml:space="preserve">KB Praha 2 </w:t>
      </w:r>
    </w:p>
    <w:p w:rsidR="001E3FB4" w:rsidRDefault="001E3FB4" w:rsidP="001E3FB4">
      <w:pPr>
        <w:tabs>
          <w:tab w:val="left" w:pos="2410"/>
        </w:tabs>
        <w:jc w:val="both"/>
        <w:rPr>
          <w:rFonts w:cs="Arial"/>
          <w:szCs w:val="22"/>
        </w:rPr>
      </w:pPr>
      <w:r w:rsidRPr="006A7E5B">
        <w:rPr>
          <w:rFonts w:cs="Arial"/>
          <w:szCs w:val="22"/>
        </w:rPr>
        <w:t xml:space="preserve">číslo účtu: </w:t>
      </w:r>
      <w:r w:rsidRPr="006A7E5B">
        <w:rPr>
          <w:rFonts w:cs="Arial"/>
          <w:szCs w:val="22"/>
        </w:rPr>
        <w:tab/>
        <w:t>192235200217/0100</w:t>
      </w:r>
    </w:p>
    <w:p w:rsidR="001E3FB4" w:rsidRPr="006A7E5B" w:rsidRDefault="001E3FB4" w:rsidP="001E3FB4">
      <w:pPr>
        <w:tabs>
          <w:tab w:val="left" w:pos="2410"/>
        </w:tabs>
        <w:jc w:val="both"/>
        <w:rPr>
          <w:rFonts w:cs="Arial"/>
          <w:szCs w:val="22"/>
        </w:rPr>
      </w:pPr>
      <w:r w:rsidRPr="006A7E5B">
        <w:rPr>
          <w:rFonts w:cs="Arial"/>
          <w:szCs w:val="22"/>
        </w:rPr>
        <w:tab/>
        <w:t>plátce DPH</w:t>
      </w:r>
    </w:p>
    <w:p w:rsidR="001E3FB4" w:rsidRPr="006A7E5B" w:rsidRDefault="001E3FB4" w:rsidP="001E3FB4">
      <w:pPr>
        <w:tabs>
          <w:tab w:val="left" w:pos="2410"/>
        </w:tabs>
        <w:jc w:val="both"/>
        <w:rPr>
          <w:rFonts w:cs="Arial"/>
          <w:szCs w:val="22"/>
        </w:rPr>
      </w:pPr>
      <w:r w:rsidRPr="006A7E5B">
        <w:rPr>
          <w:rFonts w:cs="Arial"/>
          <w:szCs w:val="22"/>
        </w:rPr>
        <w:t>(dále jen „</w:t>
      </w:r>
      <w:r w:rsidRPr="007C6783">
        <w:rPr>
          <w:rFonts w:cs="Arial"/>
          <w:b/>
          <w:szCs w:val="22"/>
        </w:rPr>
        <w:t>oprávněný</w:t>
      </w:r>
      <w:r w:rsidRPr="006A7E5B">
        <w:rPr>
          <w:rFonts w:cs="Arial"/>
          <w:szCs w:val="22"/>
        </w:rPr>
        <w:t>“)</w:t>
      </w:r>
    </w:p>
    <w:p w:rsidR="001E3FB4" w:rsidRDefault="001E3FB4" w:rsidP="001E3FB4">
      <w:pPr>
        <w:tabs>
          <w:tab w:val="left" w:pos="2410"/>
        </w:tabs>
        <w:jc w:val="both"/>
        <w:rPr>
          <w:rFonts w:cs="Arial"/>
          <w:szCs w:val="22"/>
        </w:rPr>
      </w:pPr>
      <w:r>
        <w:rPr>
          <w:rFonts w:cs="Arial"/>
          <w:szCs w:val="22"/>
        </w:rPr>
        <w:t>(oprávněný a povinný dále společně také „</w:t>
      </w:r>
      <w:r>
        <w:rPr>
          <w:rFonts w:cs="Arial"/>
          <w:b/>
          <w:szCs w:val="22"/>
        </w:rPr>
        <w:t>smluvní strany</w:t>
      </w:r>
      <w:r>
        <w:rPr>
          <w:rFonts w:cs="Arial"/>
          <w:szCs w:val="22"/>
        </w:rPr>
        <w:t>“ nebo jednotlivě „</w:t>
      </w:r>
      <w:r>
        <w:rPr>
          <w:rFonts w:cs="Arial"/>
          <w:b/>
          <w:szCs w:val="22"/>
        </w:rPr>
        <w:t>smluvní strana</w:t>
      </w:r>
      <w:r>
        <w:rPr>
          <w:rFonts w:cs="Arial"/>
          <w:szCs w:val="22"/>
        </w:rPr>
        <w:t>“)</w:t>
      </w:r>
    </w:p>
    <w:p w:rsidR="001E3FB4" w:rsidRDefault="001E3FB4" w:rsidP="001E3FB4">
      <w:pPr>
        <w:pStyle w:val="TSdajeosmluvnstran"/>
        <w:spacing w:after="360"/>
        <w:jc w:val="both"/>
      </w:pPr>
      <w:r>
        <w:t xml:space="preserve">uzavírají </w:t>
      </w:r>
      <w:r w:rsidRPr="00AA027A">
        <w:t>v souladu s </w:t>
      </w:r>
      <w:r w:rsidRPr="0012560B">
        <w:t xml:space="preserve">ustanovením </w:t>
      </w:r>
      <w:r w:rsidRPr="0051137D">
        <w:t>§ 1746 odst. 2</w:t>
      </w:r>
      <w:r w:rsidRPr="0012560B">
        <w:t xml:space="preserve"> a </w:t>
      </w:r>
      <w:r w:rsidRPr="0051137D">
        <w:t xml:space="preserve">§ </w:t>
      </w:r>
      <w:r>
        <w:t xml:space="preserve">1257 </w:t>
      </w:r>
      <w:r w:rsidRPr="0012560B">
        <w:t>násl.</w:t>
      </w:r>
      <w:r>
        <w:t xml:space="preserve"> </w:t>
      </w:r>
      <w:r w:rsidRPr="0012560B">
        <w:t>zákona č. </w:t>
      </w:r>
      <w:r>
        <w:t>89</w:t>
      </w:r>
      <w:r w:rsidRPr="0012560B">
        <w:t>/</w:t>
      </w:r>
      <w:r>
        <w:t>2012</w:t>
      </w:r>
      <w:r w:rsidRPr="0012560B">
        <w:t xml:space="preserve"> Sb., </w:t>
      </w:r>
      <w:r>
        <w:t xml:space="preserve">občanský </w:t>
      </w:r>
      <w:r w:rsidRPr="0012560B">
        <w:t>zákoník, ve znění pozdějších předpisů (dále jen „</w:t>
      </w:r>
      <w:r w:rsidRPr="006351C0">
        <w:rPr>
          <w:rStyle w:val="TSProhlensmluvnchstranChar"/>
        </w:rPr>
        <w:t>občanský zákoník</w:t>
      </w:r>
      <w:r w:rsidRPr="0012560B">
        <w:t>“)</w:t>
      </w:r>
      <w:r>
        <w:t>,</w:t>
      </w:r>
      <w:r w:rsidRPr="00E6236B">
        <w:t xml:space="preserve"> </w:t>
      </w:r>
      <w:r w:rsidRPr="00B068CB">
        <w:t>jakož i ustanovení</w:t>
      </w:r>
      <w:r>
        <w:t>m</w:t>
      </w:r>
      <w:r w:rsidRPr="00B068CB">
        <w:t xml:space="preserve"> § 104 zákona č. </w:t>
      </w:r>
      <w:r>
        <w:t>127/2005</w:t>
      </w:r>
      <w:r w:rsidRPr="00B068CB">
        <w:t xml:space="preserve"> Sb., o elektronických komunikacíc</w:t>
      </w:r>
      <w:r>
        <w:t>h, ve znění pozdějších předpisů (dále jen „</w:t>
      </w:r>
      <w:r>
        <w:rPr>
          <w:b/>
        </w:rPr>
        <w:t>ZEK</w:t>
      </w:r>
      <w:r>
        <w:t>“)</w:t>
      </w:r>
      <w:r w:rsidRPr="0012560B">
        <w:t xml:space="preserve"> tuto </w:t>
      </w:r>
    </w:p>
    <w:p w:rsidR="001E3FB4" w:rsidRDefault="001E3FB4" w:rsidP="001E3FB4">
      <w:pPr>
        <w:pStyle w:val="TSdajeosmluvnstran"/>
        <w:jc w:val="center"/>
        <w:rPr>
          <w:b/>
        </w:rPr>
      </w:pPr>
      <w:r>
        <w:rPr>
          <w:b/>
        </w:rPr>
        <w:t>smlouvu o zřízení služebnosti</w:t>
      </w:r>
    </w:p>
    <w:p w:rsidR="001E3FB4" w:rsidRDefault="001E3FB4" w:rsidP="001E3FB4">
      <w:pPr>
        <w:pStyle w:val="TSdajeosmluvnstran"/>
        <w:spacing w:after="120"/>
        <w:jc w:val="center"/>
      </w:pPr>
      <w:r>
        <w:t>(dále jen „</w:t>
      </w:r>
      <w:r w:rsidRPr="006351C0">
        <w:rPr>
          <w:rStyle w:val="TSProhlensmluvnchstranChar"/>
        </w:rPr>
        <w:t>Smlouva</w:t>
      </w:r>
      <w:r>
        <w:t>“)</w:t>
      </w:r>
    </w:p>
    <w:p w:rsidR="001E3FB4" w:rsidRPr="006351C0" w:rsidRDefault="001E3FB4" w:rsidP="001E3FB4">
      <w:pPr>
        <w:pStyle w:val="TSProhlensmluvnchstran"/>
      </w:pPr>
      <w:r w:rsidRPr="006351C0">
        <w:t>Smluvní strany, vědomy si svých závazků v této Smlouvě obsažených a s úmyslem být touto Smlouvou vázány, dohodly se na následujícím znění Smlouvy:</w:t>
      </w:r>
    </w:p>
    <w:p w:rsidR="001E3FB4" w:rsidRDefault="001E3FB4" w:rsidP="001E3FB4">
      <w:pPr>
        <w:pStyle w:val="TSlneksmlouvy"/>
        <w:numPr>
          <w:ilvl w:val="0"/>
          <w:numId w:val="3"/>
        </w:numPr>
        <w:spacing w:before="360"/>
      </w:pPr>
      <w:r>
        <w:lastRenderedPageBreak/>
        <w:br/>
        <w:t>Ú</w:t>
      </w:r>
      <w:r w:rsidRPr="00FF1073">
        <w:t>vodní ustanovení</w:t>
      </w:r>
    </w:p>
    <w:p w:rsidR="001E3FB4" w:rsidRDefault="001E3FB4" w:rsidP="001E3FB4">
      <w:pPr>
        <w:pStyle w:val="TSTextlnkuslovan"/>
        <w:rPr>
          <w:lang w:eastAsia="en-US"/>
        </w:rPr>
      </w:pPr>
      <w:r>
        <w:rPr>
          <w:lang w:eastAsia="en-US"/>
        </w:rPr>
        <w:t>P</w:t>
      </w:r>
      <w:r w:rsidRPr="009F6358">
        <w:rPr>
          <w:lang w:eastAsia="en-US"/>
        </w:rPr>
        <w:t>ovinný</w:t>
      </w:r>
      <w:r>
        <w:t xml:space="preserve"> </w:t>
      </w:r>
      <w:r>
        <w:rPr>
          <w:lang w:eastAsia="en-US"/>
        </w:rPr>
        <w:t xml:space="preserve">prohlašuje, že </w:t>
      </w:r>
      <w:r w:rsidRPr="00FF52BE">
        <w:rPr>
          <w:lang w:eastAsia="en-US"/>
        </w:rPr>
        <w:t xml:space="preserve">je právnickou osobou řádně založenou a existující podle </w:t>
      </w:r>
      <w:r w:rsidRPr="00FF52BE">
        <w:t>českého</w:t>
      </w:r>
      <w:r w:rsidRPr="00FF52BE">
        <w:rPr>
          <w:lang w:eastAsia="en-US"/>
        </w:rPr>
        <w:t xml:space="preserve"> právního řádu,</w:t>
      </w:r>
      <w:r>
        <w:rPr>
          <w:lang w:eastAsia="en-US"/>
        </w:rPr>
        <w:t xml:space="preserve"> splňuje veškeré podmínky a požadavky v této Smlouvě stanovené a je </w:t>
      </w:r>
      <w:r w:rsidRPr="00563A09">
        <w:rPr>
          <w:lang w:eastAsia="en-US"/>
        </w:rPr>
        <w:t>oprávněn</w:t>
      </w:r>
      <w:r>
        <w:rPr>
          <w:lang w:eastAsia="en-US"/>
        </w:rPr>
        <w:t xml:space="preserve"> tuto Smlouvu uzavřít a řádně plnit závazky v ní obsažené.</w:t>
      </w:r>
    </w:p>
    <w:p w:rsidR="001E3FB4" w:rsidRPr="00563A09" w:rsidRDefault="001E3FB4" w:rsidP="001E3FB4">
      <w:pPr>
        <w:pStyle w:val="TSTextlnkuslovan"/>
        <w:rPr>
          <w:lang w:eastAsia="en-US"/>
        </w:rPr>
      </w:pPr>
      <w:r>
        <w:rPr>
          <w:lang w:eastAsia="en-US"/>
        </w:rPr>
        <w:t>Oprávněný</w:t>
      </w:r>
      <w:r>
        <w:t xml:space="preserve"> </w:t>
      </w:r>
      <w:r>
        <w:rPr>
          <w:lang w:eastAsia="en-US"/>
        </w:rPr>
        <w:t xml:space="preserve">prohlašuje, že </w:t>
      </w:r>
      <w:r w:rsidRPr="004C058D">
        <w:rPr>
          <w:lang w:eastAsia="en-US"/>
        </w:rPr>
        <w:t xml:space="preserve">je právnickou osobou řádně založenou a existující podle </w:t>
      </w:r>
      <w:r w:rsidRPr="004C058D">
        <w:t>českého</w:t>
      </w:r>
      <w:r w:rsidRPr="004C058D">
        <w:rPr>
          <w:lang w:eastAsia="en-US"/>
        </w:rPr>
        <w:t xml:space="preserve"> právního řádu, splňuj</w:t>
      </w:r>
      <w:r>
        <w:rPr>
          <w:lang w:eastAsia="en-US"/>
        </w:rPr>
        <w:t xml:space="preserve">e veškeré podmínky a požadavky v této Smlouvě stanovené a je </w:t>
      </w:r>
      <w:r w:rsidRPr="00563A09">
        <w:rPr>
          <w:lang w:eastAsia="en-US"/>
        </w:rPr>
        <w:t>oprávněn tuto Smlouvu uzavřít a řádně plnit závazky v ní obsažené.</w:t>
      </w:r>
    </w:p>
    <w:p w:rsidR="001E3FB4" w:rsidRDefault="001E3FB4" w:rsidP="001E3FB4">
      <w:pPr>
        <w:pStyle w:val="TSTextlnkuslovan"/>
        <w:rPr>
          <w:lang w:eastAsia="en-US"/>
        </w:rPr>
      </w:pPr>
      <w:r w:rsidRPr="00984FB4">
        <w:rPr>
          <w:lang w:eastAsia="en-US"/>
        </w:rPr>
        <w:t>Každá ze smluvních stran prohlašuje, že není v úpadku ani v lik</w:t>
      </w:r>
      <w:r>
        <w:rPr>
          <w:lang w:eastAsia="en-US"/>
        </w:rPr>
        <w:t xml:space="preserve">vidaci, nebylo vůči ní zahájeno trestní řízení, ani </w:t>
      </w:r>
      <w:r w:rsidRPr="00984FB4">
        <w:rPr>
          <w:lang w:eastAsia="en-US"/>
        </w:rPr>
        <w:t>insolvenční řízení.</w:t>
      </w:r>
    </w:p>
    <w:p w:rsidR="001E3FB4" w:rsidRPr="009F6358" w:rsidRDefault="001E3FB4" w:rsidP="001E3FB4">
      <w:pPr>
        <w:pStyle w:val="TSTextlnkuslovan"/>
      </w:pPr>
      <w:r>
        <w:t>P</w:t>
      </w:r>
      <w:r w:rsidRPr="009F6358">
        <w:t>ovinný je výlučným vlastníkem následujících nemovitostí:</w:t>
      </w:r>
    </w:p>
    <w:p w:rsidR="001E3FB4" w:rsidRDefault="001E3FB4" w:rsidP="001E3FB4">
      <w:pPr>
        <w:pStyle w:val="TSTextlnkuslovan"/>
        <w:numPr>
          <w:ilvl w:val="2"/>
          <w:numId w:val="1"/>
        </w:numPr>
      </w:pPr>
      <w:r w:rsidRPr="009F6358">
        <w:t xml:space="preserve"> </w:t>
      </w:r>
    </w:p>
    <w:tbl>
      <w:tblPr>
        <w:tblStyle w:val="TableNormal"/>
        <w:tblW w:w="920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1330"/>
        <w:gridCol w:w="802"/>
        <w:gridCol w:w="137"/>
        <w:gridCol w:w="941"/>
        <w:gridCol w:w="1342"/>
        <w:gridCol w:w="766"/>
        <w:gridCol w:w="125"/>
        <w:gridCol w:w="903"/>
        <w:gridCol w:w="1141"/>
        <w:gridCol w:w="865"/>
      </w:tblGrid>
      <w:tr w:rsidR="001E3FB4" w:rsidRPr="00372299" w:rsidTr="00C13019">
        <w:trPr>
          <w:trHeight w:val="270"/>
        </w:trPr>
        <w:tc>
          <w:tcPr>
            <w:tcW w:w="9204" w:type="dxa"/>
            <w:gridSpan w:val="11"/>
          </w:tcPr>
          <w:p w:rsidR="001E3FB4" w:rsidRPr="00372299" w:rsidRDefault="001E3FB4" w:rsidP="00C13019">
            <w:pPr>
              <w:pStyle w:val="TSlneksmlouvy"/>
              <w:numPr>
                <w:ilvl w:val="0"/>
                <w:numId w:val="0"/>
              </w:numPr>
              <w:jc w:val="left"/>
              <w:rPr>
                <w:rFonts w:cs="Arial"/>
              </w:rPr>
            </w:pPr>
            <w:r w:rsidRPr="00372299">
              <w:rPr>
                <w:rFonts w:cs="Arial"/>
                <w:w w:val="80"/>
              </w:rPr>
              <w:t>GP</w:t>
            </w:r>
            <w:r w:rsidRPr="00372299">
              <w:rPr>
                <w:rFonts w:cs="Arial"/>
                <w:spacing w:val="-14"/>
              </w:rPr>
              <w:t xml:space="preserve"> </w:t>
            </w:r>
            <w:r w:rsidRPr="00372299">
              <w:rPr>
                <w:rFonts w:cs="Arial"/>
                <w:w w:val="80"/>
              </w:rPr>
              <w:t>č.</w:t>
            </w:r>
            <w:r w:rsidRPr="00372299">
              <w:rPr>
                <w:rFonts w:cs="Arial"/>
                <w:spacing w:val="-14"/>
              </w:rPr>
              <w:t xml:space="preserve"> </w:t>
            </w:r>
            <w:r w:rsidRPr="00372299">
              <w:rPr>
                <w:rFonts w:cs="Arial"/>
                <w:w w:val="80"/>
              </w:rPr>
              <w:t>8567-100/2019,</w:t>
            </w:r>
            <w:r w:rsidRPr="00372299">
              <w:rPr>
                <w:rFonts w:cs="Arial"/>
                <w:spacing w:val="-2"/>
                <w:w w:val="80"/>
              </w:rPr>
              <w:t xml:space="preserve"> </w:t>
            </w:r>
            <w:r w:rsidRPr="00372299">
              <w:rPr>
                <w:rFonts w:cs="Arial"/>
                <w:w w:val="80"/>
              </w:rPr>
              <w:t>k.ú.</w:t>
            </w:r>
            <w:r w:rsidRPr="00372299">
              <w:rPr>
                <w:rFonts w:cs="Arial"/>
                <w:spacing w:val="-13"/>
              </w:rPr>
              <w:t xml:space="preserve"> </w:t>
            </w:r>
            <w:r w:rsidRPr="00372299">
              <w:rPr>
                <w:rFonts w:cs="Arial"/>
                <w:spacing w:val="-2"/>
                <w:w w:val="80"/>
              </w:rPr>
              <w:t>Mělník</w:t>
            </w:r>
          </w:p>
        </w:tc>
      </w:tr>
      <w:tr w:rsidR="001E3FB4" w:rsidRPr="00372299" w:rsidTr="00C13019">
        <w:trPr>
          <w:trHeight w:val="935"/>
        </w:trPr>
        <w:tc>
          <w:tcPr>
            <w:tcW w:w="852"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left="87" w:right="49"/>
              <w:rPr>
                <w:rFonts w:ascii="Arial" w:hAnsi="Arial" w:cs="Arial"/>
              </w:rPr>
            </w:pPr>
            <w:r w:rsidRPr="00372299">
              <w:rPr>
                <w:rFonts w:ascii="Arial" w:hAnsi="Arial" w:cs="Arial"/>
                <w:spacing w:val="-2"/>
                <w:w w:val="80"/>
              </w:rPr>
              <w:t>parc.</w:t>
            </w:r>
            <w:r w:rsidRPr="00372299">
              <w:rPr>
                <w:rFonts w:ascii="Arial" w:hAnsi="Arial" w:cs="Arial"/>
                <w:spacing w:val="-4"/>
                <w:w w:val="90"/>
              </w:rPr>
              <w:t xml:space="preserve"> </w:t>
            </w:r>
            <w:r w:rsidRPr="00372299">
              <w:rPr>
                <w:rFonts w:ascii="Arial" w:hAnsi="Arial" w:cs="Arial"/>
                <w:spacing w:val="-5"/>
                <w:w w:val="90"/>
              </w:rPr>
              <w:t>č.</w:t>
            </w:r>
          </w:p>
        </w:tc>
        <w:tc>
          <w:tcPr>
            <w:tcW w:w="1330" w:type="dxa"/>
          </w:tcPr>
          <w:p w:rsidR="001E3FB4" w:rsidRPr="00372299" w:rsidRDefault="001E3FB4" w:rsidP="00C13019">
            <w:pPr>
              <w:pStyle w:val="TableParagraph"/>
              <w:spacing w:before="42" w:line="290" w:lineRule="atLeast"/>
              <w:ind w:left="96" w:right="70"/>
              <w:rPr>
                <w:rFonts w:ascii="Arial" w:hAnsi="Arial" w:cs="Arial"/>
              </w:rPr>
            </w:pPr>
            <w:r w:rsidRPr="00372299">
              <w:rPr>
                <w:rFonts w:ascii="Arial" w:hAnsi="Arial" w:cs="Arial"/>
                <w:spacing w:val="-4"/>
                <w:w w:val="90"/>
              </w:rPr>
              <w:t xml:space="preserve">druh </w:t>
            </w:r>
            <w:r w:rsidRPr="00372299">
              <w:rPr>
                <w:rFonts w:ascii="Arial" w:hAnsi="Arial" w:cs="Arial"/>
                <w:spacing w:val="-2"/>
                <w:w w:val="80"/>
              </w:rPr>
              <w:t xml:space="preserve">pozemku/zp. </w:t>
            </w:r>
            <w:r w:rsidRPr="00372299">
              <w:rPr>
                <w:rFonts w:ascii="Arial" w:hAnsi="Arial" w:cs="Arial"/>
                <w:spacing w:val="-2"/>
                <w:w w:val="90"/>
              </w:rPr>
              <w:t>využití</w:t>
            </w:r>
          </w:p>
        </w:tc>
        <w:tc>
          <w:tcPr>
            <w:tcW w:w="802"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left="170" w:right="136"/>
              <w:rPr>
                <w:rFonts w:ascii="Arial" w:hAnsi="Arial" w:cs="Arial"/>
              </w:rPr>
            </w:pPr>
            <w:r w:rsidRPr="00372299">
              <w:rPr>
                <w:rFonts w:ascii="Arial" w:hAnsi="Arial" w:cs="Arial"/>
                <w:spacing w:val="-5"/>
                <w:w w:val="90"/>
              </w:rPr>
              <w:t>LV</w:t>
            </w:r>
          </w:p>
        </w:tc>
        <w:tc>
          <w:tcPr>
            <w:tcW w:w="137" w:type="dxa"/>
          </w:tcPr>
          <w:p w:rsidR="001E3FB4" w:rsidRPr="00372299" w:rsidRDefault="001E3FB4" w:rsidP="00C13019">
            <w:pPr>
              <w:pStyle w:val="TableParagraph"/>
              <w:spacing w:before="0"/>
              <w:jc w:val="left"/>
              <w:rPr>
                <w:rFonts w:ascii="Arial" w:hAnsi="Arial" w:cs="Arial"/>
                <w:sz w:val="16"/>
              </w:rPr>
            </w:pPr>
          </w:p>
        </w:tc>
        <w:tc>
          <w:tcPr>
            <w:tcW w:w="941"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right="117"/>
              <w:jc w:val="right"/>
              <w:rPr>
                <w:rFonts w:ascii="Arial" w:hAnsi="Arial" w:cs="Arial"/>
              </w:rPr>
            </w:pPr>
            <w:r w:rsidRPr="00372299">
              <w:rPr>
                <w:rFonts w:ascii="Arial" w:hAnsi="Arial" w:cs="Arial"/>
                <w:spacing w:val="-2"/>
                <w:w w:val="80"/>
              </w:rPr>
              <w:t>parc.</w:t>
            </w:r>
            <w:r w:rsidRPr="00372299">
              <w:rPr>
                <w:rFonts w:ascii="Arial" w:hAnsi="Arial" w:cs="Arial"/>
                <w:spacing w:val="-6"/>
                <w:w w:val="90"/>
              </w:rPr>
              <w:t xml:space="preserve"> </w:t>
            </w:r>
            <w:r w:rsidRPr="00372299">
              <w:rPr>
                <w:rFonts w:ascii="Arial" w:hAnsi="Arial" w:cs="Arial"/>
                <w:spacing w:val="-7"/>
                <w:w w:val="90"/>
              </w:rPr>
              <w:t>č.</w:t>
            </w:r>
          </w:p>
        </w:tc>
        <w:tc>
          <w:tcPr>
            <w:tcW w:w="1342" w:type="dxa"/>
          </w:tcPr>
          <w:p w:rsidR="001E3FB4" w:rsidRPr="00372299" w:rsidRDefault="001E3FB4" w:rsidP="00C13019">
            <w:pPr>
              <w:pStyle w:val="TableParagraph"/>
              <w:spacing w:before="42" w:line="290" w:lineRule="atLeast"/>
              <w:ind w:left="102" w:right="76"/>
              <w:rPr>
                <w:rFonts w:ascii="Arial" w:hAnsi="Arial" w:cs="Arial"/>
              </w:rPr>
            </w:pPr>
            <w:r w:rsidRPr="00372299">
              <w:rPr>
                <w:rFonts w:ascii="Arial" w:hAnsi="Arial" w:cs="Arial"/>
                <w:spacing w:val="-4"/>
                <w:w w:val="90"/>
              </w:rPr>
              <w:t xml:space="preserve">druh </w:t>
            </w:r>
            <w:r w:rsidRPr="00372299">
              <w:rPr>
                <w:rFonts w:ascii="Arial" w:hAnsi="Arial" w:cs="Arial"/>
                <w:spacing w:val="-2"/>
                <w:w w:val="80"/>
              </w:rPr>
              <w:t xml:space="preserve">pozemku/zp. </w:t>
            </w:r>
            <w:r w:rsidRPr="00372299">
              <w:rPr>
                <w:rFonts w:ascii="Arial" w:hAnsi="Arial" w:cs="Arial"/>
                <w:spacing w:val="-2"/>
                <w:w w:val="90"/>
              </w:rPr>
              <w:t>využití</w:t>
            </w:r>
          </w:p>
        </w:tc>
        <w:tc>
          <w:tcPr>
            <w:tcW w:w="766"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left="152" w:right="118"/>
              <w:rPr>
                <w:rFonts w:ascii="Arial" w:hAnsi="Arial" w:cs="Arial"/>
              </w:rPr>
            </w:pPr>
            <w:r w:rsidRPr="00372299">
              <w:rPr>
                <w:rFonts w:ascii="Arial" w:hAnsi="Arial" w:cs="Arial"/>
                <w:spacing w:val="-5"/>
                <w:w w:val="90"/>
              </w:rPr>
              <w:t>LV</w:t>
            </w:r>
          </w:p>
        </w:tc>
        <w:tc>
          <w:tcPr>
            <w:tcW w:w="125" w:type="dxa"/>
          </w:tcPr>
          <w:p w:rsidR="001E3FB4" w:rsidRPr="00372299" w:rsidRDefault="001E3FB4" w:rsidP="00C13019">
            <w:pPr>
              <w:pStyle w:val="TableParagraph"/>
              <w:spacing w:before="0"/>
              <w:jc w:val="left"/>
              <w:rPr>
                <w:rFonts w:ascii="Arial" w:hAnsi="Arial" w:cs="Arial"/>
                <w:sz w:val="16"/>
              </w:rPr>
            </w:pPr>
          </w:p>
        </w:tc>
        <w:tc>
          <w:tcPr>
            <w:tcW w:w="903"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left="109" w:right="78"/>
              <w:rPr>
                <w:rFonts w:ascii="Arial" w:hAnsi="Arial" w:cs="Arial"/>
              </w:rPr>
            </w:pPr>
            <w:r w:rsidRPr="00372299">
              <w:rPr>
                <w:rFonts w:ascii="Arial" w:hAnsi="Arial" w:cs="Arial"/>
                <w:spacing w:val="-2"/>
                <w:w w:val="80"/>
              </w:rPr>
              <w:t>parc.</w:t>
            </w:r>
            <w:r w:rsidRPr="00372299">
              <w:rPr>
                <w:rFonts w:ascii="Arial" w:hAnsi="Arial" w:cs="Arial"/>
                <w:spacing w:val="-4"/>
                <w:w w:val="90"/>
              </w:rPr>
              <w:t xml:space="preserve"> </w:t>
            </w:r>
            <w:r w:rsidRPr="00372299">
              <w:rPr>
                <w:rFonts w:ascii="Arial" w:hAnsi="Arial" w:cs="Arial"/>
                <w:spacing w:val="-5"/>
                <w:w w:val="90"/>
              </w:rPr>
              <w:t>č.</w:t>
            </w:r>
          </w:p>
        </w:tc>
        <w:tc>
          <w:tcPr>
            <w:tcW w:w="1141" w:type="dxa"/>
          </w:tcPr>
          <w:p w:rsidR="001E3FB4" w:rsidRPr="00372299" w:rsidRDefault="001E3FB4" w:rsidP="00C13019">
            <w:pPr>
              <w:pStyle w:val="TableParagraph"/>
              <w:spacing w:before="76" w:line="271" w:lineRule="auto"/>
              <w:ind w:left="71" w:firstLine="288"/>
              <w:jc w:val="left"/>
              <w:rPr>
                <w:rFonts w:ascii="Arial" w:hAnsi="Arial" w:cs="Arial"/>
              </w:rPr>
            </w:pPr>
            <w:r w:rsidRPr="00372299">
              <w:rPr>
                <w:rFonts w:ascii="Arial" w:hAnsi="Arial" w:cs="Arial"/>
                <w:spacing w:val="-4"/>
                <w:w w:val="95"/>
              </w:rPr>
              <w:t xml:space="preserve">druh </w:t>
            </w:r>
            <w:r w:rsidRPr="00372299">
              <w:rPr>
                <w:rFonts w:ascii="Arial" w:hAnsi="Arial" w:cs="Arial"/>
                <w:spacing w:val="-2"/>
                <w:w w:val="80"/>
              </w:rPr>
              <w:t>pozemku/z</w:t>
            </w:r>
          </w:p>
          <w:p w:rsidR="001E3FB4" w:rsidRPr="00372299" w:rsidRDefault="001E3FB4" w:rsidP="00C13019">
            <w:pPr>
              <w:pStyle w:val="TableParagraph"/>
              <w:spacing w:before="2"/>
              <w:ind w:left="169"/>
              <w:jc w:val="left"/>
              <w:rPr>
                <w:rFonts w:ascii="Arial" w:hAnsi="Arial" w:cs="Arial"/>
              </w:rPr>
            </w:pPr>
            <w:r w:rsidRPr="00372299">
              <w:rPr>
                <w:rFonts w:ascii="Arial" w:hAnsi="Arial" w:cs="Arial"/>
                <w:w w:val="80"/>
              </w:rPr>
              <w:t>p.</w:t>
            </w:r>
            <w:r w:rsidRPr="00372299">
              <w:rPr>
                <w:rFonts w:ascii="Arial" w:hAnsi="Arial" w:cs="Arial"/>
                <w:spacing w:val="-5"/>
                <w:w w:val="80"/>
              </w:rPr>
              <w:t xml:space="preserve"> </w:t>
            </w:r>
            <w:r w:rsidRPr="00372299">
              <w:rPr>
                <w:rFonts w:ascii="Arial" w:hAnsi="Arial" w:cs="Arial"/>
                <w:spacing w:val="-2"/>
                <w:w w:val="85"/>
              </w:rPr>
              <w:t>využití</w:t>
            </w:r>
          </w:p>
        </w:tc>
        <w:tc>
          <w:tcPr>
            <w:tcW w:w="865" w:type="dxa"/>
          </w:tcPr>
          <w:p w:rsidR="001E3FB4" w:rsidRPr="00372299" w:rsidRDefault="001E3FB4" w:rsidP="00C13019">
            <w:pPr>
              <w:pStyle w:val="TableParagraph"/>
              <w:spacing w:before="0"/>
              <w:jc w:val="left"/>
              <w:rPr>
                <w:rFonts w:ascii="Arial" w:hAnsi="Arial" w:cs="Arial"/>
                <w:sz w:val="29"/>
              </w:rPr>
            </w:pPr>
          </w:p>
          <w:p w:rsidR="001E3FB4" w:rsidRPr="00372299" w:rsidRDefault="001E3FB4" w:rsidP="00C13019">
            <w:pPr>
              <w:pStyle w:val="TableParagraph"/>
              <w:spacing w:before="0"/>
              <w:ind w:left="198" w:right="171"/>
              <w:rPr>
                <w:rFonts w:ascii="Arial" w:hAnsi="Arial" w:cs="Arial"/>
              </w:rPr>
            </w:pPr>
            <w:r w:rsidRPr="00372299">
              <w:rPr>
                <w:rFonts w:ascii="Arial" w:hAnsi="Arial" w:cs="Arial"/>
                <w:spacing w:val="-5"/>
                <w:w w:val="90"/>
              </w:rPr>
              <w:t>LV</w:t>
            </w:r>
          </w:p>
        </w:tc>
      </w:tr>
      <w:tr w:rsidR="001E3FB4" w:rsidRPr="00372299" w:rsidTr="00C13019">
        <w:trPr>
          <w:trHeight w:val="560"/>
        </w:trPr>
        <w:tc>
          <w:tcPr>
            <w:tcW w:w="852" w:type="dxa"/>
          </w:tcPr>
          <w:p w:rsidR="001E3FB4" w:rsidRPr="00372299" w:rsidRDefault="001E3FB4" w:rsidP="00C13019">
            <w:pPr>
              <w:pStyle w:val="TableParagraph"/>
              <w:ind w:left="86" w:right="49"/>
              <w:rPr>
                <w:rFonts w:ascii="Arial" w:hAnsi="Arial" w:cs="Arial"/>
                <w:sz w:val="16"/>
              </w:rPr>
            </w:pPr>
            <w:r w:rsidRPr="00372299">
              <w:rPr>
                <w:rFonts w:ascii="Arial" w:hAnsi="Arial" w:cs="Arial"/>
                <w:spacing w:val="-4"/>
                <w:sz w:val="16"/>
              </w:rPr>
              <w:t>344/1</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val="restart"/>
          </w:tcPr>
          <w:p w:rsidR="001E3FB4" w:rsidRPr="00372299" w:rsidRDefault="001E3FB4" w:rsidP="00C13019">
            <w:pPr>
              <w:pStyle w:val="TableParagraph"/>
              <w:spacing w:before="0"/>
              <w:jc w:val="left"/>
              <w:rPr>
                <w:rFonts w:ascii="Arial" w:hAnsi="Arial" w:cs="Arial"/>
                <w:sz w:val="16"/>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435/73</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val="restart"/>
          </w:tcPr>
          <w:p w:rsidR="001E3FB4" w:rsidRPr="00372299" w:rsidRDefault="001E3FB4" w:rsidP="00C13019">
            <w:pPr>
              <w:pStyle w:val="TableParagraph"/>
              <w:spacing w:before="0"/>
              <w:jc w:val="left"/>
              <w:rPr>
                <w:rFonts w:ascii="Arial" w:hAnsi="Arial" w:cs="Arial"/>
                <w:sz w:val="16"/>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486/83</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344/13</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435/74</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486/87</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344/21</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435/76</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486/91</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344/23</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435/78</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486/94</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344/24</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435/79</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486/96</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344/31</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435/80</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2"/>
                <w:sz w:val="16"/>
              </w:rPr>
              <w:t>486/97</w:t>
            </w:r>
          </w:p>
        </w:tc>
        <w:tc>
          <w:tcPr>
            <w:tcW w:w="1141" w:type="dxa"/>
          </w:tcPr>
          <w:p w:rsidR="001E3FB4" w:rsidRPr="00372299" w:rsidRDefault="001E3FB4" w:rsidP="00C13019">
            <w:pPr>
              <w:pStyle w:val="TableParagraph"/>
              <w:ind w:left="40" w:right="22"/>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344/33</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435/81</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486/102</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344/40</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435/88</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486/103</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344/41</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435/90</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486/105</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344/42</w:t>
            </w:r>
          </w:p>
        </w:tc>
        <w:tc>
          <w:tcPr>
            <w:tcW w:w="1330" w:type="dxa"/>
          </w:tcPr>
          <w:p w:rsidR="001E3FB4" w:rsidRPr="00372299" w:rsidRDefault="001E3FB4" w:rsidP="00C13019">
            <w:pPr>
              <w:pStyle w:val="TableParagraph"/>
              <w:spacing w:before="65"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435/93</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486/106</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344/47</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52"/>
              <w:jc w:val="right"/>
              <w:rPr>
                <w:rFonts w:ascii="Arial" w:hAnsi="Arial" w:cs="Arial"/>
                <w:sz w:val="16"/>
              </w:rPr>
            </w:pPr>
            <w:r w:rsidRPr="00372299">
              <w:rPr>
                <w:rFonts w:ascii="Arial" w:hAnsi="Arial" w:cs="Arial"/>
                <w:spacing w:val="-2"/>
                <w:sz w:val="16"/>
              </w:rPr>
              <w:t>435/101</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486/107</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344/48</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52"/>
              <w:jc w:val="right"/>
              <w:rPr>
                <w:rFonts w:ascii="Arial" w:hAnsi="Arial" w:cs="Arial"/>
                <w:sz w:val="16"/>
              </w:rPr>
            </w:pPr>
            <w:r w:rsidRPr="00372299">
              <w:rPr>
                <w:rFonts w:ascii="Arial" w:hAnsi="Arial" w:cs="Arial"/>
                <w:spacing w:val="-2"/>
                <w:sz w:val="16"/>
              </w:rPr>
              <w:t>435/103</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486/108</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t>344/49</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52"/>
              <w:jc w:val="right"/>
              <w:rPr>
                <w:rFonts w:ascii="Arial" w:hAnsi="Arial" w:cs="Arial"/>
                <w:sz w:val="16"/>
              </w:rPr>
            </w:pPr>
            <w:r w:rsidRPr="00372299">
              <w:rPr>
                <w:rFonts w:ascii="Arial" w:hAnsi="Arial" w:cs="Arial"/>
                <w:spacing w:val="-2"/>
                <w:sz w:val="16"/>
              </w:rPr>
              <w:t>435/104</w:t>
            </w:r>
          </w:p>
        </w:tc>
        <w:tc>
          <w:tcPr>
            <w:tcW w:w="1342" w:type="dxa"/>
          </w:tcPr>
          <w:p w:rsidR="001E3FB4" w:rsidRPr="00372299" w:rsidRDefault="001E3FB4" w:rsidP="00C13019">
            <w:pPr>
              <w:pStyle w:val="TableParagraph"/>
              <w:ind w:right="128"/>
              <w:jc w:val="righ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486/109</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5" w:right="49"/>
              <w:rPr>
                <w:rFonts w:ascii="Arial" w:hAnsi="Arial" w:cs="Arial"/>
                <w:sz w:val="16"/>
              </w:rPr>
            </w:pPr>
            <w:r w:rsidRPr="00372299">
              <w:rPr>
                <w:rFonts w:ascii="Arial" w:hAnsi="Arial" w:cs="Arial"/>
                <w:spacing w:val="-2"/>
                <w:sz w:val="16"/>
              </w:rPr>
              <w:lastRenderedPageBreak/>
              <w:t>344/50</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52"/>
              <w:jc w:val="right"/>
              <w:rPr>
                <w:rFonts w:ascii="Arial" w:hAnsi="Arial" w:cs="Arial"/>
                <w:sz w:val="16"/>
              </w:rPr>
            </w:pPr>
            <w:r w:rsidRPr="00372299">
              <w:rPr>
                <w:rFonts w:ascii="Arial" w:hAnsi="Arial" w:cs="Arial"/>
                <w:spacing w:val="-2"/>
                <w:sz w:val="16"/>
              </w:rPr>
              <w:t>435/115</w:t>
            </w:r>
          </w:p>
        </w:tc>
        <w:tc>
          <w:tcPr>
            <w:tcW w:w="1342" w:type="dxa"/>
          </w:tcPr>
          <w:p w:rsidR="001E3FB4" w:rsidRPr="00372299" w:rsidRDefault="001E3FB4" w:rsidP="00C13019">
            <w:pPr>
              <w:pStyle w:val="TableParagraph"/>
              <w:spacing w:before="0" w:line="164" w:lineRule="exact"/>
              <w:ind w:left="97" w:right="76"/>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100" w:right="76"/>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2"/>
                <w:sz w:val="16"/>
              </w:rPr>
              <w:t>486/112</w:t>
            </w:r>
          </w:p>
        </w:tc>
        <w:tc>
          <w:tcPr>
            <w:tcW w:w="1141" w:type="dxa"/>
          </w:tcPr>
          <w:p w:rsidR="001E3FB4" w:rsidRPr="00372299" w:rsidRDefault="001E3FB4" w:rsidP="00C13019">
            <w:pPr>
              <w:pStyle w:val="TableParagraph"/>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5" w:right="49"/>
              <w:rPr>
                <w:rFonts w:ascii="Arial" w:hAnsi="Arial" w:cs="Arial"/>
                <w:sz w:val="16"/>
              </w:rPr>
            </w:pPr>
            <w:r w:rsidRPr="00372299">
              <w:rPr>
                <w:rFonts w:ascii="Arial" w:hAnsi="Arial" w:cs="Arial"/>
                <w:spacing w:val="-2"/>
                <w:sz w:val="16"/>
              </w:rPr>
              <w:t>344/58</w:t>
            </w:r>
          </w:p>
        </w:tc>
        <w:tc>
          <w:tcPr>
            <w:tcW w:w="1330" w:type="dxa"/>
          </w:tcPr>
          <w:p w:rsidR="001E3FB4" w:rsidRPr="00372299" w:rsidRDefault="001E3FB4" w:rsidP="00C13019">
            <w:pPr>
              <w:pStyle w:val="TableParagraph"/>
              <w:spacing w:before="53"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spacing w:before="142"/>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right="152"/>
              <w:jc w:val="right"/>
              <w:rPr>
                <w:rFonts w:ascii="Arial" w:hAnsi="Arial" w:cs="Arial"/>
                <w:sz w:val="16"/>
              </w:rPr>
            </w:pPr>
            <w:r w:rsidRPr="00372299">
              <w:rPr>
                <w:rFonts w:ascii="Arial" w:hAnsi="Arial" w:cs="Arial"/>
                <w:spacing w:val="-2"/>
                <w:sz w:val="16"/>
              </w:rPr>
              <w:t>435/122</w:t>
            </w:r>
          </w:p>
        </w:tc>
        <w:tc>
          <w:tcPr>
            <w:tcW w:w="1342" w:type="dxa"/>
          </w:tcPr>
          <w:p w:rsidR="001E3FB4" w:rsidRPr="00372299" w:rsidRDefault="001E3FB4" w:rsidP="00C13019">
            <w:pPr>
              <w:pStyle w:val="TableParagraph"/>
              <w:spacing w:before="0" w:line="153" w:lineRule="exact"/>
              <w:ind w:left="97" w:right="76"/>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100" w:right="76"/>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766" w:type="dxa"/>
          </w:tcPr>
          <w:p w:rsidR="001E3FB4" w:rsidRPr="00372299" w:rsidRDefault="001E3FB4" w:rsidP="00C13019">
            <w:pPr>
              <w:pStyle w:val="TableParagraph"/>
              <w:spacing w:before="142"/>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8" w:right="78"/>
              <w:rPr>
                <w:rFonts w:ascii="Arial" w:hAnsi="Arial" w:cs="Arial"/>
                <w:sz w:val="16"/>
              </w:rPr>
            </w:pPr>
            <w:r w:rsidRPr="00372299">
              <w:rPr>
                <w:rFonts w:ascii="Arial" w:hAnsi="Arial" w:cs="Arial"/>
                <w:spacing w:val="-2"/>
                <w:sz w:val="16"/>
              </w:rPr>
              <w:t>486/113</w:t>
            </w:r>
          </w:p>
        </w:tc>
        <w:tc>
          <w:tcPr>
            <w:tcW w:w="1141" w:type="dxa"/>
          </w:tcPr>
          <w:p w:rsidR="001E3FB4" w:rsidRPr="00372299" w:rsidRDefault="001E3FB4" w:rsidP="00C13019">
            <w:pPr>
              <w:pStyle w:val="TableParagraph"/>
              <w:spacing w:before="53"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5" w:right="49"/>
              <w:rPr>
                <w:rFonts w:ascii="Arial" w:hAnsi="Arial" w:cs="Arial"/>
                <w:sz w:val="16"/>
              </w:rPr>
            </w:pPr>
            <w:r w:rsidRPr="00372299">
              <w:rPr>
                <w:rFonts w:ascii="Arial" w:hAnsi="Arial" w:cs="Arial"/>
                <w:spacing w:val="-2"/>
                <w:sz w:val="16"/>
              </w:rPr>
              <w:t>344/59</w:t>
            </w:r>
          </w:p>
        </w:tc>
        <w:tc>
          <w:tcPr>
            <w:tcW w:w="1330" w:type="dxa"/>
          </w:tcPr>
          <w:p w:rsidR="001E3FB4" w:rsidRPr="00372299" w:rsidRDefault="001E3FB4" w:rsidP="00C13019">
            <w:pPr>
              <w:pStyle w:val="TableParagraph"/>
              <w:spacing w:before="53" w:line="223" w:lineRule="auto"/>
              <w:ind w:left="431"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02" w:type="dxa"/>
          </w:tcPr>
          <w:p w:rsidR="001E3FB4" w:rsidRPr="00372299" w:rsidRDefault="001E3FB4" w:rsidP="00C13019">
            <w:pPr>
              <w:pStyle w:val="TableParagraph"/>
              <w:spacing w:before="142"/>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276"/>
              <w:jc w:val="left"/>
              <w:rPr>
                <w:rFonts w:ascii="Arial" w:hAnsi="Arial" w:cs="Arial"/>
                <w:sz w:val="16"/>
              </w:rPr>
            </w:pPr>
            <w:r w:rsidRPr="00372299">
              <w:rPr>
                <w:rFonts w:ascii="Arial" w:hAnsi="Arial" w:cs="Arial"/>
                <w:spacing w:val="-4"/>
                <w:sz w:val="16"/>
              </w:rPr>
              <w:t>436/5</w:t>
            </w:r>
          </w:p>
        </w:tc>
        <w:tc>
          <w:tcPr>
            <w:tcW w:w="1342" w:type="dxa"/>
          </w:tcPr>
          <w:p w:rsidR="001E3FB4" w:rsidRPr="00372299" w:rsidRDefault="001E3FB4" w:rsidP="00C13019">
            <w:pPr>
              <w:pStyle w:val="TableParagraph"/>
              <w:spacing w:before="53" w:line="223" w:lineRule="auto"/>
              <w:ind w:left="516" w:hanging="464"/>
              <w:jc w:val="left"/>
              <w:rPr>
                <w:rFonts w:ascii="Arial" w:hAnsi="Arial" w:cs="Arial"/>
                <w:sz w:val="16"/>
              </w:rPr>
            </w:pPr>
            <w:r w:rsidRPr="00372299">
              <w:rPr>
                <w:rFonts w:ascii="Arial" w:hAnsi="Arial" w:cs="Arial"/>
                <w:sz w:val="16"/>
              </w:rPr>
              <w:t>zast.</w:t>
            </w:r>
            <w:r w:rsidRPr="00372299">
              <w:rPr>
                <w:rFonts w:ascii="Arial" w:hAnsi="Arial" w:cs="Arial"/>
                <w:spacing w:val="-12"/>
                <w:sz w:val="16"/>
              </w:rPr>
              <w:t xml:space="preserve"> </w:t>
            </w:r>
            <w:r w:rsidRPr="00372299">
              <w:rPr>
                <w:rFonts w:ascii="Arial" w:hAnsi="Arial" w:cs="Arial"/>
                <w:sz w:val="16"/>
              </w:rPr>
              <w:t xml:space="preserve">pl.\společný </w:t>
            </w:r>
            <w:r w:rsidRPr="00372299">
              <w:rPr>
                <w:rFonts w:ascii="Arial" w:hAnsi="Arial" w:cs="Arial"/>
                <w:spacing w:val="-4"/>
                <w:sz w:val="16"/>
              </w:rPr>
              <w:t>dvůr</w:t>
            </w:r>
          </w:p>
        </w:tc>
        <w:tc>
          <w:tcPr>
            <w:tcW w:w="766" w:type="dxa"/>
          </w:tcPr>
          <w:p w:rsidR="001E3FB4" w:rsidRPr="00372299" w:rsidRDefault="001E3FB4" w:rsidP="00C13019">
            <w:pPr>
              <w:pStyle w:val="TableParagraph"/>
              <w:spacing w:before="142"/>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8" w:right="78"/>
              <w:rPr>
                <w:rFonts w:ascii="Arial" w:hAnsi="Arial" w:cs="Arial"/>
                <w:sz w:val="16"/>
              </w:rPr>
            </w:pPr>
            <w:r w:rsidRPr="00372299">
              <w:rPr>
                <w:rFonts w:ascii="Arial" w:hAnsi="Arial" w:cs="Arial"/>
                <w:spacing w:val="-2"/>
                <w:sz w:val="16"/>
              </w:rPr>
              <w:t>486/114</w:t>
            </w:r>
          </w:p>
        </w:tc>
        <w:tc>
          <w:tcPr>
            <w:tcW w:w="1141" w:type="dxa"/>
          </w:tcPr>
          <w:p w:rsidR="001E3FB4" w:rsidRPr="00372299" w:rsidRDefault="001E3FB4" w:rsidP="00C13019">
            <w:pPr>
              <w:pStyle w:val="TableParagraph"/>
              <w:spacing w:before="142"/>
              <w:ind w:left="40" w:right="23"/>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7" w:right="49"/>
              <w:rPr>
                <w:rFonts w:ascii="Arial" w:hAnsi="Arial" w:cs="Arial"/>
                <w:sz w:val="16"/>
              </w:rPr>
            </w:pPr>
            <w:r w:rsidRPr="00372299">
              <w:rPr>
                <w:rFonts w:ascii="Arial" w:hAnsi="Arial" w:cs="Arial"/>
                <w:spacing w:val="-4"/>
                <w:sz w:val="16"/>
              </w:rPr>
              <w:t>431/7</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276"/>
              <w:jc w:val="left"/>
              <w:rPr>
                <w:rFonts w:ascii="Arial" w:hAnsi="Arial" w:cs="Arial"/>
                <w:sz w:val="16"/>
              </w:rPr>
            </w:pPr>
            <w:r w:rsidRPr="00372299">
              <w:rPr>
                <w:rFonts w:ascii="Arial" w:hAnsi="Arial" w:cs="Arial"/>
                <w:spacing w:val="-4"/>
                <w:sz w:val="16"/>
              </w:rPr>
              <w:t>436/6</w:t>
            </w:r>
          </w:p>
        </w:tc>
        <w:tc>
          <w:tcPr>
            <w:tcW w:w="1342" w:type="dxa"/>
          </w:tcPr>
          <w:p w:rsidR="001E3FB4" w:rsidRPr="00372299" w:rsidRDefault="001E3FB4" w:rsidP="00C13019">
            <w:pPr>
              <w:pStyle w:val="TableParagraph"/>
              <w:spacing w:before="65" w:line="223" w:lineRule="auto"/>
              <w:ind w:left="437"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4"/>
                <w:sz w:val="16"/>
              </w:rPr>
              <w:t>522/2</w:t>
            </w:r>
          </w:p>
        </w:tc>
        <w:tc>
          <w:tcPr>
            <w:tcW w:w="1141" w:type="dxa"/>
          </w:tcPr>
          <w:p w:rsidR="001E3FB4" w:rsidRPr="00372299" w:rsidRDefault="001E3FB4" w:rsidP="00C13019">
            <w:pPr>
              <w:pStyle w:val="TableParagraph"/>
              <w:ind w:left="39" w:right="23"/>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7" w:right="49"/>
              <w:rPr>
                <w:rFonts w:ascii="Arial" w:hAnsi="Arial" w:cs="Arial"/>
                <w:sz w:val="16"/>
              </w:rPr>
            </w:pPr>
            <w:r w:rsidRPr="00372299">
              <w:rPr>
                <w:rFonts w:ascii="Arial" w:hAnsi="Arial" w:cs="Arial"/>
                <w:spacing w:val="-4"/>
                <w:sz w:val="16"/>
              </w:rPr>
              <w:t>431/8</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276"/>
              <w:jc w:val="left"/>
              <w:rPr>
                <w:rFonts w:ascii="Arial" w:hAnsi="Arial" w:cs="Arial"/>
                <w:sz w:val="16"/>
              </w:rPr>
            </w:pPr>
            <w:r w:rsidRPr="00372299">
              <w:rPr>
                <w:rFonts w:ascii="Arial" w:hAnsi="Arial" w:cs="Arial"/>
                <w:spacing w:val="-4"/>
                <w:sz w:val="16"/>
              </w:rPr>
              <w:t>438/8</w:t>
            </w:r>
          </w:p>
        </w:tc>
        <w:tc>
          <w:tcPr>
            <w:tcW w:w="1342" w:type="dxa"/>
          </w:tcPr>
          <w:p w:rsidR="001E3FB4" w:rsidRPr="00372299" w:rsidRDefault="001E3FB4" w:rsidP="00C13019">
            <w:pPr>
              <w:pStyle w:val="TableParagraph"/>
              <w:spacing w:before="65" w:line="223" w:lineRule="auto"/>
              <w:ind w:left="437"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4"/>
                <w:sz w:val="16"/>
              </w:rPr>
              <w:t>557/1</w:t>
            </w:r>
          </w:p>
        </w:tc>
        <w:tc>
          <w:tcPr>
            <w:tcW w:w="1141" w:type="dxa"/>
          </w:tcPr>
          <w:p w:rsidR="001E3FB4" w:rsidRPr="00372299" w:rsidRDefault="001E3FB4" w:rsidP="00C13019">
            <w:pPr>
              <w:pStyle w:val="TableParagraph"/>
              <w:spacing w:before="65"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7" w:right="49"/>
              <w:rPr>
                <w:rFonts w:ascii="Arial" w:hAnsi="Arial" w:cs="Arial"/>
                <w:sz w:val="16"/>
              </w:rPr>
            </w:pPr>
            <w:r w:rsidRPr="00372299">
              <w:rPr>
                <w:rFonts w:ascii="Arial" w:hAnsi="Arial" w:cs="Arial"/>
                <w:spacing w:val="-4"/>
                <w:sz w:val="16"/>
              </w:rPr>
              <w:t>435/1</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right="195"/>
              <w:jc w:val="right"/>
              <w:rPr>
                <w:rFonts w:ascii="Arial" w:hAnsi="Arial" w:cs="Arial"/>
                <w:sz w:val="16"/>
              </w:rPr>
            </w:pPr>
            <w:r w:rsidRPr="00372299">
              <w:rPr>
                <w:rFonts w:ascii="Arial" w:hAnsi="Arial" w:cs="Arial"/>
                <w:spacing w:val="-2"/>
                <w:sz w:val="16"/>
              </w:rPr>
              <w:t>438/13</w:t>
            </w:r>
          </w:p>
        </w:tc>
        <w:tc>
          <w:tcPr>
            <w:tcW w:w="1342" w:type="dxa"/>
          </w:tcPr>
          <w:p w:rsidR="001E3FB4" w:rsidRPr="00372299" w:rsidRDefault="001E3FB4" w:rsidP="00C13019">
            <w:pPr>
              <w:pStyle w:val="TableParagraph"/>
              <w:spacing w:before="0" w:line="164" w:lineRule="exact"/>
              <w:ind w:left="97" w:right="76"/>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100" w:right="76"/>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8" w:right="78"/>
              <w:rPr>
                <w:rFonts w:ascii="Arial" w:hAnsi="Arial" w:cs="Arial"/>
                <w:sz w:val="16"/>
              </w:rPr>
            </w:pPr>
            <w:r w:rsidRPr="00372299">
              <w:rPr>
                <w:rFonts w:ascii="Arial" w:hAnsi="Arial" w:cs="Arial"/>
                <w:spacing w:val="-4"/>
                <w:sz w:val="16"/>
              </w:rPr>
              <w:t>589/1</w:t>
            </w:r>
          </w:p>
        </w:tc>
        <w:tc>
          <w:tcPr>
            <w:tcW w:w="1141" w:type="dxa"/>
          </w:tcPr>
          <w:p w:rsidR="001E3FB4" w:rsidRPr="00372299" w:rsidRDefault="001E3FB4" w:rsidP="00C13019">
            <w:pPr>
              <w:pStyle w:val="TableParagraph"/>
              <w:ind w:left="40" w:right="21"/>
              <w:rPr>
                <w:rFonts w:ascii="Arial" w:hAnsi="Arial" w:cs="Arial"/>
                <w:sz w:val="16"/>
              </w:rPr>
            </w:pPr>
            <w:r w:rsidRPr="00372299">
              <w:rPr>
                <w:rFonts w:ascii="Arial" w:hAnsi="Arial" w:cs="Arial"/>
                <w:spacing w:val="-2"/>
                <w:sz w:val="16"/>
              </w:rPr>
              <w:t>zahrada</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5" w:right="49"/>
              <w:rPr>
                <w:rFonts w:ascii="Arial" w:hAnsi="Arial" w:cs="Arial"/>
                <w:sz w:val="16"/>
              </w:rPr>
            </w:pPr>
            <w:r w:rsidRPr="00372299">
              <w:rPr>
                <w:rFonts w:ascii="Arial" w:hAnsi="Arial" w:cs="Arial"/>
                <w:spacing w:val="-2"/>
                <w:sz w:val="16"/>
              </w:rPr>
              <w:t>435/51</w:t>
            </w:r>
          </w:p>
        </w:tc>
        <w:tc>
          <w:tcPr>
            <w:tcW w:w="1330" w:type="dxa"/>
          </w:tcPr>
          <w:p w:rsidR="001E3FB4" w:rsidRPr="00372299" w:rsidRDefault="001E3FB4" w:rsidP="00C13019">
            <w:pPr>
              <w:pStyle w:val="TableParagraph"/>
              <w:spacing w:before="0" w:line="153" w:lineRule="exact"/>
              <w:ind w:left="95" w:right="70"/>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96" w:right="67"/>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802" w:type="dxa"/>
          </w:tcPr>
          <w:p w:rsidR="001E3FB4" w:rsidRPr="00372299" w:rsidRDefault="001E3FB4" w:rsidP="00C13019">
            <w:pPr>
              <w:pStyle w:val="TableParagraph"/>
              <w:spacing w:before="142"/>
              <w:ind w:left="170" w:right="135"/>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276"/>
              <w:jc w:val="left"/>
              <w:rPr>
                <w:rFonts w:ascii="Arial" w:hAnsi="Arial" w:cs="Arial"/>
                <w:sz w:val="16"/>
              </w:rPr>
            </w:pPr>
            <w:r w:rsidRPr="00372299">
              <w:rPr>
                <w:rFonts w:ascii="Arial" w:hAnsi="Arial" w:cs="Arial"/>
                <w:spacing w:val="-4"/>
                <w:sz w:val="16"/>
              </w:rPr>
              <w:t>486/2</w:t>
            </w:r>
          </w:p>
        </w:tc>
        <w:tc>
          <w:tcPr>
            <w:tcW w:w="1342" w:type="dxa"/>
          </w:tcPr>
          <w:p w:rsidR="001E3FB4" w:rsidRPr="00372299" w:rsidRDefault="001E3FB4" w:rsidP="00C13019">
            <w:pPr>
              <w:pStyle w:val="TableParagraph"/>
              <w:spacing w:before="142"/>
              <w:ind w:right="128"/>
              <w:jc w:val="right"/>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spacing w:before="142"/>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6"/>
              <w:rPr>
                <w:rFonts w:ascii="Arial" w:hAnsi="Arial" w:cs="Arial"/>
                <w:sz w:val="16"/>
              </w:rPr>
            </w:pPr>
            <w:r w:rsidRPr="00372299">
              <w:rPr>
                <w:rFonts w:ascii="Arial" w:hAnsi="Arial" w:cs="Arial"/>
                <w:spacing w:val="-4"/>
                <w:sz w:val="16"/>
              </w:rPr>
              <w:t>1178</w:t>
            </w:r>
          </w:p>
        </w:tc>
        <w:tc>
          <w:tcPr>
            <w:tcW w:w="1141" w:type="dxa"/>
          </w:tcPr>
          <w:p w:rsidR="001E3FB4" w:rsidRPr="00372299" w:rsidRDefault="001E3FB4" w:rsidP="00C13019">
            <w:pPr>
              <w:pStyle w:val="TableParagraph"/>
              <w:spacing w:before="53"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5" w:right="49"/>
              <w:rPr>
                <w:rFonts w:ascii="Arial" w:hAnsi="Arial" w:cs="Arial"/>
                <w:sz w:val="16"/>
              </w:rPr>
            </w:pPr>
            <w:r w:rsidRPr="00372299">
              <w:rPr>
                <w:rFonts w:ascii="Arial" w:hAnsi="Arial" w:cs="Arial"/>
                <w:spacing w:val="-2"/>
                <w:sz w:val="16"/>
              </w:rPr>
              <w:t>435/60</w:t>
            </w:r>
          </w:p>
        </w:tc>
        <w:tc>
          <w:tcPr>
            <w:tcW w:w="1330" w:type="dxa"/>
          </w:tcPr>
          <w:p w:rsidR="001E3FB4" w:rsidRPr="00372299" w:rsidRDefault="001E3FB4" w:rsidP="00C13019">
            <w:pPr>
              <w:pStyle w:val="TableParagraph"/>
              <w:spacing w:before="142"/>
              <w:ind w:left="147"/>
              <w:jc w:val="lef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spacing w:before="142"/>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277"/>
              <w:jc w:val="left"/>
              <w:rPr>
                <w:rFonts w:ascii="Arial" w:hAnsi="Arial" w:cs="Arial"/>
                <w:sz w:val="16"/>
              </w:rPr>
            </w:pPr>
            <w:r w:rsidRPr="00372299">
              <w:rPr>
                <w:rFonts w:ascii="Arial" w:hAnsi="Arial" w:cs="Arial"/>
                <w:spacing w:val="-4"/>
                <w:sz w:val="16"/>
              </w:rPr>
              <w:t>486/4</w:t>
            </w:r>
          </w:p>
        </w:tc>
        <w:tc>
          <w:tcPr>
            <w:tcW w:w="1342" w:type="dxa"/>
          </w:tcPr>
          <w:p w:rsidR="001E3FB4" w:rsidRPr="00372299" w:rsidRDefault="001E3FB4" w:rsidP="00C13019">
            <w:pPr>
              <w:pStyle w:val="TableParagraph"/>
              <w:spacing w:before="0" w:line="153" w:lineRule="exact"/>
              <w:ind w:left="97" w:right="76"/>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100" w:right="76"/>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766" w:type="dxa"/>
          </w:tcPr>
          <w:p w:rsidR="001E3FB4" w:rsidRPr="00372299" w:rsidRDefault="001E3FB4" w:rsidP="00C13019">
            <w:pPr>
              <w:pStyle w:val="TableParagraph"/>
              <w:spacing w:before="142"/>
              <w:ind w:left="152" w:right="118"/>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6"/>
              <w:rPr>
                <w:rFonts w:ascii="Arial" w:hAnsi="Arial" w:cs="Arial"/>
                <w:sz w:val="16"/>
              </w:rPr>
            </w:pPr>
            <w:r w:rsidRPr="00372299">
              <w:rPr>
                <w:rFonts w:ascii="Arial" w:hAnsi="Arial" w:cs="Arial"/>
                <w:spacing w:val="-4"/>
                <w:sz w:val="16"/>
              </w:rPr>
              <w:t>1195</w:t>
            </w:r>
          </w:p>
        </w:tc>
        <w:tc>
          <w:tcPr>
            <w:tcW w:w="1141" w:type="dxa"/>
          </w:tcPr>
          <w:p w:rsidR="001E3FB4" w:rsidRPr="00372299" w:rsidRDefault="001E3FB4" w:rsidP="00C13019">
            <w:pPr>
              <w:pStyle w:val="TableParagraph"/>
              <w:spacing w:before="53"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5" w:right="49"/>
              <w:rPr>
                <w:rFonts w:ascii="Arial" w:hAnsi="Arial" w:cs="Arial"/>
                <w:sz w:val="16"/>
              </w:rPr>
            </w:pPr>
            <w:r w:rsidRPr="00372299">
              <w:rPr>
                <w:rFonts w:ascii="Arial" w:hAnsi="Arial" w:cs="Arial"/>
                <w:spacing w:val="-2"/>
                <w:sz w:val="16"/>
              </w:rPr>
              <w:t>435/68</w:t>
            </w:r>
          </w:p>
        </w:tc>
        <w:tc>
          <w:tcPr>
            <w:tcW w:w="1330" w:type="dxa"/>
          </w:tcPr>
          <w:p w:rsidR="001E3FB4" w:rsidRPr="00372299" w:rsidRDefault="001E3FB4" w:rsidP="00C13019">
            <w:pPr>
              <w:pStyle w:val="TableParagraph"/>
              <w:spacing w:before="142"/>
              <w:ind w:left="147"/>
              <w:jc w:val="left"/>
              <w:rPr>
                <w:rFonts w:ascii="Arial" w:hAnsi="Arial" w:cs="Arial"/>
                <w:sz w:val="16"/>
              </w:rPr>
            </w:pPr>
            <w:r w:rsidRPr="00372299">
              <w:rPr>
                <w:rFonts w:ascii="Arial" w:hAnsi="Arial" w:cs="Arial"/>
                <w:sz w:val="16"/>
              </w:rPr>
              <w:t>ostat.</w:t>
            </w:r>
            <w:r w:rsidRPr="00372299">
              <w:rPr>
                <w:rFonts w:ascii="Arial" w:hAnsi="Arial" w:cs="Arial"/>
                <w:spacing w:val="3"/>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spacing w:before="142"/>
              <w:ind w:left="170" w:right="136"/>
              <w:rPr>
                <w:rFonts w:ascii="Arial" w:hAnsi="Arial" w:cs="Arial"/>
                <w:sz w:val="16"/>
              </w:rPr>
            </w:pPr>
            <w:r w:rsidRPr="00372299">
              <w:rPr>
                <w:rFonts w:ascii="Arial" w:hAnsi="Arial" w:cs="Arial"/>
                <w:spacing w:val="-2"/>
                <w:sz w:val="16"/>
              </w:rPr>
              <w:t>10001</w:t>
            </w:r>
          </w:p>
        </w:tc>
        <w:tc>
          <w:tcPr>
            <w:tcW w:w="137" w:type="dxa"/>
            <w:vMerge/>
            <w:tcBorders>
              <w:top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right="195"/>
              <w:jc w:val="right"/>
              <w:rPr>
                <w:rFonts w:ascii="Arial" w:hAnsi="Arial" w:cs="Arial"/>
                <w:sz w:val="16"/>
              </w:rPr>
            </w:pPr>
            <w:r w:rsidRPr="00372299">
              <w:rPr>
                <w:rFonts w:ascii="Arial" w:hAnsi="Arial" w:cs="Arial"/>
                <w:spacing w:val="-2"/>
                <w:sz w:val="16"/>
              </w:rPr>
              <w:t>486/82</w:t>
            </w:r>
          </w:p>
        </w:tc>
        <w:tc>
          <w:tcPr>
            <w:tcW w:w="1342" w:type="dxa"/>
          </w:tcPr>
          <w:p w:rsidR="001E3FB4" w:rsidRPr="00372299" w:rsidRDefault="001E3FB4" w:rsidP="00C13019">
            <w:pPr>
              <w:pStyle w:val="TableParagraph"/>
              <w:spacing w:before="53"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spacing w:before="142"/>
              <w:ind w:left="152" w:right="117"/>
              <w:rPr>
                <w:rFonts w:ascii="Arial" w:hAnsi="Arial" w:cs="Arial"/>
                <w:sz w:val="16"/>
              </w:rPr>
            </w:pPr>
            <w:r w:rsidRPr="00372299">
              <w:rPr>
                <w:rFonts w:ascii="Arial" w:hAnsi="Arial" w:cs="Arial"/>
                <w:spacing w:val="-2"/>
                <w:sz w:val="16"/>
              </w:rPr>
              <w:t>10001</w:t>
            </w:r>
          </w:p>
        </w:tc>
        <w:tc>
          <w:tcPr>
            <w:tcW w:w="125" w:type="dxa"/>
            <w:vMerge/>
            <w:tcBorders>
              <w:top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6"/>
              <w:rPr>
                <w:rFonts w:ascii="Arial" w:hAnsi="Arial" w:cs="Arial"/>
                <w:sz w:val="16"/>
              </w:rPr>
            </w:pPr>
            <w:r w:rsidRPr="00372299">
              <w:rPr>
                <w:rFonts w:ascii="Arial" w:hAnsi="Arial" w:cs="Arial"/>
                <w:spacing w:val="-4"/>
                <w:sz w:val="16"/>
              </w:rPr>
              <w:t>1244</w:t>
            </w:r>
          </w:p>
        </w:tc>
        <w:tc>
          <w:tcPr>
            <w:tcW w:w="1141" w:type="dxa"/>
          </w:tcPr>
          <w:p w:rsidR="001E3FB4" w:rsidRPr="00372299" w:rsidRDefault="001E3FB4" w:rsidP="00C13019">
            <w:pPr>
              <w:pStyle w:val="TableParagraph"/>
              <w:spacing w:before="53" w:line="223" w:lineRule="auto"/>
              <w:ind w:left="335" w:hanging="219"/>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pl.\jiná </w:t>
            </w:r>
            <w:r w:rsidRPr="00372299">
              <w:rPr>
                <w:rFonts w:ascii="Arial" w:hAnsi="Arial" w:cs="Arial"/>
                <w:spacing w:val="-2"/>
                <w:sz w:val="16"/>
              </w:rPr>
              <w:t>plocha</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282"/>
        </w:trPr>
        <w:tc>
          <w:tcPr>
            <w:tcW w:w="85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30"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80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7"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941"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4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766"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25"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903"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141"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865" w:type="dxa"/>
            <w:tcBorders>
              <w:bottom w:val="nil"/>
            </w:tcBorders>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280"/>
        </w:trPr>
        <w:tc>
          <w:tcPr>
            <w:tcW w:w="852" w:type="dxa"/>
            <w:tcBorders>
              <w:top w:val="nil"/>
            </w:tcBorders>
          </w:tcPr>
          <w:p w:rsidR="001E3FB4" w:rsidRPr="00372299" w:rsidRDefault="001E3FB4" w:rsidP="00C13019">
            <w:pPr>
              <w:pStyle w:val="TableParagraph"/>
              <w:spacing w:before="0"/>
              <w:jc w:val="left"/>
              <w:rPr>
                <w:rFonts w:ascii="Arial" w:hAnsi="Arial" w:cs="Arial"/>
                <w:sz w:val="16"/>
              </w:rPr>
            </w:pPr>
          </w:p>
        </w:tc>
        <w:tc>
          <w:tcPr>
            <w:tcW w:w="1330" w:type="dxa"/>
            <w:tcBorders>
              <w:top w:val="nil"/>
            </w:tcBorders>
          </w:tcPr>
          <w:p w:rsidR="001E3FB4" w:rsidRPr="00372299" w:rsidRDefault="001E3FB4" w:rsidP="00C13019">
            <w:pPr>
              <w:pStyle w:val="TableParagraph"/>
              <w:spacing w:before="0"/>
              <w:jc w:val="left"/>
              <w:rPr>
                <w:rFonts w:ascii="Arial" w:hAnsi="Arial" w:cs="Arial"/>
                <w:sz w:val="16"/>
              </w:rPr>
            </w:pPr>
          </w:p>
        </w:tc>
        <w:tc>
          <w:tcPr>
            <w:tcW w:w="802" w:type="dxa"/>
            <w:tcBorders>
              <w:top w:val="nil"/>
            </w:tcBorders>
          </w:tcPr>
          <w:p w:rsidR="001E3FB4" w:rsidRPr="00372299" w:rsidRDefault="001E3FB4" w:rsidP="00C13019">
            <w:pPr>
              <w:pStyle w:val="TableParagraph"/>
              <w:spacing w:before="0"/>
              <w:jc w:val="left"/>
              <w:rPr>
                <w:rFonts w:ascii="Arial" w:hAnsi="Arial" w:cs="Arial"/>
                <w:sz w:val="16"/>
              </w:rPr>
            </w:pPr>
          </w:p>
        </w:tc>
        <w:tc>
          <w:tcPr>
            <w:tcW w:w="137" w:type="dxa"/>
            <w:tcBorders>
              <w:top w:val="nil"/>
            </w:tcBorders>
          </w:tcPr>
          <w:p w:rsidR="001E3FB4" w:rsidRPr="00372299" w:rsidRDefault="001E3FB4" w:rsidP="00C13019">
            <w:pPr>
              <w:pStyle w:val="TableParagraph"/>
              <w:spacing w:before="0"/>
              <w:jc w:val="left"/>
              <w:rPr>
                <w:rFonts w:ascii="Arial" w:hAnsi="Arial" w:cs="Arial"/>
                <w:sz w:val="16"/>
              </w:rPr>
            </w:pPr>
          </w:p>
        </w:tc>
        <w:tc>
          <w:tcPr>
            <w:tcW w:w="941" w:type="dxa"/>
            <w:tcBorders>
              <w:top w:val="nil"/>
            </w:tcBorders>
          </w:tcPr>
          <w:p w:rsidR="001E3FB4" w:rsidRPr="00372299" w:rsidRDefault="001E3FB4" w:rsidP="00C13019">
            <w:pPr>
              <w:pStyle w:val="TableParagraph"/>
              <w:spacing w:before="0"/>
              <w:jc w:val="left"/>
              <w:rPr>
                <w:rFonts w:ascii="Arial" w:hAnsi="Arial" w:cs="Arial"/>
                <w:sz w:val="16"/>
              </w:rPr>
            </w:pPr>
          </w:p>
        </w:tc>
        <w:tc>
          <w:tcPr>
            <w:tcW w:w="1342" w:type="dxa"/>
            <w:tcBorders>
              <w:top w:val="nil"/>
            </w:tcBorders>
          </w:tcPr>
          <w:p w:rsidR="001E3FB4" w:rsidRPr="00372299" w:rsidRDefault="001E3FB4" w:rsidP="00C13019">
            <w:pPr>
              <w:pStyle w:val="TableParagraph"/>
              <w:spacing w:before="0"/>
              <w:jc w:val="left"/>
              <w:rPr>
                <w:rFonts w:ascii="Arial" w:hAnsi="Arial" w:cs="Arial"/>
                <w:sz w:val="16"/>
              </w:rPr>
            </w:pPr>
          </w:p>
        </w:tc>
        <w:tc>
          <w:tcPr>
            <w:tcW w:w="766" w:type="dxa"/>
            <w:tcBorders>
              <w:top w:val="nil"/>
            </w:tcBorders>
          </w:tcPr>
          <w:p w:rsidR="001E3FB4" w:rsidRPr="00372299" w:rsidRDefault="001E3FB4" w:rsidP="00C13019">
            <w:pPr>
              <w:pStyle w:val="TableParagraph"/>
              <w:spacing w:before="0"/>
              <w:jc w:val="left"/>
              <w:rPr>
                <w:rFonts w:ascii="Arial" w:hAnsi="Arial" w:cs="Arial"/>
                <w:sz w:val="16"/>
              </w:rPr>
            </w:pPr>
          </w:p>
        </w:tc>
        <w:tc>
          <w:tcPr>
            <w:tcW w:w="125" w:type="dxa"/>
            <w:tcBorders>
              <w:top w:val="nil"/>
            </w:tcBorders>
          </w:tcPr>
          <w:p w:rsidR="001E3FB4" w:rsidRPr="00372299" w:rsidRDefault="001E3FB4" w:rsidP="00C13019">
            <w:pPr>
              <w:pStyle w:val="TableParagraph"/>
              <w:spacing w:before="0"/>
              <w:jc w:val="left"/>
              <w:rPr>
                <w:rFonts w:ascii="Arial" w:hAnsi="Arial" w:cs="Arial"/>
                <w:sz w:val="16"/>
              </w:rPr>
            </w:pPr>
          </w:p>
        </w:tc>
        <w:tc>
          <w:tcPr>
            <w:tcW w:w="903" w:type="dxa"/>
            <w:tcBorders>
              <w:top w:val="nil"/>
            </w:tcBorders>
          </w:tcPr>
          <w:p w:rsidR="001E3FB4" w:rsidRPr="00372299" w:rsidRDefault="001E3FB4" w:rsidP="00C13019">
            <w:pPr>
              <w:pStyle w:val="TableParagraph"/>
              <w:spacing w:before="0"/>
              <w:jc w:val="left"/>
              <w:rPr>
                <w:rFonts w:ascii="Arial" w:hAnsi="Arial" w:cs="Arial"/>
                <w:sz w:val="16"/>
              </w:rPr>
            </w:pPr>
          </w:p>
        </w:tc>
        <w:tc>
          <w:tcPr>
            <w:tcW w:w="1141" w:type="dxa"/>
            <w:tcBorders>
              <w:top w:val="nil"/>
            </w:tcBorders>
          </w:tcPr>
          <w:p w:rsidR="001E3FB4" w:rsidRPr="00372299" w:rsidRDefault="001E3FB4" w:rsidP="00C13019">
            <w:pPr>
              <w:pStyle w:val="TableParagraph"/>
              <w:spacing w:before="0"/>
              <w:jc w:val="left"/>
              <w:rPr>
                <w:rFonts w:ascii="Arial" w:hAnsi="Arial" w:cs="Arial"/>
                <w:sz w:val="16"/>
              </w:rPr>
            </w:pPr>
          </w:p>
        </w:tc>
        <w:tc>
          <w:tcPr>
            <w:tcW w:w="865" w:type="dxa"/>
            <w:tcBorders>
              <w:top w:val="nil"/>
            </w:tcBorders>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270"/>
        </w:trPr>
        <w:tc>
          <w:tcPr>
            <w:tcW w:w="9204" w:type="dxa"/>
            <w:gridSpan w:val="11"/>
          </w:tcPr>
          <w:p w:rsidR="001E3FB4" w:rsidRPr="00372299" w:rsidRDefault="001E3FB4" w:rsidP="00C13019">
            <w:pPr>
              <w:pStyle w:val="TableParagraph"/>
              <w:spacing w:before="0" w:line="250" w:lineRule="exact"/>
              <w:ind w:right="3106"/>
              <w:jc w:val="left"/>
              <w:rPr>
                <w:rFonts w:ascii="Arial" w:hAnsi="Arial" w:cs="Arial"/>
              </w:rPr>
            </w:pPr>
            <w:r w:rsidRPr="00372299">
              <w:rPr>
                <w:rFonts w:ascii="Arial" w:hAnsi="Arial" w:cs="Arial"/>
                <w:w w:val="80"/>
              </w:rPr>
              <w:t>GP</w:t>
            </w:r>
            <w:r w:rsidRPr="00372299">
              <w:rPr>
                <w:rFonts w:ascii="Arial" w:hAnsi="Arial" w:cs="Arial"/>
                <w:spacing w:val="-14"/>
              </w:rPr>
              <w:t xml:space="preserve"> </w:t>
            </w:r>
            <w:r w:rsidRPr="00372299">
              <w:rPr>
                <w:rFonts w:ascii="Arial" w:hAnsi="Arial" w:cs="Arial"/>
                <w:w w:val="80"/>
              </w:rPr>
              <w:t>č.</w:t>
            </w:r>
            <w:r w:rsidRPr="00372299">
              <w:rPr>
                <w:rFonts w:ascii="Arial" w:hAnsi="Arial" w:cs="Arial"/>
                <w:spacing w:val="-14"/>
              </w:rPr>
              <w:t xml:space="preserve"> </w:t>
            </w:r>
            <w:r w:rsidRPr="00372299">
              <w:rPr>
                <w:rFonts w:ascii="Arial" w:hAnsi="Arial" w:cs="Arial"/>
                <w:w w:val="80"/>
              </w:rPr>
              <w:t>8567-100/2019,</w:t>
            </w:r>
            <w:r w:rsidRPr="00372299">
              <w:rPr>
                <w:rFonts w:ascii="Arial" w:hAnsi="Arial" w:cs="Arial"/>
                <w:spacing w:val="-2"/>
                <w:w w:val="80"/>
              </w:rPr>
              <w:t xml:space="preserve"> </w:t>
            </w:r>
            <w:r w:rsidRPr="00372299">
              <w:rPr>
                <w:rFonts w:ascii="Arial" w:hAnsi="Arial" w:cs="Arial"/>
                <w:w w:val="80"/>
              </w:rPr>
              <w:t>k.ú.</w:t>
            </w:r>
            <w:r w:rsidRPr="00372299">
              <w:rPr>
                <w:rFonts w:ascii="Arial" w:hAnsi="Arial" w:cs="Arial"/>
                <w:spacing w:val="-13"/>
              </w:rPr>
              <w:t xml:space="preserve"> </w:t>
            </w:r>
            <w:r w:rsidRPr="00372299">
              <w:rPr>
                <w:rFonts w:ascii="Arial" w:hAnsi="Arial" w:cs="Arial"/>
                <w:spacing w:val="-2"/>
                <w:w w:val="80"/>
              </w:rPr>
              <w:t>Mělník</w:t>
            </w:r>
          </w:p>
        </w:tc>
      </w:tr>
      <w:tr w:rsidR="001E3FB4" w:rsidRPr="00372299" w:rsidTr="00C13019">
        <w:trPr>
          <w:trHeight w:val="851"/>
        </w:trPr>
        <w:tc>
          <w:tcPr>
            <w:tcW w:w="852"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87" w:right="49"/>
              <w:rPr>
                <w:rFonts w:ascii="Arial" w:hAnsi="Arial" w:cs="Arial"/>
              </w:rPr>
            </w:pPr>
            <w:r w:rsidRPr="00372299">
              <w:rPr>
                <w:rFonts w:ascii="Arial" w:hAnsi="Arial" w:cs="Arial"/>
                <w:spacing w:val="-2"/>
                <w:w w:val="80"/>
              </w:rPr>
              <w:t>parc.</w:t>
            </w:r>
            <w:r w:rsidRPr="00372299">
              <w:rPr>
                <w:rFonts w:ascii="Arial" w:hAnsi="Arial" w:cs="Arial"/>
                <w:spacing w:val="-4"/>
                <w:w w:val="90"/>
              </w:rPr>
              <w:t xml:space="preserve"> </w:t>
            </w:r>
            <w:r w:rsidRPr="00372299">
              <w:rPr>
                <w:rFonts w:ascii="Arial" w:hAnsi="Arial" w:cs="Arial"/>
                <w:spacing w:val="-5"/>
                <w:w w:val="90"/>
              </w:rPr>
              <w:t>č.</w:t>
            </w:r>
          </w:p>
        </w:tc>
        <w:tc>
          <w:tcPr>
            <w:tcW w:w="1330" w:type="dxa"/>
          </w:tcPr>
          <w:p w:rsidR="001E3FB4" w:rsidRPr="00372299" w:rsidRDefault="001E3FB4" w:rsidP="00C13019">
            <w:pPr>
              <w:pStyle w:val="TableParagraph"/>
              <w:spacing w:before="0" w:line="248" w:lineRule="exact"/>
              <w:ind w:left="93" w:right="70"/>
              <w:rPr>
                <w:rFonts w:ascii="Arial" w:hAnsi="Arial" w:cs="Arial"/>
              </w:rPr>
            </w:pPr>
            <w:r w:rsidRPr="00372299">
              <w:rPr>
                <w:rFonts w:ascii="Arial" w:hAnsi="Arial" w:cs="Arial"/>
                <w:spacing w:val="-4"/>
                <w:w w:val="95"/>
              </w:rPr>
              <w:t>druh</w:t>
            </w:r>
          </w:p>
          <w:p w:rsidR="001E3FB4" w:rsidRPr="00372299" w:rsidRDefault="001E3FB4" w:rsidP="00C13019">
            <w:pPr>
              <w:pStyle w:val="TableParagraph"/>
              <w:spacing w:before="0" w:line="290" w:lineRule="atLeast"/>
              <w:ind w:left="96" w:right="70"/>
              <w:rPr>
                <w:rFonts w:ascii="Arial" w:hAnsi="Arial" w:cs="Arial"/>
              </w:rPr>
            </w:pPr>
            <w:r w:rsidRPr="00372299">
              <w:rPr>
                <w:rFonts w:ascii="Arial" w:hAnsi="Arial" w:cs="Arial"/>
                <w:spacing w:val="-2"/>
                <w:w w:val="80"/>
              </w:rPr>
              <w:t xml:space="preserve">pozemku/zp. </w:t>
            </w:r>
            <w:r w:rsidRPr="00372299">
              <w:rPr>
                <w:rFonts w:ascii="Arial" w:hAnsi="Arial" w:cs="Arial"/>
                <w:spacing w:val="-2"/>
                <w:w w:val="90"/>
              </w:rPr>
              <w:t>využití</w:t>
            </w:r>
          </w:p>
        </w:tc>
        <w:tc>
          <w:tcPr>
            <w:tcW w:w="802"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170" w:right="136"/>
              <w:rPr>
                <w:rFonts w:ascii="Arial" w:hAnsi="Arial" w:cs="Arial"/>
              </w:rPr>
            </w:pPr>
            <w:r w:rsidRPr="00372299">
              <w:rPr>
                <w:rFonts w:ascii="Arial" w:hAnsi="Arial" w:cs="Arial"/>
                <w:spacing w:val="-5"/>
                <w:w w:val="90"/>
              </w:rPr>
              <w:t>LV</w:t>
            </w:r>
          </w:p>
        </w:tc>
        <w:tc>
          <w:tcPr>
            <w:tcW w:w="137" w:type="dxa"/>
          </w:tcPr>
          <w:p w:rsidR="001E3FB4" w:rsidRPr="00372299" w:rsidRDefault="001E3FB4" w:rsidP="00C13019">
            <w:pPr>
              <w:pStyle w:val="TableParagraph"/>
              <w:spacing w:before="0"/>
              <w:jc w:val="left"/>
              <w:rPr>
                <w:rFonts w:ascii="Arial" w:hAnsi="Arial" w:cs="Arial"/>
                <w:sz w:val="16"/>
              </w:rPr>
            </w:pPr>
          </w:p>
        </w:tc>
        <w:tc>
          <w:tcPr>
            <w:tcW w:w="941"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133" w:right="98"/>
              <w:rPr>
                <w:rFonts w:ascii="Arial" w:hAnsi="Arial" w:cs="Arial"/>
              </w:rPr>
            </w:pPr>
            <w:r w:rsidRPr="00372299">
              <w:rPr>
                <w:rFonts w:ascii="Arial" w:hAnsi="Arial" w:cs="Arial"/>
                <w:spacing w:val="-2"/>
                <w:w w:val="80"/>
              </w:rPr>
              <w:t>parc.</w:t>
            </w:r>
            <w:r w:rsidRPr="00372299">
              <w:rPr>
                <w:rFonts w:ascii="Arial" w:hAnsi="Arial" w:cs="Arial"/>
                <w:spacing w:val="-6"/>
                <w:w w:val="90"/>
              </w:rPr>
              <w:t xml:space="preserve"> </w:t>
            </w:r>
            <w:r w:rsidRPr="00372299">
              <w:rPr>
                <w:rFonts w:ascii="Arial" w:hAnsi="Arial" w:cs="Arial"/>
                <w:spacing w:val="-7"/>
                <w:w w:val="90"/>
              </w:rPr>
              <w:t>č.</w:t>
            </w:r>
          </w:p>
        </w:tc>
        <w:tc>
          <w:tcPr>
            <w:tcW w:w="1342" w:type="dxa"/>
          </w:tcPr>
          <w:p w:rsidR="001E3FB4" w:rsidRPr="00372299" w:rsidRDefault="001E3FB4" w:rsidP="00C13019">
            <w:pPr>
              <w:pStyle w:val="TableParagraph"/>
              <w:spacing w:before="0" w:line="248" w:lineRule="exact"/>
              <w:ind w:left="99" w:right="76"/>
              <w:rPr>
                <w:rFonts w:ascii="Arial" w:hAnsi="Arial" w:cs="Arial"/>
              </w:rPr>
            </w:pPr>
            <w:r w:rsidRPr="00372299">
              <w:rPr>
                <w:rFonts w:ascii="Arial" w:hAnsi="Arial" w:cs="Arial"/>
                <w:spacing w:val="-4"/>
                <w:w w:val="95"/>
              </w:rPr>
              <w:t>druh</w:t>
            </w:r>
          </w:p>
          <w:p w:rsidR="001E3FB4" w:rsidRPr="00372299" w:rsidRDefault="001E3FB4" w:rsidP="00C13019">
            <w:pPr>
              <w:pStyle w:val="TableParagraph"/>
              <w:spacing w:before="0" w:line="290" w:lineRule="atLeast"/>
              <w:ind w:left="102" w:right="76"/>
              <w:rPr>
                <w:rFonts w:ascii="Arial" w:hAnsi="Arial" w:cs="Arial"/>
              </w:rPr>
            </w:pPr>
            <w:r w:rsidRPr="00372299">
              <w:rPr>
                <w:rFonts w:ascii="Arial" w:hAnsi="Arial" w:cs="Arial"/>
                <w:spacing w:val="-2"/>
                <w:w w:val="80"/>
              </w:rPr>
              <w:t xml:space="preserve">pozemku/zp. </w:t>
            </w:r>
            <w:r w:rsidRPr="00372299">
              <w:rPr>
                <w:rFonts w:ascii="Arial" w:hAnsi="Arial" w:cs="Arial"/>
                <w:spacing w:val="-2"/>
                <w:w w:val="90"/>
              </w:rPr>
              <w:t>využití</w:t>
            </w:r>
          </w:p>
        </w:tc>
        <w:tc>
          <w:tcPr>
            <w:tcW w:w="766"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152" w:right="118"/>
              <w:rPr>
                <w:rFonts w:ascii="Arial" w:hAnsi="Arial" w:cs="Arial"/>
              </w:rPr>
            </w:pPr>
            <w:r w:rsidRPr="00372299">
              <w:rPr>
                <w:rFonts w:ascii="Arial" w:hAnsi="Arial" w:cs="Arial"/>
                <w:spacing w:val="-5"/>
                <w:w w:val="90"/>
              </w:rPr>
              <w:t>LV</w:t>
            </w:r>
          </w:p>
        </w:tc>
        <w:tc>
          <w:tcPr>
            <w:tcW w:w="125" w:type="dxa"/>
          </w:tcPr>
          <w:p w:rsidR="001E3FB4" w:rsidRPr="00372299" w:rsidRDefault="001E3FB4" w:rsidP="00C13019">
            <w:pPr>
              <w:pStyle w:val="TableParagraph"/>
              <w:spacing w:before="0"/>
              <w:jc w:val="left"/>
              <w:rPr>
                <w:rFonts w:ascii="Arial" w:hAnsi="Arial" w:cs="Arial"/>
                <w:sz w:val="16"/>
              </w:rPr>
            </w:pPr>
          </w:p>
        </w:tc>
        <w:tc>
          <w:tcPr>
            <w:tcW w:w="903"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109" w:right="78"/>
              <w:rPr>
                <w:rFonts w:ascii="Arial" w:hAnsi="Arial" w:cs="Arial"/>
              </w:rPr>
            </w:pPr>
            <w:r w:rsidRPr="00372299">
              <w:rPr>
                <w:rFonts w:ascii="Arial" w:hAnsi="Arial" w:cs="Arial"/>
                <w:spacing w:val="-2"/>
                <w:w w:val="80"/>
              </w:rPr>
              <w:t>parc.</w:t>
            </w:r>
            <w:r w:rsidRPr="00372299">
              <w:rPr>
                <w:rFonts w:ascii="Arial" w:hAnsi="Arial" w:cs="Arial"/>
                <w:spacing w:val="-4"/>
                <w:w w:val="90"/>
              </w:rPr>
              <w:t xml:space="preserve"> </w:t>
            </w:r>
            <w:r w:rsidRPr="00372299">
              <w:rPr>
                <w:rFonts w:ascii="Arial" w:hAnsi="Arial" w:cs="Arial"/>
                <w:spacing w:val="-5"/>
                <w:w w:val="90"/>
              </w:rPr>
              <w:t>č.</w:t>
            </w:r>
          </w:p>
        </w:tc>
        <w:tc>
          <w:tcPr>
            <w:tcW w:w="1141" w:type="dxa"/>
          </w:tcPr>
          <w:p w:rsidR="001E3FB4" w:rsidRPr="00372299" w:rsidRDefault="001E3FB4" w:rsidP="00C13019">
            <w:pPr>
              <w:pStyle w:val="TableParagraph"/>
              <w:spacing w:before="0" w:line="248" w:lineRule="exact"/>
              <w:ind w:left="71" w:firstLine="288"/>
              <w:jc w:val="left"/>
              <w:rPr>
                <w:rFonts w:ascii="Arial" w:hAnsi="Arial" w:cs="Arial"/>
              </w:rPr>
            </w:pPr>
            <w:r w:rsidRPr="00372299">
              <w:rPr>
                <w:rFonts w:ascii="Arial" w:hAnsi="Arial" w:cs="Arial"/>
                <w:spacing w:val="-4"/>
                <w:w w:val="95"/>
              </w:rPr>
              <w:t>druh</w:t>
            </w:r>
          </w:p>
          <w:p w:rsidR="001E3FB4" w:rsidRPr="00372299" w:rsidRDefault="001E3FB4" w:rsidP="00C13019">
            <w:pPr>
              <w:pStyle w:val="TableParagraph"/>
              <w:spacing w:before="34"/>
              <w:ind w:left="71"/>
              <w:jc w:val="left"/>
              <w:rPr>
                <w:rFonts w:ascii="Arial" w:hAnsi="Arial" w:cs="Arial"/>
              </w:rPr>
            </w:pPr>
            <w:r w:rsidRPr="00372299">
              <w:rPr>
                <w:rFonts w:ascii="Arial" w:hAnsi="Arial" w:cs="Arial"/>
                <w:spacing w:val="-2"/>
                <w:w w:val="85"/>
              </w:rPr>
              <w:t>pozemku/z</w:t>
            </w:r>
          </w:p>
          <w:p w:rsidR="001E3FB4" w:rsidRPr="00372299" w:rsidRDefault="001E3FB4" w:rsidP="00C13019">
            <w:pPr>
              <w:pStyle w:val="TableParagraph"/>
              <w:spacing w:before="34"/>
              <w:ind w:left="169"/>
              <w:jc w:val="left"/>
              <w:rPr>
                <w:rFonts w:ascii="Arial" w:hAnsi="Arial" w:cs="Arial"/>
              </w:rPr>
            </w:pPr>
            <w:r w:rsidRPr="00372299">
              <w:rPr>
                <w:rFonts w:ascii="Arial" w:hAnsi="Arial" w:cs="Arial"/>
                <w:w w:val="80"/>
              </w:rPr>
              <w:t>p.</w:t>
            </w:r>
            <w:r w:rsidRPr="00372299">
              <w:rPr>
                <w:rFonts w:ascii="Arial" w:hAnsi="Arial" w:cs="Arial"/>
                <w:spacing w:val="-5"/>
                <w:w w:val="80"/>
              </w:rPr>
              <w:t xml:space="preserve"> </w:t>
            </w:r>
            <w:r w:rsidRPr="00372299">
              <w:rPr>
                <w:rFonts w:ascii="Arial" w:hAnsi="Arial" w:cs="Arial"/>
                <w:spacing w:val="-2"/>
                <w:w w:val="85"/>
              </w:rPr>
              <w:t>využití</w:t>
            </w:r>
          </w:p>
        </w:tc>
        <w:tc>
          <w:tcPr>
            <w:tcW w:w="865" w:type="dxa"/>
          </w:tcPr>
          <w:p w:rsidR="001E3FB4" w:rsidRPr="00372299" w:rsidRDefault="001E3FB4" w:rsidP="00C13019">
            <w:pPr>
              <w:pStyle w:val="TableParagraph"/>
              <w:spacing w:before="5"/>
              <w:jc w:val="left"/>
              <w:rPr>
                <w:rFonts w:ascii="Arial" w:hAnsi="Arial" w:cs="Arial"/>
                <w:sz w:val="25"/>
              </w:rPr>
            </w:pPr>
          </w:p>
          <w:p w:rsidR="001E3FB4" w:rsidRPr="00372299" w:rsidRDefault="001E3FB4" w:rsidP="00C13019">
            <w:pPr>
              <w:pStyle w:val="TableParagraph"/>
              <w:spacing w:before="1"/>
              <w:ind w:left="198" w:right="171"/>
              <w:rPr>
                <w:rFonts w:ascii="Arial" w:hAnsi="Arial" w:cs="Arial"/>
              </w:rPr>
            </w:pPr>
            <w:r w:rsidRPr="00372299">
              <w:rPr>
                <w:rFonts w:ascii="Arial" w:hAnsi="Arial" w:cs="Arial"/>
                <w:spacing w:val="-5"/>
                <w:w w:val="90"/>
              </w:rPr>
              <w:t>LV</w:t>
            </w:r>
          </w:p>
        </w:tc>
      </w:tr>
      <w:tr w:rsidR="001E3FB4" w:rsidRPr="00372299" w:rsidTr="00C13019">
        <w:trPr>
          <w:trHeight w:val="560"/>
        </w:trPr>
        <w:tc>
          <w:tcPr>
            <w:tcW w:w="852" w:type="dxa"/>
          </w:tcPr>
          <w:p w:rsidR="001E3FB4" w:rsidRPr="00372299" w:rsidRDefault="001E3FB4" w:rsidP="00C13019">
            <w:pPr>
              <w:pStyle w:val="TableParagraph"/>
              <w:ind w:left="86" w:right="49"/>
              <w:rPr>
                <w:rFonts w:ascii="Arial" w:hAnsi="Arial" w:cs="Arial"/>
                <w:sz w:val="16"/>
              </w:rPr>
            </w:pPr>
            <w:r w:rsidRPr="00372299">
              <w:rPr>
                <w:rFonts w:ascii="Arial" w:hAnsi="Arial" w:cs="Arial"/>
                <w:spacing w:val="-2"/>
                <w:sz w:val="16"/>
              </w:rPr>
              <w:t>1247/5</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val="restart"/>
            <w:tcBorders>
              <w:bottom w:val="nil"/>
            </w:tcBorders>
          </w:tcPr>
          <w:p w:rsidR="001E3FB4" w:rsidRPr="00372299" w:rsidRDefault="001E3FB4" w:rsidP="00C13019">
            <w:pPr>
              <w:pStyle w:val="TableParagraph"/>
              <w:spacing w:before="0"/>
              <w:jc w:val="left"/>
              <w:rPr>
                <w:rFonts w:ascii="Arial" w:hAnsi="Arial" w:cs="Arial"/>
                <w:sz w:val="16"/>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1287/37</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val="restart"/>
            <w:tcBorders>
              <w:bottom w:val="nil"/>
            </w:tcBorders>
          </w:tcPr>
          <w:p w:rsidR="001E3FB4" w:rsidRPr="00372299" w:rsidRDefault="001E3FB4" w:rsidP="00C13019">
            <w:pPr>
              <w:pStyle w:val="TableParagraph"/>
              <w:spacing w:before="0"/>
              <w:jc w:val="left"/>
              <w:rPr>
                <w:rFonts w:ascii="Arial" w:hAnsi="Arial" w:cs="Arial"/>
                <w:sz w:val="16"/>
              </w:rPr>
            </w:pPr>
          </w:p>
        </w:tc>
        <w:tc>
          <w:tcPr>
            <w:tcW w:w="903" w:type="dxa"/>
          </w:tcPr>
          <w:p w:rsidR="001E3FB4" w:rsidRPr="00372299" w:rsidRDefault="001E3FB4" w:rsidP="00C13019">
            <w:pPr>
              <w:pStyle w:val="TableParagraph"/>
              <w:ind w:left="109" w:right="75"/>
              <w:rPr>
                <w:rFonts w:ascii="Arial" w:hAnsi="Arial" w:cs="Arial"/>
                <w:sz w:val="16"/>
              </w:rPr>
            </w:pPr>
            <w:r w:rsidRPr="00372299">
              <w:rPr>
                <w:rFonts w:ascii="Arial" w:hAnsi="Arial" w:cs="Arial"/>
                <w:spacing w:val="-4"/>
                <w:sz w:val="16"/>
              </w:rPr>
              <w:t>7923</w:t>
            </w:r>
          </w:p>
        </w:tc>
        <w:tc>
          <w:tcPr>
            <w:tcW w:w="1141" w:type="dxa"/>
          </w:tcPr>
          <w:p w:rsidR="001E3FB4" w:rsidRPr="00372299" w:rsidRDefault="001E3FB4" w:rsidP="00C13019">
            <w:pPr>
              <w:pStyle w:val="TableParagraph"/>
              <w:spacing w:before="65"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6" w:right="49"/>
              <w:rPr>
                <w:rFonts w:ascii="Arial" w:hAnsi="Arial" w:cs="Arial"/>
                <w:sz w:val="16"/>
              </w:rPr>
            </w:pPr>
            <w:r w:rsidRPr="00372299">
              <w:rPr>
                <w:rFonts w:ascii="Arial" w:hAnsi="Arial" w:cs="Arial"/>
                <w:spacing w:val="-2"/>
                <w:sz w:val="16"/>
              </w:rPr>
              <w:t>1247/6</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1287/38</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6"/>
              <w:rPr>
                <w:rFonts w:ascii="Arial" w:hAnsi="Arial" w:cs="Arial"/>
                <w:sz w:val="16"/>
              </w:rPr>
            </w:pPr>
            <w:r w:rsidRPr="00372299">
              <w:rPr>
                <w:rFonts w:ascii="Arial" w:hAnsi="Arial" w:cs="Arial"/>
                <w:spacing w:val="-4"/>
                <w:sz w:val="16"/>
              </w:rPr>
              <w:t>7924</w:t>
            </w:r>
          </w:p>
        </w:tc>
        <w:tc>
          <w:tcPr>
            <w:tcW w:w="1141" w:type="dxa"/>
          </w:tcPr>
          <w:p w:rsidR="001E3FB4" w:rsidRPr="00372299" w:rsidRDefault="001E3FB4" w:rsidP="00C13019">
            <w:pPr>
              <w:pStyle w:val="TableParagraph"/>
              <w:spacing w:before="65"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6" w:right="49"/>
              <w:rPr>
                <w:rFonts w:ascii="Arial" w:hAnsi="Arial" w:cs="Arial"/>
                <w:sz w:val="16"/>
              </w:rPr>
            </w:pPr>
            <w:r w:rsidRPr="00372299">
              <w:rPr>
                <w:rFonts w:ascii="Arial" w:hAnsi="Arial" w:cs="Arial"/>
                <w:spacing w:val="-2"/>
                <w:sz w:val="16"/>
              </w:rPr>
              <w:t>1257/1</w:t>
            </w:r>
          </w:p>
        </w:tc>
        <w:tc>
          <w:tcPr>
            <w:tcW w:w="1330" w:type="dxa"/>
          </w:tcPr>
          <w:p w:rsidR="001E3FB4" w:rsidRPr="00372299" w:rsidRDefault="001E3FB4" w:rsidP="00C13019">
            <w:pPr>
              <w:pStyle w:val="TableParagraph"/>
              <w:spacing w:before="0" w:line="164" w:lineRule="exact"/>
              <w:ind w:left="95" w:right="70"/>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96" w:right="67"/>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1287/46</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5"/>
              <w:rPr>
                <w:rFonts w:ascii="Arial" w:hAnsi="Arial" w:cs="Arial"/>
                <w:sz w:val="16"/>
              </w:rPr>
            </w:pPr>
            <w:r w:rsidRPr="00372299">
              <w:rPr>
                <w:rFonts w:ascii="Arial" w:hAnsi="Arial" w:cs="Arial"/>
                <w:spacing w:val="-2"/>
                <w:sz w:val="16"/>
              </w:rPr>
              <w:t>7925/2</w:t>
            </w:r>
          </w:p>
        </w:tc>
        <w:tc>
          <w:tcPr>
            <w:tcW w:w="1141" w:type="dxa"/>
          </w:tcPr>
          <w:p w:rsidR="001E3FB4" w:rsidRPr="00372299" w:rsidRDefault="001E3FB4" w:rsidP="00C13019">
            <w:pPr>
              <w:pStyle w:val="TableParagraph"/>
              <w:spacing w:before="65"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6" w:right="49"/>
              <w:rPr>
                <w:rFonts w:ascii="Arial" w:hAnsi="Arial" w:cs="Arial"/>
                <w:sz w:val="16"/>
              </w:rPr>
            </w:pPr>
            <w:r w:rsidRPr="00372299">
              <w:rPr>
                <w:rFonts w:ascii="Arial" w:hAnsi="Arial" w:cs="Arial"/>
                <w:spacing w:val="-2"/>
                <w:sz w:val="16"/>
              </w:rPr>
              <w:t>1258/7</w:t>
            </w:r>
          </w:p>
        </w:tc>
        <w:tc>
          <w:tcPr>
            <w:tcW w:w="1330" w:type="dxa"/>
          </w:tcPr>
          <w:p w:rsidR="001E3FB4" w:rsidRPr="00372299" w:rsidRDefault="001E3FB4" w:rsidP="00C13019">
            <w:pPr>
              <w:pStyle w:val="TableParagraph"/>
              <w:spacing w:before="0" w:line="153" w:lineRule="exact"/>
              <w:ind w:left="95" w:right="70"/>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96" w:right="67"/>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802" w:type="dxa"/>
          </w:tcPr>
          <w:p w:rsidR="001E3FB4" w:rsidRPr="00372299" w:rsidRDefault="001E3FB4" w:rsidP="00C13019">
            <w:pPr>
              <w:pStyle w:val="TableParagraph"/>
              <w:spacing w:before="142"/>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132" w:right="98"/>
              <w:rPr>
                <w:rFonts w:ascii="Arial" w:hAnsi="Arial" w:cs="Arial"/>
                <w:sz w:val="16"/>
              </w:rPr>
            </w:pPr>
            <w:r w:rsidRPr="00372299">
              <w:rPr>
                <w:rFonts w:ascii="Arial" w:hAnsi="Arial" w:cs="Arial"/>
                <w:spacing w:val="-2"/>
                <w:sz w:val="16"/>
              </w:rPr>
              <w:t>1287/48</w:t>
            </w:r>
          </w:p>
        </w:tc>
        <w:tc>
          <w:tcPr>
            <w:tcW w:w="1342" w:type="dxa"/>
          </w:tcPr>
          <w:p w:rsidR="001E3FB4" w:rsidRPr="00372299" w:rsidRDefault="001E3FB4" w:rsidP="00C13019">
            <w:pPr>
              <w:pStyle w:val="TableParagraph"/>
              <w:spacing w:before="142"/>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spacing w:before="142"/>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5"/>
              <w:rPr>
                <w:rFonts w:ascii="Arial" w:hAnsi="Arial" w:cs="Arial"/>
                <w:sz w:val="16"/>
              </w:rPr>
            </w:pPr>
            <w:r w:rsidRPr="00372299">
              <w:rPr>
                <w:rFonts w:ascii="Arial" w:hAnsi="Arial" w:cs="Arial"/>
                <w:spacing w:val="-2"/>
                <w:sz w:val="16"/>
              </w:rPr>
              <w:t>7957/1</w:t>
            </w:r>
          </w:p>
        </w:tc>
        <w:tc>
          <w:tcPr>
            <w:tcW w:w="1141" w:type="dxa"/>
          </w:tcPr>
          <w:p w:rsidR="001E3FB4" w:rsidRPr="00372299" w:rsidRDefault="001E3FB4" w:rsidP="00C13019">
            <w:pPr>
              <w:pStyle w:val="TableParagraph"/>
              <w:spacing w:before="53"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48"/>
        </w:trPr>
        <w:tc>
          <w:tcPr>
            <w:tcW w:w="852" w:type="dxa"/>
          </w:tcPr>
          <w:p w:rsidR="001E3FB4" w:rsidRPr="00372299" w:rsidRDefault="001E3FB4" w:rsidP="00C13019">
            <w:pPr>
              <w:pStyle w:val="TableParagraph"/>
              <w:spacing w:before="142"/>
              <w:ind w:left="86" w:right="49"/>
              <w:rPr>
                <w:rFonts w:ascii="Arial" w:hAnsi="Arial" w:cs="Arial"/>
                <w:sz w:val="16"/>
              </w:rPr>
            </w:pPr>
            <w:r w:rsidRPr="00372299">
              <w:rPr>
                <w:rFonts w:ascii="Arial" w:hAnsi="Arial" w:cs="Arial"/>
                <w:spacing w:val="-2"/>
                <w:sz w:val="16"/>
              </w:rPr>
              <w:t>1259/1</w:t>
            </w:r>
          </w:p>
        </w:tc>
        <w:tc>
          <w:tcPr>
            <w:tcW w:w="1330" w:type="dxa"/>
          </w:tcPr>
          <w:p w:rsidR="001E3FB4" w:rsidRPr="00372299" w:rsidRDefault="001E3FB4" w:rsidP="00C13019">
            <w:pPr>
              <w:pStyle w:val="TableParagraph"/>
              <w:spacing w:before="0" w:line="153" w:lineRule="exact"/>
              <w:ind w:left="95" w:right="70"/>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96" w:right="67"/>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802" w:type="dxa"/>
          </w:tcPr>
          <w:p w:rsidR="001E3FB4" w:rsidRPr="00372299" w:rsidRDefault="001E3FB4" w:rsidP="00C13019">
            <w:pPr>
              <w:pStyle w:val="TableParagraph"/>
              <w:spacing w:before="142"/>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132" w:right="98"/>
              <w:rPr>
                <w:rFonts w:ascii="Arial" w:hAnsi="Arial" w:cs="Arial"/>
                <w:sz w:val="16"/>
              </w:rPr>
            </w:pPr>
            <w:r w:rsidRPr="00372299">
              <w:rPr>
                <w:rFonts w:ascii="Arial" w:hAnsi="Arial" w:cs="Arial"/>
                <w:spacing w:val="-2"/>
                <w:sz w:val="16"/>
              </w:rPr>
              <w:t>1287/49</w:t>
            </w:r>
          </w:p>
        </w:tc>
        <w:tc>
          <w:tcPr>
            <w:tcW w:w="1342" w:type="dxa"/>
          </w:tcPr>
          <w:p w:rsidR="001E3FB4" w:rsidRPr="00372299" w:rsidRDefault="001E3FB4" w:rsidP="00C13019">
            <w:pPr>
              <w:pStyle w:val="TableParagraph"/>
              <w:spacing w:before="142"/>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spacing w:before="142"/>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8"/>
              <w:rPr>
                <w:rFonts w:ascii="Arial" w:hAnsi="Arial" w:cs="Arial"/>
                <w:sz w:val="16"/>
              </w:rPr>
            </w:pPr>
          </w:p>
        </w:tc>
        <w:tc>
          <w:tcPr>
            <w:tcW w:w="1141" w:type="dxa"/>
          </w:tcPr>
          <w:p w:rsidR="001E3FB4" w:rsidRPr="00372299" w:rsidRDefault="001E3FB4" w:rsidP="00C13019">
            <w:pPr>
              <w:pStyle w:val="TableParagraph"/>
              <w:spacing w:before="53" w:line="223" w:lineRule="auto"/>
              <w:ind w:left="335" w:hanging="219"/>
              <w:jc w:val="left"/>
              <w:rPr>
                <w:rFonts w:ascii="Arial" w:hAnsi="Arial" w:cs="Arial"/>
                <w:sz w:val="16"/>
              </w:rPr>
            </w:pPr>
          </w:p>
        </w:tc>
        <w:tc>
          <w:tcPr>
            <w:tcW w:w="865" w:type="dxa"/>
          </w:tcPr>
          <w:p w:rsidR="001E3FB4" w:rsidRPr="00372299" w:rsidRDefault="001E3FB4" w:rsidP="00C13019">
            <w:pPr>
              <w:pStyle w:val="TableParagraph"/>
              <w:spacing w:before="142"/>
              <w:ind w:left="198" w:right="171"/>
              <w:rPr>
                <w:rFonts w:ascii="Arial" w:hAnsi="Arial" w:cs="Arial"/>
                <w:sz w:val="16"/>
              </w:rPr>
            </w:pPr>
          </w:p>
        </w:tc>
      </w:tr>
      <w:tr w:rsidR="001E3FB4" w:rsidRPr="00372299" w:rsidTr="00C13019">
        <w:trPr>
          <w:trHeight w:val="548"/>
        </w:trPr>
        <w:tc>
          <w:tcPr>
            <w:tcW w:w="852" w:type="dxa"/>
          </w:tcPr>
          <w:p w:rsidR="001E3FB4" w:rsidRPr="00372299" w:rsidRDefault="001E3FB4" w:rsidP="00C13019">
            <w:pPr>
              <w:pStyle w:val="TableParagraph"/>
              <w:spacing w:before="142"/>
              <w:ind w:left="87" w:right="48"/>
              <w:rPr>
                <w:rFonts w:ascii="Arial" w:hAnsi="Arial" w:cs="Arial"/>
                <w:sz w:val="16"/>
              </w:rPr>
            </w:pPr>
            <w:r w:rsidRPr="00372299">
              <w:rPr>
                <w:rFonts w:ascii="Arial" w:hAnsi="Arial" w:cs="Arial"/>
                <w:spacing w:val="-2"/>
                <w:sz w:val="16"/>
              </w:rPr>
              <w:t>1259/22</w:t>
            </w:r>
          </w:p>
        </w:tc>
        <w:tc>
          <w:tcPr>
            <w:tcW w:w="1330" w:type="dxa"/>
          </w:tcPr>
          <w:p w:rsidR="001E3FB4" w:rsidRPr="00372299" w:rsidRDefault="001E3FB4" w:rsidP="00C13019">
            <w:pPr>
              <w:pStyle w:val="TableParagraph"/>
              <w:spacing w:before="53"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spacing w:before="142"/>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132" w:right="98"/>
              <w:rPr>
                <w:rFonts w:ascii="Arial" w:hAnsi="Arial" w:cs="Arial"/>
                <w:sz w:val="16"/>
              </w:rPr>
            </w:pPr>
            <w:r w:rsidRPr="00372299">
              <w:rPr>
                <w:rFonts w:ascii="Arial" w:hAnsi="Arial" w:cs="Arial"/>
                <w:spacing w:val="-2"/>
                <w:sz w:val="16"/>
              </w:rPr>
              <w:t>1287/58</w:t>
            </w:r>
          </w:p>
        </w:tc>
        <w:tc>
          <w:tcPr>
            <w:tcW w:w="1342" w:type="dxa"/>
          </w:tcPr>
          <w:p w:rsidR="001E3FB4" w:rsidRPr="00372299" w:rsidRDefault="001E3FB4" w:rsidP="00C13019">
            <w:pPr>
              <w:pStyle w:val="TableParagraph"/>
              <w:spacing w:before="142"/>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spacing w:before="142"/>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142"/>
              <w:ind w:left="109" w:right="76"/>
              <w:rPr>
                <w:rFonts w:ascii="Arial" w:hAnsi="Arial" w:cs="Arial"/>
                <w:sz w:val="16"/>
              </w:rPr>
            </w:pPr>
            <w:r w:rsidRPr="00372299">
              <w:rPr>
                <w:rFonts w:ascii="Arial" w:hAnsi="Arial" w:cs="Arial"/>
                <w:spacing w:val="-4"/>
                <w:sz w:val="16"/>
              </w:rPr>
              <w:t>7958</w:t>
            </w:r>
          </w:p>
        </w:tc>
        <w:tc>
          <w:tcPr>
            <w:tcW w:w="1141" w:type="dxa"/>
          </w:tcPr>
          <w:p w:rsidR="001E3FB4" w:rsidRPr="00372299" w:rsidRDefault="001E3FB4" w:rsidP="00C13019">
            <w:pPr>
              <w:pStyle w:val="TableParagraph"/>
              <w:spacing w:before="53"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spacing w:before="142"/>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1259/23</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1287/59</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ind w:left="109" w:right="75"/>
              <w:rPr>
                <w:rFonts w:ascii="Arial" w:hAnsi="Arial" w:cs="Arial"/>
                <w:sz w:val="16"/>
              </w:rPr>
            </w:pPr>
            <w:r w:rsidRPr="00372299">
              <w:rPr>
                <w:rFonts w:ascii="Arial" w:hAnsi="Arial" w:cs="Arial"/>
                <w:spacing w:val="-2"/>
                <w:sz w:val="16"/>
              </w:rPr>
              <w:t>7959/4</w:t>
            </w:r>
          </w:p>
        </w:tc>
        <w:tc>
          <w:tcPr>
            <w:tcW w:w="1141" w:type="dxa"/>
          </w:tcPr>
          <w:p w:rsidR="001E3FB4" w:rsidRPr="00372299" w:rsidRDefault="001E3FB4" w:rsidP="00C13019">
            <w:pPr>
              <w:pStyle w:val="TableParagraph"/>
              <w:spacing w:before="65" w:line="223" w:lineRule="auto"/>
              <w:ind w:left="138"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65" w:type="dxa"/>
          </w:tcPr>
          <w:p w:rsidR="001E3FB4" w:rsidRPr="00372299" w:rsidRDefault="001E3FB4" w:rsidP="00C13019">
            <w:pPr>
              <w:pStyle w:val="TableParagraph"/>
              <w:ind w:left="198" w:right="171"/>
              <w:rPr>
                <w:rFonts w:ascii="Arial" w:hAnsi="Arial" w:cs="Arial"/>
                <w:sz w:val="16"/>
              </w:rPr>
            </w:pPr>
            <w:r w:rsidRPr="00372299">
              <w:rPr>
                <w:rFonts w:ascii="Arial" w:hAnsi="Arial" w:cs="Arial"/>
                <w:spacing w:val="-2"/>
                <w:sz w:val="16"/>
              </w:rPr>
              <w:t>10001</w:t>
            </w: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1259/29</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1287/60</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1259/32</w:t>
            </w:r>
          </w:p>
        </w:tc>
        <w:tc>
          <w:tcPr>
            <w:tcW w:w="1330" w:type="dxa"/>
          </w:tcPr>
          <w:p w:rsidR="001E3FB4" w:rsidRPr="00372299" w:rsidRDefault="001E3FB4" w:rsidP="00C13019">
            <w:pPr>
              <w:pStyle w:val="TableParagraph"/>
              <w:spacing w:before="0" w:line="164" w:lineRule="exact"/>
              <w:ind w:left="95" w:right="70"/>
              <w:rPr>
                <w:rFonts w:ascii="Arial" w:hAnsi="Arial" w:cs="Arial"/>
                <w:sz w:val="16"/>
              </w:rPr>
            </w:pPr>
            <w:r w:rsidRPr="00372299">
              <w:rPr>
                <w:rFonts w:ascii="Arial" w:hAnsi="Arial" w:cs="Arial"/>
                <w:spacing w:val="-2"/>
                <w:sz w:val="16"/>
              </w:rPr>
              <w:t>ostat.</w:t>
            </w:r>
          </w:p>
          <w:p w:rsidR="001E3FB4" w:rsidRPr="00372299" w:rsidRDefault="001E3FB4" w:rsidP="00C13019">
            <w:pPr>
              <w:pStyle w:val="TableParagraph"/>
              <w:spacing w:before="0" w:line="204" w:lineRule="exact"/>
              <w:ind w:left="96" w:right="67"/>
              <w:rPr>
                <w:rFonts w:ascii="Arial" w:hAnsi="Arial" w:cs="Arial"/>
                <w:sz w:val="16"/>
              </w:rPr>
            </w:pPr>
            <w:r w:rsidRPr="00372299">
              <w:rPr>
                <w:rFonts w:ascii="Arial" w:hAnsi="Arial" w:cs="Arial"/>
                <w:spacing w:val="-2"/>
                <w:sz w:val="16"/>
              </w:rPr>
              <w:t xml:space="preserve">pl.\manipulační </w:t>
            </w:r>
            <w:r w:rsidRPr="00372299">
              <w:rPr>
                <w:rFonts w:ascii="Arial" w:hAnsi="Arial" w:cs="Arial"/>
                <w:spacing w:val="-4"/>
                <w:sz w:val="16"/>
              </w:rPr>
              <w:t>pl.</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1287/61</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48"/>
        </w:trPr>
        <w:tc>
          <w:tcPr>
            <w:tcW w:w="852" w:type="dxa"/>
          </w:tcPr>
          <w:p w:rsidR="001E3FB4" w:rsidRPr="00372299" w:rsidRDefault="001E3FB4" w:rsidP="00C13019">
            <w:pPr>
              <w:pStyle w:val="TableParagraph"/>
              <w:spacing w:before="142"/>
              <w:ind w:left="87" w:right="48"/>
              <w:rPr>
                <w:rFonts w:ascii="Arial" w:hAnsi="Arial" w:cs="Arial"/>
                <w:sz w:val="16"/>
              </w:rPr>
            </w:pPr>
            <w:r w:rsidRPr="00372299">
              <w:rPr>
                <w:rFonts w:ascii="Arial" w:hAnsi="Arial" w:cs="Arial"/>
                <w:spacing w:val="-2"/>
                <w:sz w:val="16"/>
              </w:rPr>
              <w:t>1259/33</w:t>
            </w:r>
          </w:p>
        </w:tc>
        <w:tc>
          <w:tcPr>
            <w:tcW w:w="1330" w:type="dxa"/>
          </w:tcPr>
          <w:p w:rsidR="001E3FB4" w:rsidRPr="00372299" w:rsidRDefault="001E3FB4" w:rsidP="00C13019">
            <w:pPr>
              <w:pStyle w:val="TableParagraph"/>
              <w:spacing w:before="142"/>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spacing w:before="142"/>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spacing w:before="142"/>
              <w:ind w:left="132" w:right="98"/>
              <w:rPr>
                <w:rFonts w:ascii="Arial" w:hAnsi="Arial" w:cs="Arial"/>
                <w:sz w:val="16"/>
              </w:rPr>
            </w:pPr>
            <w:r w:rsidRPr="00372299">
              <w:rPr>
                <w:rFonts w:ascii="Arial" w:hAnsi="Arial" w:cs="Arial"/>
                <w:spacing w:val="-2"/>
                <w:sz w:val="16"/>
              </w:rPr>
              <w:t>1287/62</w:t>
            </w:r>
          </w:p>
        </w:tc>
        <w:tc>
          <w:tcPr>
            <w:tcW w:w="1342" w:type="dxa"/>
          </w:tcPr>
          <w:p w:rsidR="001E3FB4" w:rsidRPr="00372299" w:rsidRDefault="001E3FB4" w:rsidP="00C13019">
            <w:pPr>
              <w:pStyle w:val="TableParagraph"/>
              <w:spacing w:before="53"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spacing w:before="142"/>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1287/24</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1287/68</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1287/25</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1287/72</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lastRenderedPageBreak/>
              <w:t>1287/26</w:t>
            </w:r>
          </w:p>
        </w:tc>
        <w:tc>
          <w:tcPr>
            <w:tcW w:w="1330" w:type="dxa"/>
          </w:tcPr>
          <w:p w:rsidR="001E3FB4" w:rsidRPr="00372299" w:rsidRDefault="001E3FB4" w:rsidP="00C13019">
            <w:pPr>
              <w:pStyle w:val="TableParagraph"/>
              <w:spacing w:before="65" w:line="223" w:lineRule="auto"/>
              <w:ind w:left="237"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802" w:type="dxa"/>
          </w:tcPr>
          <w:p w:rsidR="001E3FB4" w:rsidRPr="00372299" w:rsidRDefault="001E3FB4" w:rsidP="00C13019">
            <w:pPr>
              <w:pStyle w:val="TableParagraph"/>
              <w:ind w:left="170" w:right="135"/>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1287/77</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1287/27</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1287/79</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1287/29</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1287/80</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1287/30</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1287/81</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1287/31</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2" w:right="98"/>
              <w:rPr>
                <w:rFonts w:ascii="Arial" w:hAnsi="Arial" w:cs="Arial"/>
                <w:sz w:val="16"/>
              </w:rPr>
            </w:pPr>
            <w:r w:rsidRPr="00372299">
              <w:rPr>
                <w:rFonts w:ascii="Arial" w:hAnsi="Arial" w:cs="Arial"/>
                <w:spacing w:val="-2"/>
                <w:sz w:val="16"/>
              </w:rPr>
              <w:t>1287/82</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1"/>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1287/32</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3" w:right="97"/>
              <w:rPr>
                <w:rFonts w:ascii="Arial" w:hAnsi="Arial" w:cs="Arial"/>
                <w:sz w:val="16"/>
              </w:rPr>
            </w:pPr>
            <w:r w:rsidRPr="00372299">
              <w:rPr>
                <w:rFonts w:ascii="Arial" w:hAnsi="Arial" w:cs="Arial"/>
                <w:spacing w:val="-4"/>
                <w:sz w:val="16"/>
              </w:rPr>
              <w:t>1288</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1287/33</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3" w:right="96"/>
              <w:rPr>
                <w:rFonts w:ascii="Arial" w:hAnsi="Arial" w:cs="Arial"/>
                <w:sz w:val="16"/>
              </w:rPr>
            </w:pPr>
            <w:r w:rsidRPr="00372299">
              <w:rPr>
                <w:rFonts w:ascii="Arial" w:hAnsi="Arial" w:cs="Arial"/>
                <w:spacing w:val="-2"/>
                <w:sz w:val="16"/>
              </w:rPr>
              <w:t>1309/1</w:t>
            </w:r>
          </w:p>
        </w:tc>
        <w:tc>
          <w:tcPr>
            <w:tcW w:w="1342" w:type="dxa"/>
          </w:tcPr>
          <w:p w:rsidR="001E3FB4" w:rsidRPr="00372299" w:rsidRDefault="001E3FB4" w:rsidP="00C13019">
            <w:pPr>
              <w:pStyle w:val="TableParagraph"/>
              <w:ind w:left="97" w:right="76"/>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1287/34</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3" w:right="97"/>
              <w:rPr>
                <w:rFonts w:ascii="Arial" w:hAnsi="Arial" w:cs="Arial"/>
                <w:sz w:val="16"/>
              </w:rPr>
            </w:pPr>
            <w:r w:rsidRPr="00372299">
              <w:rPr>
                <w:rFonts w:ascii="Arial" w:hAnsi="Arial" w:cs="Arial"/>
                <w:spacing w:val="-4"/>
                <w:sz w:val="16"/>
              </w:rPr>
              <w:t>1312</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1287/35</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3" w:right="96"/>
              <w:rPr>
                <w:rFonts w:ascii="Arial" w:hAnsi="Arial" w:cs="Arial"/>
                <w:sz w:val="16"/>
              </w:rPr>
            </w:pPr>
            <w:r w:rsidRPr="00372299">
              <w:rPr>
                <w:rFonts w:ascii="Arial" w:hAnsi="Arial" w:cs="Arial"/>
                <w:spacing w:val="-2"/>
                <w:sz w:val="16"/>
              </w:rPr>
              <w:t>1313/1</w:t>
            </w:r>
          </w:p>
        </w:tc>
        <w:tc>
          <w:tcPr>
            <w:tcW w:w="1342" w:type="dxa"/>
          </w:tcPr>
          <w:p w:rsidR="001E3FB4" w:rsidRPr="00372299" w:rsidRDefault="001E3FB4" w:rsidP="00C13019">
            <w:pPr>
              <w:pStyle w:val="TableParagraph"/>
              <w:ind w:left="99" w:right="76"/>
              <w:rPr>
                <w:rFonts w:ascii="Arial" w:hAnsi="Arial" w:cs="Arial"/>
                <w:sz w:val="16"/>
              </w:rPr>
            </w:pPr>
            <w:r w:rsidRPr="00372299">
              <w:rPr>
                <w:rFonts w:ascii="Arial" w:hAnsi="Arial" w:cs="Arial"/>
                <w:spacing w:val="-2"/>
                <w:sz w:val="16"/>
              </w:rPr>
              <w:t>zahrada</w:t>
            </w:r>
          </w:p>
        </w:tc>
        <w:tc>
          <w:tcPr>
            <w:tcW w:w="766" w:type="dxa"/>
          </w:tcPr>
          <w:p w:rsidR="001E3FB4" w:rsidRPr="00372299" w:rsidRDefault="001E3FB4" w:rsidP="00C13019">
            <w:pPr>
              <w:pStyle w:val="TableParagraph"/>
              <w:ind w:left="152" w:right="118"/>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560"/>
        </w:trPr>
        <w:tc>
          <w:tcPr>
            <w:tcW w:w="852" w:type="dxa"/>
          </w:tcPr>
          <w:p w:rsidR="001E3FB4" w:rsidRPr="00372299" w:rsidRDefault="001E3FB4" w:rsidP="00C13019">
            <w:pPr>
              <w:pStyle w:val="TableParagraph"/>
              <w:ind w:left="87" w:right="48"/>
              <w:rPr>
                <w:rFonts w:ascii="Arial" w:hAnsi="Arial" w:cs="Arial"/>
                <w:sz w:val="16"/>
              </w:rPr>
            </w:pPr>
            <w:r w:rsidRPr="00372299">
              <w:rPr>
                <w:rFonts w:ascii="Arial" w:hAnsi="Arial" w:cs="Arial"/>
                <w:spacing w:val="-2"/>
                <w:sz w:val="16"/>
              </w:rPr>
              <w:t>1287/36</w:t>
            </w:r>
          </w:p>
        </w:tc>
        <w:tc>
          <w:tcPr>
            <w:tcW w:w="1330" w:type="dxa"/>
          </w:tcPr>
          <w:p w:rsidR="001E3FB4" w:rsidRPr="00372299" w:rsidRDefault="001E3FB4" w:rsidP="00C13019">
            <w:pPr>
              <w:pStyle w:val="TableParagraph"/>
              <w:ind w:left="148"/>
              <w:jc w:val="left"/>
              <w:rPr>
                <w:rFonts w:ascii="Arial" w:hAnsi="Arial" w:cs="Arial"/>
                <w:sz w:val="16"/>
              </w:rPr>
            </w:pPr>
            <w:r w:rsidRPr="00372299">
              <w:rPr>
                <w:rFonts w:ascii="Arial" w:hAnsi="Arial" w:cs="Arial"/>
                <w:sz w:val="16"/>
              </w:rPr>
              <w:t>ostat.</w:t>
            </w:r>
            <w:r w:rsidRPr="00372299">
              <w:rPr>
                <w:rFonts w:ascii="Arial" w:hAnsi="Arial" w:cs="Arial"/>
                <w:spacing w:val="2"/>
                <w:sz w:val="16"/>
              </w:rPr>
              <w:t xml:space="preserve"> </w:t>
            </w:r>
            <w:r w:rsidRPr="00372299">
              <w:rPr>
                <w:rFonts w:ascii="Arial" w:hAnsi="Arial" w:cs="Arial"/>
                <w:spacing w:val="-2"/>
                <w:sz w:val="16"/>
              </w:rPr>
              <w:t>pl.\zeleň</w:t>
            </w:r>
          </w:p>
        </w:tc>
        <w:tc>
          <w:tcPr>
            <w:tcW w:w="802" w:type="dxa"/>
          </w:tcPr>
          <w:p w:rsidR="001E3FB4" w:rsidRPr="00372299" w:rsidRDefault="001E3FB4" w:rsidP="00C13019">
            <w:pPr>
              <w:pStyle w:val="TableParagraph"/>
              <w:ind w:left="170" w:right="136"/>
              <w:rPr>
                <w:rFonts w:ascii="Arial" w:hAnsi="Arial" w:cs="Arial"/>
                <w:sz w:val="16"/>
              </w:rPr>
            </w:pPr>
            <w:r w:rsidRPr="00372299">
              <w:rPr>
                <w:rFonts w:ascii="Arial" w:hAnsi="Arial" w:cs="Arial"/>
                <w:spacing w:val="-2"/>
                <w:sz w:val="16"/>
              </w:rPr>
              <w:t>10001</w:t>
            </w:r>
          </w:p>
        </w:tc>
        <w:tc>
          <w:tcPr>
            <w:tcW w:w="137" w:type="dxa"/>
            <w:vMerge/>
            <w:tcBorders>
              <w:top w:val="nil"/>
              <w:bottom w:val="nil"/>
            </w:tcBorders>
          </w:tcPr>
          <w:p w:rsidR="001E3FB4" w:rsidRPr="00372299" w:rsidRDefault="001E3FB4" w:rsidP="00C13019">
            <w:pPr>
              <w:rPr>
                <w:rFonts w:cs="Arial"/>
                <w:sz w:val="2"/>
                <w:szCs w:val="2"/>
              </w:rPr>
            </w:pPr>
          </w:p>
        </w:tc>
        <w:tc>
          <w:tcPr>
            <w:tcW w:w="941" w:type="dxa"/>
          </w:tcPr>
          <w:p w:rsidR="001E3FB4" w:rsidRPr="00372299" w:rsidRDefault="001E3FB4" w:rsidP="00C13019">
            <w:pPr>
              <w:pStyle w:val="TableParagraph"/>
              <w:ind w:left="133" w:right="97"/>
              <w:rPr>
                <w:rFonts w:ascii="Arial" w:hAnsi="Arial" w:cs="Arial"/>
                <w:sz w:val="16"/>
              </w:rPr>
            </w:pPr>
            <w:r w:rsidRPr="00372299">
              <w:rPr>
                <w:rFonts w:ascii="Arial" w:hAnsi="Arial" w:cs="Arial"/>
                <w:spacing w:val="-4"/>
                <w:sz w:val="16"/>
              </w:rPr>
              <w:t>7922</w:t>
            </w:r>
          </w:p>
        </w:tc>
        <w:tc>
          <w:tcPr>
            <w:tcW w:w="1342" w:type="dxa"/>
          </w:tcPr>
          <w:p w:rsidR="001E3FB4" w:rsidRPr="00372299" w:rsidRDefault="001E3FB4" w:rsidP="00C13019">
            <w:pPr>
              <w:pStyle w:val="TableParagraph"/>
              <w:spacing w:before="65" w:line="223" w:lineRule="auto"/>
              <w:ind w:left="240" w:hanging="96"/>
              <w:jc w:val="left"/>
              <w:rPr>
                <w:rFonts w:ascii="Arial" w:hAnsi="Arial" w:cs="Arial"/>
                <w:sz w:val="16"/>
              </w:rPr>
            </w:pPr>
            <w:r w:rsidRPr="00372299">
              <w:rPr>
                <w:rFonts w:ascii="Arial" w:hAnsi="Arial" w:cs="Arial"/>
                <w:sz w:val="16"/>
              </w:rPr>
              <w:t>ostat.</w:t>
            </w:r>
            <w:r w:rsidRPr="00372299">
              <w:rPr>
                <w:rFonts w:ascii="Arial" w:hAnsi="Arial" w:cs="Arial"/>
                <w:spacing w:val="-12"/>
                <w:sz w:val="16"/>
              </w:rPr>
              <w:t xml:space="preserve"> </w:t>
            </w:r>
            <w:r w:rsidRPr="00372299">
              <w:rPr>
                <w:rFonts w:ascii="Arial" w:hAnsi="Arial" w:cs="Arial"/>
                <w:sz w:val="16"/>
              </w:rPr>
              <w:t xml:space="preserve">pl.\ostat. </w:t>
            </w:r>
            <w:r w:rsidRPr="00372299">
              <w:rPr>
                <w:rFonts w:ascii="Arial" w:hAnsi="Arial" w:cs="Arial"/>
                <w:spacing w:val="-2"/>
                <w:sz w:val="16"/>
              </w:rPr>
              <w:t>komunikace</w:t>
            </w:r>
          </w:p>
        </w:tc>
        <w:tc>
          <w:tcPr>
            <w:tcW w:w="766" w:type="dxa"/>
          </w:tcPr>
          <w:p w:rsidR="001E3FB4" w:rsidRPr="00372299" w:rsidRDefault="001E3FB4" w:rsidP="00C13019">
            <w:pPr>
              <w:pStyle w:val="TableParagraph"/>
              <w:ind w:left="152" w:right="117"/>
              <w:rPr>
                <w:rFonts w:ascii="Arial" w:hAnsi="Arial" w:cs="Arial"/>
                <w:sz w:val="16"/>
              </w:rPr>
            </w:pPr>
            <w:r w:rsidRPr="00372299">
              <w:rPr>
                <w:rFonts w:ascii="Arial" w:hAnsi="Arial" w:cs="Arial"/>
                <w:spacing w:val="-2"/>
                <w:sz w:val="16"/>
              </w:rPr>
              <w:t>10001</w:t>
            </w:r>
          </w:p>
        </w:tc>
        <w:tc>
          <w:tcPr>
            <w:tcW w:w="125" w:type="dxa"/>
            <w:vMerge/>
            <w:tcBorders>
              <w:top w:val="nil"/>
              <w:bottom w:val="nil"/>
            </w:tcBorders>
          </w:tcPr>
          <w:p w:rsidR="001E3FB4" w:rsidRPr="00372299" w:rsidRDefault="001E3FB4" w:rsidP="00C13019">
            <w:pPr>
              <w:rPr>
                <w:rFonts w:cs="Arial"/>
                <w:sz w:val="2"/>
                <w:szCs w:val="2"/>
              </w:rPr>
            </w:pPr>
          </w:p>
        </w:tc>
        <w:tc>
          <w:tcPr>
            <w:tcW w:w="903" w:type="dxa"/>
          </w:tcPr>
          <w:p w:rsidR="001E3FB4" w:rsidRPr="00372299" w:rsidRDefault="001E3FB4" w:rsidP="00C13019">
            <w:pPr>
              <w:pStyle w:val="TableParagraph"/>
              <w:spacing w:before="0"/>
              <w:jc w:val="left"/>
              <w:rPr>
                <w:rFonts w:ascii="Arial" w:hAnsi="Arial" w:cs="Arial"/>
                <w:sz w:val="16"/>
              </w:rPr>
            </w:pPr>
          </w:p>
        </w:tc>
        <w:tc>
          <w:tcPr>
            <w:tcW w:w="1141" w:type="dxa"/>
          </w:tcPr>
          <w:p w:rsidR="001E3FB4" w:rsidRPr="00372299" w:rsidRDefault="001E3FB4" w:rsidP="00C13019">
            <w:pPr>
              <w:pStyle w:val="TableParagraph"/>
              <w:spacing w:before="0"/>
              <w:jc w:val="left"/>
              <w:rPr>
                <w:rFonts w:ascii="Arial" w:hAnsi="Arial" w:cs="Arial"/>
                <w:sz w:val="16"/>
              </w:rPr>
            </w:pPr>
          </w:p>
        </w:tc>
        <w:tc>
          <w:tcPr>
            <w:tcW w:w="865" w:type="dxa"/>
          </w:tcPr>
          <w:p w:rsidR="001E3FB4" w:rsidRPr="00372299" w:rsidRDefault="001E3FB4" w:rsidP="00C13019">
            <w:pPr>
              <w:pStyle w:val="TableParagraph"/>
              <w:spacing w:before="0"/>
              <w:jc w:val="left"/>
              <w:rPr>
                <w:rFonts w:ascii="Arial" w:hAnsi="Arial" w:cs="Arial"/>
                <w:sz w:val="16"/>
              </w:rPr>
            </w:pPr>
          </w:p>
        </w:tc>
      </w:tr>
      <w:tr w:rsidR="001E3FB4" w:rsidRPr="00372299" w:rsidTr="00C13019">
        <w:trPr>
          <w:trHeight w:val="282"/>
        </w:trPr>
        <w:tc>
          <w:tcPr>
            <w:tcW w:w="85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30"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80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7" w:type="dxa"/>
            <w:vMerge/>
            <w:tcBorders>
              <w:top w:val="nil"/>
              <w:bottom w:val="nil"/>
            </w:tcBorders>
          </w:tcPr>
          <w:p w:rsidR="001E3FB4" w:rsidRPr="00372299" w:rsidRDefault="001E3FB4" w:rsidP="00C13019">
            <w:pPr>
              <w:rPr>
                <w:rFonts w:cs="Arial"/>
                <w:sz w:val="2"/>
                <w:szCs w:val="2"/>
              </w:rPr>
            </w:pPr>
          </w:p>
        </w:tc>
        <w:tc>
          <w:tcPr>
            <w:tcW w:w="941"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342"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766"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25" w:type="dxa"/>
            <w:vMerge/>
            <w:tcBorders>
              <w:top w:val="nil"/>
              <w:bottom w:val="nil"/>
            </w:tcBorders>
          </w:tcPr>
          <w:p w:rsidR="001E3FB4" w:rsidRPr="00372299" w:rsidRDefault="001E3FB4" w:rsidP="00C13019">
            <w:pPr>
              <w:rPr>
                <w:rFonts w:cs="Arial"/>
                <w:sz w:val="2"/>
                <w:szCs w:val="2"/>
              </w:rPr>
            </w:pPr>
          </w:p>
        </w:tc>
        <w:tc>
          <w:tcPr>
            <w:tcW w:w="903"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1141" w:type="dxa"/>
            <w:tcBorders>
              <w:bottom w:val="nil"/>
            </w:tcBorders>
          </w:tcPr>
          <w:p w:rsidR="001E3FB4" w:rsidRPr="00372299" w:rsidRDefault="001E3FB4" w:rsidP="00C13019">
            <w:pPr>
              <w:pStyle w:val="TableParagraph"/>
              <w:spacing w:before="0"/>
              <w:jc w:val="left"/>
              <w:rPr>
                <w:rFonts w:ascii="Arial" w:hAnsi="Arial" w:cs="Arial"/>
                <w:sz w:val="16"/>
              </w:rPr>
            </w:pPr>
          </w:p>
        </w:tc>
        <w:tc>
          <w:tcPr>
            <w:tcW w:w="865" w:type="dxa"/>
            <w:tcBorders>
              <w:bottom w:val="nil"/>
            </w:tcBorders>
          </w:tcPr>
          <w:p w:rsidR="001E3FB4" w:rsidRPr="00372299" w:rsidRDefault="001E3FB4" w:rsidP="00C13019">
            <w:pPr>
              <w:pStyle w:val="TableParagraph"/>
              <w:spacing w:before="0"/>
              <w:jc w:val="left"/>
              <w:rPr>
                <w:rFonts w:ascii="Arial" w:hAnsi="Arial" w:cs="Arial"/>
                <w:sz w:val="16"/>
              </w:rPr>
            </w:pPr>
          </w:p>
        </w:tc>
      </w:tr>
    </w:tbl>
    <w:p w:rsidR="001E3FB4" w:rsidRPr="009F6358" w:rsidRDefault="001E3FB4" w:rsidP="001E3FB4">
      <w:pPr>
        <w:pStyle w:val="TSTextlnkuslovan"/>
        <w:numPr>
          <w:ilvl w:val="0"/>
          <w:numId w:val="0"/>
        </w:numPr>
        <w:spacing w:before="120"/>
        <w:ind w:left="737"/>
      </w:pPr>
      <w:r w:rsidRPr="009F6358">
        <w:t xml:space="preserve">jež se nachází v obci </w:t>
      </w:r>
      <w:r>
        <w:t>Mělník</w:t>
      </w:r>
      <w:r w:rsidRPr="009F6358">
        <w:rPr>
          <w:lang w:eastAsia="en-US"/>
        </w:rPr>
        <w:t>,</w:t>
      </w:r>
      <w:r w:rsidRPr="009F6358">
        <w:t xml:space="preserve"> katastrálním území </w:t>
      </w:r>
      <w:r>
        <w:rPr>
          <w:lang w:eastAsia="en-US"/>
        </w:rPr>
        <w:t>Mělník</w:t>
      </w:r>
      <w:r w:rsidRPr="009F6358">
        <w:rPr>
          <w:lang w:eastAsia="en-US"/>
        </w:rPr>
        <w:t>,</w:t>
      </w:r>
      <w:r w:rsidRPr="009F6358">
        <w:t xml:space="preserve"> a jež jsou zapsány v katastru nemovitostí vedeném Katastrálním úřadem pro </w:t>
      </w:r>
      <w:r>
        <w:rPr>
          <w:lang w:eastAsia="en-US"/>
        </w:rPr>
        <w:t>Středočeský kraj</w:t>
      </w:r>
      <w:r w:rsidRPr="009F6358">
        <w:rPr>
          <w:lang w:eastAsia="en-US"/>
        </w:rPr>
        <w:t>,</w:t>
      </w:r>
      <w:r w:rsidRPr="009F6358">
        <w:t xml:space="preserve"> Katastrální pracoviště </w:t>
      </w:r>
      <w:r>
        <w:t>Mělník</w:t>
      </w:r>
      <w:r w:rsidRPr="009F6358">
        <w:t xml:space="preserve"> </w:t>
      </w:r>
      <w:r>
        <w:t xml:space="preserve">na LV 10001 </w:t>
      </w:r>
      <w:r w:rsidRPr="009F6358">
        <w:t>(dále jen „</w:t>
      </w:r>
      <w:r w:rsidRPr="009F6358">
        <w:rPr>
          <w:b/>
        </w:rPr>
        <w:t>Dotčené pozemky</w:t>
      </w:r>
      <w:r w:rsidRPr="009F6358">
        <w:t>“).</w:t>
      </w:r>
    </w:p>
    <w:p w:rsidR="001E3FB4" w:rsidRDefault="001E3FB4" w:rsidP="001E3FB4">
      <w:pPr>
        <w:pStyle w:val="TSTextlnkuslovan"/>
      </w:pPr>
      <w:r>
        <w:t>Oprávněný je oprávněn</w:t>
      </w:r>
      <w:r w:rsidRPr="009F6358">
        <w:t xml:space="preserve"> podle příslušných ustanovení </w:t>
      </w:r>
      <w:r>
        <w:t xml:space="preserve">ZEK </w:t>
      </w:r>
      <w:r w:rsidRPr="009F6358">
        <w:t xml:space="preserve">zřizovat a provozovat nadzemní a podzemní vedení komunikační sítě. </w:t>
      </w:r>
      <w:r w:rsidRPr="00FF1073">
        <w:t xml:space="preserve">Oprávněný </w:t>
      </w:r>
      <w:r>
        <w:t>vybudoval</w:t>
      </w:r>
      <w:r w:rsidRPr="00FF1073">
        <w:t xml:space="preserve"> na části Dotčených pozem</w:t>
      </w:r>
      <w:r>
        <w:t>ků</w:t>
      </w:r>
      <w:r w:rsidRPr="00FF1073">
        <w:t xml:space="preserve"> telekomunikační síť, která je stavbou pod označením</w:t>
      </w:r>
      <w:r w:rsidRPr="009F6358">
        <w:t xml:space="preserve"> </w:t>
      </w:r>
      <w:r w:rsidRPr="009F6358">
        <w:rPr>
          <w:lang w:eastAsia="en-US"/>
        </w:rPr>
        <w:t>„</w:t>
      </w:r>
      <w:r>
        <w:rPr>
          <w:rStyle w:val="slostrnky"/>
          <w:rFonts w:cs="Arial"/>
        </w:rPr>
        <w:t xml:space="preserve">FTTH_25007_Melnik_Pivovar </w:t>
      </w:r>
      <w:r w:rsidRPr="009F6358">
        <w:rPr>
          <w:lang w:eastAsia="en-US"/>
        </w:rPr>
        <w:t>“</w:t>
      </w:r>
      <w:r w:rsidRPr="009F6358">
        <w:t xml:space="preserve"> (dále jen „</w:t>
      </w:r>
      <w:r w:rsidRPr="009F6358">
        <w:rPr>
          <w:b/>
        </w:rPr>
        <w:t>Stavba</w:t>
      </w:r>
      <w:r w:rsidRPr="009F6358">
        <w:t>“).</w:t>
      </w:r>
    </w:p>
    <w:p w:rsidR="001E3FB4" w:rsidRDefault="001E3FB4" w:rsidP="001E3FB4">
      <w:pPr>
        <w:pStyle w:val="TSlneksmlouvy"/>
        <w:spacing w:before="360"/>
      </w:pPr>
      <w:r>
        <w:br/>
        <w:t>Účel Smlouvy</w:t>
      </w:r>
    </w:p>
    <w:p w:rsidR="001E3FB4" w:rsidRPr="00914E4E" w:rsidRDefault="001E3FB4" w:rsidP="001E3FB4">
      <w:pPr>
        <w:pStyle w:val="TSTextlnkuslovan"/>
      </w:pPr>
      <w:r>
        <w:t>Účelem této Smlouvy je dohoda smluvních stran na podmínkách umístění a provozu Stavby na Dotčených pozemcích v souladu s ustanovením § 104 ZEK a v rozsahu sjednaném v této Smlouvě.</w:t>
      </w:r>
    </w:p>
    <w:p w:rsidR="001E3FB4" w:rsidRDefault="001E3FB4" w:rsidP="001E3FB4">
      <w:pPr>
        <w:pStyle w:val="TSlneksmlouvy"/>
        <w:spacing w:before="360"/>
      </w:pPr>
      <w:r>
        <w:br/>
        <w:t>Předmět Smlouvy</w:t>
      </w:r>
    </w:p>
    <w:p w:rsidR="001E3FB4" w:rsidRPr="00FF1073" w:rsidRDefault="001E3FB4" w:rsidP="001E3FB4">
      <w:pPr>
        <w:pStyle w:val="TSTextlnkuslovan"/>
      </w:pPr>
      <w:r w:rsidRPr="00FF1073">
        <w:t>Povinný zřizuje ve prospěch oprávněného na základě geometrického plánu č.</w:t>
      </w:r>
      <w:r w:rsidRPr="00F37089">
        <w:t xml:space="preserve"> 8567-100/2019, k.</w:t>
      </w:r>
      <w:r>
        <w:t xml:space="preserve"> </w:t>
      </w:r>
      <w:r w:rsidRPr="00F37089">
        <w:t>ú. Mělník</w:t>
      </w:r>
      <w:r>
        <w:t xml:space="preserve">, </w:t>
      </w:r>
      <w:r w:rsidRPr="00FF1073">
        <w:t xml:space="preserve">který </w:t>
      </w:r>
      <w:r>
        <w:t>tvoří Přílohu č. 1</w:t>
      </w:r>
      <w:r w:rsidRPr="00FF1073">
        <w:t xml:space="preserve"> této </w:t>
      </w:r>
      <w:r>
        <w:t>S</w:t>
      </w:r>
      <w:r w:rsidRPr="00FF1073">
        <w:t>mlouvy, vyhotoveného</w:t>
      </w:r>
      <w:r>
        <w:t xml:space="preserve"> 10. 3. 2020</w:t>
      </w:r>
      <w:r w:rsidRPr="00FF1073">
        <w:t xml:space="preserve"> (dále jen „</w:t>
      </w:r>
      <w:r w:rsidRPr="009269EA">
        <w:rPr>
          <w:b/>
        </w:rPr>
        <w:t>Geometrický plán</w:t>
      </w:r>
      <w:r w:rsidRPr="00FF1073">
        <w:t xml:space="preserve">“) </w:t>
      </w:r>
      <w:r w:rsidRPr="00C637D3">
        <w:t>služebnost dle ustanovení § 104 ZEK</w:t>
      </w:r>
      <w:r>
        <w:t xml:space="preserve"> </w:t>
      </w:r>
      <w:r w:rsidRPr="00FF1073">
        <w:t>spočívající ve:</w:t>
      </w:r>
    </w:p>
    <w:p w:rsidR="001E3FB4" w:rsidRPr="00FF1073" w:rsidRDefault="001E3FB4" w:rsidP="001E3FB4">
      <w:pPr>
        <w:pStyle w:val="TSTextlnkuslovan"/>
        <w:numPr>
          <w:ilvl w:val="2"/>
          <w:numId w:val="1"/>
        </w:numPr>
      </w:pPr>
      <w:r w:rsidRPr="00FF1073">
        <w:t>strpění zřízení, umístění, provozování, údržby, opravy</w:t>
      </w:r>
      <w:r>
        <w:t>, modernizace</w:t>
      </w:r>
      <w:r w:rsidRPr="00FF1073">
        <w:t xml:space="preserve"> </w:t>
      </w:r>
      <w:r>
        <w:t xml:space="preserve">a rozvoje </w:t>
      </w:r>
      <w:r w:rsidRPr="00FF1073">
        <w:t>Stavby</w:t>
      </w:r>
      <w:r>
        <w:t xml:space="preserve"> včetně veškerých obslužných zařízení nutných k provozu Stavby (dále jen „</w:t>
      </w:r>
      <w:r w:rsidRPr="000A147B">
        <w:rPr>
          <w:b/>
        </w:rPr>
        <w:t>Zařízení</w:t>
      </w:r>
      <w:r>
        <w:t xml:space="preserve">“) </w:t>
      </w:r>
      <w:r w:rsidRPr="00FF1073">
        <w:t>na části Dotčených pozemků, a to v rozsahu specifikovaném Geometrickým plánem;</w:t>
      </w:r>
    </w:p>
    <w:p w:rsidR="001E3FB4" w:rsidRPr="00FF1073" w:rsidRDefault="001E3FB4" w:rsidP="001E3FB4">
      <w:pPr>
        <w:pStyle w:val="TSTextlnkuslovan"/>
        <w:numPr>
          <w:ilvl w:val="2"/>
          <w:numId w:val="1"/>
        </w:numPr>
      </w:pPr>
      <w:r w:rsidRPr="00FF1073">
        <w:lastRenderedPageBreak/>
        <w:t>strpění vstupu a vjezdu motorovými vozidly oprávněného, jeho zaměstnanců, osob jím pověřených nebo jeho dodavatelů na Dotčené pozemky za účelem běžného provo</w:t>
      </w:r>
      <w:r>
        <w:t>zu, kontroly, provádění údržby,</w:t>
      </w:r>
      <w:r w:rsidRPr="00FF1073">
        <w:t xml:space="preserve"> oprav</w:t>
      </w:r>
      <w:r>
        <w:t xml:space="preserve">, modernizace a rozvoje </w:t>
      </w:r>
      <w:r w:rsidRPr="00FF1073">
        <w:t>Stavby</w:t>
      </w:r>
      <w:r>
        <w:t xml:space="preserve"> včetně Zařízení</w:t>
      </w:r>
      <w:r w:rsidRPr="00FF1073">
        <w:t>;</w:t>
      </w:r>
    </w:p>
    <w:p w:rsidR="001E3FB4" w:rsidRDefault="001E3FB4" w:rsidP="001E3FB4">
      <w:pPr>
        <w:pStyle w:val="TSTextlnkuslovan"/>
        <w:numPr>
          <w:ilvl w:val="2"/>
          <w:numId w:val="1"/>
        </w:numPr>
      </w:pPr>
      <w:r w:rsidRPr="00FF1073">
        <w:t xml:space="preserve">zdržení se činností bránících běžnému provozu Stavby </w:t>
      </w:r>
      <w:r>
        <w:t xml:space="preserve">včetně Zařízení </w:t>
      </w:r>
      <w:r w:rsidRPr="00FF1073">
        <w:t>nebo činností, které by vedly nebo mohly vést k poškození Stavby</w:t>
      </w:r>
      <w:r>
        <w:t xml:space="preserve"> včetně Zařízení.</w:t>
      </w:r>
    </w:p>
    <w:p w:rsidR="001E3FB4" w:rsidRPr="00FF1073" w:rsidRDefault="001E3FB4" w:rsidP="001E3FB4">
      <w:pPr>
        <w:pStyle w:val="TSTextlnkuslovan"/>
        <w:numPr>
          <w:ilvl w:val="0"/>
          <w:numId w:val="0"/>
        </w:numPr>
        <w:ind w:left="708"/>
      </w:pPr>
      <w:r w:rsidRPr="00FF1073">
        <w:t>(dále jen „</w:t>
      </w:r>
      <w:r>
        <w:rPr>
          <w:b/>
        </w:rPr>
        <w:t>služebnost</w:t>
      </w:r>
      <w:r w:rsidRPr="003B38DD">
        <w:t>“).</w:t>
      </w:r>
    </w:p>
    <w:p w:rsidR="001E3FB4" w:rsidRDefault="001E3FB4" w:rsidP="001E3FB4">
      <w:pPr>
        <w:pStyle w:val="TSTextlnkuslovan"/>
      </w:pPr>
      <w:r w:rsidRPr="00E15ABF">
        <w:t xml:space="preserve">Oprávněný právo odpovídající </w:t>
      </w:r>
      <w:r>
        <w:t>služebnosti sítě</w:t>
      </w:r>
      <w:r w:rsidRPr="00E15ABF">
        <w:t xml:space="preserve"> přijímá a povinný je povinen toto právo strpět.</w:t>
      </w:r>
    </w:p>
    <w:p w:rsidR="001E3FB4" w:rsidRDefault="001E3FB4" w:rsidP="001E3FB4">
      <w:pPr>
        <w:pStyle w:val="TSTextlnkuslovan"/>
      </w:pPr>
      <w:r>
        <w:rPr>
          <w:lang w:eastAsia="en-US"/>
        </w:rPr>
        <w:t>Oprávněný se zavazuje poskytnout povinnému úplatu</w:t>
      </w:r>
      <w:r w:rsidRPr="00BE0089">
        <w:t xml:space="preserve"> </w:t>
      </w:r>
      <w:r>
        <w:t>za zřízení služebnosti ve výši a za podmínek stanovených touto Smlouvou.</w:t>
      </w:r>
    </w:p>
    <w:p w:rsidR="001E3FB4" w:rsidRDefault="001E3FB4" w:rsidP="001E3FB4">
      <w:pPr>
        <w:pStyle w:val="TSTextlnkuslovan"/>
      </w:pPr>
      <w:r>
        <w:t>Oprávněný se zavazuje šetřit co nejvíce práva (zejména vlastnická práva) povinného v souvislosti s plněním této smlouvy. Oprávněný se zavazuje nahradit povinnému jakoukoliv škodu, kterou svým počínáním způsobil povinnému na Dotčených pozemcích.</w:t>
      </w:r>
    </w:p>
    <w:p w:rsidR="001E3FB4" w:rsidRDefault="001E3FB4" w:rsidP="001E3FB4">
      <w:pPr>
        <w:pStyle w:val="TSlneksmlouvy"/>
        <w:numPr>
          <w:ilvl w:val="0"/>
          <w:numId w:val="10"/>
        </w:numPr>
        <w:spacing w:before="360"/>
      </w:pPr>
      <w:r>
        <w:br/>
        <w:t>Cena a platební podmínky</w:t>
      </w:r>
    </w:p>
    <w:p w:rsidR="001E3FB4" w:rsidRDefault="001E3FB4" w:rsidP="001E3FB4">
      <w:pPr>
        <w:pStyle w:val="TSTextlnkuslovan"/>
      </w:pPr>
      <w:bookmarkStart w:id="0" w:name="_Ref376957534"/>
      <w:r w:rsidRPr="00E15ABF">
        <w:t xml:space="preserve">Oprávněný uhradí povinnému z věcného břemene úplatu za zřízení </w:t>
      </w:r>
      <w:r>
        <w:t>služebnosti</w:t>
      </w:r>
      <w:r w:rsidRPr="00E15ABF">
        <w:t xml:space="preserve"> ve výši </w:t>
      </w:r>
      <w:r w:rsidRPr="00F37089">
        <w:rPr>
          <w:b/>
          <w:bCs/>
        </w:rPr>
        <w:t>160.000,-</w:t>
      </w:r>
      <w:r w:rsidRPr="00F37089">
        <w:rPr>
          <w:b/>
          <w:bCs/>
          <w:lang w:eastAsia="en-US"/>
        </w:rPr>
        <w:t xml:space="preserve"> </w:t>
      </w:r>
      <w:r w:rsidRPr="00F37089">
        <w:rPr>
          <w:b/>
          <w:bCs/>
        </w:rPr>
        <w:t>Kč</w:t>
      </w:r>
      <w:r w:rsidRPr="0071248D">
        <w:t xml:space="preserve"> (slovy: </w:t>
      </w:r>
      <w:r>
        <w:t>jednostošedesáttisíc</w:t>
      </w:r>
      <w:r w:rsidRPr="0071248D">
        <w:t xml:space="preserve"> korun českých)</w:t>
      </w:r>
      <w:r>
        <w:t>. K této částce bude připočtena daň z přidané hodnoty ve výši dle zákonné sazby platné ke dni uzavření této smlouvy. Platba bude provedena</w:t>
      </w:r>
      <w:r w:rsidRPr="00E15ABF">
        <w:t xml:space="preserve"> na účet povinného č.</w:t>
      </w:r>
      <w:r w:rsidRPr="00E15ABF">
        <w:rPr>
          <w:lang w:eastAsia="en-US"/>
        </w:rPr>
        <w:t xml:space="preserve"> </w:t>
      </w:r>
      <w:r>
        <w:rPr>
          <w:lang w:eastAsia="en-US"/>
        </w:rPr>
        <w:t>19-0460004379/0800,</w:t>
      </w:r>
      <w:r w:rsidRPr="00E15ABF">
        <w:rPr>
          <w:lang w:eastAsia="en-US"/>
        </w:rPr>
        <w:t xml:space="preserve"> </w:t>
      </w:r>
      <w:r>
        <w:rPr>
          <w:lang w:eastAsia="en-US"/>
        </w:rPr>
        <w:t>v.s. 2023072</w:t>
      </w:r>
      <w:r w:rsidRPr="00E15ABF">
        <w:t xml:space="preserve"> nejpozději do šedesáti (60) dnů ode </w:t>
      </w:r>
      <w:r w:rsidRPr="00C35901">
        <w:rPr>
          <w:lang w:eastAsia="en-US"/>
        </w:rPr>
        <w:t>dne doručení</w:t>
      </w:r>
      <w:r>
        <w:rPr>
          <w:lang w:eastAsia="en-US"/>
        </w:rPr>
        <w:t xml:space="preserve"> faktury (daňového dokladu) oprávněnému.</w:t>
      </w:r>
      <w:bookmarkEnd w:id="0"/>
      <w:r>
        <w:t xml:space="preserve"> Platba bude provedena na základě daňového dokladu, který povinný vystaví a pošle oprávněnému nejpozději do patnácti (15) dnů ode dne, kdy bude povinnému doručeno oznámení o pravomocném rozhodnutí příslušného katastrálního úřadu o provedení vkladu služebnosti dle této Smlouvy. Den vystavení faktury je dnem uskutečnění zdanitelného plnění. Daňový doklad bude obsahovat náležitosti daňového dokladu stanovené platnými právními předpisy a musí v ní být uvedeno číslo smlouvy, tj. 25007/VB1/FTTH-000/2023.</w:t>
      </w:r>
    </w:p>
    <w:p w:rsidR="001E3FB4" w:rsidRDefault="001E3FB4" w:rsidP="001E3FB4">
      <w:pPr>
        <w:pStyle w:val="TSTextlnkuslovan"/>
      </w:pPr>
      <w:bookmarkStart w:id="1" w:name="_Ref376957528"/>
      <w:r>
        <w:t xml:space="preserve">Neuhradí-li oprávněný úplatu za věcné břemeno sjednanou dle odst. </w:t>
      </w:r>
      <w:r>
        <w:fldChar w:fldCharType="begin"/>
      </w:r>
      <w:r>
        <w:instrText xml:space="preserve"> REF _Ref376957534 \r \h </w:instrText>
      </w:r>
      <w:r>
        <w:fldChar w:fldCharType="separate"/>
      </w:r>
      <w:r>
        <w:t>4.1</w:t>
      </w:r>
      <w:r>
        <w:fldChar w:fldCharType="end"/>
      </w:r>
      <w:r>
        <w:t xml:space="preserve"> této Smlouvy povinným řádně a včas, je povinný oprávněn požadovat po oprávněném úrok z prodlení ve výši 0,03 % z dlužné částky za každý započatý den prodlení.</w:t>
      </w:r>
      <w:bookmarkEnd w:id="1"/>
    </w:p>
    <w:p w:rsidR="001E3FB4" w:rsidRPr="00E15ABF" w:rsidRDefault="001E3FB4" w:rsidP="001E3FB4">
      <w:pPr>
        <w:pStyle w:val="TSlneksmlouvy"/>
        <w:spacing w:before="360"/>
      </w:pPr>
      <w:r>
        <w:br/>
        <w:t>Další práva a povinnosti</w:t>
      </w:r>
    </w:p>
    <w:p w:rsidR="001E3FB4" w:rsidRDefault="001E3FB4" w:rsidP="001E3FB4">
      <w:pPr>
        <w:pStyle w:val="TSTextlnkuslovan"/>
      </w:pPr>
      <w:r>
        <w:t xml:space="preserve">Zřízení služebnosti bylo schváleno v souladu se směrnicí </w:t>
      </w:r>
      <w:r w:rsidRPr="00F37089">
        <w:rPr>
          <w:b/>
        </w:rPr>
        <w:t>č.</w:t>
      </w:r>
      <w:r>
        <w:rPr>
          <w:b/>
        </w:rPr>
        <w:t xml:space="preserve"> </w:t>
      </w:r>
      <w:r w:rsidRPr="00F37089">
        <w:rPr>
          <w:b/>
        </w:rPr>
        <w:t>6/2017</w:t>
      </w:r>
      <w:r>
        <w:t xml:space="preserve"> schválenou radou města dne </w:t>
      </w:r>
      <w:r w:rsidRPr="00F37089">
        <w:rPr>
          <w:b/>
        </w:rPr>
        <w:t>20.</w:t>
      </w:r>
      <w:r>
        <w:rPr>
          <w:b/>
        </w:rPr>
        <w:t xml:space="preserve"> </w:t>
      </w:r>
      <w:r w:rsidRPr="00F37089">
        <w:rPr>
          <w:b/>
        </w:rPr>
        <w:t>11.</w:t>
      </w:r>
      <w:r>
        <w:rPr>
          <w:b/>
        </w:rPr>
        <w:t xml:space="preserve"> </w:t>
      </w:r>
      <w:r w:rsidRPr="00F37089">
        <w:rPr>
          <w:b/>
        </w:rPr>
        <w:t>2017</w:t>
      </w:r>
      <w:r>
        <w:t xml:space="preserve"> usnesením </w:t>
      </w:r>
      <w:r w:rsidRPr="00F37089">
        <w:rPr>
          <w:b/>
        </w:rPr>
        <w:t>č.</w:t>
      </w:r>
      <w:r>
        <w:rPr>
          <w:b/>
        </w:rPr>
        <w:t xml:space="preserve"> </w:t>
      </w:r>
      <w:r w:rsidRPr="00F37089">
        <w:rPr>
          <w:b/>
        </w:rPr>
        <w:t>906/2017</w:t>
      </w:r>
      <w:r>
        <w:t>.</w:t>
      </w:r>
    </w:p>
    <w:p w:rsidR="001E3FB4" w:rsidRDefault="001E3FB4" w:rsidP="001E3FB4">
      <w:pPr>
        <w:pStyle w:val="TSTextlnkuslovan"/>
      </w:pPr>
      <w:r w:rsidRPr="00E15ABF">
        <w:t xml:space="preserve">Oprávněný </w:t>
      </w:r>
      <w:r>
        <w:t xml:space="preserve">bere výslovně na vědomí , že povinný má podle ustanovení § 2 odst. 1 písm. b) zákona č.340/2015 Sb., o zvláštních podmínkách účinnosti některých smluv uveřejňování těchto smluv a o registru smluv (zákon o registru smluv), ve znění pozdějších předpisů (dále jen „zákon o registru smluv“), charakter subjektu, s nímž uzavřené soukromoprávní smlouvy, jakož i smlouvy o poskytnutí dotace nebo návratné </w:t>
      </w:r>
      <w:r>
        <w:lastRenderedPageBreak/>
        <w:t>finanční pomoci podléhají povinnému uveřejnění postupem a za podmínek podle tohoto zákona .</w:t>
      </w:r>
      <w:r w:rsidRPr="00E15ABF">
        <w:t xml:space="preserve"> </w:t>
      </w:r>
    </w:p>
    <w:p w:rsidR="001E3FB4" w:rsidRPr="00E15ABF" w:rsidRDefault="001E3FB4" w:rsidP="001E3FB4">
      <w:pPr>
        <w:pStyle w:val="TSTextlnkuslovan"/>
      </w:pPr>
      <w:r>
        <w:t xml:space="preserve">Oprávněný je srozuměn a výslovně a bezvýhradně souhlasí s tím, že znění této smlouvy včetně všech příloh bude uveřejněno v registru smluv, postupem a za podmínek podle zákona o registru smluv. Oprávněný je dále srozuměn s tím, že prostřednictvím registru smluv se uveřejňují veškeré informace, které lze poskytnout při postupu podle předpisů upravujících svobodný přístup k informacím, naopak informace, které dle těchto předpisů poskytnout nelze, musí být znečitelněny. Oprávněný bere rovněž na vědomí, že registr smluv je veřejný přístupný informační systém veřejné správy. Jehož správcem je Ministerstvo vnitra a který slouží k uveřejňování smluv podle zákona o registru smluv a umožňuje bezplatný dálkový přístup.  </w:t>
      </w:r>
    </w:p>
    <w:p w:rsidR="001E3FB4" w:rsidRPr="00CF4D6D" w:rsidRDefault="001E3FB4" w:rsidP="001E3FB4">
      <w:pPr>
        <w:pStyle w:val="TSTextlnkuslovan"/>
      </w:pPr>
      <w:r>
        <w:t xml:space="preserve">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bankovního tajemství (ve smyslu ustanovení § 38 odst.1 zákona č. 21/1992 Sb., o bankách, ve znění pozdějších předpisů) a utajované informace (ve smyslu příslušných ustanovení zákona č.412/205 Sb., o ochraně utajovaných informací a o bezpečnostní způsobilosti, ve znění pozdějších předpisů) a udělují svůj výslovný souhlas k jejich zveřejnění bez stanovení jakýchkoliv dalších podmínek. </w:t>
      </w:r>
    </w:p>
    <w:p w:rsidR="001E3FB4" w:rsidRPr="00E15ABF" w:rsidRDefault="001E3FB4" w:rsidP="001E3FB4">
      <w:pPr>
        <w:pStyle w:val="TSTextlnkuslovan"/>
      </w:pPr>
      <w:r>
        <w:t>Povinný se zavazuje uveřejnit tuto smlouvu prostřednictvím registru smluv ve smyslu zákona o registru smluv bez zbytečného odkladu po jejím podpisu oběma smluvními stranami, nejpozději však do 10 dnů ode dne jejího podpisu oběma smluvními stranami.</w:t>
      </w:r>
    </w:p>
    <w:p w:rsidR="001E3FB4" w:rsidRPr="00E15ABF" w:rsidRDefault="001E3FB4" w:rsidP="001E3FB4">
      <w:pPr>
        <w:pStyle w:val="TSlneksmlouvy"/>
        <w:spacing w:before="360"/>
      </w:pPr>
      <w:r>
        <w:br/>
        <w:t>Další práva a povinnosti</w:t>
      </w:r>
    </w:p>
    <w:p w:rsidR="001E3FB4" w:rsidRPr="00E15ABF" w:rsidRDefault="001E3FB4" w:rsidP="001E3FB4">
      <w:pPr>
        <w:pStyle w:val="TSTextlnkuslovan"/>
      </w:pPr>
      <w:r w:rsidRPr="00E15ABF">
        <w:t>Smlu</w:t>
      </w:r>
      <w:r>
        <w:t>vní strany jsou povinny počínat si tak, aby nepoškozovaly majetek druhé smluvní strany.</w:t>
      </w:r>
    </w:p>
    <w:p w:rsidR="001E3FB4" w:rsidRPr="00E15ABF" w:rsidRDefault="001E3FB4" w:rsidP="001E3FB4">
      <w:pPr>
        <w:pStyle w:val="TSTextlnkuslovan"/>
      </w:pPr>
      <w:r>
        <w:t>Oprávněný se zavazuje při provozu stavby, a dále po celou dobu platnosti a účinnosti této Smlouvy, dodržovat veškeré právní předpisy ČR.</w:t>
      </w:r>
    </w:p>
    <w:p w:rsidR="001E3FB4" w:rsidRDefault="001E3FB4" w:rsidP="001E3FB4">
      <w:pPr>
        <w:pStyle w:val="TSTextlnkuslovan"/>
      </w:pPr>
      <w:r>
        <w:t>Povinný bere na vědomí, že se na režim provozu a údržby Stavby vztahují ustanovení ZEK.</w:t>
      </w:r>
    </w:p>
    <w:p w:rsidR="001E3FB4" w:rsidRDefault="001E3FB4" w:rsidP="001E3FB4">
      <w:pPr>
        <w:pStyle w:val="TSTextlnkuslovan"/>
      </w:pPr>
      <w:r>
        <w:t>Náklady spojené s provozem, obsluhou, údržbou, opravami a případnými rekonstrukcemi Stavby na Dotčených pozemcích vyžádané oprávněným hradí oprávněný, vyžádané povinným hradí povinný, nedohodnou-li se smluvní strany jinak. Veškeré náklady na zachování a případné opravy Dotčených pozemků nese povinný.</w:t>
      </w:r>
    </w:p>
    <w:p w:rsidR="001E3FB4" w:rsidRDefault="001E3FB4" w:rsidP="001E3FB4">
      <w:pPr>
        <w:pStyle w:val="TSTextlnkuslovan"/>
      </w:pPr>
      <w:r>
        <w:t xml:space="preserve">Oprávněný je oprávněn provádět stavební úpravy, plánované opravy či rekonstrukci Stavby na Dotčených pozemcích. V takovém případě je povinen v předstihu před jejich provedením písemně ohlásit povinnému, vyjma havárii, které oprávněný písemně oznámí povinnému do třiceti (30) pracovních dnů od jejich zjištění. </w:t>
      </w:r>
    </w:p>
    <w:p w:rsidR="001E3FB4" w:rsidRDefault="001E3FB4" w:rsidP="001E3FB4">
      <w:pPr>
        <w:pStyle w:val="TSTextlnkuslovan"/>
      </w:pPr>
      <w:r>
        <w:t xml:space="preserve">Úpravy a práce na Dotčených pozemcích, které mohou mít vliv na Stavbu oprávněného nebo na přístup k ní například v případě potřeby jejich oprav či údržby, je povinný </w:t>
      </w:r>
      <w:r>
        <w:lastRenderedPageBreak/>
        <w:t xml:space="preserve">povinen v dostatečném předstihu před jejich provedením písemně ohlásit oprávněnému a koordinovat tyto úpravy a práce s oprávněným tak, aby byly minimalizovány vlivy takových úprav a prací na služebnost a majetek oprávněného, vyjma havárii, které povinný písemně oznámí oprávněnému do třiceti (30) pracovních dnů od jejich zjištění. </w:t>
      </w:r>
    </w:p>
    <w:p w:rsidR="001E3FB4" w:rsidRDefault="001E3FB4" w:rsidP="001E3FB4">
      <w:pPr>
        <w:pStyle w:val="TSTextlnkuslovan"/>
      </w:pPr>
      <w:r>
        <w:t>Povinný je povinen neprodleně oznámit oprávněnému vznik jakékoli újmy či hrozbu vzniku jakékoliv újmy na majetku oprávněného a uhradit oprávněnému újmu vzniklou na majetku oprávněného v důsledku činnosti povinného nebo povinným pověřených osob.</w:t>
      </w:r>
    </w:p>
    <w:p w:rsidR="001E3FB4" w:rsidRDefault="001E3FB4" w:rsidP="001E3FB4">
      <w:pPr>
        <w:pStyle w:val="TSTextlnkuslovan"/>
      </w:pPr>
      <w:r>
        <w:t>Oprávněný je povinen nahradit povinnému veškerou škodu způsobenou výhradně oprávněným v souvislosti se služebností, kterou bude povinný povinen nahradit jakékoliv třetí osobě, a to do čtrnácti (14) pracovních dnů ode dne doručení písemné výzvy povinného.</w:t>
      </w:r>
    </w:p>
    <w:p w:rsidR="001E3FB4" w:rsidRPr="00E15ABF" w:rsidRDefault="001E3FB4" w:rsidP="001E3FB4">
      <w:pPr>
        <w:pStyle w:val="TSTextlnkuslovan"/>
      </w:pPr>
      <w:r>
        <w:t>Ode dne účinnosti této smlouvy je oprávněný oprávněn užívat Dotčené pozemky v rozsahu stanovené služebnosti dle Smlouvy.</w:t>
      </w:r>
    </w:p>
    <w:p w:rsidR="001E3FB4" w:rsidRPr="00615985" w:rsidRDefault="001E3FB4" w:rsidP="001E3FB4">
      <w:pPr>
        <w:pStyle w:val="TSlneksmlouvy"/>
        <w:spacing w:before="360"/>
      </w:pPr>
      <w:r>
        <w:br/>
        <w:t>Vklad do katastru nemovitostí</w:t>
      </w:r>
    </w:p>
    <w:p w:rsidR="001E3FB4" w:rsidRDefault="001E3FB4" w:rsidP="001E3FB4">
      <w:pPr>
        <w:pStyle w:val="TSTextlnkuslovan"/>
      </w:pPr>
      <w:r>
        <w:t>Smluvní strany berou na vědomí, že služebnost vznikne vkladem do katastru nemovitostí s právními účinky ke dni podání návrhu na vklad. Smluvní strany se dohodly, že návrh na vklad práva odpovídajícího služebnosti na základě této Smlouvy do katastru nemovitostí vypracuje a podá ke katastrálnímu úřadu pro Středočeský kraj, Katastrální pracoviště Mělník, oprávněný.</w:t>
      </w:r>
    </w:p>
    <w:p w:rsidR="001E3FB4" w:rsidRDefault="001E3FB4" w:rsidP="001E3FB4">
      <w:pPr>
        <w:pStyle w:val="TSTextlnkuslovan"/>
      </w:pPr>
      <w:r>
        <w:t>Náklady spojené se vkladem služebnosti do katastru nemovitostí ponese oprávněný.</w:t>
      </w:r>
    </w:p>
    <w:p w:rsidR="001E3FB4" w:rsidRDefault="001E3FB4" w:rsidP="001E3FB4">
      <w:pPr>
        <w:pStyle w:val="TSTextlnkuslovan"/>
      </w:pPr>
      <w:r>
        <w:t>Smluvní strany se zavazují poskytnout si vzájemně součinnost v řízení před katastrálním úřadem, zejména doložit potřebné doklady za účelem vkladu služebnosti dle této smlouvy do katastru nemovitostí.</w:t>
      </w:r>
    </w:p>
    <w:p w:rsidR="001E3FB4" w:rsidRDefault="001E3FB4" w:rsidP="001E3FB4">
      <w:pPr>
        <w:pStyle w:val="TSTextlnkuslovan"/>
      </w:pPr>
      <w:r>
        <w:t>Smluvní strany se zavazují pro případ neplatnosti nebo neúčinnosti nebo nevymahatelnosti některého ujednání této Smlouvy nebo pro případ kdy podle této Smlouvy katastrální úřad neprovede vklad služebnosti do katastru nemovitostí, nahradit příslušná ujednání této Smlouvy ustanoveními platnými, účinnými či vymahatelnými, případně uzavřít smlouvu novou tak, aby nejlépe odpovídala vůli účastníků projevené v této Smlouvě a aby byla listinou způsobilou k provedení vkladu služebnosti dle této Smlouvy do katastru nemovitostí, a to nejpozději do čtrnácti (14) pracovních dnů ode dne vzniku takovéto právní skutečnosti.</w:t>
      </w:r>
    </w:p>
    <w:p w:rsidR="001E3FB4" w:rsidRDefault="001E3FB4" w:rsidP="001E3FB4">
      <w:pPr>
        <w:pStyle w:val="TSTextlnkuslovan"/>
      </w:pPr>
      <w:r>
        <w:t>Služebnost bude zavazovat případné právní nástupce obou smluvních stran.</w:t>
      </w:r>
    </w:p>
    <w:p w:rsidR="001E3FB4" w:rsidRDefault="001E3FB4" w:rsidP="001E3FB4">
      <w:pPr>
        <w:pStyle w:val="TSlneksmlouvy"/>
        <w:spacing w:before="360"/>
      </w:pPr>
      <w:r>
        <w:br/>
        <w:t>Rozhodné právo a řešení sporů</w:t>
      </w:r>
    </w:p>
    <w:p w:rsidR="001E3FB4" w:rsidRDefault="001E3FB4" w:rsidP="001E3FB4">
      <w:pPr>
        <w:pStyle w:val="TSTextlnkuslovan"/>
      </w:pPr>
      <w:r>
        <w:t>Práva a povinnosti smluvních stran vyplývající z této Smlouvy se řídí právními předpisy českého právního řádu.</w:t>
      </w:r>
    </w:p>
    <w:p w:rsidR="001E3FB4" w:rsidRDefault="001E3FB4" w:rsidP="001E3FB4">
      <w:pPr>
        <w:pStyle w:val="TSTextlnkuslovan"/>
      </w:pPr>
      <w:r>
        <w:t xml:space="preserve">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w:t>
      </w:r>
      <w:r>
        <w:lastRenderedPageBreak/>
        <w:t xml:space="preserve">kontaktních osob nebo pověřených zástupců, a to na základě výzvy k jednání učiněné písemně a adresované druhé smluvní straně, ve které bude dostatečně podrobně vymezen předmět konkrétního případného sporu. </w:t>
      </w:r>
    </w:p>
    <w:p w:rsidR="001E3FB4" w:rsidRDefault="001E3FB4" w:rsidP="001E3FB4">
      <w:pPr>
        <w:pStyle w:val="TSTextlnkuslovan"/>
      </w:pPr>
      <w:r>
        <w:t>Veškeré spory, které se smluvním stranám nepodaří vyřešit smírnou cestou, budou řešeny věcně příslušným soudem České republiky. Nestanoví-li zákon výlučnou místní příslušnost soudu, dohodly se smluvní strany, že pro všechny spory vyplývající z této Smlouvy bude místně příslušným obecný soud oprávněného.</w:t>
      </w:r>
    </w:p>
    <w:p w:rsidR="001E3FB4" w:rsidRDefault="001E3FB4" w:rsidP="001E3FB4">
      <w:pPr>
        <w:pStyle w:val="TSlneksmlouvy"/>
        <w:spacing w:before="360"/>
      </w:pPr>
      <w:r>
        <w:br/>
        <w:t>Závěrečná ustanovení</w:t>
      </w:r>
    </w:p>
    <w:p w:rsidR="001E3FB4" w:rsidRDefault="001E3FB4" w:rsidP="001E3FB4">
      <w:pPr>
        <w:pStyle w:val="TSTextlnkuslovan"/>
      </w:pPr>
      <w:r>
        <w:t>Tato smlouva nabývá platnosti dnem jejího podpisu oběma smluvními stranami, účinnosti nabývá dnem jejího uveřejnění prostřednictvím registru smluv ve smyslu zákona o registru smluv.</w:t>
      </w:r>
    </w:p>
    <w:p w:rsidR="001E3FB4" w:rsidRDefault="001E3FB4" w:rsidP="001E3FB4">
      <w:pPr>
        <w:pStyle w:val="TSTextlnkuslovan"/>
        <w:keepNext/>
      </w:pPr>
      <w:r>
        <w:t xml:space="preserve">Pokud by se kterékoliv ustanoveními této Smlouvy ukázalo být neplatným nebo nevynutitelným, nebo se jím stalo po uzavření této Smlouvy, pak tato skutečnost nepůsobí neplatnost ani nevynutitelnost ostatních ustanovení této Smlouvy, nevyplývá-li z donucovacích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 </w:t>
      </w:r>
    </w:p>
    <w:p w:rsidR="001E3FB4" w:rsidRDefault="001E3FB4" w:rsidP="001E3FB4">
      <w:pPr>
        <w:pStyle w:val="TSTextlnkuslovan"/>
      </w:pPr>
      <w:r>
        <w:t xml:space="preserve">Obsah práv a povinností smluvních stran z této Smlouvy se vykládá v první řadě vždy podle jazykového vyjádření jednotlivých ustanovení této Smlouvy. K úmyslu jednajícího lze přihlédnout, jen není-li v rozporu s jazykovým vyjádřením a současně pokud jednající s tímto úmyslem prokazatelně seznámil druhou smluvní stranu ještě před uzavřením smlouvy. K tomu, co předcházelo uzavření smlouvy, se v takovém případě přihlíží, jen u dohod a smluv, na které tato Smlouva výslovně odkazuje a není-li to v rozporu s obsahem anebo smyslem a účelem této Smlouvy.  </w:t>
      </w:r>
    </w:p>
    <w:p w:rsidR="001E3FB4" w:rsidRDefault="001E3FB4" w:rsidP="001E3FB4">
      <w:pPr>
        <w:pStyle w:val="TSTextlnkuslovan"/>
      </w:pPr>
      <w:r>
        <w:t>Veškeré změny této Smlouvy mohou být učiněny pouze formou písemného dodatku podepsaného oběma smluvními stranami. Dodatek se vždy stává nedílnou součástí této smlouvy.</w:t>
      </w:r>
    </w:p>
    <w:p w:rsidR="001E3FB4" w:rsidRDefault="001E3FB4" w:rsidP="001E3FB4">
      <w:pPr>
        <w:pStyle w:val="TSTextlnkuslovan"/>
      </w:pPr>
      <w:r>
        <w:t>Smluvní strany prohlašují, že tato Smlouva vyjadřuje jejich 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Povinný na sebe přebírá nebezpečí změny okolností.</w:t>
      </w:r>
    </w:p>
    <w:p w:rsidR="001E3FB4" w:rsidRDefault="001E3FB4" w:rsidP="001E3FB4">
      <w:pPr>
        <w:pStyle w:val="TSTextlnkuslovan"/>
      </w:pPr>
      <w:r>
        <w:t>V případě, že dojde k trvalé změně vyvolávající hrubý nepoměr mezi zatížením služebné věci a výhodou oprávněného, vzdává se povinný práva domáhat se omezení nebo zrušení služebnosti.</w:t>
      </w:r>
    </w:p>
    <w:p w:rsidR="001E3FB4" w:rsidRDefault="001E3FB4" w:rsidP="001E3FB4">
      <w:pPr>
        <w:pStyle w:val="TSTextlnkuslovan"/>
      </w:pPr>
      <w:r w:rsidRPr="00196DC7">
        <w:t xml:space="preserve">V souvislosti s uzavřením a plněním smlouvy dochází ke zpracování osobních údajů fyzické osoby jednající za druhou smluvní stranu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w:t>
      </w:r>
      <w:r w:rsidRPr="00196DC7">
        <w:lastRenderedPageBreak/>
        <w:t>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Obecného nařízení o ochraně osobních údajů č. 2016/679.</w:t>
      </w:r>
    </w:p>
    <w:p w:rsidR="001E3FB4" w:rsidRDefault="001E3FB4" w:rsidP="001E3FB4">
      <w:pPr>
        <w:pStyle w:val="TSTextlnkuslovan"/>
      </w:pPr>
      <w:r w:rsidRPr="00CC4120">
        <w:t xml:space="preserve">Veškerá práva a povinnosti vyplývající z této Smlouvy přecházejí, pokud to povaha těchto práv a povinností nevylučuje, na právní nástupce smluvních stran. </w:t>
      </w:r>
    </w:p>
    <w:p w:rsidR="001E3FB4" w:rsidRDefault="001E3FB4" w:rsidP="001E3FB4">
      <w:pPr>
        <w:pStyle w:val="TSTextlnkuslovan"/>
        <w:keepNext/>
      </w:pPr>
      <w:r>
        <w:t xml:space="preserve">Nedílnou součást Smlouvy tvoří </w:t>
      </w:r>
      <w:r w:rsidRPr="006351C0">
        <w:t>tyto přílohy:</w:t>
      </w:r>
    </w:p>
    <w:p w:rsidR="001E3FB4" w:rsidRDefault="001E3FB4" w:rsidP="001E3FB4">
      <w:pPr>
        <w:pStyle w:val="TSTextlnkuslovan"/>
        <w:keepNext/>
        <w:numPr>
          <w:ilvl w:val="0"/>
          <w:numId w:val="0"/>
        </w:numPr>
        <w:ind w:left="737"/>
      </w:pPr>
      <w:r>
        <w:rPr>
          <w:u w:val="single"/>
        </w:rPr>
        <w:t>Příloha č. 1:</w:t>
      </w:r>
      <w:r>
        <w:tab/>
      </w:r>
      <w:r w:rsidRPr="006351C0">
        <w:t xml:space="preserve">Geometrický plán č. </w:t>
      </w:r>
      <w:r w:rsidRPr="00F41F4B">
        <w:t>8567-100/2019, k.</w:t>
      </w:r>
      <w:r>
        <w:t xml:space="preserve"> </w:t>
      </w:r>
      <w:r w:rsidRPr="00F41F4B">
        <w:t>ú. Mělník</w:t>
      </w:r>
      <w:r>
        <w:t xml:space="preserve"> </w:t>
      </w:r>
    </w:p>
    <w:p w:rsidR="001E3FB4" w:rsidRDefault="001E3FB4" w:rsidP="001E3FB4">
      <w:pPr>
        <w:pStyle w:val="TSTextlnkuslovan"/>
      </w:pPr>
      <w:bookmarkStart w:id="2" w:name="_Hlk62964173"/>
      <w:r w:rsidRPr="000E3EFA">
        <w:t>Smluvní strany se dohodly, že tato Smlouva se uzavírá v písemné formě a bude podepsána elektronickým podpisem jednajících osob</w:t>
      </w:r>
      <w:r>
        <w:t xml:space="preserve"> </w:t>
      </w:r>
      <w:r w:rsidRPr="000E3EFA">
        <w:t>použitím kvalifikovaného elektronického podpisu v souladu s nařízením eIDAS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w:t>
      </w:r>
      <w:r>
        <w:t xml:space="preserve"> </w:t>
      </w:r>
    </w:p>
    <w:bookmarkEnd w:id="2"/>
    <w:p w:rsidR="001E3FB4" w:rsidRDefault="001E3FB4" w:rsidP="001E3FB4">
      <w:pPr>
        <w:pStyle w:val="TSTextlnkuslovan"/>
        <w:keepNext/>
      </w:pPr>
      <w:r w:rsidRPr="00CF0FBA">
        <w:t xml:space="preserve">Zmocněný k podpisu smlouvy </w:t>
      </w:r>
      <w:r>
        <w:t>plnou mocí, vystavenou starostou města Ing. Tomášem Martincem, Ph.D. dne 7. listopadu 2022 je Ing. Jaroslav Šuk, vedoucí oddělení majetku.</w:t>
      </w:r>
    </w:p>
    <w:p w:rsidR="001E3FB4" w:rsidRDefault="001E3FB4" w:rsidP="001E3FB4">
      <w:pPr>
        <w:pStyle w:val="TSProhlensmluvnchstran"/>
      </w:pPr>
      <w:r w:rsidRPr="006351C0">
        <w:t>Smluvní strany prohlašují, že si tuto Smlouvu přečetly, že s jejím obsahem souhlasí a na důkaz toho k ní připojují svoje podpisy.</w:t>
      </w:r>
    </w:p>
    <w:tbl>
      <w:tblPr>
        <w:tblW w:w="5200" w:type="pct"/>
        <w:jc w:val="center"/>
        <w:tblLayout w:type="fixed"/>
        <w:tblLook w:val="01E0" w:firstRow="1" w:lastRow="1" w:firstColumn="1" w:lastColumn="1" w:noHBand="0" w:noVBand="0"/>
      </w:tblPr>
      <w:tblGrid>
        <w:gridCol w:w="4717"/>
        <w:gridCol w:w="30"/>
        <w:gridCol w:w="4686"/>
      </w:tblGrid>
      <w:tr w:rsidR="001E3FB4" w:rsidRPr="000C3F5E" w:rsidTr="00C13019">
        <w:trPr>
          <w:trHeight w:val="2098"/>
          <w:jc w:val="center"/>
        </w:trPr>
        <w:tc>
          <w:tcPr>
            <w:tcW w:w="2516" w:type="pct"/>
            <w:gridSpan w:val="2"/>
          </w:tcPr>
          <w:p w:rsidR="001E3FB4" w:rsidRPr="006351C0" w:rsidRDefault="001E3FB4" w:rsidP="00C13019">
            <w:pPr>
              <w:pStyle w:val="TSProhlensmluvnchstran"/>
            </w:pPr>
            <w:r>
              <w:t>Oprávněný</w:t>
            </w:r>
          </w:p>
          <w:p w:rsidR="001E3FB4" w:rsidRPr="000C3F5E" w:rsidRDefault="001E3FB4" w:rsidP="00C13019">
            <w:pPr>
              <w:pStyle w:val="TSdajeosmluvnstran"/>
              <w:jc w:val="center"/>
            </w:pPr>
            <w:r w:rsidRPr="000C3F5E">
              <w:t xml:space="preserve">V </w:t>
            </w:r>
            <w:r>
              <w:t>Praze viz datum digitálního podpisu</w:t>
            </w:r>
          </w:p>
        </w:tc>
        <w:tc>
          <w:tcPr>
            <w:tcW w:w="2484" w:type="pct"/>
          </w:tcPr>
          <w:p w:rsidR="001E3FB4" w:rsidRPr="006351C0" w:rsidRDefault="001E3FB4" w:rsidP="00C13019">
            <w:pPr>
              <w:pStyle w:val="TSProhlensmluvnchstran"/>
            </w:pPr>
            <w:r>
              <w:t>Povinný</w:t>
            </w:r>
          </w:p>
          <w:p w:rsidR="001E3FB4" w:rsidRPr="000C3F5E" w:rsidRDefault="001E3FB4" w:rsidP="00C13019">
            <w:pPr>
              <w:pStyle w:val="TSdajeosmluvnstran"/>
              <w:jc w:val="center"/>
            </w:pPr>
            <w:r w:rsidRPr="000C3F5E">
              <w:t>V</w:t>
            </w:r>
            <w:r>
              <w:t> Mělníku viz datum digitálního podpisu</w:t>
            </w:r>
          </w:p>
        </w:tc>
      </w:tr>
      <w:tr w:rsidR="001E3FB4" w:rsidRPr="000C3F5E" w:rsidTr="00C13019">
        <w:trPr>
          <w:trHeight w:val="1789"/>
          <w:jc w:val="center"/>
        </w:trPr>
        <w:tc>
          <w:tcPr>
            <w:tcW w:w="2500" w:type="pct"/>
            <w:vAlign w:val="bottom"/>
          </w:tcPr>
          <w:p w:rsidR="001E3FB4" w:rsidRDefault="001E3FB4" w:rsidP="00C13019">
            <w:pPr>
              <w:pStyle w:val="TSdajeosmluvnstran"/>
              <w:jc w:val="center"/>
            </w:pPr>
          </w:p>
          <w:p w:rsidR="001E3FB4" w:rsidRDefault="001E3FB4" w:rsidP="00C13019">
            <w:pPr>
              <w:pStyle w:val="TSdajeosmluvnstran"/>
              <w:jc w:val="center"/>
            </w:pPr>
          </w:p>
          <w:p w:rsidR="001E3FB4" w:rsidRPr="00550B6A" w:rsidRDefault="001E3FB4" w:rsidP="00C13019">
            <w:pPr>
              <w:pStyle w:val="TSdajeosmluvnstran"/>
              <w:jc w:val="center"/>
              <w:rPr>
                <w:b/>
              </w:rPr>
            </w:pPr>
            <w:r w:rsidRPr="00550B6A">
              <w:rPr>
                <w:b/>
              </w:rPr>
              <w:t>T-Mobile Czech Republic a.s.</w:t>
            </w:r>
          </w:p>
          <w:p w:rsidR="001E3FB4" w:rsidRPr="006351C0" w:rsidRDefault="001E3FB4" w:rsidP="00C13019">
            <w:pPr>
              <w:pStyle w:val="TSdajeosmluvnstran"/>
              <w:jc w:val="center"/>
            </w:pPr>
            <w:r>
              <w:t>xxx</w:t>
            </w:r>
            <w:bookmarkStart w:id="3" w:name="_GoBack"/>
            <w:bookmarkEnd w:id="3"/>
            <w:r>
              <w:br/>
              <w:t>na základě pověření</w:t>
            </w:r>
          </w:p>
        </w:tc>
        <w:tc>
          <w:tcPr>
            <w:tcW w:w="2500" w:type="pct"/>
            <w:gridSpan w:val="2"/>
            <w:vAlign w:val="bottom"/>
          </w:tcPr>
          <w:p w:rsidR="001E3FB4" w:rsidRDefault="001E3FB4" w:rsidP="00C13019">
            <w:pPr>
              <w:pStyle w:val="TSdajeosmluvnstran"/>
              <w:jc w:val="center"/>
            </w:pPr>
          </w:p>
          <w:p w:rsidR="001E3FB4" w:rsidRDefault="001E3FB4" w:rsidP="00C13019">
            <w:pPr>
              <w:pStyle w:val="TSdajeosmluvnstran"/>
              <w:jc w:val="center"/>
            </w:pPr>
          </w:p>
          <w:p w:rsidR="001E3FB4" w:rsidRPr="006351C0" w:rsidRDefault="001E3FB4" w:rsidP="00C13019">
            <w:pPr>
              <w:pStyle w:val="TSProhlensmluvnchstran"/>
            </w:pPr>
            <w:r>
              <w:t>Město Mělník</w:t>
            </w:r>
          </w:p>
          <w:p w:rsidR="001E3FB4" w:rsidRPr="000C3F5E" w:rsidRDefault="001E3FB4" w:rsidP="00C13019">
            <w:pPr>
              <w:pStyle w:val="TSdajeosmluvnstran"/>
              <w:jc w:val="center"/>
            </w:pPr>
            <w:r>
              <w:t>Ing. Jaroslav Šuk</w:t>
            </w:r>
            <w:r>
              <w:br/>
              <w:t>vedoucí oddělení majetku</w:t>
            </w:r>
          </w:p>
        </w:tc>
      </w:tr>
    </w:tbl>
    <w:p w:rsidR="001E3FB4" w:rsidRDefault="001E3FB4" w:rsidP="001E3FB4">
      <w:pPr>
        <w:pStyle w:val="TSProhlensmluvnchstran"/>
        <w:rPr>
          <w:szCs w:val="22"/>
        </w:rPr>
        <w:sectPr w:rsidR="001E3FB4" w:rsidSect="00907DDB">
          <w:headerReference w:type="default" r:id="rId5"/>
          <w:footerReference w:type="default" r:id="rId6"/>
          <w:pgSz w:w="11906" w:h="16838"/>
          <w:pgMar w:top="1418" w:right="1418" w:bottom="1418" w:left="1418" w:header="709" w:footer="709" w:gutter="0"/>
          <w:pgNumType w:start="1"/>
          <w:cols w:space="708"/>
          <w:docGrid w:linePitch="360"/>
        </w:sectPr>
      </w:pPr>
    </w:p>
    <w:p w:rsidR="001E3FB4" w:rsidRPr="006351C0" w:rsidRDefault="001E3FB4" w:rsidP="001E3FB4">
      <w:pPr>
        <w:pStyle w:val="TSProhlensmluvnchstran"/>
      </w:pPr>
      <w:r w:rsidRPr="006351C0">
        <w:lastRenderedPageBreak/>
        <w:t>Příloha č. 1</w:t>
      </w:r>
    </w:p>
    <w:p w:rsidR="00475701" w:rsidRDefault="001E3FB4" w:rsidP="001E3FB4">
      <w:r w:rsidRPr="006351C0">
        <w:t xml:space="preserve">Geometrický plán č. </w:t>
      </w:r>
      <w:r w:rsidRPr="00372299">
        <w:rPr>
          <w:rFonts w:cs="Arial"/>
          <w:w w:val="80"/>
        </w:rPr>
        <w:t>8567-100/2019,</w:t>
      </w:r>
    </w:p>
    <w:sectPr w:rsidR="00475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w:altName w:val="MV Boli"/>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DA" w:rsidRPr="001920C2" w:rsidRDefault="001E3FB4" w:rsidP="00423EE2">
    <w:pPr>
      <w:pStyle w:val="Zpat"/>
      <w:tabs>
        <w:tab w:val="center" w:pos="5245"/>
      </w:tabs>
      <w:jc w:val="left"/>
      <w:rPr>
        <w:rFonts w:cs="Arial"/>
      </w:rPr>
    </w:pPr>
    <w:r>
      <w:rPr>
        <w:rStyle w:val="slostrnky"/>
        <w:rFonts w:cs="Arial"/>
      </w:rPr>
      <w:t>FTTX_25007_Melnik  PL-4144</w:t>
    </w:r>
    <w:r>
      <w:tab/>
    </w:r>
    <w:r>
      <w:tab/>
    </w:r>
    <w:r>
      <w:tab/>
    </w: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10</w:t>
    </w:r>
    <w:r>
      <w:rPr>
        <w:rStyle w:val="slostrnky"/>
      </w:rPr>
      <w:fldChar w:fldCharType="end"/>
    </w:r>
    <w:r>
      <w:rPr>
        <w:rStyle w:val="slostrnky"/>
      </w:rPr>
      <w:t xml:space="preserve"> / </w:t>
    </w:r>
    <w:r>
      <w:fldChar w:fldCharType="begin"/>
    </w:r>
    <w:r>
      <w:instrText xml:space="preserve"> SECTIONPAGES  \* Arabic  \* MERGEFORMAT </w:instrText>
    </w:r>
    <w:r>
      <w:fldChar w:fldCharType="separate"/>
    </w:r>
    <w:r w:rsidRPr="001E3FB4">
      <w:rPr>
        <w:rStyle w:val="slostrnky"/>
        <w:noProof/>
      </w:rPr>
      <w:t>1</w:t>
    </w:r>
    <w:r>
      <w:rPr>
        <w:rStyle w:val="slostrnky"/>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DA" w:rsidRDefault="001E3FB4" w:rsidP="00B81D85">
    <w:pPr>
      <w:pStyle w:val="Zhlav"/>
      <w:pBdr>
        <w:bottom w:val="none" w:sz="0" w:space="0" w:color="auto"/>
      </w:pBdr>
    </w:pPr>
    <w:r>
      <w:rPr>
        <w:noProof/>
      </w:rPr>
      <w:drawing>
        <wp:anchor distT="0" distB="0" distL="114300" distR="114300" simplePos="0" relativeHeight="251659264" behindDoc="1" locked="0" layoutInCell="1" allowOverlap="1" wp14:anchorId="23E58084" wp14:editId="368019B3">
          <wp:simplePos x="0" y="0"/>
          <wp:positionH relativeFrom="margin">
            <wp:posOffset>24130</wp:posOffset>
          </wp:positionH>
          <wp:positionV relativeFrom="margin">
            <wp:posOffset>-598805</wp:posOffset>
          </wp:positionV>
          <wp:extent cx="842010" cy="413385"/>
          <wp:effectExtent l="0" t="0" r="0" b="5715"/>
          <wp:wrapTight wrapText="bothSides">
            <wp:wrapPolygon edited="0">
              <wp:start x="0" y="0"/>
              <wp:lineTo x="0" y="20903"/>
              <wp:lineTo x="21014" y="20903"/>
              <wp:lineTo x="21014" y="0"/>
              <wp:lineTo x="0"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BA"/>
    <w:multiLevelType w:val="multilevel"/>
    <w:tmpl w:val="E2B834AC"/>
    <w:lvl w:ilvl="0">
      <w:start w:val="1"/>
      <w:numFmt w:val="decimal"/>
      <w:lvlText w:val="%1."/>
      <w:lvlJc w:val="left"/>
      <w:pPr>
        <w:ind w:left="360" w:hanging="360"/>
      </w:pPr>
      <w:rPr>
        <w:rFonts w:ascii="Arial" w:hAnsi="Arial" w:cs="Arial" w:hint="default"/>
        <w:color w:val="auto"/>
        <w:sz w:val="20"/>
        <w:szCs w:val="20"/>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392" w:hanging="144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736" w:hanging="1800"/>
      </w:pPr>
      <w:rPr>
        <w:rFonts w:hint="default"/>
      </w:rPr>
    </w:lvl>
  </w:abstractNum>
  <w:abstractNum w:abstractNumId="1" w15:restartNumberingAfterBreak="0">
    <w:nsid w:val="0CAF507C"/>
    <w:multiLevelType w:val="hybridMultilevel"/>
    <w:tmpl w:val="D03ADE52"/>
    <w:lvl w:ilvl="0" w:tplc="0F581B7C">
      <w:start w:val="1"/>
      <w:numFmt w:val="decimal"/>
      <w:lvlText w:val="%1."/>
      <w:lvlJc w:val="left"/>
      <w:pPr>
        <w:tabs>
          <w:tab w:val="num" w:pos="-349"/>
        </w:tabs>
        <w:ind w:left="-352" w:hanging="35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120364"/>
    <w:multiLevelType w:val="hybridMultilevel"/>
    <w:tmpl w:val="6E9A8198"/>
    <w:lvl w:ilvl="0" w:tplc="41C483A0">
      <w:start w:val="1"/>
      <w:numFmt w:val="decimal"/>
      <w:lvlText w:val="%1."/>
      <w:lvlJc w:val="left"/>
      <w:pPr>
        <w:tabs>
          <w:tab w:val="num" w:pos="-349"/>
        </w:tabs>
        <w:ind w:left="-352" w:hanging="357"/>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2C6FCD"/>
    <w:multiLevelType w:val="multilevel"/>
    <w:tmpl w:val="2BC8135C"/>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4"/>
        <w:szCs w:val="24"/>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6227A5D"/>
    <w:multiLevelType w:val="hybridMultilevel"/>
    <w:tmpl w:val="2D78C3EC"/>
    <w:lvl w:ilvl="0" w:tplc="9CC6FBC0">
      <w:start w:val="1"/>
      <w:numFmt w:val="decimal"/>
      <w:lvlText w:val="%1."/>
      <w:lvlJc w:val="left"/>
      <w:pPr>
        <w:tabs>
          <w:tab w:val="num" w:pos="900"/>
        </w:tabs>
        <w:ind w:left="900" w:hanging="360"/>
      </w:pPr>
      <w:rPr>
        <w:rFonts w:cs="Times New Roman"/>
      </w:rPr>
    </w:lvl>
    <w:lvl w:ilvl="1" w:tplc="7820F954">
      <w:start w:val="1"/>
      <w:numFmt w:val="lowerLetter"/>
      <w:lvlText w:val="%2."/>
      <w:lvlJc w:val="left"/>
      <w:pPr>
        <w:tabs>
          <w:tab w:val="num" w:pos="1440"/>
        </w:tabs>
        <w:ind w:left="1440" w:hanging="360"/>
      </w:pPr>
      <w:rPr>
        <w:rFonts w:cs="Times New Roman"/>
      </w:rPr>
    </w:lvl>
    <w:lvl w:ilvl="2" w:tplc="B608D2E6">
      <w:start w:val="1"/>
      <w:numFmt w:val="lowerRoman"/>
      <w:lvlText w:val="%3."/>
      <w:lvlJc w:val="right"/>
      <w:pPr>
        <w:tabs>
          <w:tab w:val="num" w:pos="2160"/>
        </w:tabs>
        <w:ind w:left="2160" w:hanging="180"/>
      </w:pPr>
      <w:rPr>
        <w:rFonts w:cs="Times New Roman"/>
      </w:rPr>
    </w:lvl>
    <w:lvl w:ilvl="3" w:tplc="68CE3CC0" w:tentative="1">
      <w:start w:val="1"/>
      <w:numFmt w:val="decimal"/>
      <w:lvlText w:val="%4."/>
      <w:lvlJc w:val="left"/>
      <w:pPr>
        <w:tabs>
          <w:tab w:val="num" w:pos="2880"/>
        </w:tabs>
        <w:ind w:left="2880" w:hanging="360"/>
      </w:pPr>
      <w:rPr>
        <w:rFonts w:cs="Times New Roman"/>
      </w:rPr>
    </w:lvl>
    <w:lvl w:ilvl="4" w:tplc="13FABDA2" w:tentative="1">
      <w:start w:val="1"/>
      <w:numFmt w:val="lowerLetter"/>
      <w:lvlText w:val="%5."/>
      <w:lvlJc w:val="left"/>
      <w:pPr>
        <w:tabs>
          <w:tab w:val="num" w:pos="3600"/>
        </w:tabs>
        <w:ind w:left="3600" w:hanging="360"/>
      </w:pPr>
      <w:rPr>
        <w:rFonts w:cs="Times New Roman"/>
      </w:rPr>
    </w:lvl>
    <w:lvl w:ilvl="5" w:tplc="954622C0" w:tentative="1">
      <w:start w:val="1"/>
      <w:numFmt w:val="lowerRoman"/>
      <w:lvlText w:val="%6."/>
      <w:lvlJc w:val="right"/>
      <w:pPr>
        <w:tabs>
          <w:tab w:val="num" w:pos="4320"/>
        </w:tabs>
        <w:ind w:left="4320" w:hanging="180"/>
      </w:pPr>
      <w:rPr>
        <w:rFonts w:cs="Times New Roman"/>
      </w:rPr>
    </w:lvl>
    <w:lvl w:ilvl="6" w:tplc="90FEFF42" w:tentative="1">
      <w:start w:val="1"/>
      <w:numFmt w:val="decimal"/>
      <w:lvlText w:val="%7."/>
      <w:lvlJc w:val="left"/>
      <w:pPr>
        <w:tabs>
          <w:tab w:val="num" w:pos="5040"/>
        </w:tabs>
        <w:ind w:left="5040" w:hanging="360"/>
      </w:pPr>
      <w:rPr>
        <w:rFonts w:cs="Times New Roman"/>
      </w:rPr>
    </w:lvl>
    <w:lvl w:ilvl="7" w:tplc="4A889B8A" w:tentative="1">
      <w:start w:val="1"/>
      <w:numFmt w:val="lowerLetter"/>
      <w:lvlText w:val="%8."/>
      <w:lvlJc w:val="left"/>
      <w:pPr>
        <w:tabs>
          <w:tab w:val="num" w:pos="5760"/>
        </w:tabs>
        <w:ind w:left="5760" w:hanging="360"/>
      </w:pPr>
      <w:rPr>
        <w:rFonts w:cs="Times New Roman"/>
      </w:rPr>
    </w:lvl>
    <w:lvl w:ilvl="8" w:tplc="87BE1C06" w:tentative="1">
      <w:start w:val="1"/>
      <w:numFmt w:val="lowerRoman"/>
      <w:lvlText w:val="%9."/>
      <w:lvlJc w:val="right"/>
      <w:pPr>
        <w:tabs>
          <w:tab w:val="num" w:pos="6480"/>
        </w:tabs>
        <w:ind w:left="6480" w:hanging="180"/>
      </w:pPr>
      <w:rPr>
        <w:rFonts w:cs="Times New Roman"/>
      </w:rPr>
    </w:lvl>
  </w:abstractNum>
  <w:abstractNum w:abstractNumId="5" w15:restartNumberingAfterBreak="0">
    <w:nsid w:val="76D937F4"/>
    <w:multiLevelType w:val="hybridMultilevel"/>
    <w:tmpl w:val="50C065A6"/>
    <w:lvl w:ilvl="0" w:tplc="04050005">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285889"/>
    <w:multiLevelType w:val="hybridMultilevel"/>
    <w:tmpl w:val="0FCED79A"/>
    <w:lvl w:ilvl="0" w:tplc="ECF63A1E">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B4"/>
    <w:rsid w:val="001E3FB4"/>
    <w:rsid w:val="00326CA5"/>
    <w:rsid w:val="00475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084F"/>
  <w15:chartTrackingRefBased/>
  <w15:docId w15:val="{A48015E0-2E6C-4030-87DD-CFB2B6D6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3FB4"/>
    <w:pPr>
      <w:spacing w:after="120" w:line="280" w:lineRule="exact"/>
    </w:pPr>
    <w:rPr>
      <w:rFonts w:ascii="Arial" w:eastAsia="Times New Roman" w:hAnsi="Arial" w:cs="Times New Roman"/>
      <w:szCs w:val="24"/>
      <w:lang w:eastAsia="cs-CZ"/>
    </w:rPr>
  </w:style>
  <w:style w:type="paragraph" w:styleId="Nadpis1">
    <w:name w:val="heading 1"/>
    <w:basedOn w:val="Normln"/>
    <w:next w:val="Normln"/>
    <w:link w:val="Nadpis1Char"/>
    <w:uiPriority w:val="99"/>
    <w:qFormat/>
    <w:rsid w:val="001E3FB4"/>
    <w:pPr>
      <w:keepNext/>
      <w:spacing w:before="240" w:after="60"/>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E3FB4"/>
    <w:rPr>
      <w:rFonts w:ascii="Arial" w:eastAsia="Times New Roman" w:hAnsi="Arial" w:cs="Arial"/>
      <w:b/>
      <w:bCs/>
      <w:kern w:val="32"/>
      <w:sz w:val="32"/>
      <w:szCs w:val="32"/>
      <w:lang w:eastAsia="cs-CZ"/>
    </w:rPr>
  </w:style>
  <w:style w:type="paragraph" w:customStyle="1" w:styleId="TSNzevsmlouvy">
    <w:name w:val="TS Název smlouvy"/>
    <w:basedOn w:val="Normln"/>
    <w:next w:val="Normln"/>
    <w:uiPriority w:val="99"/>
    <w:rsid w:val="001E3FB4"/>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1E3FB4"/>
    <w:pPr>
      <w:spacing w:after="60"/>
    </w:pPr>
    <w:rPr>
      <w:lang w:eastAsia="en-US"/>
    </w:rPr>
  </w:style>
  <w:style w:type="paragraph" w:customStyle="1" w:styleId="text1">
    <w:name w:val="text1"/>
    <w:basedOn w:val="Normln"/>
    <w:rsid w:val="001E3FB4"/>
    <w:pPr>
      <w:spacing w:after="0" w:line="240" w:lineRule="auto"/>
      <w:jc w:val="both"/>
    </w:pPr>
    <w:rPr>
      <w:rFonts w:ascii="Times New Roman" w:hAnsi="Times New Roman"/>
      <w:sz w:val="24"/>
      <w:szCs w:val="20"/>
      <w:lang w:eastAsia="en-US"/>
    </w:rPr>
  </w:style>
  <w:style w:type="paragraph" w:styleId="Zkladntext">
    <w:name w:val="Body Text"/>
    <w:basedOn w:val="Normln"/>
    <w:link w:val="ZkladntextChar"/>
    <w:rsid w:val="001E3FB4"/>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rsid w:val="001E3FB4"/>
    <w:rPr>
      <w:rFonts w:ascii="Times New Roman" w:eastAsia="Times New Roman" w:hAnsi="Times New Roman" w:cs="Times New Roman"/>
      <w:szCs w:val="24"/>
      <w:lang w:eastAsia="cs-CZ"/>
    </w:rPr>
  </w:style>
  <w:style w:type="character" w:styleId="Hypertextovodkaz">
    <w:name w:val="Hyperlink"/>
    <w:uiPriority w:val="99"/>
    <w:rsid w:val="001E3FB4"/>
    <w:rPr>
      <w:rFonts w:cs="Times New Roman"/>
      <w:color w:val="auto"/>
      <w:u w:val="single"/>
    </w:rPr>
  </w:style>
  <w:style w:type="paragraph" w:styleId="Nzev">
    <w:name w:val="Title"/>
    <w:basedOn w:val="Normln"/>
    <w:link w:val="NzevChar"/>
    <w:uiPriority w:val="99"/>
    <w:qFormat/>
    <w:rsid w:val="001E3FB4"/>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rsid w:val="001E3FB4"/>
    <w:rPr>
      <w:rFonts w:ascii="Arial" w:eastAsia="Times New Roman" w:hAnsi="Arial" w:cs="Arial"/>
      <w:b/>
      <w:bCs/>
      <w:kern w:val="28"/>
      <w:sz w:val="32"/>
      <w:szCs w:val="32"/>
      <w:lang w:eastAsia="cs-CZ"/>
    </w:rPr>
  </w:style>
  <w:style w:type="paragraph" w:customStyle="1" w:styleId="Seznamploh">
    <w:name w:val="Seznam příloh"/>
    <w:basedOn w:val="Normln"/>
    <w:uiPriority w:val="99"/>
    <w:rsid w:val="001E3FB4"/>
    <w:pPr>
      <w:ind w:left="3572" w:hanging="1361"/>
      <w:jc w:val="both"/>
    </w:pPr>
    <w:rPr>
      <w:szCs w:val="20"/>
      <w:lang w:eastAsia="en-US"/>
    </w:rPr>
  </w:style>
  <w:style w:type="paragraph" w:styleId="Zpat">
    <w:name w:val="footer"/>
    <w:basedOn w:val="Normln"/>
    <w:link w:val="ZpatChar"/>
    <w:rsid w:val="001E3FB4"/>
    <w:pPr>
      <w:pBdr>
        <w:top w:val="dotted" w:sz="6" w:space="6" w:color="auto"/>
      </w:pBdr>
      <w:spacing w:after="0"/>
      <w:jc w:val="center"/>
    </w:pPr>
    <w:rPr>
      <w:color w:val="808080"/>
      <w:sz w:val="16"/>
    </w:rPr>
  </w:style>
  <w:style w:type="character" w:customStyle="1" w:styleId="ZpatChar">
    <w:name w:val="Zápatí Char"/>
    <w:basedOn w:val="Standardnpsmoodstavce"/>
    <w:link w:val="Zpat"/>
    <w:rsid w:val="001E3FB4"/>
    <w:rPr>
      <w:rFonts w:ascii="Arial" w:eastAsia="Times New Roman" w:hAnsi="Arial" w:cs="Times New Roman"/>
      <w:color w:val="808080"/>
      <w:sz w:val="16"/>
      <w:szCs w:val="24"/>
      <w:lang w:eastAsia="cs-CZ"/>
    </w:rPr>
  </w:style>
  <w:style w:type="paragraph" w:styleId="Zhlav">
    <w:name w:val="header"/>
    <w:basedOn w:val="Normln"/>
    <w:link w:val="ZhlavChar"/>
    <w:uiPriority w:val="99"/>
    <w:rsid w:val="001E3FB4"/>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rsid w:val="001E3FB4"/>
    <w:rPr>
      <w:rFonts w:ascii="Arial" w:eastAsia="Times New Roman" w:hAnsi="Arial" w:cs="Times New Roman"/>
      <w:b/>
      <w:sz w:val="16"/>
      <w:szCs w:val="24"/>
      <w:lang w:eastAsia="cs-CZ"/>
    </w:rPr>
  </w:style>
  <w:style w:type="character" w:styleId="Odkaznakoment">
    <w:name w:val="annotation reference"/>
    <w:uiPriority w:val="99"/>
    <w:rsid w:val="001E3FB4"/>
    <w:rPr>
      <w:rFonts w:cs="Times New Roman"/>
      <w:sz w:val="16"/>
      <w:szCs w:val="16"/>
    </w:rPr>
  </w:style>
  <w:style w:type="character" w:styleId="Sledovanodkaz">
    <w:name w:val="FollowedHyperlink"/>
    <w:uiPriority w:val="99"/>
    <w:rsid w:val="001E3FB4"/>
    <w:rPr>
      <w:rFonts w:cs="Times New Roman"/>
      <w:color w:val="auto"/>
      <w:u w:val="single"/>
    </w:rPr>
  </w:style>
  <w:style w:type="character" w:customStyle="1" w:styleId="Kurzva">
    <w:name w:val="Kurzíva"/>
    <w:uiPriority w:val="99"/>
    <w:rsid w:val="001E3FB4"/>
    <w:rPr>
      <w:rFonts w:cs="Times New Roman"/>
      <w:i/>
    </w:rPr>
  </w:style>
  <w:style w:type="paragraph" w:styleId="Textkomente">
    <w:name w:val="annotation text"/>
    <w:basedOn w:val="Normln"/>
    <w:link w:val="TextkomenteChar"/>
    <w:uiPriority w:val="99"/>
    <w:rsid w:val="001E3FB4"/>
    <w:rPr>
      <w:sz w:val="20"/>
      <w:szCs w:val="20"/>
    </w:rPr>
  </w:style>
  <w:style w:type="character" w:customStyle="1" w:styleId="TextkomenteChar">
    <w:name w:val="Text komentáře Char"/>
    <w:basedOn w:val="Standardnpsmoodstavce"/>
    <w:link w:val="Textkomente"/>
    <w:uiPriority w:val="99"/>
    <w:rsid w:val="001E3FB4"/>
    <w:rPr>
      <w:rFonts w:ascii="Arial" w:eastAsia="Times New Roman" w:hAnsi="Arial" w:cs="Times New Roman"/>
      <w:sz w:val="20"/>
      <w:szCs w:val="20"/>
      <w:lang w:eastAsia="cs-CZ"/>
    </w:rPr>
  </w:style>
  <w:style w:type="character" w:styleId="slostrnky">
    <w:name w:val="page number"/>
    <w:rsid w:val="001E3FB4"/>
    <w:rPr>
      <w:rFonts w:cs="Times New Roman"/>
    </w:rPr>
  </w:style>
  <w:style w:type="paragraph" w:styleId="Pedmtkomente">
    <w:name w:val="annotation subject"/>
    <w:basedOn w:val="Textkomente"/>
    <w:next w:val="Textkomente"/>
    <w:link w:val="PedmtkomenteChar"/>
    <w:uiPriority w:val="99"/>
    <w:semiHidden/>
    <w:rsid w:val="001E3FB4"/>
    <w:rPr>
      <w:b/>
      <w:bCs/>
    </w:rPr>
  </w:style>
  <w:style w:type="character" w:customStyle="1" w:styleId="PedmtkomenteChar">
    <w:name w:val="Předmět komentáře Char"/>
    <w:basedOn w:val="TextkomenteChar"/>
    <w:link w:val="Pedmtkomente"/>
    <w:uiPriority w:val="99"/>
    <w:semiHidden/>
    <w:rsid w:val="001E3FB4"/>
    <w:rPr>
      <w:rFonts w:ascii="Arial" w:eastAsia="Times New Roman" w:hAnsi="Arial" w:cs="Times New Roman"/>
      <w:b/>
      <w:bCs/>
      <w:sz w:val="20"/>
      <w:szCs w:val="20"/>
      <w:lang w:eastAsia="cs-CZ"/>
    </w:rPr>
  </w:style>
  <w:style w:type="table" w:styleId="Mkatabulky">
    <w:name w:val="Table Grid"/>
    <w:basedOn w:val="Normlntabulka"/>
    <w:uiPriority w:val="99"/>
    <w:rsid w:val="001E3FB4"/>
    <w:pPr>
      <w:spacing w:after="120" w:line="28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1E3FB4"/>
    <w:rPr>
      <w:rFonts w:ascii="Tahoma" w:hAnsi="Tahoma" w:cs="Tahoma"/>
      <w:sz w:val="16"/>
      <w:szCs w:val="16"/>
    </w:rPr>
  </w:style>
  <w:style w:type="character" w:customStyle="1" w:styleId="TextbublinyChar">
    <w:name w:val="Text bubliny Char"/>
    <w:basedOn w:val="Standardnpsmoodstavce"/>
    <w:link w:val="Textbubliny"/>
    <w:uiPriority w:val="99"/>
    <w:semiHidden/>
    <w:rsid w:val="001E3FB4"/>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rsid w:val="001E3FB4"/>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rsid w:val="001E3FB4"/>
    <w:rPr>
      <w:rFonts w:ascii="Times New Roman" w:eastAsia="Times New Roman" w:hAnsi="Times New Roman" w:cs="Times New Roman"/>
      <w:szCs w:val="24"/>
      <w:lang w:eastAsia="cs-CZ"/>
    </w:rPr>
  </w:style>
  <w:style w:type="paragraph" w:styleId="Odstavecseseznamem">
    <w:name w:val="List Paragraph"/>
    <w:basedOn w:val="Normln"/>
    <w:uiPriority w:val="99"/>
    <w:qFormat/>
    <w:rsid w:val="001E3FB4"/>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1E3FB4"/>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link w:val="TSlneksmlouvy"/>
    <w:locked/>
    <w:rsid w:val="001E3FB4"/>
    <w:rPr>
      <w:rFonts w:ascii="Arial" w:eastAsia="Times New Roman" w:hAnsi="Arial" w:cs="Times New Roman"/>
      <w:b/>
      <w:szCs w:val="24"/>
      <w:u w:val="single"/>
    </w:rPr>
  </w:style>
  <w:style w:type="paragraph" w:customStyle="1" w:styleId="TSNzevsmluvnstrany">
    <w:name w:val="TS Název smluvní strany"/>
    <w:basedOn w:val="TSdajeosmluvnstran"/>
    <w:uiPriority w:val="99"/>
    <w:rsid w:val="001E3FB4"/>
    <w:rPr>
      <w:b/>
      <w:bCs/>
      <w:sz w:val="28"/>
    </w:rPr>
  </w:style>
  <w:style w:type="paragraph" w:customStyle="1" w:styleId="TSProhlensmluvnchstran">
    <w:name w:val="TS Prohlášení smluvních stran"/>
    <w:basedOn w:val="Normln"/>
    <w:link w:val="TSProhlensmluvnchstranChar"/>
    <w:uiPriority w:val="99"/>
    <w:rsid w:val="001E3FB4"/>
    <w:pPr>
      <w:jc w:val="center"/>
    </w:pPr>
    <w:rPr>
      <w:b/>
    </w:rPr>
  </w:style>
  <w:style w:type="character" w:customStyle="1" w:styleId="TSProhlensmluvnchstranChar">
    <w:name w:val="TS Prohlášení smluvních stran Char"/>
    <w:link w:val="TSProhlensmluvnchstran"/>
    <w:uiPriority w:val="99"/>
    <w:locked/>
    <w:rsid w:val="001E3FB4"/>
    <w:rPr>
      <w:rFonts w:ascii="Arial" w:eastAsia="Times New Roman" w:hAnsi="Arial" w:cs="Times New Roman"/>
      <w:b/>
      <w:szCs w:val="24"/>
      <w:lang w:eastAsia="cs-CZ"/>
    </w:rPr>
  </w:style>
  <w:style w:type="paragraph" w:customStyle="1" w:styleId="TSTextlnkuslovan">
    <w:name w:val="TS Text článku číslovaný"/>
    <w:basedOn w:val="Normln"/>
    <w:link w:val="TSTextlnkuslovanChar"/>
    <w:qFormat/>
    <w:rsid w:val="001E3FB4"/>
    <w:pPr>
      <w:numPr>
        <w:ilvl w:val="1"/>
        <w:numId w:val="1"/>
      </w:numPr>
      <w:jc w:val="both"/>
    </w:pPr>
  </w:style>
  <w:style w:type="character" w:customStyle="1" w:styleId="TSTextlnkuslovanChar">
    <w:name w:val="TS Text článku číslovaný Char"/>
    <w:link w:val="TSTextlnkuslovan"/>
    <w:locked/>
    <w:rsid w:val="001E3FB4"/>
    <w:rPr>
      <w:rFonts w:ascii="Arial" w:eastAsia="Times New Roman" w:hAnsi="Arial" w:cs="Times New Roman"/>
      <w:szCs w:val="24"/>
      <w:lang w:eastAsia="cs-CZ"/>
    </w:rPr>
  </w:style>
  <w:style w:type="paragraph" w:customStyle="1" w:styleId="TSSeznamploh">
    <w:name w:val="TS Seznam příloh"/>
    <w:basedOn w:val="TSTextlnkuslovan"/>
    <w:uiPriority w:val="99"/>
    <w:rsid w:val="001E3FB4"/>
    <w:pPr>
      <w:numPr>
        <w:ilvl w:val="0"/>
        <w:numId w:val="0"/>
      </w:numPr>
      <w:ind w:left="2098" w:hanging="1361"/>
      <w:jc w:val="left"/>
    </w:pPr>
    <w:rPr>
      <w:szCs w:val="20"/>
      <w:lang w:eastAsia="en-US"/>
    </w:rPr>
  </w:style>
  <w:style w:type="paragraph" w:styleId="Revize">
    <w:name w:val="Revision"/>
    <w:hidden/>
    <w:uiPriority w:val="99"/>
    <w:semiHidden/>
    <w:rsid w:val="001E3FB4"/>
    <w:pPr>
      <w:spacing w:after="0" w:line="240" w:lineRule="auto"/>
    </w:pPr>
    <w:rPr>
      <w:rFonts w:ascii="Arial" w:eastAsia="Times New Roman" w:hAnsi="Arial" w:cs="Times New Roman"/>
      <w:szCs w:val="24"/>
      <w:lang w:eastAsia="cs-CZ"/>
    </w:rPr>
  </w:style>
  <w:style w:type="character" w:styleId="Zdraznnintenzivn">
    <w:name w:val="Intense Emphasis"/>
    <w:uiPriority w:val="21"/>
    <w:qFormat/>
    <w:rsid w:val="001E3FB4"/>
    <w:rPr>
      <w:b/>
      <w:bCs/>
      <w:i/>
      <w:iCs/>
      <w:color w:val="4F81BD"/>
    </w:rPr>
  </w:style>
  <w:style w:type="character" w:styleId="Siln">
    <w:name w:val="Strong"/>
    <w:qFormat/>
    <w:rsid w:val="001E3FB4"/>
    <w:rPr>
      <w:b/>
      <w:bCs/>
    </w:rPr>
  </w:style>
  <w:style w:type="table" w:customStyle="1" w:styleId="TableNormal">
    <w:name w:val="Table Normal"/>
    <w:uiPriority w:val="2"/>
    <w:semiHidden/>
    <w:unhideWhenUsed/>
    <w:qFormat/>
    <w:rsid w:val="001E3F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E3FB4"/>
    <w:pPr>
      <w:widowControl w:val="0"/>
      <w:autoSpaceDE w:val="0"/>
      <w:autoSpaceDN w:val="0"/>
      <w:spacing w:before="154" w:after="0" w:line="240" w:lineRule="auto"/>
      <w:jc w:val="center"/>
    </w:pPr>
    <w:rPr>
      <w:rFonts w:ascii="Nimbus Sans" w:eastAsia="Nimbus Sans" w:hAnsi="Nimbus Sans" w:cs="Nimbus Sans"/>
      <w:szCs w:val="22"/>
      <w:lang w:val="sk-SK" w:eastAsia="en-US"/>
    </w:rPr>
  </w:style>
  <w:style w:type="paragraph" w:customStyle="1" w:styleId="Default">
    <w:name w:val="Default"/>
    <w:rsid w:val="001E3FB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3204</Words>
  <Characters>18907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Limprechtová Lucie</dc:creator>
  <cp:keywords/>
  <dc:description/>
  <cp:lastModifiedBy>Limprechtová Lucie</cp:lastModifiedBy>
  <cp:revision>1</cp:revision>
  <dcterms:created xsi:type="dcterms:W3CDTF">2024-07-09T12:43:00Z</dcterms:created>
  <dcterms:modified xsi:type="dcterms:W3CDTF">2024-07-09T12:45:00Z</dcterms:modified>
</cp:coreProperties>
</file>