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BDE73" w14:textId="77777777" w:rsidR="009D6F23" w:rsidRPr="00EC152A" w:rsidRDefault="009D6F23" w:rsidP="0005451C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iln"/>
          <w:rFonts w:cs="Arial"/>
          <w:color w:val="3B3B3B"/>
          <w:sz w:val="32"/>
          <w:szCs w:val="32"/>
          <w:bdr w:val="none" w:sz="0" w:space="0" w:color="auto" w:frame="1"/>
        </w:rPr>
      </w:pPr>
      <w:r w:rsidRPr="00EC152A">
        <w:rPr>
          <w:rStyle w:val="Siln"/>
          <w:rFonts w:cs="Arial"/>
          <w:color w:val="3B3B3B"/>
          <w:sz w:val="32"/>
          <w:szCs w:val="32"/>
          <w:bdr w:val="none" w:sz="0" w:space="0" w:color="auto" w:frame="1"/>
        </w:rPr>
        <w:t xml:space="preserve">Smlouva o daňovém poradenství </w:t>
      </w:r>
    </w:p>
    <w:p w14:paraId="3D51A7FC" w14:textId="77777777" w:rsidR="009D6F23" w:rsidRPr="00EC152A" w:rsidRDefault="009D6F23" w:rsidP="0005451C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cs="Arial"/>
          <w:color w:val="3B3B3B"/>
          <w:sz w:val="22"/>
          <w:szCs w:val="22"/>
        </w:rPr>
      </w:pPr>
    </w:p>
    <w:p w14:paraId="00A64FF5" w14:textId="77777777" w:rsidR="0005451C" w:rsidRPr="00EC152A" w:rsidRDefault="0005451C" w:rsidP="0005451C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cs="Arial"/>
          <w:color w:val="3B3B3B"/>
          <w:sz w:val="20"/>
          <w:szCs w:val="20"/>
        </w:rPr>
      </w:pPr>
      <w:r w:rsidRPr="00EC152A">
        <w:rPr>
          <w:rStyle w:val="Zdraznn"/>
          <w:rFonts w:cs="Arial"/>
          <w:i w:val="0"/>
          <w:iCs w:val="0"/>
          <w:color w:val="3B3B3B"/>
          <w:sz w:val="20"/>
          <w:szCs w:val="20"/>
          <w:bdr w:val="none" w:sz="0" w:space="0" w:color="auto" w:frame="1"/>
        </w:rPr>
        <w:t xml:space="preserve">uzavřená níže uvedeného dne, měsíce a roku dle ustanovení § </w:t>
      </w:r>
      <w:r w:rsidR="00771367" w:rsidRPr="00EC152A">
        <w:rPr>
          <w:rStyle w:val="Zdraznn"/>
          <w:rFonts w:cs="Arial"/>
          <w:i w:val="0"/>
          <w:iCs w:val="0"/>
          <w:color w:val="3B3B3B"/>
          <w:sz w:val="20"/>
          <w:szCs w:val="20"/>
          <w:bdr w:val="none" w:sz="0" w:space="0" w:color="auto" w:frame="1"/>
        </w:rPr>
        <w:t>1746 odst. 2</w:t>
      </w:r>
      <w:r w:rsidRPr="00EC152A">
        <w:rPr>
          <w:rStyle w:val="Zdraznn"/>
          <w:rFonts w:cs="Arial"/>
          <w:i w:val="0"/>
          <w:iCs w:val="0"/>
          <w:color w:val="3B3B3B"/>
          <w:sz w:val="20"/>
          <w:szCs w:val="20"/>
          <w:bdr w:val="none" w:sz="0" w:space="0" w:color="auto" w:frame="1"/>
        </w:rPr>
        <w:t xml:space="preserve"> zákona č. 89/2012 Sb., občanský zákoník (dále jen „</w:t>
      </w:r>
      <w:r w:rsidRPr="00EC152A">
        <w:rPr>
          <w:rStyle w:val="Siln"/>
          <w:rFonts w:cs="Arial"/>
          <w:color w:val="3B3B3B"/>
          <w:sz w:val="20"/>
          <w:szCs w:val="20"/>
          <w:bdr w:val="none" w:sz="0" w:space="0" w:color="auto" w:frame="1"/>
        </w:rPr>
        <w:t>smlouva</w:t>
      </w:r>
      <w:r w:rsidRPr="00EC152A">
        <w:rPr>
          <w:rStyle w:val="Zdraznn"/>
          <w:rFonts w:cs="Arial"/>
          <w:i w:val="0"/>
          <w:iCs w:val="0"/>
          <w:color w:val="3B3B3B"/>
          <w:sz w:val="20"/>
          <w:szCs w:val="20"/>
          <w:bdr w:val="none" w:sz="0" w:space="0" w:color="auto" w:frame="1"/>
        </w:rPr>
        <w:t>“), mezi těmito smluvními stranami</w:t>
      </w:r>
    </w:p>
    <w:p w14:paraId="07562294" w14:textId="77777777" w:rsidR="000F2591" w:rsidRPr="00EC152A" w:rsidRDefault="000F2591" w:rsidP="000F2591">
      <w:pPr>
        <w:rPr>
          <w:rFonts w:cs="Arial"/>
        </w:rPr>
      </w:pPr>
    </w:p>
    <w:p w14:paraId="0E794091" w14:textId="77777777" w:rsidR="00794F81" w:rsidRPr="00EC152A" w:rsidRDefault="006A0956" w:rsidP="00771367">
      <w:pPr>
        <w:pStyle w:val="Nadpis1"/>
      </w:pPr>
      <w:r w:rsidRPr="00EC152A">
        <w:t>Smluvní strany</w:t>
      </w:r>
    </w:p>
    <w:p w14:paraId="5CAEAD83" w14:textId="29385431" w:rsidR="000F2591" w:rsidRPr="00EC152A" w:rsidRDefault="00100CDE" w:rsidP="00771367">
      <w:pPr>
        <w:spacing w:line="276" w:lineRule="auto"/>
        <w:rPr>
          <w:rFonts w:cs="Arial"/>
          <w:b/>
        </w:rPr>
      </w:pPr>
      <w:r w:rsidRPr="00EC152A">
        <w:rPr>
          <w:rFonts w:cs="Arial"/>
          <w:b/>
        </w:rPr>
        <w:t>ZRIA, a.s.</w:t>
      </w:r>
    </w:p>
    <w:p w14:paraId="344370F1" w14:textId="28543FED" w:rsidR="00794F81" w:rsidRPr="00EC152A" w:rsidRDefault="00794F81" w:rsidP="00771367">
      <w:pPr>
        <w:spacing w:line="276" w:lineRule="auto"/>
        <w:rPr>
          <w:rFonts w:cs="Arial"/>
          <w:b/>
        </w:rPr>
      </w:pPr>
      <w:r w:rsidRPr="00EC152A">
        <w:rPr>
          <w:rFonts w:cs="Arial"/>
        </w:rPr>
        <w:t xml:space="preserve">Zastoupená Ing. </w:t>
      </w:r>
      <w:r w:rsidR="00100CDE" w:rsidRPr="00EC152A">
        <w:rPr>
          <w:rFonts w:cs="Arial"/>
        </w:rPr>
        <w:t>Radovanem Macháčkem</w:t>
      </w:r>
    </w:p>
    <w:p w14:paraId="1A509064" w14:textId="77777777" w:rsidR="001C769C" w:rsidRPr="00EC152A" w:rsidRDefault="00771367" w:rsidP="00771367">
      <w:pPr>
        <w:spacing w:line="276" w:lineRule="auto"/>
        <w:rPr>
          <w:rFonts w:cs="Arial"/>
        </w:rPr>
      </w:pPr>
      <w:r w:rsidRPr="00EC152A">
        <w:rPr>
          <w:rFonts w:cs="Arial"/>
        </w:rPr>
        <w:t xml:space="preserve">Se sídlem </w:t>
      </w:r>
      <w:r w:rsidR="009D04D2" w:rsidRPr="00EC152A">
        <w:rPr>
          <w:rFonts w:cs="Arial"/>
        </w:rPr>
        <w:t>Holešovská 1691</w:t>
      </w:r>
      <w:r w:rsidRPr="00EC152A">
        <w:rPr>
          <w:rFonts w:cs="Arial"/>
        </w:rPr>
        <w:t>, 769 01 Holešov</w:t>
      </w:r>
    </w:p>
    <w:p w14:paraId="1FC000B5" w14:textId="77777777" w:rsidR="00DF2183" w:rsidRPr="00EC152A" w:rsidRDefault="008455C9" w:rsidP="00771367">
      <w:pPr>
        <w:spacing w:line="276" w:lineRule="auto"/>
        <w:rPr>
          <w:rStyle w:val="nowrap"/>
          <w:rFonts w:cs="Arial"/>
          <w:bCs/>
        </w:rPr>
      </w:pPr>
      <w:r w:rsidRPr="00EC152A">
        <w:rPr>
          <w:rFonts w:cs="Arial"/>
        </w:rPr>
        <w:t>IČ</w:t>
      </w:r>
      <w:r w:rsidR="003F010C" w:rsidRPr="00EC152A">
        <w:rPr>
          <w:rFonts w:cs="Arial"/>
        </w:rPr>
        <w:t xml:space="preserve">: </w:t>
      </w:r>
      <w:r w:rsidR="00433C7A" w:rsidRPr="00EC152A">
        <w:rPr>
          <w:rStyle w:val="nowrap"/>
          <w:rFonts w:cs="Arial"/>
          <w:bCs/>
        </w:rPr>
        <w:t>63080303</w:t>
      </w:r>
    </w:p>
    <w:p w14:paraId="23E7D1F5" w14:textId="77777777" w:rsidR="0005451C" w:rsidRPr="00EC152A" w:rsidRDefault="00DF2183" w:rsidP="00771367">
      <w:pPr>
        <w:spacing w:line="276" w:lineRule="auto"/>
        <w:rPr>
          <w:rFonts w:cs="Arial"/>
        </w:rPr>
      </w:pPr>
      <w:r w:rsidRPr="00EC152A">
        <w:rPr>
          <w:rStyle w:val="nowrap"/>
          <w:rFonts w:cs="Arial"/>
          <w:bCs/>
        </w:rPr>
        <w:t>DIČ: CZ63080303</w:t>
      </w:r>
      <w:r w:rsidR="003F010C" w:rsidRPr="00EC152A">
        <w:rPr>
          <w:rFonts w:cs="Arial"/>
        </w:rPr>
        <w:t xml:space="preserve"> </w:t>
      </w:r>
    </w:p>
    <w:p w14:paraId="0F6E724F" w14:textId="77777777" w:rsidR="006A0956" w:rsidRPr="00EC152A" w:rsidRDefault="006A0956" w:rsidP="00771367">
      <w:pPr>
        <w:spacing w:line="276" w:lineRule="auto"/>
        <w:rPr>
          <w:rFonts w:cs="Arial"/>
        </w:rPr>
      </w:pPr>
      <w:r w:rsidRPr="00EC152A">
        <w:rPr>
          <w:rFonts w:cs="Arial"/>
        </w:rPr>
        <w:t xml:space="preserve">Bankovní spojení: 2099622/0800 (Česká spořitelna) </w:t>
      </w:r>
    </w:p>
    <w:p w14:paraId="1B23ED0F" w14:textId="77777777" w:rsidR="00F21A3A" w:rsidRPr="00EC152A" w:rsidRDefault="00F21A3A" w:rsidP="00771367">
      <w:pPr>
        <w:spacing w:line="276" w:lineRule="auto"/>
        <w:rPr>
          <w:rFonts w:cs="Arial"/>
        </w:rPr>
      </w:pPr>
      <w:r w:rsidRPr="00EC152A">
        <w:rPr>
          <w:rFonts w:cs="Arial"/>
        </w:rPr>
        <w:t xml:space="preserve">Veřejný rejstřík evidence: obchodní rejstřík Krajského soudu v Brně, odd. B, </w:t>
      </w:r>
      <w:proofErr w:type="spellStart"/>
      <w:r w:rsidRPr="00EC152A">
        <w:rPr>
          <w:rFonts w:cs="Arial"/>
        </w:rPr>
        <w:t>vl</w:t>
      </w:r>
      <w:proofErr w:type="spellEnd"/>
      <w:r w:rsidRPr="00EC152A">
        <w:rPr>
          <w:rFonts w:cs="Arial"/>
        </w:rPr>
        <w:t>. 1952</w:t>
      </w:r>
    </w:p>
    <w:p w14:paraId="4C4A204E" w14:textId="2D4B6E94" w:rsidR="00C23AA0" w:rsidRPr="00EC152A" w:rsidRDefault="0086519C" w:rsidP="00771367">
      <w:pPr>
        <w:spacing w:line="276" w:lineRule="auto"/>
        <w:rPr>
          <w:rFonts w:cs="Arial"/>
        </w:rPr>
      </w:pPr>
      <w:r w:rsidRPr="00EC152A">
        <w:rPr>
          <w:rFonts w:cs="Arial"/>
        </w:rPr>
        <w:t>e-mai</w:t>
      </w:r>
      <w:r w:rsidR="00F21A3A" w:rsidRPr="00EC152A">
        <w:rPr>
          <w:rFonts w:cs="Arial"/>
        </w:rPr>
        <w:t xml:space="preserve">l: </w:t>
      </w:r>
      <w:hyperlink r:id="rId7" w:history="1">
        <w:r w:rsidR="00100CDE" w:rsidRPr="00EC152A">
          <w:rPr>
            <w:rStyle w:val="Hypertextovodkaz"/>
            <w:rFonts w:cs="Arial"/>
          </w:rPr>
          <w:t>machacek@industryzk.cz</w:t>
        </w:r>
      </w:hyperlink>
    </w:p>
    <w:p w14:paraId="52C63198" w14:textId="60C0D5D2" w:rsidR="00771367" w:rsidRPr="00EC152A" w:rsidRDefault="00771367" w:rsidP="00771367">
      <w:pPr>
        <w:spacing w:line="276" w:lineRule="auto"/>
        <w:rPr>
          <w:rFonts w:cs="Arial"/>
        </w:rPr>
      </w:pPr>
      <w:r w:rsidRPr="00EC152A">
        <w:rPr>
          <w:rFonts w:cs="Arial"/>
        </w:rPr>
        <w:t>tel.:</w:t>
      </w:r>
      <w:r w:rsidR="001635AA" w:rsidRPr="00EC152A">
        <w:rPr>
          <w:rFonts w:cs="Arial"/>
        </w:rPr>
        <w:t xml:space="preserve"> 7</w:t>
      </w:r>
      <w:r w:rsidR="00100CDE" w:rsidRPr="00EC152A">
        <w:rPr>
          <w:rFonts w:cs="Arial"/>
        </w:rPr>
        <w:t>34493313</w:t>
      </w:r>
    </w:p>
    <w:p w14:paraId="18696538" w14:textId="77777777" w:rsidR="008D1218" w:rsidRPr="00EC152A" w:rsidRDefault="00F22E83" w:rsidP="00771367">
      <w:pPr>
        <w:spacing w:line="276" w:lineRule="auto"/>
        <w:rPr>
          <w:rFonts w:cs="Arial"/>
        </w:rPr>
      </w:pPr>
      <w:r w:rsidRPr="00EC152A">
        <w:rPr>
          <w:rFonts w:cs="Arial"/>
        </w:rPr>
        <w:t>ID datové schránky: 5</w:t>
      </w:r>
      <w:r w:rsidR="00771367" w:rsidRPr="00EC152A">
        <w:rPr>
          <w:rFonts w:cs="Arial"/>
        </w:rPr>
        <w:t>gmtsb</w:t>
      </w:r>
      <w:r w:rsidRPr="00EC152A">
        <w:rPr>
          <w:rFonts w:cs="Arial"/>
        </w:rPr>
        <w:t>3</w:t>
      </w:r>
    </w:p>
    <w:p w14:paraId="1E5CD662" w14:textId="77777777" w:rsidR="00F22E83" w:rsidRPr="00EC152A" w:rsidRDefault="00F22E83" w:rsidP="00794F81">
      <w:pPr>
        <w:rPr>
          <w:rFonts w:cs="Arial"/>
        </w:rPr>
      </w:pPr>
    </w:p>
    <w:p w14:paraId="6A993A8D" w14:textId="77777777" w:rsidR="00C23AA0" w:rsidRPr="00EC152A" w:rsidRDefault="002D3F03" w:rsidP="00794F81">
      <w:pPr>
        <w:rPr>
          <w:rFonts w:cs="Arial"/>
        </w:rPr>
      </w:pPr>
      <w:r w:rsidRPr="00EC152A">
        <w:rPr>
          <w:rFonts w:cs="Arial"/>
        </w:rPr>
        <w:t xml:space="preserve">(dále </w:t>
      </w:r>
      <w:r w:rsidR="004424E1" w:rsidRPr="00EC152A">
        <w:rPr>
          <w:rFonts w:cs="Arial"/>
        </w:rPr>
        <w:t xml:space="preserve">jako </w:t>
      </w:r>
      <w:r w:rsidRPr="00EC152A">
        <w:rPr>
          <w:rFonts w:cs="Arial"/>
        </w:rPr>
        <w:t>„</w:t>
      </w:r>
      <w:r w:rsidR="00771367" w:rsidRPr="00EC152A">
        <w:rPr>
          <w:rFonts w:cs="Arial"/>
          <w:b/>
          <w:bCs/>
        </w:rPr>
        <w:t>k</w:t>
      </w:r>
      <w:r w:rsidRPr="00EC152A">
        <w:rPr>
          <w:rFonts w:cs="Arial"/>
          <w:b/>
          <w:bCs/>
        </w:rPr>
        <w:t>lient“</w:t>
      </w:r>
      <w:r w:rsidRPr="00EC152A">
        <w:rPr>
          <w:rFonts w:cs="Arial"/>
        </w:rPr>
        <w:t xml:space="preserve">) </w:t>
      </w:r>
    </w:p>
    <w:p w14:paraId="136821F8" w14:textId="77777777" w:rsidR="0005451C" w:rsidRPr="00EC152A" w:rsidRDefault="0005451C" w:rsidP="0005451C">
      <w:pPr>
        <w:rPr>
          <w:rFonts w:cs="Arial"/>
        </w:rPr>
      </w:pPr>
    </w:p>
    <w:p w14:paraId="1CEBEC68" w14:textId="77777777" w:rsidR="0005451C" w:rsidRPr="00EC152A" w:rsidRDefault="0005451C" w:rsidP="0005451C">
      <w:pPr>
        <w:rPr>
          <w:rFonts w:cs="Arial"/>
        </w:rPr>
      </w:pPr>
      <w:r w:rsidRPr="00EC152A">
        <w:rPr>
          <w:rFonts w:cs="Arial"/>
        </w:rPr>
        <w:t>a</w:t>
      </w:r>
    </w:p>
    <w:p w14:paraId="21D905EF" w14:textId="77777777" w:rsidR="0005451C" w:rsidRPr="00EC152A" w:rsidRDefault="0005451C" w:rsidP="0005451C">
      <w:pPr>
        <w:rPr>
          <w:rFonts w:cs="Arial"/>
        </w:rPr>
      </w:pPr>
    </w:p>
    <w:p w14:paraId="1DC5657D" w14:textId="1E5A4D83" w:rsidR="0005451C" w:rsidRPr="00EC152A" w:rsidRDefault="00100CDE" w:rsidP="00771367">
      <w:pPr>
        <w:spacing w:line="276" w:lineRule="auto"/>
        <w:rPr>
          <w:rFonts w:cs="Arial"/>
        </w:rPr>
      </w:pPr>
      <w:proofErr w:type="spellStart"/>
      <w:r w:rsidRPr="00EC152A">
        <w:rPr>
          <w:rFonts w:cs="Arial"/>
          <w:b/>
        </w:rPr>
        <w:t>Ekorena</w:t>
      </w:r>
      <w:proofErr w:type="spellEnd"/>
      <w:r w:rsidRPr="00EC152A">
        <w:rPr>
          <w:rFonts w:cs="Arial"/>
          <w:b/>
        </w:rPr>
        <w:t xml:space="preserve"> Zlín s.r.o.</w:t>
      </w:r>
    </w:p>
    <w:p w14:paraId="567D4BA3" w14:textId="1EE461AB" w:rsidR="00100CDE" w:rsidRPr="00EC152A" w:rsidRDefault="00100CDE" w:rsidP="00771367">
      <w:pPr>
        <w:spacing w:line="276" w:lineRule="auto"/>
        <w:rPr>
          <w:rFonts w:cs="Arial"/>
          <w:b/>
        </w:rPr>
      </w:pPr>
      <w:r w:rsidRPr="00EC152A">
        <w:rPr>
          <w:rFonts w:cs="Arial"/>
        </w:rPr>
        <w:t>Zastoupená Ing. Renatou Nedbálkovou</w:t>
      </w:r>
    </w:p>
    <w:p w14:paraId="38D320B6" w14:textId="4557F88E" w:rsidR="001C769C" w:rsidRPr="00EC152A" w:rsidRDefault="00100CDE" w:rsidP="00771367">
      <w:pPr>
        <w:spacing w:line="276" w:lineRule="auto"/>
        <w:rPr>
          <w:rFonts w:cs="Arial"/>
        </w:rPr>
      </w:pPr>
      <w:r w:rsidRPr="00EC152A">
        <w:rPr>
          <w:rFonts w:cs="Arial"/>
        </w:rPr>
        <w:t xml:space="preserve">Se sídlem </w:t>
      </w:r>
      <w:r w:rsidR="0005451C" w:rsidRPr="00EC152A">
        <w:rPr>
          <w:rFonts w:cs="Arial"/>
        </w:rPr>
        <w:t>Nad Stráněmi 4681</w:t>
      </w:r>
      <w:r w:rsidR="00771367" w:rsidRPr="00EC152A">
        <w:rPr>
          <w:rFonts w:cs="Arial"/>
        </w:rPr>
        <w:t>, 760 05 Zlín</w:t>
      </w:r>
    </w:p>
    <w:p w14:paraId="4886B9E7" w14:textId="6C44641A" w:rsidR="002D3F03" w:rsidRPr="00EC152A" w:rsidRDefault="002D3F03" w:rsidP="00771367">
      <w:pPr>
        <w:spacing w:line="276" w:lineRule="auto"/>
        <w:rPr>
          <w:rFonts w:cs="Arial"/>
        </w:rPr>
      </w:pPr>
      <w:r w:rsidRPr="00EC152A">
        <w:rPr>
          <w:rFonts w:cs="Arial"/>
        </w:rPr>
        <w:t xml:space="preserve">IČ: </w:t>
      </w:r>
      <w:r w:rsidR="00100CDE" w:rsidRPr="00EC152A">
        <w:rPr>
          <w:rFonts w:cs="Arial"/>
        </w:rPr>
        <w:t>07653042</w:t>
      </w:r>
    </w:p>
    <w:p w14:paraId="7396A543" w14:textId="37453775" w:rsidR="002D3F03" w:rsidRPr="00EC152A" w:rsidRDefault="002D3F03" w:rsidP="00771367">
      <w:pPr>
        <w:spacing w:line="276" w:lineRule="auto"/>
        <w:rPr>
          <w:rFonts w:cs="Arial"/>
        </w:rPr>
      </w:pPr>
      <w:r w:rsidRPr="00EC152A">
        <w:rPr>
          <w:rFonts w:cs="Arial"/>
        </w:rPr>
        <w:t xml:space="preserve">DIČ: </w:t>
      </w:r>
      <w:r w:rsidR="00100CDE" w:rsidRPr="00EC152A">
        <w:rPr>
          <w:rFonts w:cs="Arial"/>
        </w:rPr>
        <w:t>CZ07653042</w:t>
      </w:r>
    </w:p>
    <w:p w14:paraId="754EED14" w14:textId="212A63CB" w:rsidR="002D3F03" w:rsidRPr="00430CBD" w:rsidRDefault="002D3F03" w:rsidP="00430CBD">
      <w:pPr>
        <w:rPr>
          <w:rFonts w:ascii="Aptos" w:hAnsi="Aptos"/>
        </w:rPr>
      </w:pPr>
      <w:r w:rsidRPr="00EC152A">
        <w:rPr>
          <w:rFonts w:cs="Arial"/>
        </w:rPr>
        <w:t xml:space="preserve">Bankovní spojení: </w:t>
      </w:r>
      <w:r w:rsidR="00EC152A" w:rsidRPr="00EC152A">
        <w:t>1049989002/5500</w:t>
      </w:r>
      <w:r w:rsidR="00EC152A" w:rsidRPr="00EC152A">
        <w:rPr>
          <w:rFonts w:ascii="Aptos" w:hAnsi="Aptos"/>
        </w:rPr>
        <w:t xml:space="preserve"> </w:t>
      </w:r>
      <w:r w:rsidRPr="00430CBD">
        <w:rPr>
          <w:rFonts w:cs="Arial"/>
        </w:rPr>
        <w:t xml:space="preserve"> (Raiffeisenbank)</w:t>
      </w:r>
      <w:r w:rsidRPr="00EC152A">
        <w:rPr>
          <w:rFonts w:cs="Arial"/>
        </w:rPr>
        <w:tab/>
      </w:r>
    </w:p>
    <w:p w14:paraId="6FEA0E46" w14:textId="77777777" w:rsidR="00771367" w:rsidRPr="00EC152A" w:rsidRDefault="002D3F03" w:rsidP="00771367">
      <w:pPr>
        <w:spacing w:line="276" w:lineRule="auto"/>
        <w:rPr>
          <w:rFonts w:cs="Arial"/>
        </w:rPr>
      </w:pPr>
      <w:r w:rsidRPr="00EC152A">
        <w:rPr>
          <w:rFonts w:cs="Arial"/>
        </w:rPr>
        <w:t xml:space="preserve">e-mail: </w:t>
      </w:r>
      <w:hyperlink r:id="rId8" w:history="1">
        <w:r w:rsidRPr="00EC152A">
          <w:rPr>
            <w:rStyle w:val="Hypertextovodkaz"/>
            <w:rFonts w:cs="Arial"/>
          </w:rPr>
          <w:t>nedbalkova.r@seznam.cz</w:t>
        </w:r>
      </w:hyperlink>
      <w:r w:rsidRPr="00EC152A">
        <w:rPr>
          <w:rFonts w:cs="Arial"/>
        </w:rPr>
        <w:t xml:space="preserve">, </w:t>
      </w:r>
    </w:p>
    <w:p w14:paraId="013296EF" w14:textId="77777777" w:rsidR="0005451C" w:rsidRPr="00EC152A" w:rsidRDefault="002D3F03" w:rsidP="00771367">
      <w:pPr>
        <w:spacing w:line="276" w:lineRule="auto"/>
        <w:rPr>
          <w:rFonts w:cs="Arial"/>
        </w:rPr>
      </w:pPr>
      <w:r w:rsidRPr="00EC152A">
        <w:rPr>
          <w:rFonts w:cs="Arial"/>
        </w:rPr>
        <w:t>tel</w:t>
      </w:r>
      <w:r w:rsidR="00771367" w:rsidRPr="00EC152A">
        <w:rPr>
          <w:rFonts w:cs="Arial"/>
        </w:rPr>
        <w:t>.</w:t>
      </w:r>
      <w:r w:rsidRPr="00EC152A">
        <w:rPr>
          <w:rFonts w:cs="Arial"/>
        </w:rPr>
        <w:t xml:space="preserve">: </w:t>
      </w:r>
      <w:r w:rsidR="0005451C" w:rsidRPr="00EC152A">
        <w:rPr>
          <w:rFonts w:cs="Arial"/>
        </w:rPr>
        <w:t>604458148</w:t>
      </w:r>
    </w:p>
    <w:p w14:paraId="0CD4F9E9" w14:textId="72431C23" w:rsidR="0005451C" w:rsidRPr="00EC152A" w:rsidRDefault="00F22E83" w:rsidP="00771367">
      <w:pPr>
        <w:spacing w:line="276" w:lineRule="auto"/>
        <w:rPr>
          <w:rFonts w:cs="Arial"/>
        </w:rPr>
      </w:pPr>
      <w:r w:rsidRPr="00EC152A">
        <w:rPr>
          <w:rFonts w:cs="Arial"/>
        </w:rPr>
        <w:t xml:space="preserve">ID datové schránky: </w:t>
      </w:r>
      <w:proofErr w:type="spellStart"/>
      <w:r w:rsidR="00EC152A">
        <w:t>hccpsaj</w:t>
      </w:r>
      <w:proofErr w:type="spellEnd"/>
      <w:r w:rsidR="0005451C" w:rsidRPr="00EC152A">
        <w:rPr>
          <w:rFonts w:cs="Arial"/>
        </w:rPr>
        <w:tab/>
      </w:r>
      <w:r w:rsidR="0005451C" w:rsidRPr="00EC152A">
        <w:rPr>
          <w:rFonts w:cs="Arial"/>
        </w:rPr>
        <w:tab/>
      </w:r>
      <w:r w:rsidR="0005451C" w:rsidRPr="00EC152A">
        <w:rPr>
          <w:rFonts w:cs="Arial"/>
        </w:rPr>
        <w:tab/>
      </w:r>
      <w:r w:rsidR="0005451C" w:rsidRPr="00EC152A">
        <w:rPr>
          <w:rFonts w:cs="Arial"/>
        </w:rPr>
        <w:tab/>
      </w:r>
      <w:r w:rsidR="0005451C" w:rsidRPr="00EC152A">
        <w:rPr>
          <w:rFonts w:cs="Arial"/>
        </w:rPr>
        <w:tab/>
      </w:r>
      <w:r w:rsidR="0005451C" w:rsidRPr="00EC152A">
        <w:rPr>
          <w:rFonts w:cs="Arial"/>
        </w:rPr>
        <w:tab/>
      </w:r>
    </w:p>
    <w:p w14:paraId="61842421" w14:textId="77777777" w:rsidR="0005451C" w:rsidRPr="00EC152A" w:rsidRDefault="0005451C" w:rsidP="00771367">
      <w:pPr>
        <w:spacing w:line="276" w:lineRule="auto"/>
        <w:rPr>
          <w:rFonts w:cs="Arial"/>
        </w:rPr>
      </w:pPr>
      <w:r w:rsidRPr="00EC152A">
        <w:rPr>
          <w:rFonts w:cs="Arial"/>
        </w:rPr>
        <w:tab/>
      </w:r>
      <w:r w:rsidRPr="00EC152A">
        <w:rPr>
          <w:rFonts w:cs="Arial"/>
        </w:rPr>
        <w:tab/>
      </w:r>
      <w:r w:rsidRPr="00EC152A">
        <w:rPr>
          <w:rFonts w:cs="Arial"/>
        </w:rPr>
        <w:tab/>
      </w:r>
      <w:r w:rsidRPr="00EC152A">
        <w:rPr>
          <w:rFonts w:cs="Arial"/>
        </w:rPr>
        <w:tab/>
      </w:r>
      <w:r w:rsidRPr="00EC152A">
        <w:rPr>
          <w:rFonts w:cs="Arial"/>
        </w:rPr>
        <w:tab/>
      </w:r>
      <w:r w:rsidRPr="00EC152A">
        <w:rPr>
          <w:rFonts w:cs="Arial"/>
        </w:rPr>
        <w:tab/>
      </w:r>
    </w:p>
    <w:p w14:paraId="256AEC14" w14:textId="77777777" w:rsidR="002D3F03" w:rsidRPr="00EC152A" w:rsidRDefault="002D3F03" w:rsidP="00771367">
      <w:pPr>
        <w:spacing w:line="276" w:lineRule="auto"/>
        <w:rPr>
          <w:rFonts w:cs="Arial"/>
        </w:rPr>
      </w:pPr>
      <w:r w:rsidRPr="00EC152A">
        <w:rPr>
          <w:rFonts w:cs="Arial"/>
        </w:rPr>
        <w:t>(dále j</w:t>
      </w:r>
      <w:r w:rsidR="004424E1" w:rsidRPr="00EC152A">
        <w:rPr>
          <w:rFonts w:cs="Arial"/>
        </w:rPr>
        <w:t>ako</w:t>
      </w:r>
      <w:r w:rsidRPr="00EC152A">
        <w:rPr>
          <w:rFonts w:cs="Arial"/>
        </w:rPr>
        <w:t xml:space="preserve"> „</w:t>
      </w:r>
      <w:r w:rsidR="004C6354" w:rsidRPr="00EC152A">
        <w:rPr>
          <w:rFonts w:cs="Arial"/>
          <w:b/>
          <w:bCs/>
        </w:rPr>
        <w:t>p</w:t>
      </w:r>
      <w:r w:rsidRPr="00EC152A">
        <w:rPr>
          <w:rFonts w:cs="Arial"/>
          <w:b/>
          <w:bCs/>
        </w:rPr>
        <w:t>oradce</w:t>
      </w:r>
      <w:r w:rsidRPr="00EC152A">
        <w:rPr>
          <w:rFonts w:cs="Arial"/>
        </w:rPr>
        <w:t xml:space="preserve">“) </w:t>
      </w:r>
    </w:p>
    <w:p w14:paraId="11EF9495" w14:textId="77777777" w:rsidR="004C6354" w:rsidRPr="00EC152A" w:rsidRDefault="004C6354" w:rsidP="002D3F03">
      <w:pPr>
        <w:rPr>
          <w:rFonts w:cs="Arial"/>
        </w:rPr>
      </w:pPr>
    </w:p>
    <w:p w14:paraId="2F23DF63" w14:textId="77777777" w:rsidR="0005451C" w:rsidRPr="00EC152A" w:rsidRDefault="004C6354" w:rsidP="002D3F03">
      <w:pPr>
        <w:rPr>
          <w:rFonts w:cs="Arial"/>
        </w:rPr>
      </w:pPr>
      <w:r w:rsidRPr="00EC152A">
        <w:rPr>
          <w:rFonts w:cs="Arial"/>
        </w:rPr>
        <w:t>Společně dále v textu rovněž jako „smluvní strany“.</w:t>
      </w:r>
      <w:r w:rsidR="0005451C" w:rsidRPr="00EC152A">
        <w:rPr>
          <w:rFonts w:cs="Arial"/>
        </w:rPr>
        <w:tab/>
      </w:r>
      <w:r w:rsidR="0005451C" w:rsidRPr="00EC152A">
        <w:rPr>
          <w:rFonts w:cs="Arial"/>
        </w:rPr>
        <w:tab/>
      </w:r>
      <w:r w:rsidR="0005451C" w:rsidRPr="00EC152A">
        <w:rPr>
          <w:rFonts w:cs="Arial"/>
        </w:rPr>
        <w:tab/>
        <w:t xml:space="preserve"> </w:t>
      </w:r>
    </w:p>
    <w:p w14:paraId="0E3DA8D7" w14:textId="77777777" w:rsidR="000F2591" w:rsidRPr="00EC152A" w:rsidRDefault="000F2591" w:rsidP="00771367">
      <w:pPr>
        <w:jc w:val="center"/>
        <w:rPr>
          <w:rFonts w:cs="Arial"/>
          <w:b/>
          <w:iCs/>
          <w:sz w:val="28"/>
          <w:szCs w:val="28"/>
        </w:rPr>
      </w:pPr>
    </w:p>
    <w:p w14:paraId="6E830BB5" w14:textId="77777777" w:rsidR="000F2591" w:rsidRPr="00EC152A" w:rsidRDefault="00126FA9" w:rsidP="00771367">
      <w:pPr>
        <w:pStyle w:val="Nadpis1"/>
      </w:pPr>
      <w:r w:rsidRPr="00EC152A">
        <w:t xml:space="preserve"> </w:t>
      </w:r>
      <w:r w:rsidR="000F2591" w:rsidRPr="00EC152A">
        <w:t xml:space="preserve">Předmět </w:t>
      </w:r>
      <w:r w:rsidR="002A531E" w:rsidRPr="00EC152A">
        <w:t xml:space="preserve">a účel </w:t>
      </w:r>
      <w:r w:rsidR="000F2591" w:rsidRPr="00EC152A">
        <w:t>smlouvy</w:t>
      </w:r>
    </w:p>
    <w:p w14:paraId="34650329" w14:textId="77777777" w:rsidR="0037763D" w:rsidRPr="00EC152A" w:rsidRDefault="0037763D" w:rsidP="009176F7">
      <w:pPr>
        <w:spacing w:after="120"/>
        <w:jc w:val="both"/>
        <w:rPr>
          <w:rFonts w:cs="Arial"/>
        </w:rPr>
      </w:pPr>
    </w:p>
    <w:p w14:paraId="2236FEA8" w14:textId="77777777" w:rsidR="00F22E83" w:rsidRPr="00EC152A" w:rsidRDefault="0037763D" w:rsidP="009176F7">
      <w:pPr>
        <w:numPr>
          <w:ilvl w:val="0"/>
          <w:numId w:val="8"/>
        </w:numPr>
        <w:spacing w:after="120"/>
        <w:jc w:val="both"/>
        <w:rPr>
          <w:rFonts w:cs="Arial"/>
        </w:rPr>
      </w:pPr>
      <w:r w:rsidRPr="00EC152A">
        <w:rPr>
          <w:rFonts w:cs="Arial"/>
        </w:rPr>
        <w:t xml:space="preserve">Předmětem </w:t>
      </w:r>
      <w:r w:rsidR="006F036B" w:rsidRPr="00EC152A">
        <w:rPr>
          <w:rFonts w:cs="Arial"/>
        </w:rPr>
        <w:t xml:space="preserve">této smlouvy </w:t>
      </w:r>
      <w:r w:rsidRPr="00EC152A">
        <w:rPr>
          <w:rFonts w:cs="Arial"/>
        </w:rPr>
        <w:t xml:space="preserve">je </w:t>
      </w:r>
      <w:r w:rsidR="00AA4329" w:rsidRPr="00EC152A">
        <w:rPr>
          <w:rFonts w:cs="Arial"/>
        </w:rPr>
        <w:t xml:space="preserve">poskytování </w:t>
      </w:r>
      <w:r w:rsidRPr="00EC152A">
        <w:rPr>
          <w:rFonts w:cs="Arial"/>
        </w:rPr>
        <w:t>účetně daňové</w:t>
      </w:r>
      <w:r w:rsidR="009176F7" w:rsidRPr="00EC152A">
        <w:rPr>
          <w:rFonts w:cs="Arial"/>
        </w:rPr>
        <w:t>ho</w:t>
      </w:r>
      <w:r w:rsidRPr="00EC152A">
        <w:rPr>
          <w:rFonts w:cs="Arial"/>
        </w:rPr>
        <w:t xml:space="preserve"> poradenství</w:t>
      </w:r>
      <w:r w:rsidR="00AA4329" w:rsidRPr="00EC152A">
        <w:rPr>
          <w:rFonts w:cs="Arial"/>
        </w:rPr>
        <w:t xml:space="preserve"> poradcem</w:t>
      </w:r>
      <w:r w:rsidR="007E3651" w:rsidRPr="00EC152A">
        <w:rPr>
          <w:rFonts w:cs="Arial"/>
        </w:rPr>
        <w:t xml:space="preserve"> </w:t>
      </w:r>
      <w:r w:rsidR="00F22E83" w:rsidRPr="00EC152A">
        <w:rPr>
          <w:rFonts w:cs="Arial"/>
        </w:rPr>
        <w:t xml:space="preserve">za účelem řádného zajištění daňových povinností klienta. </w:t>
      </w:r>
    </w:p>
    <w:p w14:paraId="32D446CD" w14:textId="77777777" w:rsidR="003426AE" w:rsidRPr="00EC152A" w:rsidRDefault="00F22E83" w:rsidP="009176F7">
      <w:pPr>
        <w:numPr>
          <w:ilvl w:val="0"/>
          <w:numId w:val="8"/>
        </w:numPr>
        <w:spacing w:after="120"/>
        <w:jc w:val="both"/>
        <w:rPr>
          <w:rFonts w:cs="Arial"/>
        </w:rPr>
      </w:pPr>
      <w:r w:rsidRPr="00EC152A">
        <w:rPr>
          <w:rFonts w:cs="Arial"/>
        </w:rPr>
        <w:t>P</w:t>
      </w:r>
      <w:r w:rsidR="0037763D" w:rsidRPr="00EC152A">
        <w:rPr>
          <w:rFonts w:cs="Arial"/>
        </w:rPr>
        <w:t xml:space="preserve">oradce se touto smlouvou zavazuje, že pro klienta bude vykonávat: </w:t>
      </w:r>
    </w:p>
    <w:p w14:paraId="14AD0329" w14:textId="77777777" w:rsidR="003D6D09" w:rsidRPr="00EC152A" w:rsidRDefault="002D3CEE" w:rsidP="009176F7">
      <w:pPr>
        <w:numPr>
          <w:ilvl w:val="0"/>
          <w:numId w:val="18"/>
        </w:numPr>
        <w:spacing w:after="120"/>
        <w:jc w:val="both"/>
      </w:pPr>
      <w:r w:rsidRPr="00EC152A">
        <w:t>daňové poradenství</w:t>
      </w:r>
      <w:r w:rsidR="00DF2183" w:rsidRPr="00EC152A">
        <w:t>,</w:t>
      </w:r>
    </w:p>
    <w:p w14:paraId="4C5F09D2" w14:textId="77777777" w:rsidR="000841D1" w:rsidRPr="00EC152A" w:rsidRDefault="00DF2183" w:rsidP="009176F7">
      <w:pPr>
        <w:numPr>
          <w:ilvl w:val="0"/>
          <w:numId w:val="18"/>
        </w:numPr>
        <w:spacing w:after="120"/>
        <w:jc w:val="both"/>
      </w:pPr>
      <w:r w:rsidRPr="00EC152A">
        <w:t>účetní poradenství,</w:t>
      </w:r>
    </w:p>
    <w:p w14:paraId="75089387" w14:textId="77777777" w:rsidR="003D6D09" w:rsidRPr="00EC152A" w:rsidRDefault="00DF2183" w:rsidP="009176F7">
      <w:pPr>
        <w:numPr>
          <w:ilvl w:val="0"/>
          <w:numId w:val="18"/>
        </w:numPr>
        <w:spacing w:after="120"/>
        <w:jc w:val="both"/>
      </w:pPr>
      <w:r w:rsidRPr="00EC152A">
        <w:t>finanční a ekonomické konzultace</w:t>
      </w:r>
      <w:r w:rsidR="008A4486" w:rsidRPr="00EC152A">
        <w:t>,</w:t>
      </w:r>
      <w:r w:rsidR="000841D1" w:rsidRPr="00EC152A">
        <w:t xml:space="preserve"> </w:t>
      </w:r>
    </w:p>
    <w:p w14:paraId="6510A4DE" w14:textId="139B702A" w:rsidR="003D6D09" w:rsidRPr="00EC152A" w:rsidRDefault="003D6D09" w:rsidP="009176F7">
      <w:pPr>
        <w:numPr>
          <w:ilvl w:val="0"/>
          <w:numId w:val="18"/>
        </w:numPr>
        <w:spacing w:after="120"/>
        <w:jc w:val="both"/>
      </w:pPr>
      <w:r w:rsidRPr="00EC152A">
        <w:t xml:space="preserve">metodickou přípravu a zpracování daňového přiznání </w:t>
      </w:r>
      <w:r w:rsidR="00200EED" w:rsidRPr="00EC152A">
        <w:t xml:space="preserve">klienta </w:t>
      </w:r>
      <w:r w:rsidRPr="00EC152A">
        <w:t>za daň z příjmu právnických osob počínaje zdaňovacím obdobím roku 202</w:t>
      </w:r>
      <w:r w:rsidR="00F16271" w:rsidRPr="00EC152A">
        <w:t>4</w:t>
      </w:r>
      <w:r w:rsidRPr="00EC152A">
        <w:t>,</w:t>
      </w:r>
    </w:p>
    <w:p w14:paraId="4A91B82F" w14:textId="77777777" w:rsidR="00C62B5D" w:rsidRPr="00EC152A" w:rsidRDefault="000841D1" w:rsidP="009176F7">
      <w:pPr>
        <w:numPr>
          <w:ilvl w:val="0"/>
          <w:numId w:val="18"/>
        </w:numPr>
        <w:spacing w:after="120"/>
        <w:jc w:val="both"/>
      </w:pPr>
      <w:r w:rsidRPr="00EC152A">
        <w:t xml:space="preserve">kontrolu a </w:t>
      </w:r>
      <w:r w:rsidR="00C62B5D" w:rsidRPr="00EC152A">
        <w:t xml:space="preserve">dohled nad daňovými povinnostmi a daňovými přiznání </w:t>
      </w:r>
      <w:r w:rsidR="00200EED" w:rsidRPr="00EC152A">
        <w:t>klienta</w:t>
      </w:r>
      <w:r w:rsidR="00C62B5D" w:rsidRPr="00EC152A">
        <w:t>,</w:t>
      </w:r>
    </w:p>
    <w:p w14:paraId="5353AD41" w14:textId="77777777" w:rsidR="0074166F" w:rsidRPr="00EC152A" w:rsidRDefault="0074166F" w:rsidP="009176F7">
      <w:pPr>
        <w:numPr>
          <w:ilvl w:val="0"/>
          <w:numId w:val="18"/>
        </w:numPr>
        <w:spacing w:after="120"/>
        <w:jc w:val="both"/>
      </w:pPr>
      <w:r w:rsidRPr="00EC152A">
        <w:t xml:space="preserve">zastupování ve věcech daní před správcem daně, </w:t>
      </w:r>
    </w:p>
    <w:p w14:paraId="4C2A69B5" w14:textId="77777777" w:rsidR="0074166F" w:rsidRPr="00EC152A" w:rsidRDefault="004B7816" w:rsidP="00211625">
      <w:pPr>
        <w:numPr>
          <w:ilvl w:val="0"/>
          <w:numId w:val="18"/>
        </w:numPr>
        <w:spacing w:after="120"/>
        <w:jc w:val="both"/>
      </w:pPr>
      <w:r w:rsidRPr="00EC152A">
        <w:t>podání daňových přiznání jménem</w:t>
      </w:r>
      <w:r w:rsidR="008A4486" w:rsidRPr="00EC152A">
        <w:t xml:space="preserve"> klienta na základě plné moci (plná moc je přílohou a</w:t>
      </w:r>
      <w:r w:rsidR="00200EED" w:rsidRPr="00EC152A">
        <w:t> </w:t>
      </w:r>
      <w:r w:rsidR="008A4486" w:rsidRPr="00EC152A">
        <w:t>nedílnou součástí této smlouvy)</w:t>
      </w:r>
      <w:r w:rsidR="00C15E1E" w:rsidRPr="00EC152A">
        <w:t>,</w:t>
      </w:r>
    </w:p>
    <w:p w14:paraId="12262F74" w14:textId="77777777" w:rsidR="008044A8" w:rsidRPr="00EC152A" w:rsidRDefault="00C15E1E" w:rsidP="00211625">
      <w:pPr>
        <w:numPr>
          <w:ilvl w:val="0"/>
          <w:numId w:val="18"/>
        </w:numPr>
        <w:spacing w:after="120"/>
        <w:jc w:val="both"/>
      </w:pPr>
      <w:r w:rsidRPr="00EC152A">
        <w:lastRenderedPageBreak/>
        <w:t>další činnosti v</w:t>
      </w:r>
      <w:r w:rsidR="009A38C2" w:rsidRPr="00EC152A">
        <w:t xml:space="preserve">e smlouvě </w:t>
      </w:r>
      <w:r w:rsidRPr="00EC152A">
        <w:t>výslovně nespecifikovan</w:t>
      </w:r>
      <w:r w:rsidR="00AA4329" w:rsidRPr="00EC152A">
        <w:t>é</w:t>
      </w:r>
      <w:r w:rsidRPr="00EC152A">
        <w:t xml:space="preserve">, které však jsou k řádnému provádění </w:t>
      </w:r>
      <w:r w:rsidR="009A38C2" w:rsidRPr="00EC152A">
        <w:t xml:space="preserve">poskytovaných služeb </w:t>
      </w:r>
      <w:r w:rsidRPr="00EC152A">
        <w:t xml:space="preserve">nezbytné a o kterých </w:t>
      </w:r>
      <w:r w:rsidR="0074166F" w:rsidRPr="00EC152A">
        <w:t>poradce vzhledem ke své kvalifikaci a zkušenosti měl, nebo mohl vědět. Provedení těchto činností však nezvyšuje touto smlouv</w:t>
      </w:r>
      <w:r w:rsidR="00AA4329" w:rsidRPr="00EC152A">
        <w:t>o</w:t>
      </w:r>
      <w:r w:rsidR="0074166F" w:rsidRPr="00EC152A">
        <w:t>u sjednanou odměnu</w:t>
      </w:r>
      <w:r w:rsidR="008044A8" w:rsidRPr="00EC152A">
        <w:t>,</w:t>
      </w:r>
    </w:p>
    <w:p w14:paraId="5DF741CA" w14:textId="77777777" w:rsidR="009A38C2" w:rsidRPr="00EC152A" w:rsidRDefault="008044A8" w:rsidP="00211625">
      <w:pPr>
        <w:spacing w:after="120"/>
        <w:ind w:left="708"/>
        <w:jc w:val="both"/>
      </w:pPr>
      <w:r w:rsidRPr="00EC152A">
        <w:t>(dále jen „</w:t>
      </w:r>
      <w:r w:rsidR="00262E7B" w:rsidRPr="00EC152A">
        <w:t>služby</w:t>
      </w:r>
      <w:r w:rsidRPr="00EC152A">
        <w:t>“)</w:t>
      </w:r>
      <w:r w:rsidR="000151A1" w:rsidRPr="00EC152A">
        <w:t>.</w:t>
      </w:r>
    </w:p>
    <w:p w14:paraId="71A3DB9D" w14:textId="77777777" w:rsidR="002A531E" w:rsidRPr="00EC152A" w:rsidRDefault="002A531E" w:rsidP="00771367">
      <w:pPr>
        <w:ind w:left="720"/>
        <w:jc w:val="both"/>
      </w:pPr>
    </w:p>
    <w:p w14:paraId="362D1231" w14:textId="77777777" w:rsidR="00C15E1E" w:rsidRPr="00EC152A" w:rsidRDefault="00126FA9" w:rsidP="00771367">
      <w:pPr>
        <w:pStyle w:val="Nadpis1"/>
        <w:rPr>
          <w:color w:val="FF0000"/>
        </w:rPr>
      </w:pPr>
      <w:r w:rsidRPr="00EC152A">
        <w:t>Forma</w:t>
      </w:r>
      <w:r w:rsidR="008A4486" w:rsidRPr="00EC152A">
        <w:t xml:space="preserve"> a</w:t>
      </w:r>
      <w:r w:rsidRPr="00EC152A">
        <w:t xml:space="preserve"> místo plnění smlouvy</w:t>
      </w:r>
    </w:p>
    <w:p w14:paraId="7A1FBAE3" w14:textId="77777777" w:rsidR="0044527B" w:rsidRPr="00EC152A" w:rsidRDefault="00262E7B" w:rsidP="00211625">
      <w:pPr>
        <w:numPr>
          <w:ilvl w:val="0"/>
          <w:numId w:val="11"/>
        </w:numPr>
        <w:spacing w:after="120"/>
        <w:ind w:left="714" w:hanging="357"/>
        <w:jc w:val="both"/>
        <w:rPr>
          <w:rFonts w:cs="Arial"/>
        </w:rPr>
      </w:pPr>
      <w:r w:rsidRPr="00EC152A">
        <w:rPr>
          <w:rFonts w:cs="Arial"/>
        </w:rPr>
        <w:t>Služby</w:t>
      </w:r>
      <w:r w:rsidR="00126FA9" w:rsidRPr="00EC152A">
        <w:rPr>
          <w:rFonts w:cs="Arial"/>
        </w:rPr>
        <w:t xml:space="preserve"> bud</w:t>
      </w:r>
      <w:r w:rsidR="00DF2183" w:rsidRPr="00EC152A">
        <w:rPr>
          <w:rFonts w:cs="Arial"/>
        </w:rPr>
        <w:t>ou</w:t>
      </w:r>
      <w:r w:rsidR="00126FA9" w:rsidRPr="00EC152A">
        <w:rPr>
          <w:rFonts w:cs="Arial"/>
        </w:rPr>
        <w:t xml:space="preserve"> </w:t>
      </w:r>
      <w:r w:rsidR="008044A8" w:rsidRPr="00EC152A">
        <w:rPr>
          <w:rFonts w:cs="Arial"/>
        </w:rPr>
        <w:t xml:space="preserve">poradcem poskytovány </w:t>
      </w:r>
      <w:r w:rsidR="00126FA9" w:rsidRPr="00EC152A">
        <w:rPr>
          <w:rFonts w:cs="Arial"/>
        </w:rPr>
        <w:t xml:space="preserve">formou </w:t>
      </w:r>
      <w:r w:rsidR="007B63D8" w:rsidRPr="00EC152A">
        <w:rPr>
          <w:rFonts w:cs="Arial"/>
        </w:rPr>
        <w:t xml:space="preserve">kontroly dokladů a dalších dokumentů souvisejících s předmětem smlouvy, </w:t>
      </w:r>
      <w:r w:rsidR="00126FA9" w:rsidRPr="00EC152A">
        <w:rPr>
          <w:rFonts w:cs="Arial"/>
        </w:rPr>
        <w:t>konzultací, porad a jednání poradce s pověřenými zástupci klienta</w:t>
      </w:r>
      <w:r w:rsidR="007B63D8" w:rsidRPr="00EC152A">
        <w:rPr>
          <w:rFonts w:cs="Arial"/>
        </w:rPr>
        <w:t xml:space="preserve">. </w:t>
      </w:r>
    </w:p>
    <w:p w14:paraId="2E51958B" w14:textId="77777777" w:rsidR="00073C36" w:rsidRPr="00EC152A" w:rsidRDefault="00126FA9" w:rsidP="00211625">
      <w:pPr>
        <w:numPr>
          <w:ilvl w:val="0"/>
          <w:numId w:val="11"/>
        </w:numPr>
        <w:spacing w:after="120"/>
        <w:ind w:left="714" w:hanging="357"/>
        <w:jc w:val="both"/>
        <w:rPr>
          <w:rFonts w:cs="Arial"/>
        </w:rPr>
      </w:pPr>
      <w:r w:rsidRPr="00EC152A">
        <w:rPr>
          <w:rFonts w:cs="Arial"/>
        </w:rPr>
        <w:t xml:space="preserve">Klient umožní </w:t>
      </w:r>
      <w:r w:rsidR="00CD6CD5" w:rsidRPr="00EC152A">
        <w:rPr>
          <w:rFonts w:cs="Arial"/>
        </w:rPr>
        <w:t>poradci</w:t>
      </w:r>
      <w:r w:rsidRPr="00EC152A">
        <w:rPr>
          <w:rFonts w:cs="Arial"/>
        </w:rPr>
        <w:t xml:space="preserve"> přístup k veškerým dokladům, které se váží k činnostem a mají, nebo dl</w:t>
      </w:r>
      <w:r w:rsidR="00331F54" w:rsidRPr="00EC152A">
        <w:rPr>
          <w:rFonts w:cs="Arial"/>
        </w:rPr>
        <w:t>e</w:t>
      </w:r>
      <w:r w:rsidRPr="00EC152A">
        <w:rPr>
          <w:rFonts w:cs="Arial"/>
        </w:rPr>
        <w:t xml:space="preserve"> názoru poradce mohou mít, vliv na plnění předmětu této smlouvy.</w:t>
      </w:r>
    </w:p>
    <w:p w14:paraId="0AE2D1BD" w14:textId="77777777" w:rsidR="00A46A37" w:rsidRPr="00EC152A" w:rsidRDefault="00DF2183" w:rsidP="00211625">
      <w:pPr>
        <w:numPr>
          <w:ilvl w:val="0"/>
          <w:numId w:val="11"/>
        </w:numPr>
        <w:spacing w:after="120"/>
        <w:ind w:left="714" w:hanging="357"/>
        <w:jc w:val="both"/>
        <w:rPr>
          <w:rFonts w:cs="Arial"/>
        </w:rPr>
      </w:pPr>
      <w:r w:rsidRPr="00EC152A">
        <w:rPr>
          <w:rFonts w:cs="Arial"/>
        </w:rPr>
        <w:t>Poradenství</w:t>
      </w:r>
      <w:r w:rsidR="00126FA9" w:rsidRPr="00EC152A">
        <w:rPr>
          <w:rFonts w:cs="Arial"/>
        </w:rPr>
        <w:t xml:space="preserve"> bude probíhat v sídle poradce nebo klienta. V případě potřeby a po dohodě proběhne i v jiných místech.</w:t>
      </w:r>
    </w:p>
    <w:p w14:paraId="3A94E3C7" w14:textId="77777777" w:rsidR="00126FA9" w:rsidRPr="00EC152A" w:rsidRDefault="00126FA9" w:rsidP="00771367">
      <w:pPr>
        <w:jc w:val="both"/>
        <w:rPr>
          <w:rFonts w:cs="Arial"/>
        </w:rPr>
      </w:pPr>
    </w:p>
    <w:p w14:paraId="7CF311E5" w14:textId="77777777" w:rsidR="00126FA9" w:rsidRPr="00EC152A" w:rsidRDefault="00126FA9" w:rsidP="00C53031">
      <w:pPr>
        <w:pStyle w:val="Nadpis1"/>
      </w:pPr>
      <w:r w:rsidRPr="00EC152A">
        <w:t xml:space="preserve"> Práva a povinnosti </w:t>
      </w:r>
      <w:r w:rsidR="00CD6CD5" w:rsidRPr="00EC152A">
        <w:t>poradce</w:t>
      </w:r>
    </w:p>
    <w:p w14:paraId="14027EC5" w14:textId="77777777" w:rsidR="00262E7B" w:rsidRPr="00EC152A" w:rsidRDefault="00262E7B" w:rsidP="00211625">
      <w:pPr>
        <w:numPr>
          <w:ilvl w:val="0"/>
          <w:numId w:val="20"/>
        </w:numPr>
        <w:spacing w:after="120"/>
        <w:ind w:left="714" w:hanging="357"/>
        <w:jc w:val="both"/>
      </w:pPr>
      <w:r w:rsidRPr="00EC152A">
        <w:t xml:space="preserve">Poradce je povinen při poskytování služeb dodržovat příslušná ustanovení obecně závazných právních předpisů a jiných standardů týkajících se jeho činnosti, zejména pokud jde o povinnosti stanovené zákonem č. 586/1992 </w:t>
      </w:r>
      <w:proofErr w:type="spellStart"/>
      <w:r w:rsidRPr="00EC152A">
        <w:t>Sb</w:t>
      </w:r>
      <w:proofErr w:type="spellEnd"/>
      <w:r w:rsidRPr="00EC152A">
        <w:t>, o daních z příjmů, zákonem č. 563/1991 Sb., o účetnictví, ve znění pozdějších předpisů,</w:t>
      </w:r>
      <w:r w:rsidR="00B03DC8" w:rsidRPr="00EC152A">
        <w:t xml:space="preserve"> zákonem č. 235/2004 Sb., o dani z přidané hodnoty,</w:t>
      </w:r>
      <w:r w:rsidRPr="00EC152A">
        <w:t xml:space="preserve"> zákonem č. 89/2012 Sb., občanský zákoník, ve znění pozdějších předpisů</w:t>
      </w:r>
      <w:r w:rsidR="00B51DA7" w:rsidRPr="00EC152A">
        <w:t xml:space="preserve"> (dále jen „občanský zákoník“)</w:t>
      </w:r>
      <w:r w:rsidRPr="00EC152A">
        <w:t>, včetně právních předpisů, které tyto zákony případně později nahradí, a</w:t>
      </w:r>
      <w:r w:rsidR="00B5523A" w:rsidRPr="00EC152A">
        <w:t> </w:t>
      </w:r>
      <w:r w:rsidRPr="00EC152A">
        <w:t>včetně prováděcích předpisů k těmto zákonům, jakož i etickými kodexy vydanými Komorou daňových poradců ČR - samosprávnou profesní organizací daňových poradců vzniklou na základě zákona č. 523/1992.</w:t>
      </w:r>
    </w:p>
    <w:p w14:paraId="3EC619B8" w14:textId="77777777" w:rsidR="00126FA9" w:rsidRPr="00EC152A" w:rsidRDefault="00F22E83" w:rsidP="00211625">
      <w:pPr>
        <w:numPr>
          <w:ilvl w:val="0"/>
          <w:numId w:val="20"/>
        </w:numPr>
        <w:spacing w:after="120"/>
        <w:ind w:left="714" w:hanging="357"/>
        <w:jc w:val="both"/>
        <w:rPr>
          <w:rFonts w:cs="Arial"/>
          <w:b/>
          <w:i/>
        </w:rPr>
      </w:pPr>
      <w:r w:rsidRPr="00EC152A">
        <w:t xml:space="preserve">Poradce </w:t>
      </w:r>
      <w:r w:rsidR="007B63D8" w:rsidRPr="00EC152A">
        <w:t>je povinen p</w:t>
      </w:r>
      <w:r w:rsidR="00262E7B" w:rsidRPr="00EC152A">
        <w:t xml:space="preserve">oskytovat služby </w:t>
      </w:r>
      <w:r w:rsidR="009A38C2" w:rsidRPr="00EC152A">
        <w:t>dle této smlouvy v souladu se zájmy klienta.</w:t>
      </w:r>
    </w:p>
    <w:p w14:paraId="50D56CA1" w14:textId="77777777" w:rsidR="00126FA9" w:rsidRPr="00EC152A" w:rsidRDefault="00CD6CD5" w:rsidP="00211625">
      <w:pPr>
        <w:numPr>
          <w:ilvl w:val="0"/>
          <w:numId w:val="20"/>
        </w:numPr>
        <w:spacing w:after="120"/>
        <w:ind w:left="714" w:hanging="357"/>
        <w:jc w:val="both"/>
        <w:rPr>
          <w:rFonts w:cs="Arial"/>
        </w:rPr>
      </w:pPr>
      <w:r w:rsidRPr="00EC152A">
        <w:rPr>
          <w:rFonts w:cs="Arial"/>
        </w:rPr>
        <w:t>Poradce</w:t>
      </w:r>
      <w:r w:rsidR="00210C42" w:rsidRPr="00EC152A">
        <w:rPr>
          <w:rFonts w:cs="Arial"/>
        </w:rPr>
        <w:t xml:space="preserve"> </w:t>
      </w:r>
      <w:r w:rsidR="00126FA9" w:rsidRPr="00EC152A">
        <w:rPr>
          <w:rFonts w:cs="Arial"/>
        </w:rPr>
        <w:t xml:space="preserve">při poskytování </w:t>
      </w:r>
      <w:r w:rsidR="00210C42" w:rsidRPr="00EC152A">
        <w:rPr>
          <w:rFonts w:cs="Arial"/>
        </w:rPr>
        <w:t>služeb</w:t>
      </w:r>
      <w:r w:rsidR="00126FA9" w:rsidRPr="00EC152A">
        <w:rPr>
          <w:rFonts w:cs="Arial"/>
        </w:rPr>
        <w:t xml:space="preserve"> upozorní klienta na zřejmou nevhodnost jeho příkazu, </w:t>
      </w:r>
      <w:r w:rsidR="009A38C2" w:rsidRPr="00EC152A">
        <w:rPr>
          <w:rFonts w:cs="Arial"/>
        </w:rPr>
        <w:br/>
      </w:r>
      <w:r w:rsidR="00126FA9" w:rsidRPr="00EC152A">
        <w:rPr>
          <w:rFonts w:cs="Arial"/>
        </w:rPr>
        <w:t>o kterém se prokazatelně dozví a který by mohl mít za následek vznik škody. V případě, že</w:t>
      </w:r>
      <w:r w:rsidR="00200EED" w:rsidRPr="00EC152A">
        <w:rPr>
          <w:rFonts w:cs="Arial"/>
        </w:rPr>
        <w:t> </w:t>
      </w:r>
      <w:r w:rsidR="00126FA9" w:rsidRPr="00EC152A">
        <w:rPr>
          <w:rFonts w:cs="Arial"/>
        </w:rPr>
        <w:t xml:space="preserve">klient i přes upozornění </w:t>
      </w:r>
      <w:r w:rsidRPr="00EC152A">
        <w:rPr>
          <w:rFonts w:cs="Arial"/>
        </w:rPr>
        <w:t>poradce</w:t>
      </w:r>
      <w:r w:rsidR="00126FA9" w:rsidRPr="00EC152A">
        <w:rPr>
          <w:rFonts w:cs="Arial"/>
        </w:rPr>
        <w:t xml:space="preserve"> na splnění příkazu trvá, neodpovídá </w:t>
      </w:r>
      <w:r w:rsidRPr="00EC152A">
        <w:rPr>
          <w:rFonts w:cs="Arial"/>
        </w:rPr>
        <w:t>poradce</w:t>
      </w:r>
      <w:r w:rsidR="00210C42" w:rsidRPr="00EC152A">
        <w:rPr>
          <w:rFonts w:cs="Arial"/>
        </w:rPr>
        <w:t xml:space="preserve"> </w:t>
      </w:r>
      <w:r w:rsidR="00126FA9" w:rsidRPr="00EC152A">
        <w:rPr>
          <w:rFonts w:cs="Arial"/>
        </w:rPr>
        <w:t>za škodu takto vzniklou.</w:t>
      </w:r>
    </w:p>
    <w:p w14:paraId="26B52C97" w14:textId="77777777" w:rsidR="00C110B2" w:rsidRPr="00EC152A" w:rsidRDefault="00CD6CD5" w:rsidP="00211625">
      <w:pPr>
        <w:numPr>
          <w:ilvl w:val="0"/>
          <w:numId w:val="20"/>
        </w:numPr>
        <w:spacing w:after="120"/>
        <w:ind w:left="714" w:hanging="357"/>
        <w:jc w:val="both"/>
        <w:rPr>
          <w:rFonts w:cs="Arial"/>
        </w:rPr>
      </w:pPr>
      <w:r w:rsidRPr="00EC152A">
        <w:rPr>
          <w:rFonts w:cs="Arial"/>
        </w:rPr>
        <w:t>Poradce</w:t>
      </w:r>
      <w:r w:rsidR="00126FA9" w:rsidRPr="00EC152A">
        <w:rPr>
          <w:rFonts w:cs="Arial"/>
        </w:rPr>
        <w:t xml:space="preserve"> má právo ponechat si kopie použitých materiálů klienta pro účely vyplývající z postavení </w:t>
      </w:r>
      <w:r w:rsidRPr="00EC152A">
        <w:rPr>
          <w:rFonts w:cs="Arial"/>
        </w:rPr>
        <w:t xml:space="preserve">poradce </w:t>
      </w:r>
      <w:r w:rsidR="00126FA9" w:rsidRPr="00EC152A">
        <w:rPr>
          <w:rFonts w:cs="Arial"/>
        </w:rPr>
        <w:t>podle právních předpisů a této smlouvy.</w:t>
      </w:r>
    </w:p>
    <w:p w14:paraId="0F7C5701" w14:textId="77777777" w:rsidR="00C110B2" w:rsidRPr="00EC152A" w:rsidRDefault="00C110B2" w:rsidP="00211625">
      <w:pPr>
        <w:numPr>
          <w:ilvl w:val="0"/>
          <w:numId w:val="20"/>
        </w:numPr>
        <w:spacing w:after="120"/>
        <w:ind w:left="714" w:hanging="357"/>
        <w:jc w:val="both"/>
        <w:rPr>
          <w:rFonts w:cs="Arial"/>
        </w:rPr>
      </w:pPr>
      <w:r w:rsidRPr="00EC152A">
        <w:rPr>
          <w:rFonts w:cs="Arial"/>
        </w:rPr>
        <w:t>Poradce je povinen zachovávat mlčenlivost o všech skutečnostech, o kterých se dozvěděl v</w:t>
      </w:r>
      <w:r w:rsidR="00200EED" w:rsidRPr="00EC152A">
        <w:rPr>
          <w:rFonts w:cs="Arial"/>
        </w:rPr>
        <w:t> </w:t>
      </w:r>
      <w:r w:rsidRPr="00EC152A">
        <w:rPr>
          <w:rFonts w:cs="Arial"/>
        </w:rPr>
        <w:t>souvislosti s plněním této smlouvy a o osobě klienta</w:t>
      </w:r>
      <w:r w:rsidR="00247EB1" w:rsidRPr="00EC152A">
        <w:rPr>
          <w:rFonts w:cs="Arial"/>
        </w:rPr>
        <w:t>.</w:t>
      </w:r>
      <w:r w:rsidR="00B5523A" w:rsidRPr="00EC152A">
        <w:rPr>
          <w:rFonts w:cs="Arial"/>
        </w:rPr>
        <w:t xml:space="preserve"> </w:t>
      </w:r>
      <w:r w:rsidRPr="00EC152A">
        <w:rPr>
          <w:rFonts w:cs="Arial"/>
        </w:rPr>
        <w:t>Povinnost mlčenlivosti se nevztahuje na ty skutečnosti, které jsou nebo se stanou obecně známými, aniž by se tak stalo v důsledku porušení této smlouvy.</w:t>
      </w:r>
    </w:p>
    <w:p w14:paraId="3022730B" w14:textId="77777777" w:rsidR="007B6BCE" w:rsidRPr="00EC152A" w:rsidRDefault="007B6BCE" w:rsidP="00211625">
      <w:pPr>
        <w:numPr>
          <w:ilvl w:val="0"/>
          <w:numId w:val="20"/>
        </w:numPr>
        <w:spacing w:after="120"/>
        <w:ind w:left="714" w:hanging="357"/>
        <w:jc w:val="both"/>
        <w:rPr>
          <w:rFonts w:cs="Arial"/>
        </w:rPr>
      </w:pPr>
      <w:r w:rsidRPr="00EC152A">
        <w:rPr>
          <w:rFonts w:cs="Arial"/>
        </w:rPr>
        <w:t>Poradce je povinen zpracovat daňové přiznání na daň z příjmu právnických osob v termínu dle pokynu klienta</w:t>
      </w:r>
      <w:r w:rsidR="00951B39" w:rsidRPr="00EC152A">
        <w:rPr>
          <w:rFonts w:cs="Arial"/>
        </w:rPr>
        <w:t xml:space="preserve"> tak, </w:t>
      </w:r>
      <w:r w:rsidRPr="00EC152A">
        <w:rPr>
          <w:rFonts w:cs="Arial"/>
        </w:rPr>
        <w:t xml:space="preserve">aby klient </w:t>
      </w:r>
      <w:r w:rsidR="00951B39" w:rsidRPr="00EC152A">
        <w:rPr>
          <w:rFonts w:cs="Arial"/>
        </w:rPr>
        <w:t xml:space="preserve">mohl </w:t>
      </w:r>
      <w:r w:rsidRPr="00EC152A">
        <w:rPr>
          <w:rFonts w:cs="Arial"/>
        </w:rPr>
        <w:t>dostá</w:t>
      </w:r>
      <w:r w:rsidR="00951B39" w:rsidRPr="00EC152A">
        <w:rPr>
          <w:rFonts w:cs="Arial"/>
        </w:rPr>
        <w:t xml:space="preserve">t </w:t>
      </w:r>
      <w:r w:rsidRPr="00EC152A">
        <w:rPr>
          <w:rFonts w:cs="Arial"/>
        </w:rPr>
        <w:t>sv</w:t>
      </w:r>
      <w:r w:rsidR="00951B39" w:rsidRPr="00EC152A">
        <w:rPr>
          <w:rFonts w:cs="Arial"/>
        </w:rPr>
        <w:t>ým</w:t>
      </w:r>
      <w:r w:rsidRPr="00EC152A">
        <w:rPr>
          <w:rFonts w:cs="Arial"/>
        </w:rPr>
        <w:t xml:space="preserve"> povinnostem </w:t>
      </w:r>
      <w:r w:rsidR="00951B39" w:rsidRPr="00EC152A">
        <w:rPr>
          <w:rFonts w:cs="Arial"/>
        </w:rPr>
        <w:t xml:space="preserve">stanovených procesními pravidly pro obchodní společnosti Zlínského kraje. </w:t>
      </w:r>
    </w:p>
    <w:p w14:paraId="34A430E2" w14:textId="77777777" w:rsidR="003F010C" w:rsidRPr="00EC152A" w:rsidRDefault="003F010C" w:rsidP="000F2591">
      <w:pPr>
        <w:rPr>
          <w:rFonts w:cs="Arial"/>
          <w:b/>
          <w:i/>
        </w:rPr>
      </w:pPr>
    </w:p>
    <w:p w14:paraId="19F4174F" w14:textId="77777777" w:rsidR="00126FA9" w:rsidRPr="00EC152A" w:rsidRDefault="00126FA9" w:rsidP="00771367">
      <w:pPr>
        <w:pStyle w:val="Nadpis1"/>
      </w:pPr>
      <w:r w:rsidRPr="00EC152A">
        <w:t>Práva a povinnosti klienta</w:t>
      </w:r>
    </w:p>
    <w:p w14:paraId="442EF6EF" w14:textId="77777777" w:rsidR="00EE59A2" w:rsidRPr="00EC152A" w:rsidRDefault="00126FA9" w:rsidP="00211625">
      <w:pPr>
        <w:numPr>
          <w:ilvl w:val="0"/>
          <w:numId w:val="23"/>
        </w:numPr>
        <w:spacing w:after="120"/>
        <w:jc w:val="both"/>
      </w:pPr>
      <w:r w:rsidRPr="00EC152A">
        <w:t xml:space="preserve">Klient </w:t>
      </w:r>
      <w:proofErr w:type="gramStart"/>
      <w:r w:rsidRPr="00EC152A">
        <w:t>obdrží</w:t>
      </w:r>
      <w:proofErr w:type="gramEnd"/>
      <w:r w:rsidR="00EE59A2" w:rsidRPr="00EC152A">
        <w:t xml:space="preserve"> od poradce</w:t>
      </w:r>
      <w:r w:rsidRPr="00EC152A">
        <w:t xml:space="preserve"> kopi</w:t>
      </w:r>
      <w:r w:rsidR="00B546CA" w:rsidRPr="00EC152A">
        <w:t>e</w:t>
      </w:r>
      <w:r w:rsidRPr="00EC152A">
        <w:t xml:space="preserve"> zpracovaných podání</w:t>
      </w:r>
      <w:r w:rsidR="00B546CA" w:rsidRPr="00EC152A">
        <w:t xml:space="preserve"> opatřená podacím razítkem.</w:t>
      </w:r>
    </w:p>
    <w:p w14:paraId="58C4025E" w14:textId="77777777" w:rsidR="00A46A37" w:rsidRPr="00EC152A" w:rsidRDefault="00EE59A2" w:rsidP="00211625">
      <w:pPr>
        <w:numPr>
          <w:ilvl w:val="0"/>
          <w:numId w:val="23"/>
        </w:numPr>
        <w:spacing w:after="120"/>
        <w:jc w:val="both"/>
      </w:pPr>
      <w:r w:rsidRPr="00EC152A">
        <w:t xml:space="preserve">Klient </w:t>
      </w:r>
      <w:proofErr w:type="gramStart"/>
      <w:r w:rsidRPr="00EC152A">
        <w:t>obdrží</w:t>
      </w:r>
      <w:proofErr w:type="gramEnd"/>
      <w:r w:rsidRPr="00EC152A">
        <w:t xml:space="preserve"> </w:t>
      </w:r>
      <w:r w:rsidR="00A46A37" w:rsidRPr="00EC152A">
        <w:t xml:space="preserve">na vyžádání </w:t>
      </w:r>
      <w:r w:rsidRPr="00EC152A">
        <w:t>písemná vyjádření k dotazům a poskytovaným službám dle této smlouvy</w:t>
      </w:r>
      <w:r w:rsidR="00126FA9" w:rsidRPr="00EC152A">
        <w:t>.</w:t>
      </w:r>
    </w:p>
    <w:p w14:paraId="729BBE4A" w14:textId="77777777" w:rsidR="009C6316" w:rsidRPr="00EC152A" w:rsidRDefault="00126FA9" w:rsidP="00211625">
      <w:pPr>
        <w:numPr>
          <w:ilvl w:val="0"/>
          <w:numId w:val="23"/>
        </w:numPr>
        <w:spacing w:after="120"/>
        <w:jc w:val="both"/>
        <w:rPr>
          <w:rFonts w:cs="Arial"/>
        </w:rPr>
      </w:pPr>
      <w:r w:rsidRPr="00EC152A">
        <w:rPr>
          <w:rFonts w:cs="Arial"/>
        </w:rPr>
        <w:t xml:space="preserve">Klient je povinen předat či zpřístupnit </w:t>
      </w:r>
      <w:r w:rsidR="00CD6CD5" w:rsidRPr="00EC152A">
        <w:rPr>
          <w:rFonts w:cs="Arial"/>
        </w:rPr>
        <w:t>poradci</w:t>
      </w:r>
      <w:r w:rsidRPr="00EC152A">
        <w:rPr>
          <w:rFonts w:cs="Arial"/>
        </w:rPr>
        <w:t xml:space="preserve"> dle jeho požadavků </w:t>
      </w:r>
      <w:r w:rsidR="005E3FBB" w:rsidRPr="00EC152A">
        <w:rPr>
          <w:rFonts w:cs="Arial"/>
        </w:rPr>
        <w:t xml:space="preserve">včas </w:t>
      </w:r>
      <w:r w:rsidRPr="00EC152A">
        <w:rPr>
          <w:rFonts w:cs="Arial"/>
        </w:rPr>
        <w:t>veškeré doklady, písemnosti a informace, jež mají, měly, budou mít, mohly mít, nebo mohou mí</w:t>
      </w:r>
      <w:r w:rsidR="00331F54" w:rsidRPr="00EC152A">
        <w:rPr>
          <w:rFonts w:cs="Arial"/>
        </w:rPr>
        <w:t>t</w:t>
      </w:r>
      <w:r w:rsidRPr="00EC152A">
        <w:rPr>
          <w:rFonts w:cs="Arial"/>
        </w:rPr>
        <w:t xml:space="preserve"> nějaký vztah k předmětu smlouvy. V případě, že v podkladech budou zjištěny nesrovnalosti či budou neúplné, je klient povinen neprodleně odstranit tyto nedostatky, nebude-li dohodnuto jinak.</w:t>
      </w:r>
    </w:p>
    <w:p w14:paraId="6D1C39A7" w14:textId="77777777" w:rsidR="00EC152A" w:rsidRDefault="00EC152A" w:rsidP="00211625">
      <w:pPr>
        <w:spacing w:after="120"/>
        <w:ind w:left="708"/>
        <w:jc w:val="both"/>
        <w:rPr>
          <w:rFonts w:cs="Arial"/>
        </w:rPr>
      </w:pPr>
    </w:p>
    <w:p w14:paraId="5BE01D89" w14:textId="2EFE4EA7" w:rsidR="00606C0E" w:rsidRPr="00EC152A" w:rsidRDefault="00606C0E" w:rsidP="00211625">
      <w:pPr>
        <w:spacing w:after="120"/>
        <w:ind w:left="708"/>
        <w:jc w:val="both"/>
        <w:rPr>
          <w:rFonts w:cs="Arial"/>
        </w:rPr>
      </w:pPr>
      <w:r w:rsidRPr="00EC152A">
        <w:rPr>
          <w:rFonts w:cs="Arial"/>
        </w:rPr>
        <w:lastRenderedPageBreak/>
        <w:t>Doklady se rozumí:</w:t>
      </w:r>
    </w:p>
    <w:p w14:paraId="3FD9E5F7" w14:textId="77777777" w:rsidR="00606C0E" w:rsidRPr="00EC152A" w:rsidRDefault="00606C0E" w:rsidP="00211625">
      <w:pPr>
        <w:numPr>
          <w:ilvl w:val="0"/>
          <w:numId w:val="5"/>
        </w:numPr>
        <w:spacing w:after="120"/>
        <w:jc w:val="both"/>
        <w:rPr>
          <w:rFonts w:cs="Arial"/>
        </w:rPr>
      </w:pPr>
      <w:r w:rsidRPr="00EC152A">
        <w:rPr>
          <w:rFonts w:cs="Arial"/>
        </w:rPr>
        <w:t>prvotní účetní doklady</w:t>
      </w:r>
      <w:r w:rsidR="00A46A37" w:rsidRPr="00EC152A">
        <w:rPr>
          <w:rFonts w:cs="Arial"/>
        </w:rPr>
        <w:t>,</w:t>
      </w:r>
    </w:p>
    <w:p w14:paraId="2557FC5D" w14:textId="77777777" w:rsidR="00606C0E" w:rsidRPr="00EC152A" w:rsidRDefault="00606C0E" w:rsidP="00211625">
      <w:pPr>
        <w:numPr>
          <w:ilvl w:val="0"/>
          <w:numId w:val="5"/>
        </w:numPr>
        <w:spacing w:after="120"/>
        <w:jc w:val="both"/>
        <w:rPr>
          <w:rFonts w:cs="Arial"/>
        </w:rPr>
      </w:pPr>
      <w:r w:rsidRPr="00EC152A">
        <w:rPr>
          <w:rFonts w:cs="Arial"/>
        </w:rPr>
        <w:t>uzavřené smlouvy, objednávky</w:t>
      </w:r>
      <w:r w:rsidR="00A46A37" w:rsidRPr="00EC152A">
        <w:rPr>
          <w:rFonts w:cs="Arial"/>
        </w:rPr>
        <w:t xml:space="preserve">, vnitřní normy, </w:t>
      </w:r>
    </w:p>
    <w:p w14:paraId="3B794823" w14:textId="77777777" w:rsidR="00606C0E" w:rsidRPr="00EC152A" w:rsidRDefault="00606C0E" w:rsidP="00211625">
      <w:pPr>
        <w:numPr>
          <w:ilvl w:val="0"/>
          <w:numId w:val="5"/>
        </w:numPr>
        <w:spacing w:after="120"/>
        <w:jc w:val="both"/>
        <w:rPr>
          <w:rFonts w:cs="Arial"/>
        </w:rPr>
      </w:pPr>
      <w:r w:rsidRPr="00EC152A">
        <w:rPr>
          <w:rFonts w:cs="Arial"/>
        </w:rPr>
        <w:t>účetní knihy a evidence</w:t>
      </w:r>
      <w:r w:rsidR="00A46A37" w:rsidRPr="00EC152A">
        <w:rPr>
          <w:rFonts w:cs="Arial"/>
        </w:rPr>
        <w:t xml:space="preserve"> včetně majetkových a operativních evidencí, </w:t>
      </w:r>
    </w:p>
    <w:p w14:paraId="36D14414" w14:textId="77777777" w:rsidR="00606C0E" w:rsidRPr="00EC152A" w:rsidRDefault="00606C0E" w:rsidP="00211625">
      <w:pPr>
        <w:numPr>
          <w:ilvl w:val="0"/>
          <w:numId w:val="5"/>
        </w:numPr>
        <w:spacing w:after="120"/>
        <w:jc w:val="both"/>
        <w:rPr>
          <w:rFonts w:cs="Arial"/>
        </w:rPr>
      </w:pPr>
      <w:r w:rsidRPr="00EC152A">
        <w:rPr>
          <w:rFonts w:cs="Arial"/>
        </w:rPr>
        <w:t>provozní dokumentaci ke strojům a zařízením</w:t>
      </w:r>
      <w:r w:rsidR="00A46A37" w:rsidRPr="00EC152A">
        <w:rPr>
          <w:rFonts w:cs="Arial"/>
        </w:rPr>
        <w:t>,</w:t>
      </w:r>
    </w:p>
    <w:p w14:paraId="152D732F" w14:textId="77777777" w:rsidR="00606C0E" w:rsidRPr="00EC152A" w:rsidRDefault="00606C0E" w:rsidP="00211625">
      <w:pPr>
        <w:numPr>
          <w:ilvl w:val="0"/>
          <w:numId w:val="5"/>
        </w:numPr>
        <w:spacing w:after="120"/>
        <w:jc w:val="both"/>
        <w:rPr>
          <w:rFonts w:cs="Arial"/>
        </w:rPr>
      </w:pPr>
      <w:r w:rsidRPr="00EC152A">
        <w:rPr>
          <w:rFonts w:cs="Arial"/>
        </w:rPr>
        <w:t>evidence vyplývající ze zákona o DPH</w:t>
      </w:r>
      <w:r w:rsidR="00A46A37" w:rsidRPr="00EC152A">
        <w:rPr>
          <w:rFonts w:cs="Arial"/>
        </w:rPr>
        <w:t xml:space="preserve"> a dalších daňových povinností,</w:t>
      </w:r>
    </w:p>
    <w:p w14:paraId="0BA8833B" w14:textId="77777777" w:rsidR="00606C0E" w:rsidRPr="00EC152A" w:rsidRDefault="00606C0E" w:rsidP="00211625">
      <w:pPr>
        <w:numPr>
          <w:ilvl w:val="0"/>
          <w:numId w:val="5"/>
        </w:numPr>
        <w:spacing w:after="120"/>
        <w:jc w:val="both"/>
        <w:rPr>
          <w:rFonts w:cs="Arial"/>
        </w:rPr>
      </w:pPr>
      <w:r w:rsidRPr="00EC152A">
        <w:rPr>
          <w:rFonts w:cs="Arial"/>
        </w:rPr>
        <w:t>rozhodnutí orgánů společnosti.</w:t>
      </w:r>
    </w:p>
    <w:p w14:paraId="5ABF27E7" w14:textId="77777777" w:rsidR="00606C0E" w:rsidRPr="00EC152A" w:rsidRDefault="00606C0E" w:rsidP="00211625">
      <w:pPr>
        <w:numPr>
          <w:ilvl w:val="0"/>
          <w:numId w:val="23"/>
        </w:numPr>
        <w:spacing w:after="120"/>
        <w:jc w:val="both"/>
        <w:rPr>
          <w:rFonts w:cs="Arial"/>
        </w:rPr>
      </w:pPr>
      <w:r w:rsidRPr="00EC152A">
        <w:rPr>
          <w:rFonts w:cs="Arial"/>
        </w:rPr>
        <w:t xml:space="preserve">Klient je povinen platit </w:t>
      </w:r>
      <w:r w:rsidR="00CD6CD5" w:rsidRPr="00EC152A">
        <w:rPr>
          <w:rFonts w:cs="Arial"/>
        </w:rPr>
        <w:t>poradci</w:t>
      </w:r>
      <w:r w:rsidRPr="00EC152A">
        <w:rPr>
          <w:rFonts w:cs="Arial"/>
        </w:rPr>
        <w:t xml:space="preserve"> včas ve smlouvě sjednanou odměnu.</w:t>
      </w:r>
    </w:p>
    <w:p w14:paraId="726AAEF8" w14:textId="77777777" w:rsidR="00126FA9" w:rsidRPr="00EC152A" w:rsidRDefault="00126FA9" w:rsidP="000F2591">
      <w:pPr>
        <w:rPr>
          <w:rFonts w:cs="Arial"/>
        </w:rPr>
      </w:pPr>
    </w:p>
    <w:p w14:paraId="01C74913" w14:textId="77777777" w:rsidR="00126FA9" w:rsidRPr="00EC152A" w:rsidRDefault="00606C0E" w:rsidP="00771367">
      <w:pPr>
        <w:pStyle w:val="Nadpis1"/>
      </w:pPr>
      <w:r w:rsidRPr="00EC152A">
        <w:t>Vymezení odpovědnosti</w:t>
      </w:r>
    </w:p>
    <w:p w14:paraId="554AFD72" w14:textId="77777777" w:rsidR="009C6316" w:rsidRPr="00EC152A" w:rsidRDefault="009C6316" w:rsidP="000F2591">
      <w:pPr>
        <w:rPr>
          <w:rFonts w:cs="Arial"/>
          <w:b/>
          <w:i/>
        </w:rPr>
      </w:pPr>
    </w:p>
    <w:p w14:paraId="38E9EA50" w14:textId="77777777" w:rsidR="009C6316" w:rsidRPr="00EC152A" w:rsidRDefault="009C6316" w:rsidP="006E468D">
      <w:pPr>
        <w:numPr>
          <w:ilvl w:val="0"/>
          <w:numId w:val="26"/>
        </w:numPr>
        <w:spacing w:after="120"/>
        <w:jc w:val="both"/>
        <w:rPr>
          <w:rFonts w:cs="Arial"/>
        </w:rPr>
      </w:pPr>
      <w:r w:rsidRPr="00EC152A">
        <w:rPr>
          <w:rFonts w:cs="Arial"/>
        </w:rPr>
        <w:t xml:space="preserve">Ručení za vady se řídí ustanoveními občanského zákoníku, stanovami komory daňových poradců v návaznosti na sjednané zákonné pojištění </w:t>
      </w:r>
      <w:r w:rsidR="00B51DA7" w:rsidRPr="00EC152A">
        <w:rPr>
          <w:rFonts w:cs="Arial"/>
        </w:rPr>
        <w:t xml:space="preserve">poradce </w:t>
      </w:r>
      <w:r w:rsidRPr="00EC152A">
        <w:rPr>
          <w:rFonts w:cs="Arial"/>
        </w:rPr>
        <w:t>a vztahuje se na doměrky pokut a penále vyměřenými finančním úřadem.</w:t>
      </w:r>
    </w:p>
    <w:p w14:paraId="00CEDF20" w14:textId="77777777" w:rsidR="00606C0E" w:rsidRPr="00EC152A" w:rsidRDefault="00606C0E" w:rsidP="006E468D">
      <w:pPr>
        <w:numPr>
          <w:ilvl w:val="0"/>
          <w:numId w:val="26"/>
        </w:numPr>
        <w:spacing w:after="120"/>
        <w:jc w:val="both"/>
        <w:rPr>
          <w:rFonts w:cs="Arial"/>
        </w:rPr>
      </w:pPr>
      <w:r w:rsidRPr="00EC152A">
        <w:rPr>
          <w:rFonts w:cs="Arial"/>
        </w:rPr>
        <w:t xml:space="preserve">Klient sám odpovídá za věcnost, správnost, pravdivost, včasnost a úplnost veškerých dokladů a písemností, které </w:t>
      </w:r>
      <w:r w:rsidR="005E3FBB" w:rsidRPr="00EC152A">
        <w:rPr>
          <w:rFonts w:cs="Arial"/>
        </w:rPr>
        <w:t xml:space="preserve">poradci </w:t>
      </w:r>
      <w:proofErr w:type="gramStart"/>
      <w:r w:rsidRPr="00EC152A">
        <w:rPr>
          <w:rFonts w:cs="Arial"/>
        </w:rPr>
        <w:t>před</w:t>
      </w:r>
      <w:r w:rsidR="00C44861" w:rsidRPr="00EC152A">
        <w:rPr>
          <w:rFonts w:cs="Arial"/>
        </w:rPr>
        <w:t>loží</w:t>
      </w:r>
      <w:proofErr w:type="gramEnd"/>
      <w:r w:rsidRPr="00EC152A">
        <w:rPr>
          <w:rFonts w:cs="Arial"/>
        </w:rPr>
        <w:t xml:space="preserve">. </w:t>
      </w:r>
      <w:r w:rsidR="00CD6CD5" w:rsidRPr="00EC152A">
        <w:rPr>
          <w:rFonts w:cs="Arial"/>
        </w:rPr>
        <w:t>Poradce</w:t>
      </w:r>
      <w:r w:rsidRPr="00EC152A">
        <w:rPr>
          <w:rFonts w:cs="Arial"/>
        </w:rPr>
        <w:t xml:space="preserve"> neodpovídá ani </w:t>
      </w:r>
      <w:proofErr w:type="gramStart"/>
      <w:r w:rsidRPr="00EC152A">
        <w:rPr>
          <w:rFonts w:cs="Arial"/>
        </w:rPr>
        <w:t>neručí</w:t>
      </w:r>
      <w:proofErr w:type="gramEnd"/>
      <w:r w:rsidRPr="00EC152A">
        <w:rPr>
          <w:rFonts w:cs="Arial"/>
        </w:rPr>
        <w:t xml:space="preserve"> za doklady, které mu poskytl klient.</w:t>
      </w:r>
    </w:p>
    <w:p w14:paraId="1B527CDC" w14:textId="07F38176" w:rsidR="00606C0E" w:rsidRPr="00EC152A" w:rsidRDefault="00327E77" w:rsidP="006E468D">
      <w:pPr>
        <w:numPr>
          <w:ilvl w:val="0"/>
          <w:numId w:val="26"/>
        </w:numPr>
        <w:spacing w:after="120"/>
        <w:jc w:val="both"/>
        <w:rPr>
          <w:rFonts w:cs="Arial"/>
        </w:rPr>
      </w:pPr>
      <w:r w:rsidRPr="00EC152A">
        <w:rPr>
          <w:rFonts w:cs="Arial"/>
        </w:rPr>
        <w:t>Poradce je povinen mít uzavřeno povinné pojištění daňových poradců a prohlašuje, že má takové pojištění uzavřeno v dostatečném rozsahu odpovídajícímu převzatým povinnostem z této smlouvy.</w:t>
      </w:r>
      <w:r w:rsidR="007A7AD3" w:rsidRPr="00EC152A">
        <w:rPr>
          <w:rFonts w:cs="Arial"/>
        </w:rPr>
        <w:t xml:space="preserve"> Poradce nejpozději v den podpisu této smlouvy </w:t>
      </w:r>
      <w:proofErr w:type="gramStart"/>
      <w:r w:rsidR="007A7AD3" w:rsidRPr="00EC152A">
        <w:rPr>
          <w:rFonts w:cs="Arial"/>
        </w:rPr>
        <w:t>předloží</w:t>
      </w:r>
      <w:proofErr w:type="gramEnd"/>
      <w:r w:rsidR="007A7AD3" w:rsidRPr="00EC152A">
        <w:rPr>
          <w:rFonts w:cs="Arial"/>
        </w:rPr>
        <w:t xml:space="preserve"> klientovi kopii tohoto pojištění.</w:t>
      </w:r>
    </w:p>
    <w:p w14:paraId="468CBA2C" w14:textId="77777777" w:rsidR="00606C0E" w:rsidRPr="00EC152A" w:rsidRDefault="00CD6CD5" w:rsidP="006E468D">
      <w:pPr>
        <w:numPr>
          <w:ilvl w:val="0"/>
          <w:numId w:val="26"/>
        </w:numPr>
        <w:spacing w:after="120"/>
        <w:jc w:val="both"/>
        <w:rPr>
          <w:rFonts w:cs="Arial"/>
        </w:rPr>
      </w:pPr>
      <w:r w:rsidRPr="00EC152A">
        <w:rPr>
          <w:rFonts w:cs="Arial"/>
        </w:rPr>
        <w:t>Poradce</w:t>
      </w:r>
      <w:r w:rsidR="00606C0E" w:rsidRPr="00EC152A">
        <w:rPr>
          <w:rFonts w:cs="Arial"/>
        </w:rPr>
        <w:t xml:space="preserve"> neodpovídá ani </w:t>
      </w:r>
      <w:proofErr w:type="gramStart"/>
      <w:r w:rsidR="00606C0E" w:rsidRPr="00EC152A">
        <w:rPr>
          <w:rFonts w:cs="Arial"/>
        </w:rPr>
        <w:t>neručí</w:t>
      </w:r>
      <w:proofErr w:type="gramEnd"/>
      <w:r w:rsidR="00606C0E" w:rsidRPr="00EC152A">
        <w:rPr>
          <w:rFonts w:cs="Arial"/>
        </w:rPr>
        <w:t xml:space="preserve"> za zákonnost postupů a obchodních aktivit klienta.</w:t>
      </w:r>
    </w:p>
    <w:p w14:paraId="1FCEFC72" w14:textId="77777777" w:rsidR="00606C0E" w:rsidRPr="00EC152A" w:rsidRDefault="00CD6CD5" w:rsidP="006E468D">
      <w:pPr>
        <w:numPr>
          <w:ilvl w:val="0"/>
          <w:numId w:val="26"/>
        </w:numPr>
        <w:spacing w:after="120"/>
        <w:jc w:val="both"/>
        <w:rPr>
          <w:rFonts w:cs="Arial"/>
        </w:rPr>
      </w:pPr>
      <w:r w:rsidRPr="00EC152A">
        <w:rPr>
          <w:rFonts w:cs="Arial"/>
        </w:rPr>
        <w:t>Poradce</w:t>
      </w:r>
      <w:r w:rsidR="00606C0E" w:rsidRPr="00EC152A">
        <w:rPr>
          <w:rFonts w:cs="Arial"/>
        </w:rPr>
        <w:t xml:space="preserve"> neodpovídá ani </w:t>
      </w:r>
      <w:proofErr w:type="gramStart"/>
      <w:r w:rsidR="00606C0E" w:rsidRPr="00EC152A">
        <w:rPr>
          <w:rFonts w:cs="Arial"/>
        </w:rPr>
        <w:t>neručí</w:t>
      </w:r>
      <w:proofErr w:type="gramEnd"/>
      <w:r w:rsidR="00606C0E" w:rsidRPr="00EC152A">
        <w:rPr>
          <w:rFonts w:cs="Arial"/>
        </w:rPr>
        <w:t xml:space="preserve"> za včasnost a správnost placení daní</w:t>
      </w:r>
      <w:r w:rsidR="00C44861" w:rsidRPr="00EC152A">
        <w:rPr>
          <w:rFonts w:cs="Arial"/>
        </w:rPr>
        <w:t>.</w:t>
      </w:r>
    </w:p>
    <w:p w14:paraId="62B76419" w14:textId="77777777" w:rsidR="00087D97" w:rsidRPr="00EC152A" w:rsidRDefault="00CD6CD5" w:rsidP="006E468D">
      <w:pPr>
        <w:numPr>
          <w:ilvl w:val="0"/>
          <w:numId w:val="26"/>
        </w:numPr>
        <w:spacing w:after="120"/>
        <w:jc w:val="both"/>
        <w:rPr>
          <w:rFonts w:cs="Arial"/>
        </w:rPr>
      </w:pPr>
      <w:r w:rsidRPr="00EC152A">
        <w:rPr>
          <w:rFonts w:cs="Arial"/>
        </w:rPr>
        <w:t>Poradce</w:t>
      </w:r>
      <w:r w:rsidR="00606C0E" w:rsidRPr="00EC152A">
        <w:rPr>
          <w:rFonts w:cs="Arial"/>
        </w:rPr>
        <w:t xml:space="preserve"> neodpovídá za škodu z důvodu opožděného podání, pokud je klient včas nepodepsal.</w:t>
      </w:r>
    </w:p>
    <w:p w14:paraId="30880640" w14:textId="77777777" w:rsidR="00087D97" w:rsidRPr="00EC152A" w:rsidRDefault="00087D97" w:rsidP="006E468D">
      <w:pPr>
        <w:numPr>
          <w:ilvl w:val="0"/>
          <w:numId w:val="26"/>
        </w:numPr>
        <w:spacing w:after="120"/>
        <w:jc w:val="both"/>
        <w:rPr>
          <w:rFonts w:cs="Arial"/>
        </w:rPr>
      </w:pPr>
      <w:r w:rsidRPr="00EC152A">
        <w:rPr>
          <w:rFonts w:cs="Arial"/>
        </w:rPr>
        <w:t xml:space="preserve">Každá ze smluvních stran je povinna předcházet vzniku škody a učinit vhodná a přiměřená opatření k jejímu odvrácení a v případě vzniku škody učinit veškerá rozumně </w:t>
      </w:r>
      <w:proofErr w:type="spellStart"/>
      <w:r w:rsidRPr="00EC152A">
        <w:rPr>
          <w:rFonts w:cs="Arial"/>
        </w:rPr>
        <w:t>požadovatelná</w:t>
      </w:r>
      <w:proofErr w:type="spellEnd"/>
      <w:r w:rsidRPr="00EC152A">
        <w:rPr>
          <w:rFonts w:cs="Arial"/>
        </w:rPr>
        <w:t xml:space="preserve"> opatření k tomu, aby rozsah škody byl co nejnižší. </w:t>
      </w:r>
    </w:p>
    <w:p w14:paraId="6D647FB1" w14:textId="77777777" w:rsidR="00606C0E" w:rsidRPr="00EC152A" w:rsidRDefault="00606C0E" w:rsidP="000F2591">
      <w:pPr>
        <w:rPr>
          <w:rFonts w:cs="Arial"/>
          <w:b/>
          <w:i/>
          <w:strike/>
          <w:color w:val="FF0000"/>
        </w:rPr>
      </w:pPr>
    </w:p>
    <w:p w14:paraId="43839D37" w14:textId="77777777" w:rsidR="00606C0E" w:rsidRPr="00EC152A" w:rsidRDefault="00606C0E" w:rsidP="00C72990">
      <w:pPr>
        <w:pStyle w:val="Nadpis1"/>
        <w:rPr>
          <w:i/>
        </w:rPr>
      </w:pPr>
      <w:r w:rsidRPr="00EC152A">
        <w:t>Odměna</w:t>
      </w:r>
      <w:r w:rsidR="00C40746" w:rsidRPr="00EC152A">
        <w:t xml:space="preserve"> a platební podmínky </w:t>
      </w:r>
    </w:p>
    <w:p w14:paraId="2B3320D2" w14:textId="7C63D299" w:rsidR="000B2AA2" w:rsidRPr="00EC152A" w:rsidRDefault="00606C0E" w:rsidP="00C72990">
      <w:pPr>
        <w:numPr>
          <w:ilvl w:val="0"/>
          <w:numId w:val="27"/>
        </w:numPr>
        <w:spacing w:after="120"/>
        <w:ind w:hanging="357"/>
        <w:jc w:val="both"/>
        <w:rPr>
          <w:rFonts w:cs="Arial"/>
        </w:rPr>
      </w:pPr>
      <w:r w:rsidRPr="00EC152A">
        <w:rPr>
          <w:rFonts w:cs="Arial"/>
        </w:rPr>
        <w:t xml:space="preserve">Klient se zavazuje za předmět </w:t>
      </w:r>
      <w:r w:rsidR="000D03C3" w:rsidRPr="00EC152A">
        <w:rPr>
          <w:rFonts w:cs="Arial"/>
        </w:rPr>
        <w:t>smlouvy</w:t>
      </w:r>
      <w:r w:rsidRPr="00EC152A">
        <w:rPr>
          <w:rFonts w:cs="Arial"/>
        </w:rPr>
        <w:t xml:space="preserve"> </w:t>
      </w:r>
      <w:r w:rsidR="00064F4D" w:rsidRPr="00EC152A">
        <w:rPr>
          <w:rFonts w:cs="Arial"/>
        </w:rPr>
        <w:t xml:space="preserve">dle </w:t>
      </w:r>
      <w:r w:rsidR="000B2AA2" w:rsidRPr="00EC152A">
        <w:rPr>
          <w:rFonts w:cs="Arial"/>
        </w:rPr>
        <w:t xml:space="preserve">článku II </w:t>
      </w:r>
      <w:r w:rsidRPr="00EC152A">
        <w:rPr>
          <w:rFonts w:cs="Arial"/>
        </w:rPr>
        <w:t xml:space="preserve">zaplatit odměnu ve výši </w:t>
      </w:r>
      <w:r w:rsidR="00ED3D62" w:rsidRPr="00EC152A">
        <w:rPr>
          <w:rFonts w:cs="Arial"/>
          <w:b/>
          <w:bCs/>
        </w:rPr>
        <w:t>50</w:t>
      </w:r>
      <w:r w:rsidR="000D03C3" w:rsidRPr="00EC152A">
        <w:rPr>
          <w:rFonts w:cs="Arial"/>
          <w:b/>
          <w:bCs/>
        </w:rPr>
        <w:t xml:space="preserve"> 0</w:t>
      </w:r>
      <w:r w:rsidR="002D3CEE" w:rsidRPr="00EC152A">
        <w:rPr>
          <w:rFonts w:cs="Arial"/>
          <w:b/>
          <w:bCs/>
        </w:rPr>
        <w:t xml:space="preserve">00,-- </w:t>
      </w:r>
      <w:r w:rsidRPr="00EC152A">
        <w:rPr>
          <w:rFonts w:cs="Arial"/>
          <w:b/>
          <w:bCs/>
        </w:rPr>
        <w:t>Kč</w:t>
      </w:r>
      <w:r w:rsidR="002D3CEE" w:rsidRPr="00EC152A">
        <w:rPr>
          <w:rFonts w:cs="Arial"/>
        </w:rPr>
        <w:t xml:space="preserve"> </w:t>
      </w:r>
      <w:r w:rsidR="007B6BCE" w:rsidRPr="00EC152A">
        <w:rPr>
          <w:rFonts w:cs="Arial"/>
        </w:rPr>
        <w:t>bez DPH</w:t>
      </w:r>
      <w:r w:rsidR="000D03C3" w:rsidRPr="00EC152A">
        <w:rPr>
          <w:rFonts w:cs="Arial"/>
        </w:rPr>
        <w:t xml:space="preserve"> </w:t>
      </w:r>
      <w:r w:rsidR="000D03C3" w:rsidRPr="00EC152A">
        <w:rPr>
          <w:rFonts w:cs="Arial"/>
          <w:b/>
          <w:bCs/>
        </w:rPr>
        <w:t>za každé</w:t>
      </w:r>
      <w:r w:rsidR="007B6BCE" w:rsidRPr="00EC152A">
        <w:rPr>
          <w:rFonts w:cs="Arial"/>
          <w:b/>
          <w:bCs/>
        </w:rPr>
        <w:t xml:space="preserve"> celé</w:t>
      </w:r>
      <w:r w:rsidR="000D03C3" w:rsidRPr="00EC152A">
        <w:rPr>
          <w:rFonts w:cs="Arial"/>
          <w:b/>
          <w:bCs/>
        </w:rPr>
        <w:t xml:space="preserve"> účetní období</w:t>
      </w:r>
      <w:r w:rsidR="000B2AA2" w:rsidRPr="00EC152A">
        <w:rPr>
          <w:rFonts w:cs="Arial"/>
        </w:rPr>
        <w:t xml:space="preserve">. </w:t>
      </w:r>
    </w:p>
    <w:p w14:paraId="2A869825" w14:textId="468FD2EB" w:rsidR="005B5780" w:rsidRPr="00EC152A" w:rsidRDefault="000D03C3" w:rsidP="00C72990">
      <w:pPr>
        <w:numPr>
          <w:ilvl w:val="0"/>
          <w:numId w:val="27"/>
        </w:numPr>
        <w:spacing w:after="120"/>
        <w:ind w:hanging="357"/>
        <w:jc w:val="both"/>
        <w:rPr>
          <w:rFonts w:cs="Arial"/>
        </w:rPr>
      </w:pPr>
      <w:r w:rsidRPr="00EC152A">
        <w:rPr>
          <w:rFonts w:cs="Arial"/>
        </w:rPr>
        <w:t xml:space="preserve">Odměna </w:t>
      </w:r>
      <w:r w:rsidR="00DE12CB" w:rsidRPr="00EC152A">
        <w:rPr>
          <w:rFonts w:cs="Arial"/>
        </w:rPr>
        <w:t xml:space="preserve">dle odst. </w:t>
      </w:r>
      <w:r w:rsidR="00ED3D62" w:rsidRPr="00EC152A">
        <w:rPr>
          <w:rFonts w:cs="Arial"/>
        </w:rPr>
        <w:t>1</w:t>
      </w:r>
      <w:r w:rsidR="006079F7" w:rsidRPr="00EC152A">
        <w:rPr>
          <w:rFonts w:cs="Arial"/>
        </w:rPr>
        <w:t xml:space="preserve"> </w:t>
      </w:r>
      <w:r w:rsidR="005B5780" w:rsidRPr="00EC152A">
        <w:rPr>
          <w:rFonts w:cs="Arial"/>
        </w:rPr>
        <w:t xml:space="preserve">tohoto článku </w:t>
      </w:r>
      <w:r w:rsidR="00DE12CB" w:rsidRPr="00EC152A">
        <w:rPr>
          <w:rFonts w:cs="Arial"/>
        </w:rPr>
        <w:t>bude vyúčtována</w:t>
      </w:r>
      <w:r w:rsidR="00B3717E" w:rsidRPr="00EC152A">
        <w:rPr>
          <w:rFonts w:cs="Arial"/>
        </w:rPr>
        <w:t xml:space="preserve"> (fakturována)</w:t>
      </w:r>
      <w:r w:rsidR="00DE12CB" w:rsidRPr="00EC152A">
        <w:rPr>
          <w:rFonts w:cs="Arial"/>
        </w:rPr>
        <w:t xml:space="preserve"> 1x ročně </w:t>
      </w:r>
      <w:r w:rsidRPr="00EC152A">
        <w:rPr>
          <w:rFonts w:cs="Arial"/>
        </w:rPr>
        <w:t>po</w:t>
      </w:r>
      <w:r w:rsidR="00B5523A" w:rsidRPr="00EC152A">
        <w:rPr>
          <w:rFonts w:cs="Arial"/>
        </w:rPr>
        <w:t> </w:t>
      </w:r>
      <w:r w:rsidRPr="00EC152A">
        <w:rPr>
          <w:rFonts w:cs="Arial"/>
        </w:rPr>
        <w:t xml:space="preserve">podání </w:t>
      </w:r>
      <w:r w:rsidR="00DE12CB" w:rsidRPr="00EC152A">
        <w:rPr>
          <w:rFonts w:cs="Arial"/>
        </w:rPr>
        <w:t>p</w:t>
      </w:r>
      <w:r w:rsidRPr="00EC152A">
        <w:rPr>
          <w:rFonts w:cs="Arial"/>
        </w:rPr>
        <w:t>řiznání k dani z příjmů právnických osob za předcházející účetní období</w:t>
      </w:r>
      <w:r w:rsidR="00DE12CB" w:rsidRPr="00EC152A">
        <w:rPr>
          <w:rFonts w:cs="Arial"/>
        </w:rPr>
        <w:t xml:space="preserve">. </w:t>
      </w:r>
    </w:p>
    <w:p w14:paraId="5395DCC1" w14:textId="77777777" w:rsidR="006125B8" w:rsidRPr="00EC152A" w:rsidRDefault="00E938DC" w:rsidP="00C72990">
      <w:pPr>
        <w:numPr>
          <w:ilvl w:val="0"/>
          <w:numId w:val="27"/>
        </w:numPr>
        <w:spacing w:after="120"/>
        <w:ind w:hanging="357"/>
        <w:jc w:val="both"/>
        <w:rPr>
          <w:rFonts w:cs="Arial"/>
        </w:rPr>
      </w:pPr>
      <w:r w:rsidRPr="00EC152A">
        <w:rPr>
          <w:rFonts w:cs="Arial"/>
        </w:rPr>
        <w:t xml:space="preserve">Smluvní strany se dohodly, že splatnost odměny je </w:t>
      </w:r>
      <w:r w:rsidR="00F81C84" w:rsidRPr="00EC152A">
        <w:rPr>
          <w:rFonts w:cs="Arial"/>
        </w:rPr>
        <w:t>30</w:t>
      </w:r>
      <w:r w:rsidRPr="00EC152A">
        <w:rPr>
          <w:rFonts w:cs="Arial"/>
        </w:rPr>
        <w:t xml:space="preserve"> dnů od </w:t>
      </w:r>
      <w:r w:rsidR="000D03C3" w:rsidRPr="00EC152A">
        <w:rPr>
          <w:rFonts w:cs="Arial"/>
        </w:rPr>
        <w:t>vystavení daňového dokladu</w:t>
      </w:r>
      <w:r w:rsidRPr="00EC152A">
        <w:rPr>
          <w:rFonts w:cs="Arial"/>
        </w:rPr>
        <w:t>, to</w:t>
      </w:r>
      <w:r w:rsidR="00D811C1" w:rsidRPr="00EC152A">
        <w:rPr>
          <w:rFonts w:cs="Arial"/>
        </w:rPr>
        <w:t> </w:t>
      </w:r>
      <w:r w:rsidRPr="00EC152A">
        <w:rPr>
          <w:rFonts w:cs="Arial"/>
        </w:rPr>
        <w:t xml:space="preserve">však </w:t>
      </w:r>
      <w:r w:rsidR="006125B8" w:rsidRPr="00EC152A">
        <w:rPr>
          <w:rFonts w:cs="Arial"/>
        </w:rPr>
        <w:t xml:space="preserve">za podmínky, že faktura (daňový doklad) bude klientovi doručen alespoň </w:t>
      </w:r>
      <w:r w:rsidR="00F81C84" w:rsidRPr="00EC152A">
        <w:rPr>
          <w:rFonts w:cs="Arial"/>
        </w:rPr>
        <w:t xml:space="preserve">25 </w:t>
      </w:r>
      <w:r w:rsidR="006125B8" w:rsidRPr="00EC152A">
        <w:rPr>
          <w:rFonts w:cs="Arial"/>
        </w:rPr>
        <w:t>dnů před datem splatnosti</w:t>
      </w:r>
      <w:r w:rsidR="000D03C3" w:rsidRPr="00EC152A">
        <w:rPr>
          <w:rFonts w:cs="Arial"/>
        </w:rPr>
        <w:t>.</w:t>
      </w:r>
      <w:r w:rsidR="006125B8" w:rsidRPr="00EC152A">
        <w:rPr>
          <w:rFonts w:cs="Arial"/>
        </w:rPr>
        <w:t xml:space="preserve"> V případě pozdějšího doručení faktury se lhůta splatnosti odpovídajícím způsobem prodlužuje. </w:t>
      </w:r>
    </w:p>
    <w:p w14:paraId="3742ACA2" w14:textId="77777777" w:rsidR="006125B8" w:rsidRPr="00EC152A" w:rsidRDefault="006125B8" w:rsidP="00C72990">
      <w:pPr>
        <w:numPr>
          <w:ilvl w:val="0"/>
          <w:numId w:val="27"/>
        </w:numPr>
        <w:spacing w:after="120"/>
        <w:ind w:hanging="357"/>
        <w:jc w:val="both"/>
        <w:rPr>
          <w:rFonts w:cs="Arial"/>
        </w:rPr>
      </w:pPr>
      <w:r w:rsidRPr="00EC152A">
        <w:rPr>
          <w:rFonts w:cs="Arial"/>
        </w:rPr>
        <w:t xml:space="preserve">Faktura je uhrazena dnem odepsání fakturované částky z účtu klienta u peněžního ústavu. </w:t>
      </w:r>
    </w:p>
    <w:p w14:paraId="13E5987F" w14:textId="77777777" w:rsidR="002D3CEE" w:rsidRPr="00EC152A" w:rsidRDefault="009C6316" w:rsidP="00771367">
      <w:pPr>
        <w:ind w:left="720"/>
        <w:jc w:val="both"/>
        <w:rPr>
          <w:rFonts w:cs="Arial"/>
        </w:rPr>
      </w:pPr>
      <w:r w:rsidRPr="00EC152A">
        <w:rPr>
          <w:rFonts w:cs="Arial"/>
        </w:rPr>
        <w:t xml:space="preserve"> </w:t>
      </w:r>
    </w:p>
    <w:p w14:paraId="6A180B36" w14:textId="77777777" w:rsidR="007E777A" w:rsidRPr="00EC152A" w:rsidRDefault="00B05001" w:rsidP="000151A1">
      <w:pPr>
        <w:pStyle w:val="Nadpis1"/>
      </w:pPr>
      <w:r w:rsidRPr="00EC152A">
        <w:t xml:space="preserve">Trvání a zánik smlouvy </w:t>
      </w:r>
    </w:p>
    <w:p w14:paraId="377316F8" w14:textId="77777777" w:rsidR="007E777A" w:rsidRPr="00EC152A" w:rsidRDefault="007E777A" w:rsidP="000151A1">
      <w:pPr>
        <w:numPr>
          <w:ilvl w:val="0"/>
          <w:numId w:val="29"/>
        </w:numPr>
        <w:spacing w:after="120"/>
        <w:ind w:left="714" w:hanging="357"/>
        <w:jc w:val="both"/>
        <w:rPr>
          <w:rFonts w:cs="Arial"/>
        </w:rPr>
      </w:pPr>
      <w:bookmarkStart w:id="0" w:name="_Hlk114230554"/>
      <w:r w:rsidRPr="00EC152A">
        <w:rPr>
          <w:rFonts w:cs="Arial"/>
        </w:rPr>
        <w:t>Smlouva nabývá platnosti dnem jejího podpisu oběma smluvními stranami</w:t>
      </w:r>
      <w:r w:rsidR="00767F4F" w:rsidRPr="00EC152A">
        <w:rPr>
          <w:rFonts w:cs="Arial"/>
        </w:rPr>
        <w:t xml:space="preserve"> a účinnosti </w:t>
      </w:r>
      <w:r w:rsidR="00767F4F" w:rsidRPr="00EC152A">
        <w:t xml:space="preserve">dnem </w:t>
      </w:r>
      <w:r w:rsidR="002524DD" w:rsidRPr="00EC152A">
        <w:t>zveřejnění</w:t>
      </w:r>
      <w:r w:rsidR="00767F4F" w:rsidRPr="00EC152A">
        <w:t xml:space="preserve"> v registru smluv dle zákona č. 340/2015 Sb., o registru smlu</w:t>
      </w:r>
      <w:r w:rsidR="003047D8" w:rsidRPr="00EC152A">
        <w:t>v</w:t>
      </w:r>
      <w:r w:rsidR="00767F4F" w:rsidRPr="00EC152A">
        <w:t>.</w:t>
      </w:r>
    </w:p>
    <w:bookmarkEnd w:id="0"/>
    <w:p w14:paraId="554507B4" w14:textId="77777777" w:rsidR="00B05001" w:rsidRPr="00EC152A" w:rsidRDefault="00C9508F" w:rsidP="000151A1">
      <w:pPr>
        <w:numPr>
          <w:ilvl w:val="0"/>
          <w:numId w:val="29"/>
        </w:numPr>
        <w:spacing w:after="120"/>
        <w:ind w:left="714" w:hanging="357"/>
        <w:jc w:val="both"/>
        <w:rPr>
          <w:rFonts w:cs="Arial"/>
          <w:color w:val="FF0000"/>
        </w:rPr>
      </w:pPr>
      <w:r w:rsidRPr="00EC152A">
        <w:rPr>
          <w:rFonts w:cs="Arial"/>
        </w:rPr>
        <w:t xml:space="preserve">Smlouva se uzavírá </w:t>
      </w:r>
      <w:r w:rsidR="00150472" w:rsidRPr="00EC152A">
        <w:rPr>
          <w:rFonts w:cs="Arial"/>
        </w:rPr>
        <w:t>do dne 30. 06. 202</w:t>
      </w:r>
      <w:r w:rsidR="002A3539" w:rsidRPr="00EC152A">
        <w:rPr>
          <w:rFonts w:cs="Arial"/>
        </w:rPr>
        <w:t>6</w:t>
      </w:r>
      <w:r w:rsidR="00150472" w:rsidRPr="00EC152A">
        <w:rPr>
          <w:rFonts w:cs="Arial"/>
        </w:rPr>
        <w:t xml:space="preserve">. </w:t>
      </w:r>
    </w:p>
    <w:p w14:paraId="54455589" w14:textId="77777777" w:rsidR="00B05001" w:rsidRPr="00EC152A" w:rsidRDefault="00B05001" w:rsidP="000151A1">
      <w:pPr>
        <w:numPr>
          <w:ilvl w:val="0"/>
          <w:numId w:val="29"/>
        </w:numPr>
        <w:spacing w:after="120"/>
        <w:ind w:left="714" w:hanging="357"/>
        <w:jc w:val="both"/>
        <w:rPr>
          <w:rFonts w:cs="Arial"/>
        </w:rPr>
      </w:pPr>
      <w:r w:rsidRPr="00EC152A">
        <w:rPr>
          <w:rFonts w:cs="Arial"/>
        </w:rPr>
        <w:t xml:space="preserve">Smlouvu </w:t>
      </w:r>
      <w:r w:rsidR="00C9508F" w:rsidRPr="00EC152A">
        <w:rPr>
          <w:rFonts w:cs="Arial"/>
        </w:rPr>
        <w:t>lze ukončit písemnou dohodou obou smluvních stran nebo jednostrannou písemnou výpovědí.</w:t>
      </w:r>
    </w:p>
    <w:p w14:paraId="02EF5E1C" w14:textId="77777777" w:rsidR="00B05001" w:rsidRPr="00EC152A" w:rsidRDefault="00C9508F" w:rsidP="000151A1">
      <w:pPr>
        <w:numPr>
          <w:ilvl w:val="0"/>
          <w:numId w:val="29"/>
        </w:numPr>
        <w:spacing w:after="120"/>
        <w:ind w:left="714" w:hanging="357"/>
        <w:jc w:val="both"/>
        <w:rPr>
          <w:rFonts w:cs="Arial"/>
        </w:rPr>
      </w:pPr>
      <w:r w:rsidRPr="00EC152A">
        <w:rPr>
          <w:rFonts w:cs="Arial"/>
        </w:rPr>
        <w:lastRenderedPageBreak/>
        <w:t xml:space="preserve">Výpovědní lhůta se nestanovuje, platnost smlouvy </w:t>
      </w:r>
      <w:proofErr w:type="gramStart"/>
      <w:r w:rsidRPr="00EC152A">
        <w:rPr>
          <w:rFonts w:cs="Arial"/>
        </w:rPr>
        <w:t>končí</w:t>
      </w:r>
      <w:proofErr w:type="gramEnd"/>
      <w:r w:rsidRPr="00EC152A">
        <w:rPr>
          <w:rFonts w:cs="Arial"/>
        </w:rPr>
        <w:t xml:space="preserve"> dnem doručení písemné výpovědi druhé smluvní straně</w:t>
      </w:r>
      <w:r w:rsidR="00E70549" w:rsidRPr="00EC152A">
        <w:rPr>
          <w:rFonts w:cs="Arial"/>
        </w:rPr>
        <w:t xml:space="preserve">, nedohodnou-li se smluvní strany jinak. </w:t>
      </w:r>
      <w:r w:rsidRPr="00EC152A">
        <w:rPr>
          <w:rFonts w:cs="Arial"/>
        </w:rPr>
        <w:t xml:space="preserve"> </w:t>
      </w:r>
    </w:p>
    <w:p w14:paraId="33FA1CE2" w14:textId="77777777" w:rsidR="007E777A" w:rsidRPr="00EC152A" w:rsidRDefault="00E40010" w:rsidP="000151A1">
      <w:pPr>
        <w:numPr>
          <w:ilvl w:val="0"/>
          <w:numId w:val="29"/>
        </w:numPr>
        <w:spacing w:after="120"/>
        <w:ind w:left="714" w:hanging="357"/>
        <w:jc w:val="both"/>
        <w:rPr>
          <w:rFonts w:cs="Arial"/>
        </w:rPr>
      </w:pPr>
      <w:r w:rsidRPr="00EC152A">
        <w:rPr>
          <w:rFonts w:cs="Arial"/>
        </w:rPr>
        <w:t>Klient</w:t>
      </w:r>
      <w:r w:rsidR="00C9508F" w:rsidRPr="00EC152A">
        <w:rPr>
          <w:rFonts w:cs="Arial"/>
        </w:rPr>
        <w:t xml:space="preserve"> může smlouvu vypovědět kdykoliv</w:t>
      </w:r>
      <w:r w:rsidR="007E777A" w:rsidRPr="00EC152A">
        <w:rPr>
          <w:rFonts w:cs="Arial"/>
        </w:rPr>
        <w:t xml:space="preserve"> i bez </w:t>
      </w:r>
      <w:r w:rsidR="00C9508F" w:rsidRPr="00EC152A">
        <w:rPr>
          <w:rFonts w:cs="Arial"/>
        </w:rPr>
        <w:t>uvedení důvodu</w:t>
      </w:r>
      <w:r w:rsidR="00E70549" w:rsidRPr="00EC152A">
        <w:rPr>
          <w:rFonts w:cs="Arial"/>
        </w:rPr>
        <w:t>, zejména však v případě, že se poradce ocitne v situaci ohrožující řádné plnění povinností vyplývající ze smlouvy (např. pozastavení oprávnění k</w:t>
      </w:r>
      <w:r w:rsidR="007E777A" w:rsidRPr="00EC152A">
        <w:rPr>
          <w:rFonts w:cs="Arial"/>
        </w:rPr>
        <w:t> </w:t>
      </w:r>
      <w:r w:rsidR="00E70549" w:rsidRPr="00EC152A">
        <w:rPr>
          <w:rFonts w:cs="Arial"/>
        </w:rPr>
        <w:t>činnosti)</w:t>
      </w:r>
      <w:r w:rsidR="007E777A" w:rsidRPr="00EC152A">
        <w:rPr>
          <w:rFonts w:cs="Arial"/>
        </w:rPr>
        <w:t>.</w:t>
      </w:r>
    </w:p>
    <w:p w14:paraId="1D32D33D" w14:textId="77777777" w:rsidR="001C3CFF" w:rsidRPr="00EC152A" w:rsidRDefault="00E40010" w:rsidP="000151A1">
      <w:pPr>
        <w:numPr>
          <w:ilvl w:val="0"/>
          <w:numId w:val="29"/>
        </w:numPr>
        <w:spacing w:after="120"/>
        <w:ind w:left="714" w:hanging="357"/>
        <w:jc w:val="both"/>
        <w:rPr>
          <w:rFonts w:cs="Arial"/>
        </w:rPr>
      </w:pPr>
      <w:r w:rsidRPr="00EC152A">
        <w:rPr>
          <w:rFonts w:cs="Arial"/>
        </w:rPr>
        <w:t>Poradce</w:t>
      </w:r>
      <w:r w:rsidR="00C9508F" w:rsidRPr="00EC152A">
        <w:rPr>
          <w:rFonts w:cs="Arial"/>
        </w:rPr>
        <w:t xml:space="preserve"> může smlouvu vypovědět </w:t>
      </w:r>
      <w:r w:rsidR="007E777A" w:rsidRPr="00EC152A">
        <w:rPr>
          <w:rFonts w:cs="Arial"/>
        </w:rPr>
        <w:t xml:space="preserve">v případě, že </w:t>
      </w:r>
      <w:r w:rsidR="001C3CFF" w:rsidRPr="00EC152A">
        <w:rPr>
          <w:rFonts w:cs="Arial"/>
        </w:rPr>
        <w:t>klient neposkytne poradci potřebnou součinnost, při narušení důvěry nebo prodlení s úhradou smluvené úplaty po dobu delší 2</w:t>
      </w:r>
      <w:r w:rsidR="00200EED" w:rsidRPr="00EC152A">
        <w:rPr>
          <w:rFonts w:cs="Arial"/>
        </w:rPr>
        <w:t> </w:t>
      </w:r>
      <w:r w:rsidR="001C3CFF" w:rsidRPr="00EC152A">
        <w:rPr>
          <w:rFonts w:cs="Arial"/>
        </w:rPr>
        <w:t xml:space="preserve">měsíců. </w:t>
      </w:r>
    </w:p>
    <w:p w14:paraId="41DE7A11" w14:textId="77777777" w:rsidR="004324AA" w:rsidRPr="00EC152A" w:rsidRDefault="00E40010" w:rsidP="000151A1">
      <w:pPr>
        <w:numPr>
          <w:ilvl w:val="0"/>
          <w:numId w:val="29"/>
        </w:numPr>
        <w:spacing w:after="120"/>
        <w:ind w:left="714" w:hanging="357"/>
        <w:jc w:val="both"/>
        <w:rPr>
          <w:rFonts w:cs="Arial"/>
        </w:rPr>
      </w:pPr>
      <w:r w:rsidRPr="00EC152A">
        <w:rPr>
          <w:rFonts w:cs="Arial"/>
        </w:rPr>
        <w:t>Poradce</w:t>
      </w:r>
      <w:r w:rsidR="0041046D" w:rsidRPr="00EC152A">
        <w:rPr>
          <w:rFonts w:cs="Arial"/>
        </w:rPr>
        <w:t xml:space="preserve"> je povinen po dobu </w:t>
      </w:r>
      <w:r w:rsidR="004324AA" w:rsidRPr="00EC152A">
        <w:rPr>
          <w:rFonts w:cs="Arial"/>
        </w:rPr>
        <w:t>15</w:t>
      </w:r>
      <w:r w:rsidR="0041046D" w:rsidRPr="00EC152A">
        <w:rPr>
          <w:rFonts w:cs="Arial"/>
        </w:rPr>
        <w:t xml:space="preserve"> dnů od ukončení platnosti smlouvy činit všechny neodkladné úkony, pokud </w:t>
      </w:r>
      <w:r w:rsidR="004324AA" w:rsidRPr="00EC152A">
        <w:rPr>
          <w:rFonts w:cs="Arial"/>
        </w:rPr>
        <w:t xml:space="preserve">klient </w:t>
      </w:r>
      <w:r w:rsidR="0041046D" w:rsidRPr="00EC152A">
        <w:rPr>
          <w:rFonts w:cs="Arial"/>
        </w:rPr>
        <w:t xml:space="preserve">neučiní jiná opatření. </w:t>
      </w:r>
    </w:p>
    <w:p w14:paraId="0EFDACC7" w14:textId="77777777" w:rsidR="00606C0E" w:rsidRPr="00EC152A" w:rsidRDefault="00150472" w:rsidP="000151A1">
      <w:pPr>
        <w:numPr>
          <w:ilvl w:val="0"/>
          <w:numId w:val="29"/>
        </w:numPr>
        <w:spacing w:after="120"/>
        <w:ind w:left="714" w:hanging="357"/>
        <w:jc w:val="both"/>
        <w:rPr>
          <w:rFonts w:cs="Arial"/>
        </w:rPr>
      </w:pPr>
      <w:r w:rsidRPr="00EC152A">
        <w:rPr>
          <w:rFonts w:cs="Arial"/>
        </w:rPr>
        <w:t>P</w:t>
      </w:r>
      <w:r w:rsidR="00E40010" w:rsidRPr="00EC152A">
        <w:rPr>
          <w:rFonts w:cs="Arial"/>
        </w:rPr>
        <w:t>oradce</w:t>
      </w:r>
      <w:r w:rsidR="0041046D" w:rsidRPr="00EC152A">
        <w:rPr>
          <w:rFonts w:cs="Arial"/>
        </w:rPr>
        <w:t xml:space="preserve"> </w:t>
      </w:r>
      <w:r w:rsidRPr="00EC152A">
        <w:rPr>
          <w:rFonts w:cs="Arial"/>
        </w:rPr>
        <w:t xml:space="preserve">je povinen </w:t>
      </w:r>
      <w:r w:rsidR="0041046D" w:rsidRPr="00EC152A">
        <w:rPr>
          <w:rFonts w:cs="Arial"/>
        </w:rPr>
        <w:t>ke dni ukončení platnosti smlouvy</w:t>
      </w:r>
      <w:r w:rsidRPr="00EC152A">
        <w:rPr>
          <w:rFonts w:cs="Arial"/>
        </w:rPr>
        <w:t xml:space="preserve"> </w:t>
      </w:r>
      <w:r w:rsidR="0041046D" w:rsidRPr="00EC152A">
        <w:rPr>
          <w:rFonts w:cs="Arial"/>
        </w:rPr>
        <w:t>vrátit poskytnuté doklady a další písemnosti.</w:t>
      </w:r>
    </w:p>
    <w:p w14:paraId="34DA1686" w14:textId="77777777" w:rsidR="004324AA" w:rsidRPr="00EC152A" w:rsidRDefault="004324AA" w:rsidP="000151A1">
      <w:pPr>
        <w:jc w:val="both"/>
        <w:rPr>
          <w:rFonts w:cs="Arial"/>
        </w:rPr>
      </w:pPr>
    </w:p>
    <w:p w14:paraId="2D9EF06B" w14:textId="77777777" w:rsidR="004324AA" w:rsidRPr="00EC152A" w:rsidRDefault="00087D97" w:rsidP="004324AA">
      <w:pPr>
        <w:pStyle w:val="Nadpis1"/>
      </w:pPr>
      <w:r w:rsidRPr="00EC152A">
        <w:t>Komu</w:t>
      </w:r>
      <w:r w:rsidR="00CB4B96" w:rsidRPr="00EC152A">
        <w:t xml:space="preserve">nikace smluvních stran </w:t>
      </w:r>
    </w:p>
    <w:p w14:paraId="4579F543" w14:textId="77777777" w:rsidR="00CB4B96" w:rsidRPr="00EC152A" w:rsidRDefault="00CB4B96" w:rsidP="000151A1">
      <w:pPr>
        <w:numPr>
          <w:ilvl w:val="0"/>
          <w:numId w:val="30"/>
        </w:numPr>
        <w:spacing w:after="120"/>
        <w:ind w:left="714" w:hanging="357"/>
        <w:jc w:val="both"/>
      </w:pPr>
      <w:r w:rsidRPr="00EC152A">
        <w:t>Má-li být podle této smlouvy doručeno oznámení, žádost, či jiné sdělení druhé smluvní straně v písemné formě, zašle odesílající strana tuto zásilku datovou schránkou</w:t>
      </w:r>
      <w:r w:rsidR="005D58E1" w:rsidRPr="00EC152A">
        <w:t xml:space="preserve"> uvedenou v záhlaví této smlouvy</w:t>
      </w:r>
      <w:r w:rsidRPr="00EC152A">
        <w:t>, e-mailem nebo osobně oprávněnému zástupci druhé smluvní strany proti</w:t>
      </w:r>
      <w:r w:rsidR="005D58E1" w:rsidRPr="00EC152A">
        <w:t xml:space="preserve"> </w:t>
      </w:r>
      <w:r w:rsidRPr="00EC152A">
        <w:t xml:space="preserve">potvrzení o převzetí. </w:t>
      </w:r>
    </w:p>
    <w:p w14:paraId="72C2F49C" w14:textId="77777777" w:rsidR="001C4E07" w:rsidRPr="00EC152A" w:rsidRDefault="00EA63C4" w:rsidP="000151A1">
      <w:pPr>
        <w:numPr>
          <w:ilvl w:val="0"/>
          <w:numId w:val="30"/>
        </w:numPr>
        <w:spacing w:after="120"/>
        <w:ind w:left="714" w:hanging="357"/>
        <w:jc w:val="both"/>
      </w:pPr>
      <w:r w:rsidRPr="00EC152A">
        <w:t>Z</w:t>
      </w:r>
      <w:r w:rsidR="00CB4B96" w:rsidRPr="00EC152A">
        <w:t xml:space="preserve">a účelem doručování </w:t>
      </w:r>
      <w:r w:rsidR="001C4E07" w:rsidRPr="00EC152A">
        <w:t xml:space="preserve">dle odst. 1 tohoto článku </w:t>
      </w:r>
      <w:r w:rsidR="00CB4B96" w:rsidRPr="00EC152A">
        <w:t xml:space="preserve">jsou stanoveny kontaktní </w:t>
      </w:r>
      <w:r w:rsidRPr="00EC152A">
        <w:t xml:space="preserve">osoby </w:t>
      </w:r>
      <w:r w:rsidR="001C4E07" w:rsidRPr="00EC152A">
        <w:t>poradce v</w:t>
      </w:r>
      <w:r w:rsidR="00CB4B96" w:rsidRPr="00EC152A">
        <w:t> čl.</w:t>
      </w:r>
      <w:r w:rsidR="005540FE" w:rsidRPr="00EC152A">
        <w:t> </w:t>
      </w:r>
      <w:r w:rsidR="00CB4B96" w:rsidRPr="00EC152A">
        <w:t>I</w:t>
      </w:r>
      <w:r w:rsidR="001C4E07" w:rsidRPr="00EC152A">
        <w:t>.</w:t>
      </w:r>
      <w:r w:rsidRPr="00EC152A">
        <w:t xml:space="preserve"> této smlouvy.</w:t>
      </w:r>
    </w:p>
    <w:p w14:paraId="3C2F0CBE" w14:textId="2A977DA1" w:rsidR="001C4E07" w:rsidRPr="00EC152A" w:rsidRDefault="001C4E07" w:rsidP="000151A1">
      <w:pPr>
        <w:numPr>
          <w:ilvl w:val="0"/>
          <w:numId w:val="30"/>
        </w:numPr>
        <w:spacing w:after="120"/>
        <w:ind w:left="714" w:hanging="357"/>
        <w:jc w:val="both"/>
      </w:pPr>
      <w:r w:rsidRPr="00EC152A">
        <w:t xml:space="preserve">Klient </w:t>
      </w:r>
      <w:r w:rsidR="00EA63C4" w:rsidRPr="00EC152A">
        <w:t xml:space="preserve">tímto pověřuje následující osobu za účelem doručování dle odst. 1 tohoto článku </w:t>
      </w:r>
      <w:r w:rsidR="00D9347C" w:rsidRPr="00EC152A">
        <w:t>–</w:t>
      </w:r>
      <w:r w:rsidR="00EA63C4" w:rsidRPr="00EC152A">
        <w:t xml:space="preserve"> </w:t>
      </w:r>
      <w:r w:rsidR="00ED3D62" w:rsidRPr="00EC152A">
        <w:t xml:space="preserve">Miloše Hradila </w:t>
      </w:r>
      <w:r w:rsidRPr="00EC152A">
        <w:t>, e-mail</w:t>
      </w:r>
      <w:r w:rsidR="006F13B7" w:rsidRPr="00EC152A">
        <w:t>:</w:t>
      </w:r>
      <w:r w:rsidR="00ED3D62" w:rsidRPr="00EC152A">
        <w:t xml:space="preserve"> </w:t>
      </w:r>
      <w:hyperlink r:id="rId9" w:history="1">
        <w:r w:rsidR="00ED3D62" w:rsidRPr="00EC152A">
          <w:rPr>
            <w:rStyle w:val="Hypertextovodkaz"/>
          </w:rPr>
          <w:t>hradil@zria.cz</w:t>
        </w:r>
      </w:hyperlink>
      <w:r w:rsidR="00ED3D62" w:rsidRPr="00EC152A">
        <w:t xml:space="preserve">, </w:t>
      </w:r>
      <w:r w:rsidR="00EA63C4" w:rsidRPr="00EC152A">
        <w:t>telefon</w:t>
      </w:r>
      <w:r w:rsidR="006F13B7" w:rsidRPr="00EC152A">
        <w:t>:</w:t>
      </w:r>
      <w:r w:rsidR="00EA63C4" w:rsidRPr="00EC152A">
        <w:t xml:space="preserve"> </w:t>
      </w:r>
      <w:r w:rsidR="00ED3D62" w:rsidRPr="00EC152A">
        <w:t>793918089</w:t>
      </w:r>
      <w:r w:rsidR="006F13B7" w:rsidRPr="00EC152A">
        <w:t>.</w:t>
      </w:r>
    </w:p>
    <w:p w14:paraId="7408A977" w14:textId="77777777" w:rsidR="009C6316" w:rsidRPr="00EC152A" w:rsidRDefault="009C6316" w:rsidP="00771367">
      <w:pPr>
        <w:jc w:val="both"/>
        <w:rPr>
          <w:rFonts w:cs="Arial"/>
        </w:rPr>
      </w:pPr>
    </w:p>
    <w:p w14:paraId="0B5A2F46" w14:textId="77777777" w:rsidR="009C6316" w:rsidRPr="00EC152A" w:rsidRDefault="009C6316" w:rsidP="000151A1">
      <w:pPr>
        <w:pStyle w:val="Nadpis1"/>
        <w:rPr>
          <w:i/>
        </w:rPr>
      </w:pPr>
      <w:r w:rsidRPr="00EC152A">
        <w:t>Závěrečná ujednání</w:t>
      </w:r>
    </w:p>
    <w:p w14:paraId="1DD4396B" w14:textId="77777777" w:rsidR="009C6316" w:rsidRPr="00EC152A" w:rsidRDefault="009C6316" w:rsidP="005540FE">
      <w:pPr>
        <w:numPr>
          <w:ilvl w:val="0"/>
          <w:numId w:val="31"/>
        </w:numPr>
        <w:spacing w:after="120"/>
        <w:ind w:hanging="357"/>
        <w:jc w:val="both"/>
        <w:rPr>
          <w:rFonts w:cs="Arial"/>
        </w:rPr>
      </w:pPr>
      <w:r w:rsidRPr="00EC152A">
        <w:rPr>
          <w:rFonts w:cs="Arial"/>
        </w:rPr>
        <w:t>Práva a povinnosti neupraven</w:t>
      </w:r>
      <w:r w:rsidR="00331F54" w:rsidRPr="00EC152A">
        <w:rPr>
          <w:rFonts w:cs="Arial"/>
        </w:rPr>
        <w:t>é</w:t>
      </w:r>
      <w:r w:rsidRPr="00EC152A">
        <w:rPr>
          <w:rFonts w:cs="Arial"/>
        </w:rPr>
        <w:t xml:space="preserve"> touto smlouvou se řídí příslušnými právními předpisy.</w:t>
      </w:r>
    </w:p>
    <w:p w14:paraId="71AB7F0E" w14:textId="77777777" w:rsidR="00C110B2" w:rsidRPr="00EC152A" w:rsidRDefault="009C6316" w:rsidP="005540FE">
      <w:pPr>
        <w:numPr>
          <w:ilvl w:val="0"/>
          <w:numId w:val="31"/>
        </w:numPr>
        <w:spacing w:after="120"/>
        <w:ind w:hanging="357"/>
        <w:jc w:val="both"/>
        <w:rPr>
          <w:rFonts w:cs="Arial"/>
        </w:rPr>
      </w:pPr>
      <w:r w:rsidRPr="00EC152A">
        <w:rPr>
          <w:rFonts w:cs="Arial"/>
        </w:rPr>
        <w:t xml:space="preserve">Tato smlouva je sepsána ve dvou vyhotoveních. Každý z účastníků po podpisu </w:t>
      </w:r>
      <w:proofErr w:type="gramStart"/>
      <w:r w:rsidRPr="00EC152A">
        <w:rPr>
          <w:rFonts w:cs="Arial"/>
        </w:rPr>
        <w:t>obdrží</w:t>
      </w:r>
      <w:proofErr w:type="gramEnd"/>
      <w:r w:rsidRPr="00EC152A">
        <w:rPr>
          <w:rFonts w:cs="Arial"/>
        </w:rPr>
        <w:t xml:space="preserve"> jedno vyhotovení. </w:t>
      </w:r>
      <w:r w:rsidR="0041046D" w:rsidRPr="00EC152A">
        <w:rPr>
          <w:rFonts w:cs="Arial"/>
        </w:rPr>
        <w:t xml:space="preserve">Veškeré změny a doplnění textu této smlouvy mohou být učiněny jen dodatky číslovaného pořadí a v písemné </w:t>
      </w:r>
      <w:r w:rsidR="00146CFA" w:rsidRPr="00EC152A">
        <w:rPr>
          <w:rFonts w:cs="Arial"/>
        </w:rPr>
        <w:t>podobě</w:t>
      </w:r>
      <w:r w:rsidR="0041046D" w:rsidRPr="00EC152A">
        <w:rPr>
          <w:rFonts w:cs="Arial"/>
        </w:rPr>
        <w:t>, za souhlasu obou smluvních stran.</w:t>
      </w:r>
    </w:p>
    <w:p w14:paraId="5B363D56" w14:textId="77777777" w:rsidR="009C6316" w:rsidRPr="00EC152A" w:rsidRDefault="009C6316" w:rsidP="000151A1">
      <w:pPr>
        <w:numPr>
          <w:ilvl w:val="0"/>
          <w:numId w:val="31"/>
        </w:numPr>
        <w:spacing w:after="120"/>
        <w:ind w:hanging="357"/>
        <w:jc w:val="both"/>
        <w:rPr>
          <w:rFonts w:cs="Arial"/>
        </w:rPr>
      </w:pPr>
      <w:r w:rsidRPr="00EC152A">
        <w:rPr>
          <w:rFonts w:cs="Arial"/>
        </w:rPr>
        <w:t>Účastníci prohlašují, že smlouva vyjadřuje jejich pravou a svobodnou vůli, že nebyla sepsána v tísni ani za jinak nevýhodných podmínek a na důkaz toho připojují dobrovolně své podpisy.</w:t>
      </w:r>
    </w:p>
    <w:p w14:paraId="4ADBF2D2" w14:textId="77777777" w:rsidR="00C110B2" w:rsidRPr="00EC152A" w:rsidRDefault="00C110B2" w:rsidP="000151A1">
      <w:pPr>
        <w:numPr>
          <w:ilvl w:val="0"/>
          <w:numId w:val="31"/>
        </w:numPr>
        <w:spacing w:after="120"/>
        <w:ind w:hanging="357"/>
        <w:jc w:val="both"/>
        <w:rPr>
          <w:rFonts w:cs="Arial"/>
        </w:rPr>
      </w:pPr>
      <w:r w:rsidRPr="00EC152A">
        <w:rPr>
          <w:rFonts w:cs="Arial"/>
        </w:rPr>
        <w:t>Přílohou a nedílnou součást</w:t>
      </w:r>
      <w:r w:rsidR="00146CFA" w:rsidRPr="00EC152A">
        <w:rPr>
          <w:rFonts w:cs="Arial"/>
        </w:rPr>
        <w:t>í</w:t>
      </w:r>
      <w:r w:rsidRPr="00EC152A">
        <w:rPr>
          <w:rFonts w:cs="Arial"/>
        </w:rPr>
        <w:t xml:space="preserve"> smlouvy je:</w:t>
      </w:r>
    </w:p>
    <w:p w14:paraId="72FF2F50" w14:textId="77777777" w:rsidR="001C1BB9" w:rsidRPr="00EC152A" w:rsidRDefault="001C1BB9" w:rsidP="001C1BB9">
      <w:pPr>
        <w:spacing w:after="120"/>
        <w:ind w:left="720"/>
        <w:jc w:val="both"/>
        <w:rPr>
          <w:rFonts w:cs="Arial"/>
        </w:rPr>
      </w:pPr>
    </w:p>
    <w:p w14:paraId="42C705C6" w14:textId="77777777" w:rsidR="002A531E" w:rsidRPr="00EC152A" w:rsidRDefault="002A531E" w:rsidP="000151A1">
      <w:pPr>
        <w:numPr>
          <w:ilvl w:val="0"/>
          <w:numId w:val="35"/>
        </w:numPr>
        <w:spacing w:after="120"/>
        <w:ind w:hanging="357"/>
        <w:jc w:val="both"/>
        <w:rPr>
          <w:rFonts w:cs="Arial"/>
          <w:b/>
          <w:bCs/>
        </w:rPr>
      </w:pPr>
      <w:r w:rsidRPr="00EC152A">
        <w:rPr>
          <w:rFonts w:cs="Arial"/>
        </w:rPr>
        <w:t xml:space="preserve">Příloha: </w:t>
      </w:r>
      <w:r w:rsidRPr="00EC152A">
        <w:rPr>
          <w:rFonts w:cs="Arial"/>
          <w:b/>
          <w:bCs/>
        </w:rPr>
        <w:t xml:space="preserve">Plná moc </w:t>
      </w:r>
    </w:p>
    <w:p w14:paraId="6835648E" w14:textId="77777777" w:rsidR="002A531E" w:rsidRPr="00EC152A" w:rsidRDefault="002A531E" w:rsidP="000F2591">
      <w:pPr>
        <w:rPr>
          <w:rFonts w:cs="Arial"/>
        </w:rPr>
      </w:pPr>
    </w:p>
    <w:p w14:paraId="635F7D71" w14:textId="68C1B869" w:rsidR="00460259" w:rsidRPr="00EC152A" w:rsidRDefault="00460259" w:rsidP="000F2591">
      <w:pPr>
        <w:rPr>
          <w:rFonts w:cs="Arial"/>
        </w:rPr>
      </w:pPr>
      <w:r w:rsidRPr="00EC152A">
        <w:rPr>
          <w:rFonts w:cs="Arial"/>
        </w:rPr>
        <w:t xml:space="preserve">Ve Zlíně, dne </w:t>
      </w:r>
      <w:r w:rsidR="00ED3D62" w:rsidRPr="00EC152A">
        <w:rPr>
          <w:rFonts w:cs="Arial"/>
        </w:rPr>
        <w:t>1.7.2024</w:t>
      </w:r>
    </w:p>
    <w:p w14:paraId="615C3A6E" w14:textId="77777777" w:rsidR="00460259" w:rsidRPr="00EC152A" w:rsidRDefault="00460259" w:rsidP="000F2591">
      <w:pPr>
        <w:rPr>
          <w:rFonts w:cs="Arial"/>
        </w:rPr>
      </w:pPr>
    </w:p>
    <w:p w14:paraId="2A3A7AC2" w14:textId="77777777" w:rsidR="005540FE" w:rsidRPr="00EC152A" w:rsidRDefault="005540FE" w:rsidP="000F2591">
      <w:pPr>
        <w:rPr>
          <w:rFonts w:cs="Arial"/>
        </w:rPr>
      </w:pPr>
    </w:p>
    <w:p w14:paraId="2084346D" w14:textId="77777777" w:rsidR="00460259" w:rsidRPr="00EC152A" w:rsidRDefault="00460259" w:rsidP="000F2591">
      <w:pPr>
        <w:rPr>
          <w:rFonts w:cs="Arial"/>
        </w:rPr>
      </w:pPr>
    </w:p>
    <w:p w14:paraId="0ADC0C2C" w14:textId="77777777" w:rsidR="00460259" w:rsidRPr="00EC152A" w:rsidRDefault="00460259">
      <w:r w:rsidRPr="00EC152A">
        <w:rPr>
          <w:rFonts w:cs="Arial"/>
        </w:rPr>
        <w:t>------------------------------------------</w:t>
      </w:r>
      <w:r w:rsidRPr="00EC152A">
        <w:rPr>
          <w:rFonts w:cs="Arial"/>
        </w:rPr>
        <w:tab/>
      </w:r>
      <w:r w:rsidRPr="00EC152A">
        <w:rPr>
          <w:rFonts w:cs="Arial"/>
        </w:rPr>
        <w:tab/>
      </w:r>
      <w:r w:rsidRPr="00EC152A">
        <w:rPr>
          <w:rFonts w:cs="Arial"/>
        </w:rPr>
        <w:tab/>
      </w:r>
      <w:r w:rsidRPr="00EC152A">
        <w:rPr>
          <w:rFonts w:cs="Arial"/>
        </w:rPr>
        <w:tab/>
      </w:r>
      <w:r w:rsidRPr="00EC152A">
        <w:rPr>
          <w:rFonts w:cs="Arial"/>
        </w:rPr>
        <w:tab/>
      </w:r>
      <w:r w:rsidRPr="00EC152A">
        <w:rPr>
          <w:rFonts w:cs="Arial"/>
        </w:rPr>
        <w:tab/>
        <w:t>-----------------------------------</w:t>
      </w:r>
    </w:p>
    <w:p w14:paraId="36CBADE8" w14:textId="6ACC89B4" w:rsidR="00F373B0" w:rsidRPr="00EC152A" w:rsidRDefault="00460259" w:rsidP="00F373B0">
      <w:pPr>
        <w:rPr>
          <w:rFonts w:cs="Arial"/>
        </w:rPr>
      </w:pPr>
      <w:r w:rsidRPr="00EC152A">
        <w:rPr>
          <w:rFonts w:cs="Arial"/>
        </w:rPr>
        <w:t>Ing. Renata Nedbálková</w:t>
      </w:r>
      <w:r w:rsidRPr="00EC152A">
        <w:rPr>
          <w:rFonts w:cs="Arial"/>
        </w:rPr>
        <w:tab/>
      </w:r>
      <w:r w:rsidRPr="00EC152A">
        <w:rPr>
          <w:rFonts w:cs="Arial"/>
        </w:rPr>
        <w:tab/>
      </w:r>
      <w:r w:rsidRPr="00EC152A">
        <w:rPr>
          <w:rFonts w:cs="Arial"/>
        </w:rPr>
        <w:tab/>
      </w:r>
      <w:r w:rsidRPr="00EC152A">
        <w:rPr>
          <w:rFonts w:cs="Arial"/>
        </w:rPr>
        <w:tab/>
      </w:r>
      <w:r w:rsidRPr="00EC152A">
        <w:rPr>
          <w:rFonts w:cs="Arial"/>
        </w:rPr>
        <w:tab/>
      </w:r>
      <w:r w:rsidRPr="00EC152A">
        <w:rPr>
          <w:rFonts w:cs="Arial"/>
        </w:rPr>
        <w:tab/>
      </w:r>
      <w:r w:rsidR="00F373B0" w:rsidRPr="00EC152A">
        <w:rPr>
          <w:rFonts w:cs="Arial"/>
        </w:rPr>
        <w:t xml:space="preserve">Ing. </w:t>
      </w:r>
      <w:r w:rsidR="00D9347C" w:rsidRPr="00EC152A">
        <w:rPr>
          <w:rFonts w:cs="Arial"/>
        </w:rPr>
        <w:t xml:space="preserve">Radovan Macháček </w:t>
      </w:r>
    </w:p>
    <w:p w14:paraId="3EDB606B" w14:textId="43CBBE5E" w:rsidR="007F246F" w:rsidRPr="005540FE" w:rsidRDefault="00F373B0" w:rsidP="001C769C">
      <w:pPr>
        <w:rPr>
          <w:rFonts w:cs="Arial"/>
        </w:rPr>
      </w:pPr>
      <w:r w:rsidRPr="00EC152A">
        <w:rPr>
          <w:rFonts w:cs="Arial"/>
        </w:rPr>
        <w:tab/>
      </w:r>
      <w:r w:rsidRPr="00EC152A">
        <w:rPr>
          <w:rFonts w:cs="Arial"/>
        </w:rPr>
        <w:tab/>
      </w:r>
      <w:r w:rsidRPr="00EC152A">
        <w:rPr>
          <w:rFonts w:cs="Arial"/>
        </w:rPr>
        <w:tab/>
      </w:r>
      <w:r w:rsidRPr="00EC152A">
        <w:rPr>
          <w:rFonts w:cs="Arial"/>
        </w:rPr>
        <w:tab/>
      </w:r>
      <w:r w:rsidRPr="00EC152A">
        <w:rPr>
          <w:rFonts w:cs="Arial"/>
        </w:rPr>
        <w:tab/>
      </w:r>
      <w:r w:rsidRPr="00EC152A">
        <w:rPr>
          <w:rFonts w:cs="Arial"/>
        </w:rPr>
        <w:tab/>
      </w:r>
      <w:r w:rsidR="000D03C3" w:rsidRPr="00EC152A">
        <w:rPr>
          <w:rFonts w:cs="Arial"/>
        </w:rPr>
        <w:tab/>
      </w:r>
      <w:r w:rsidR="005540FE" w:rsidRPr="00EC152A">
        <w:rPr>
          <w:rFonts w:cs="Arial"/>
        </w:rPr>
        <w:tab/>
      </w:r>
      <w:r w:rsidR="005540FE" w:rsidRPr="00EC152A">
        <w:rPr>
          <w:rFonts w:cs="Arial"/>
        </w:rPr>
        <w:tab/>
      </w:r>
      <w:r w:rsidR="000D03C3" w:rsidRPr="00EC152A">
        <w:rPr>
          <w:rFonts w:cs="Arial"/>
        </w:rPr>
        <w:t>předsed</w:t>
      </w:r>
      <w:r w:rsidR="00D9347C" w:rsidRPr="00EC152A">
        <w:rPr>
          <w:rFonts w:cs="Arial"/>
        </w:rPr>
        <w:t>a</w:t>
      </w:r>
      <w:r w:rsidRPr="00EC152A">
        <w:rPr>
          <w:rFonts w:cs="Arial"/>
        </w:rPr>
        <w:t xml:space="preserve"> představenstva</w:t>
      </w:r>
    </w:p>
    <w:sectPr w:rsidR="007F246F" w:rsidRPr="005540FE" w:rsidSect="000151A1">
      <w:footerReference w:type="default" r:id="rId10"/>
      <w:pgSz w:w="11906" w:h="16838"/>
      <w:pgMar w:top="10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D1ED5" w14:textId="77777777" w:rsidR="009C0FE6" w:rsidRDefault="009C0FE6" w:rsidP="004B7816">
      <w:r>
        <w:separator/>
      </w:r>
    </w:p>
  </w:endnote>
  <w:endnote w:type="continuationSeparator" w:id="0">
    <w:p w14:paraId="784DB46C" w14:textId="77777777" w:rsidR="009C0FE6" w:rsidRDefault="009C0FE6" w:rsidP="004B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30D2" w14:textId="77777777" w:rsidR="004B7816" w:rsidRDefault="004B781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D89A25B" w14:textId="77777777" w:rsidR="004B7816" w:rsidRDefault="004B78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A5FD9" w14:textId="77777777" w:rsidR="009C0FE6" w:rsidRDefault="009C0FE6" w:rsidP="004B7816">
      <w:r>
        <w:separator/>
      </w:r>
    </w:p>
  </w:footnote>
  <w:footnote w:type="continuationSeparator" w:id="0">
    <w:p w14:paraId="46E2BFC7" w14:textId="77777777" w:rsidR="009C0FE6" w:rsidRDefault="009C0FE6" w:rsidP="004B7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4B5"/>
    <w:multiLevelType w:val="hybridMultilevel"/>
    <w:tmpl w:val="74A8D0C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C234C0"/>
    <w:multiLevelType w:val="hybridMultilevel"/>
    <w:tmpl w:val="C862CF52"/>
    <w:lvl w:ilvl="0" w:tplc="287435E2">
      <w:start w:val="1"/>
      <w:numFmt w:val="bullet"/>
      <w:lvlText w:val=""/>
      <w:lvlJc w:val="left"/>
      <w:pPr>
        <w:ind w:left="10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2" w15:restartNumberingAfterBreak="0">
    <w:nsid w:val="0CB06BB4"/>
    <w:multiLevelType w:val="hybridMultilevel"/>
    <w:tmpl w:val="3D96FCD2"/>
    <w:lvl w:ilvl="0" w:tplc="5B58AC14">
      <w:start w:val="1"/>
      <w:numFmt w:val="upperRoman"/>
      <w:pStyle w:val="Nadpis2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E6589"/>
    <w:multiLevelType w:val="hybridMultilevel"/>
    <w:tmpl w:val="EB8CD766"/>
    <w:lvl w:ilvl="0" w:tplc="287435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8019B0"/>
    <w:multiLevelType w:val="hybridMultilevel"/>
    <w:tmpl w:val="A314E3E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iCs/>
        <w:spacing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3040F"/>
    <w:multiLevelType w:val="hybridMultilevel"/>
    <w:tmpl w:val="BBB813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36814"/>
    <w:multiLevelType w:val="hybridMultilevel"/>
    <w:tmpl w:val="417A4068"/>
    <w:lvl w:ilvl="0" w:tplc="287435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42868C1"/>
    <w:multiLevelType w:val="hybridMultilevel"/>
    <w:tmpl w:val="0F688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E6E81"/>
    <w:multiLevelType w:val="hybridMultilevel"/>
    <w:tmpl w:val="FAB81D3C"/>
    <w:lvl w:ilvl="0" w:tplc="090A1F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E2CBD"/>
    <w:multiLevelType w:val="hybridMultilevel"/>
    <w:tmpl w:val="AE2EA3A0"/>
    <w:lvl w:ilvl="0" w:tplc="C57247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109B7"/>
    <w:multiLevelType w:val="hybridMultilevel"/>
    <w:tmpl w:val="D3E20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903E8"/>
    <w:multiLevelType w:val="hybridMultilevel"/>
    <w:tmpl w:val="12D6FB7A"/>
    <w:lvl w:ilvl="0" w:tplc="C57247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F2277"/>
    <w:multiLevelType w:val="hybridMultilevel"/>
    <w:tmpl w:val="C64C0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85758"/>
    <w:multiLevelType w:val="hybridMultilevel"/>
    <w:tmpl w:val="4A24BBAE"/>
    <w:lvl w:ilvl="0" w:tplc="28743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A438C"/>
    <w:multiLevelType w:val="hybridMultilevel"/>
    <w:tmpl w:val="9B8013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072BD"/>
    <w:multiLevelType w:val="multilevel"/>
    <w:tmpl w:val="6BD2B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3953E8A"/>
    <w:multiLevelType w:val="multilevel"/>
    <w:tmpl w:val="03D8B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66C48AC"/>
    <w:multiLevelType w:val="multilevel"/>
    <w:tmpl w:val="0BEC9D20"/>
    <w:lvl w:ilvl="0">
      <w:start w:val="1"/>
      <w:numFmt w:val="decimal"/>
      <w:lvlText w:val="%1."/>
      <w:lvlJc w:val="left"/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CD775BE"/>
    <w:multiLevelType w:val="hybridMultilevel"/>
    <w:tmpl w:val="BCD83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974A4"/>
    <w:multiLevelType w:val="hybridMultilevel"/>
    <w:tmpl w:val="4AAAD9D6"/>
    <w:lvl w:ilvl="0" w:tplc="8250AF2A">
      <w:start w:val="1"/>
      <w:numFmt w:val="upperRoman"/>
      <w:lvlText w:val="%1."/>
      <w:lvlJc w:val="right"/>
      <w:pPr>
        <w:ind w:left="3192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0" w15:restartNumberingAfterBreak="0">
    <w:nsid w:val="33126BE0"/>
    <w:multiLevelType w:val="hybridMultilevel"/>
    <w:tmpl w:val="1E340754"/>
    <w:lvl w:ilvl="0" w:tplc="09403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0405F"/>
    <w:multiLevelType w:val="hybridMultilevel"/>
    <w:tmpl w:val="A6243B2C"/>
    <w:lvl w:ilvl="0" w:tplc="09403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578FC"/>
    <w:multiLevelType w:val="hybridMultilevel"/>
    <w:tmpl w:val="974A6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B5629"/>
    <w:multiLevelType w:val="multilevel"/>
    <w:tmpl w:val="6BD2B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150288D"/>
    <w:multiLevelType w:val="hybridMultilevel"/>
    <w:tmpl w:val="57DAD0B4"/>
    <w:lvl w:ilvl="0" w:tplc="0AC0E23C">
      <w:start w:val="1"/>
      <w:numFmt w:val="upperRoman"/>
      <w:pStyle w:val="Nadpis1"/>
      <w:lvlText w:val="%1."/>
      <w:lvlJc w:val="right"/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0E5015"/>
    <w:multiLevelType w:val="hybridMultilevel"/>
    <w:tmpl w:val="E06878AC"/>
    <w:lvl w:ilvl="0" w:tplc="C57247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96619"/>
    <w:multiLevelType w:val="hybridMultilevel"/>
    <w:tmpl w:val="3D042E4E"/>
    <w:lvl w:ilvl="0" w:tplc="C57247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911C0"/>
    <w:multiLevelType w:val="hybridMultilevel"/>
    <w:tmpl w:val="65D280EC"/>
    <w:lvl w:ilvl="0" w:tplc="62CEFA3C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5F452E02"/>
    <w:multiLevelType w:val="hybridMultilevel"/>
    <w:tmpl w:val="7BEE0058"/>
    <w:lvl w:ilvl="0" w:tplc="D5048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07D9B"/>
    <w:multiLevelType w:val="hybridMultilevel"/>
    <w:tmpl w:val="EAAED1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5211A"/>
    <w:multiLevelType w:val="hybridMultilevel"/>
    <w:tmpl w:val="3D86A65C"/>
    <w:lvl w:ilvl="0" w:tplc="8F182C9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66B754AB"/>
    <w:multiLevelType w:val="hybridMultilevel"/>
    <w:tmpl w:val="02D4B72A"/>
    <w:lvl w:ilvl="0" w:tplc="6D7A593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8115D"/>
    <w:multiLevelType w:val="hybridMultilevel"/>
    <w:tmpl w:val="5838B2FC"/>
    <w:lvl w:ilvl="0" w:tplc="0BA87BC2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CE13815"/>
    <w:multiLevelType w:val="hybridMultilevel"/>
    <w:tmpl w:val="CEDC4892"/>
    <w:lvl w:ilvl="0" w:tplc="89700666">
      <w:start w:val="2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79A17548"/>
    <w:multiLevelType w:val="hybridMultilevel"/>
    <w:tmpl w:val="B2B66938"/>
    <w:lvl w:ilvl="0" w:tplc="1F1E47B0">
      <w:start w:val="7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3"/>
  </w:num>
  <w:num w:numId="3">
    <w:abstractNumId w:val="27"/>
  </w:num>
  <w:num w:numId="4">
    <w:abstractNumId w:val="30"/>
  </w:num>
  <w:num w:numId="5">
    <w:abstractNumId w:val="32"/>
  </w:num>
  <w:num w:numId="6">
    <w:abstractNumId w:val="29"/>
  </w:num>
  <w:num w:numId="7">
    <w:abstractNumId w:val="23"/>
  </w:num>
  <w:num w:numId="8">
    <w:abstractNumId w:val="15"/>
  </w:num>
  <w:num w:numId="9">
    <w:abstractNumId w:val="25"/>
  </w:num>
  <w:num w:numId="10">
    <w:abstractNumId w:val="4"/>
  </w:num>
  <w:num w:numId="11">
    <w:abstractNumId w:val="8"/>
  </w:num>
  <w:num w:numId="12">
    <w:abstractNumId w:val="14"/>
  </w:num>
  <w:num w:numId="13">
    <w:abstractNumId w:val="0"/>
  </w:num>
  <w:num w:numId="14">
    <w:abstractNumId w:val="28"/>
  </w:num>
  <w:num w:numId="15">
    <w:abstractNumId w:val="12"/>
  </w:num>
  <w:num w:numId="16">
    <w:abstractNumId w:val="2"/>
  </w:num>
  <w:num w:numId="17">
    <w:abstractNumId w:val="24"/>
  </w:num>
  <w:num w:numId="18">
    <w:abstractNumId w:val="9"/>
  </w:num>
  <w:num w:numId="19">
    <w:abstractNumId w:val="26"/>
  </w:num>
  <w:num w:numId="20">
    <w:abstractNumId w:val="31"/>
  </w:num>
  <w:num w:numId="21">
    <w:abstractNumId w:val="7"/>
  </w:num>
  <w:num w:numId="22">
    <w:abstractNumId w:val="5"/>
  </w:num>
  <w:num w:numId="23">
    <w:abstractNumId w:val="18"/>
  </w:num>
  <w:num w:numId="24">
    <w:abstractNumId w:val="11"/>
  </w:num>
  <w:num w:numId="25">
    <w:abstractNumId w:val="10"/>
  </w:num>
  <w:num w:numId="26">
    <w:abstractNumId w:val="22"/>
  </w:num>
  <w:num w:numId="27">
    <w:abstractNumId w:val="16"/>
  </w:num>
  <w:num w:numId="28">
    <w:abstractNumId w:val="19"/>
  </w:num>
  <w:num w:numId="29">
    <w:abstractNumId w:val="17"/>
  </w:num>
  <w:num w:numId="30">
    <w:abstractNumId w:val="20"/>
  </w:num>
  <w:num w:numId="31">
    <w:abstractNumId w:val="21"/>
  </w:num>
  <w:num w:numId="32">
    <w:abstractNumId w:val="1"/>
  </w:num>
  <w:num w:numId="33">
    <w:abstractNumId w:val="13"/>
  </w:num>
  <w:num w:numId="34">
    <w:abstractNumId w:val="6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CE"/>
    <w:rsid w:val="00007BEB"/>
    <w:rsid w:val="000151A1"/>
    <w:rsid w:val="000513DB"/>
    <w:rsid w:val="0005451C"/>
    <w:rsid w:val="00064F4D"/>
    <w:rsid w:val="00065FD9"/>
    <w:rsid w:val="00073C36"/>
    <w:rsid w:val="000841D1"/>
    <w:rsid w:val="00087D97"/>
    <w:rsid w:val="000B2AA2"/>
    <w:rsid w:val="000D03C3"/>
    <w:rsid w:val="000D4685"/>
    <w:rsid w:val="000F2591"/>
    <w:rsid w:val="00100CDE"/>
    <w:rsid w:val="0010487A"/>
    <w:rsid w:val="00126FA9"/>
    <w:rsid w:val="00146CFA"/>
    <w:rsid w:val="00150472"/>
    <w:rsid w:val="001635AA"/>
    <w:rsid w:val="00166B84"/>
    <w:rsid w:val="0019589D"/>
    <w:rsid w:val="001A1D8D"/>
    <w:rsid w:val="001A650C"/>
    <w:rsid w:val="001A7636"/>
    <w:rsid w:val="001B16E8"/>
    <w:rsid w:val="001C0E15"/>
    <w:rsid w:val="001C1BB9"/>
    <w:rsid w:val="001C3CFF"/>
    <w:rsid w:val="001C4E07"/>
    <w:rsid w:val="001C769C"/>
    <w:rsid w:val="001F591B"/>
    <w:rsid w:val="00200EED"/>
    <w:rsid w:val="00210C42"/>
    <w:rsid w:val="00211625"/>
    <w:rsid w:val="00222C34"/>
    <w:rsid w:val="00247EB1"/>
    <w:rsid w:val="002524DD"/>
    <w:rsid w:val="002609B2"/>
    <w:rsid w:val="00262E7B"/>
    <w:rsid w:val="00277FEA"/>
    <w:rsid w:val="002A3539"/>
    <w:rsid w:val="002A531E"/>
    <w:rsid w:val="002B35C3"/>
    <w:rsid w:val="002D3CEE"/>
    <w:rsid w:val="002D3F03"/>
    <w:rsid w:val="002E58A8"/>
    <w:rsid w:val="002F6DBE"/>
    <w:rsid w:val="0030357A"/>
    <w:rsid w:val="003047D8"/>
    <w:rsid w:val="00307EF5"/>
    <w:rsid w:val="00320421"/>
    <w:rsid w:val="00322865"/>
    <w:rsid w:val="00327E77"/>
    <w:rsid w:val="00331F54"/>
    <w:rsid w:val="003426AE"/>
    <w:rsid w:val="0034749A"/>
    <w:rsid w:val="0035679C"/>
    <w:rsid w:val="00366A5B"/>
    <w:rsid w:val="00376D35"/>
    <w:rsid w:val="0037763D"/>
    <w:rsid w:val="00391F6A"/>
    <w:rsid w:val="003926C6"/>
    <w:rsid w:val="0039490E"/>
    <w:rsid w:val="003B364B"/>
    <w:rsid w:val="003C258B"/>
    <w:rsid w:val="003D47E3"/>
    <w:rsid w:val="003D6D09"/>
    <w:rsid w:val="003F010C"/>
    <w:rsid w:val="003F1CD3"/>
    <w:rsid w:val="003F618D"/>
    <w:rsid w:val="004004C8"/>
    <w:rsid w:val="00402734"/>
    <w:rsid w:val="00407EAC"/>
    <w:rsid w:val="0041046D"/>
    <w:rsid w:val="00415E07"/>
    <w:rsid w:val="004218F0"/>
    <w:rsid w:val="00430CBD"/>
    <w:rsid w:val="0043238D"/>
    <w:rsid w:val="004324AA"/>
    <w:rsid w:val="00433C7A"/>
    <w:rsid w:val="004424E1"/>
    <w:rsid w:val="0044527B"/>
    <w:rsid w:val="00460259"/>
    <w:rsid w:val="004A42A9"/>
    <w:rsid w:val="004B7816"/>
    <w:rsid w:val="004C6354"/>
    <w:rsid w:val="004C7260"/>
    <w:rsid w:val="004D5A25"/>
    <w:rsid w:val="004F011D"/>
    <w:rsid w:val="004F0567"/>
    <w:rsid w:val="0050331D"/>
    <w:rsid w:val="00511D50"/>
    <w:rsid w:val="00541129"/>
    <w:rsid w:val="005540FE"/>
    <w:rsid w:val="00556AB7"/>
    <w:rsid w:val="00575CBF"/>
    <w:rsid w:val="00577443"/>
    <w:rsid w:val="005B5780"/>
    <w:rsid w:val="005C5692"/>
    <w:rsid w:val="005D58E1"/>
    <w:rsid w:val="005E3FBB"/>
    <w:rsid w:val="00606C0E"/>
    <w:rsid w:val="006079F7"/>
    <w:rsid w:val="006125B8"/>
    <w:rsid w:val="00612D89"/>
    <w:rsid w:val="0066447C"/>
    <w:rsid w:val="00677BF4"/>
    <w:rsid w:val="006868EA"/>
    <w:rsid w:val="006A0956"/>
    <w:rsid w:val="006C4801"/>
    <w:rsid w:val="006E468D"/>
    <w:rsid w:val="006F036B"/>
    <w:rsid w:val="006F13B7"/>
    <w:rsid w:val="00705D29"/>
    <w:rsid w:val="00731B68"/>
    <w:rsid w:val="0074166F"/>
    <w:rsid w:val="00756324"/>
    <w:rsid w:val="00762CF0"/>
    <w:rsid w:val="00767F4F"/>
    <w:rsid w:val="00771367"/>
    <w:rsid w:val="007754E4"/>
    <w:rsid w:val="00785D48"/>
    <w:rsid w:val="00794F81"/>
    <w:rsid w:val="007A7AD3"/>
    <w:rsid w:val="007B1034"/>
    <w:rsid w:val="007B3755"/>
    <w:rsid w:val="007B63D8"/>
    <w:rsid w:val="007B6BCE"/>
    <w:rsid w:val="007C6FBE"/>
    <w:rsid w:val="007E3651"/>
    <w:rsid w:val="007E777A"/>
    <w:rsid w:val="007F246F"/>
    <w:rsid w:val="008044A8"/>
    <w:rsid w:val="0080507D"/>
    <w:rsid w:val="00813C0D"/>
    <w:rsid w:val="00824468"/>
    <w:rsid w:val="00831CB9"/>
    <w:rsid w:val="008336A0"/>
    <w:rsid w:val="00842E00"/>
    <w:rsid w:val="008455C9"/>
    <w:rsid w:val="00845B08"/>
    <w:rsid w:val="00846D33"/>
    <w:rsid w:val="0086519C"/>
    <w:rsid w:val="00887DB8"/>
    <w:rsid w:val="008A4486"/>
    <w:rsid w:val="008C285A"/>
    <w:rsid w:val="008D1218"/>
    <w:rsid w:val="008D63B9"/>
    <w:rsid w:val="008D7BF7"/>
    <w:rsid w:val="008E75DC"/>
    <w:rsid w:val="009015F3"/>
    <w:rsid w:val="00907DC1"/>
    <w:rsid w:val="00915C7C"/>
    <w:rsid w:val="009176F7"/>
    <w:rsid w:val="00925AF1"/>
    <w:rsid w:val="00933437"/>
    <w:rsid w:val="0094433A"/>
    <w:rsid w:val="00951B39"/>
    <w:rsid w:val="00980F58"/>
    <w:rsid w:val="009A35EA"/>
    <w:rsid w:val="009A38C2"/>
    <w:rsid w:val="009B019F"/>
    <w:rsid w:val="009B3B0C"/>
    <w:rsid w:val="009C0FE6"/>
    <w:rsid w:val="009C6316"/>
    <w:rsid w:val="009D04D2"/>
    <w:rsid w:val="009D6F23"/>
    <w:rsid w:val="00A2269E"/>
    <w:rsid w:val="00A3116B"/>
    <w:rsid w:val="00A33BEB"/>
    <w:rsid w:val="00A46A37"/>
    <w:rsid w:val="00A60815"/>
    <w:rsid w:val="00A7509D"/>
    <w:rsid w:val="00A8205F"/>
    <w:rsid w:val="00A82F8A"/>
    <w:rsid w:val="00AA4329"/>
    <w:rsid w:val="00AA5178"/>
    <w:rsid w:val="00AD67E9"/>
    <w:rsid w:val="00B03DC8"/>
    <w:rsid w:val="00B05001"/>
    <w:rsid w:val="00B07098"/>
    <w:rsid w:val="00B31792"/>
    <w:rsid w:val="00B3717E"/>
    <w:rsid w:val="00B51DA7"/>
    <w:rsid w:val="00B546CA"/>
    <w:rsid w:val="00B5523A"/>
    <w:rsid w:val="00B74F00"/>
    <w:rsid w:val="00B84FF5"/>
    <w:rsid w:val="00B86A09"/>
    <w:rsid w:val="00B9659E"/>
    <w:rsid w:val="00BB14A9"/>
    <w:rsid w:val="00BD6F74"/>
    <w:rsid w:val="00BE02AE"/>
    <w:rsid w:val="00BF5B01"/>
    <w:rsid w:val="00C110B2"/>
    <w:rsid w:val="00C15E1E"/>
    <w:rsid w:val="00C23AA0"/>
    <w:rsid w:val="00C37975"/>
    <w:rsid w:val="00C40746"/>
    <w:rsid w:val="00C44861"/>
    <w:rsid w:val="00C53031"/>
    <w:rsid w:val="00C57359"/>
    <w:rsid w:val="00C62B5D"/>
    <w:rsid w:val="00C72990"/>
    <w:rsid w:val="00C90EBE"/>
    <w:rsid w:val="00C9508F"/>
    <w:rsid w:val="00CB268C"/>
    <w:rsid w:val="00CB4B96"/>
    <w:rsid w:val="00CC4A30"/>
    <w:rsid w:val="00CD6CD5"/>
    <w:rsid w:val="00CE1640"/>
    <w:rsid w:val="00CF6CC1"/>
    <w:rsid w:val="00D03FA1"/>
    <w:rsid w:val="00D15F6D"/>
    <w:rsid w:val="00D31FEF"/>
    <w:rsid w:val="00D505BA"/>
    <w:rsid w:val="00D56985"/>
    <w:rsid w:val="00D6316B"/>
    <w:rsid w:val="00D75F50"/>
    <w:rsid w:val="00D811C1"/>
    <w:rsid w:val="00D9347C"/>
    <w:rsid w:val="00D93B47"/>
    <w:rsid w:val="00DB0904"/>
    <w:rsid w:val="00DB2FA8"/>
    <w:rsid w:val="00DC1FBB"/>
    <w:rsid w:val="00DE12CB"/>
    <w:rsid w:val="00DF2183"/>
    <w:rsid w:val="00E22DA3"/>
    <w:rsid w:val="00E40010"/>
    <w:rsid w:val="00E634A6"/>
    <w:rsid w:val="00E70549"/>
    <w:rsid w:val="00E81FC0"/>
    <w:rsid w:val="00E938DC"/>
    <w:rsid w:val="00EA63C4"/>
    <w:rsid w:val="00EB501D"/>
    <w:rsid w:val="00EB555B"/>
    <w:rsid w:val="00EC152A"/>
    <w:rsid w:val="00EC201A"/>
    <w:rsid w:val="00ED2685"/>
    <w:rsid w:val="00ED3D62"/>
    <w:rsid w:val="00EE1E0F"/>
    <w:rsid w:val="00EE59A2"/>
    <w:rsid w:val="00F1255F"/>
    <w:rsid w:val="00F16271"/>
    <w:rsid w:val="00F21A3A"/>
    <w:rsid w:val="00F22E83"/>
    <w:rsid w:val="00F34DAD"/>
    <w:rsid w:val="00F373B0"/>
    <w:rsid w:val="00F41874"/>
    <w:rsid w:val="00F43FCE"/>
    <w:rsid w:val="00F52DD8"/>
    <w:rsid w:val="00F6601D"/>
    <w:rsid w:val="00F70757"/>
    <w:rsid w:val="00F81C84"/>
    <w:rsid w:val="00FB1B90"/>
    <w:rsid w:val="00FD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25E2F"/>
  <w15:chartTrackingRefBased/>
  <w15:docId w15:val="{49DFD309-9EFD-453C-8DD7-C4BA08AF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651"/>
    <w:rPr>
      <w:rFonts w:ascii="Arial" w:hAnsi="Arial"/>
    </w:rPr>
  </w:style>
  <w:style w:type="paragraph" w:styleId="Nadpis1">
    <w:name w:val="heading 1"/>
    <w:basedOn w:val="Nadpis2"/>
    <w:next w:val="Normln"/>
    <w:qFormat/>
    <w:rsid w:val="004C6354"/>
    <w:pPr>
      <w:numPr>
        <w:numId w:val="17"/>
      </w:numPr>
      <w:spacing w:before="240" w:after="240"/>
      <w:jc w:val="center"/>
      <w:outlineLvl w:val="0"/>
    </w:pPr>
    <w:rPr>
      <w:sz w:val="22"/>
    </w:rPr>
  </w:style>
  <w:style w:type="paragraph" w:styleId="Nadpis2">
    <w:name w:val="heading 2"/>
    <w:basedOn w:val="Normln"/>
    <w:qFormat/>
    <w:rsid w:val="004C6354"/>
    <w:pPr>
      <w:keepNext/>
      <w:numPr>
        <w:numId w:val="16"/>
      </w:numPr>
      <w:spacing w:before="120" w:after="120"/>
      <w:outlineLvl w:val="1"/>
    </w:pPr>
    <w:rPr>
      <w:rFonts w:cs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rsid w:val="00433C7A"/>
  </w:style>
  <w:style w:type="character" w:styleId="Hypertextovodkaz">
    <w:name w:val="Hyperlink"/>
    <w:rsid w:val="00DF2183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DF218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05451C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05451C"/>
    <w:rPr>
      <w:b/>
      <w:bCs/>
    </w:rPr>
  </w:style>
  <w:style w:type="character" w:styleId="Zdraznn">
    <w:name w:val="Emphasis"/>
    <w:uiPriority w:val="20"/>
    <w:qFormat/>
    <w:rsid w:val="0005451C"/>
    <w:rPr>
      <w:i/>
      <w:iCs/>
    </w:rPr>
  </w:style>
  <w:style w:type="character" w:styleId="Odkaznakoment">
    <w:name w:val="annotation reference"/>
    <w:rsid w:val="006A0956"/>
    <w:rPr>
      <w:sz w:val="16"/>
      <w:szCs w:val="16"/>
    </w:rPr>
  </w:style>
  <w:style w:type="paragraph" w:styleId="Textkomente">
    <w:name w:val="annotation text"/>
    <w:basedOn w:val="Normln"/>
    <w:link w:val="TextkomenteChar"/>
    <w:rsid w:val="006A0956"/>
  </w:style>
  <w:style w:type="character" w:customStyle="1" w:styleId="TextkomenteChar">
    <w:name w:val="Text komentáře Char"/>
    <w:basedOn w:val="Standardnpsmoodstavce"/>
    <w:link w:val="Textkomente"/>
    <w:rsid w:val="006A0956"/>
  </w:style>
  <w:style w:type="paragraph" w:styleId="Pedmtkomente">
    <w:name w:val="annotation subject"/>
    <w:basedOn w:val="Textkomente"/>
    <w:next w:val="Textkomente"/>
    <w:link w:val="PedmtkomenteChar"/>
    <w:rsid w:val="006A0956"/>
    <w:rPr>
      <w:b/>
      <w:bCs/>
    </w:rPr>
  </w:style>
  <w:style w:type="character" w:customStyle="1" w:styleId="PedmtkomenteChar">
    <w:name w:val="Předmět komentáře Char"/>
    <w:link w:val="Pedmtkomente"/>
    <w:rsid w:val="006A0956"/>
    <w:rPr>
      <w:b/>
      <w:bCs/>
    </w:rPr>
  </w:style>
  <w:style w:type="paragraph" w:styleId="Zhlav">
    <w:name w:val="header"/>
    <w:basedOn w:val="Normln"/>
    <w:link w:val="ZhlavChar"/>
    <w:rsid w:val="004B7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B7816"/>
  </w:style>
  <w:style w:type="paragraph" w:styleId="Zpat">
    <w:name w:val="footer"/>
    <w:basedOn w:val="Normln"/>
    <w:link w:val="ZpatChar"/>
    <w:uiPriority w:val="99"/>
    <w:rsid w:val="004B78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7816"/>
  </w:style>
  <w:style w:type="paragraph" w:styleId="Odstavecseseznamem">
    <w:name w:val="List Paragraph"/>
    <w:basedOn w:val="Normln"/>
    <w:uiPriority w:val="34"/>
    <w:qFormat/>
    <w:rsid w:val="007E3651"/>
    <w:pPr>
      <w:ind w:left="708"/>
    </w:pPr>
  </w:style>
  <w:style w:type="paragraph" w:styleId="Revize">
    <w:name w:val="Revision"/>
    <w:hidden/>
    <w:uiPriority w:val="99"/>
    <w:semiHidden/>
    <w:rsid w:val="00F1627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balkova.r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chacek@industryz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radil@zri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1384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MG Credit s.r.o.</Company>
  <LinksUpToDate>false</LinksUpToDate>
  <CharactersWithSpaces>9536</CharactersWithSpaces>
  <SharedDoc>false</SharedDoc>
  <HLinks>
    <vt:vector size="18" baseType="variant">
      <vt:variant>
        <vt:i4>3276814</vt:i4>
      </vt:variant>
      <vt:variant>
        <vt:i4>6</vt:i4>
      </vt:variant>
      <vt:variant>
        <vt:i4>0</vt:i4>
      </vt:variant>
      <vt:variant>
        <vt:i4>5</vt:i4>
      </vt:variant>
      <vt:variant>
        <vt:lpwstr>mailto:zamorska@industryzk.cz</vt:lpwstr>
      </vt:variant>
      <vt:variant>
        <vt:lpwstr/>
      </vt:variant>
      <vt:variant>
        <vt:i4>8323099</vt:i4>
      </vt:variant>
      <vt:variant>
        <vt:i4>3</vt:i4>
      </vt:variant>
      <vt:variant>
        <vt:i4>0</vt:i4>
      </vt:variant>
      <vt:variant>
        <vt:i4>5</vt:i4>
      </vt:variant>
      <vt:variant>
        <vt:lpwstr>mailto:nedbalkova.r@seznam.cz</vt:lpwstr>
      </vt:variant>
      <vt:variant>
        <vt:lpwstr/>
      </vt:variant>
      <vt:variant>
        <vt:i4>6553616</vt:i4>
      </vt:variant>
      <vt:variant>
        <vt:i4>0</vt:i4>
      </vt:variant>
      <vt:variant>
        <vt:i4>0</vt:i4>
      </vt:variant>
      <vt:variant>
        <vt:i4>5</vt:i4>
      </vt:variant>
      <vt:variant>
        <vt:lpwstr>../AppData/Local/Microsoft/Windows/INetCache/Content.Outlook/KUG74Z8C/pluharova@industryk.cz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Ing. Miroslav Hladík</dc:creator>
  <cp:keywords/>
  <dc:description/>
  <cp:lastModifiedBy>Pavla Sedlackova</cp:lastModifiedBy>
  <cp:revision>2</cp:revision>
  <cp:lastPrinted>2022-09-26T07:37:00Z</cp:lastPrinted>
  <dcterms:created xsi:type="dcterms:W3CDTF">2024-06-18T07:50:00Z</dcterms:created>
  <dcterms:modified xsi:type="dcterms:W3CDTF">2024-06-18T07:50:00Z</dcterms:modified>
</cp:coreProperties>
</file>