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9E72" w14:textId="19CBE287" w:rsidR="00335584" w:rsidRPr="00C0234B" w:rsidRDefault="00E4631E" w:rsidP="00335584">
      <w:pPr>
        <w:pStyle w:val="Nadpis4"/>
        <w:rPr>
          <w:i/>
        </w:rPr>
      </w:pPr>
      <w:r w:rsidRPr="00C0234B">
        <w:rPr>
          <w:i/>
        </w:rPr>
        <w:t xml:space="preserve">Příloha č. 1 – detailní specifikace, vč. </w:t>
      </w:r>
      <w:r w:rsidR="00335584" w:rsidRPr="00C0234B">
        <w:rPr>
          <w:i/>
        </w:rPr>
        <w:t>C</w:t>
      </w:r>
      <w:r w:rsidRPr="00C0234B">
        <w:rPr>
          <w:i/>
        </w:rPr>
        <w:t>eníku</w:t>
      </w:r>
    </w:p>
    <w:p w14:paraId="02AA1C02" w14:textId="6211D803" w:rsidR="00E4631E" w:rsidRPr="00C0234B" w:rsidRDefault="00E4631E" w:rsidP="00984DE7">
      <w:pPr>
        <w:pStyle w:val="Nadpis4"/>
        <w:rPr>
          <w:b/>
          <w:lang w:eastAsia="cs-CZ"/>
        </w:rPr>
      </w:pPr>
      <w:r w:rsidRPr="00C0234B">
        <w:rPr>
          <w:bCs/>
          <w:lang w:eastAsia="cs-CZ"/>
        </w:rPr>
        <w:t>Cena za</w:t>
      </w:r>
      <w:r w:rsidRPr="00C0234B">
        <w:rPr>
          <w:bCs/>
        </w:rPr>
        <w:t xml:space="preserve"> Diagnostický průzkum a výpočet zatížitelnosti mostních objektů</w:t>
      </w:r>
      <w:r w:rsidRPr="00C0234B" w:rsidDel="006E415B">
        <w:rPr>
          <w:bCs/>
          <w:lang w:eastAsia="cs-CZ"/>
        </w:rPr>
        <w:t xml:space="preserve"> </w:t>
      </w:r>
      <w:r w:rsidRPr="00C0234B">
        <w:rPr>
          <w:bCs/>
          <w:lang w:eastAsia="cs-CZ"/>
        </w:rPr>
        <w:t xml:space="preserve">je celkem   </w:t>
      </w:r>
      <w:r w:rsidR="00C0234B" w:rsidRPr="00C0234B">
        <w:rPr>
          <w:b/>
        </w:rPr>
        <w:t>2 156 866,50</w:t>
      </w:r>
      <w:r w:rsidR="00C0234B" w:rsidRPr="00C0234B">
        <w:rPr>
          <w:b/>
          <w:bCs/>
          <w:color w:val="FF0000"/>
        </w:rPr>
        <w:t xml:space="preserve"> </w:t>
      </w:r>
      <w:r w:rsidRPr="00C0234B">
        <w:rPr>
          <w:b/>
          <w:lang w:eastAsia="cs-CZ"/>
        </w:rPr>
        <w:t>Kč bez DPH.</w:t>
      </w:r>
    </w:p>
    <w:p w14:paraId="4ED75CE7" w14:textId="77777777" w:rsidR="0018197C" w:rsidRPr="00C0234B" w:rsidRDefault="0018197C" w:rsidP="0018197C">
      <w:pPr>
        <w:rPr>
          <w:lang w:eastAsia="cs-CZ"/>
        </w:rPr>
      </w:pPr>
    </w:p>
    <w:p w14:paraId="45378BD5" w14:textId="6FFC62FE" w:rsidR="00E732E5" w:rsidRPr="00C0234B" w:rsidRDefault="00E4631E" w:rsidP="00984DE7">
      <w:pPr>
        <w:rPr>
          <w:bCs/>
        </w:rPr>
      </w:pPr>
      <w:r w:rsidRPr="00C0234B">
        <w:rPr>
          <w:bCs/>
        </w:rPr>
        <w:t xml:space="preserve">Rozklad celkové ceny: </w:t>
      </w:r>
    </w:p>
    <w:p w14:paraId="09C4F35F" w14:textId="7CBA21F5" w:rsidR="003A40D5" w:rsidRPr="00C0234B" w:rsidRDefault="003A40D5" w:rsidP="003A40D5">
      <w:pPr>
        <w:rPr>
          <w:b/>
          <w:bCs/>
        </w:rPr>
      </w:pPr>
      <w:r w:rsidRPr="00C0234B">
        <w:rPr>
          <w:b/>
          <w:bCs/>
        </w:rPr>
        <w:t>Diagnostický průzkum (DP)</w:t>
      </w:r>
      <w:r w:rsidR="00C0234B" w:rsidRPr="00C0234B">
        <w:rPr>
          <w:b/>
          <w:bCs/>
        </w:rPr>
        <w:t>,</w:t>
      </w:r>
      <w:r w:rsidRPr="00C0234B">
        <w:rPr>
          <w:b/>
          <w:bCs/>
        </w:rPr>
        <w:t xml:space="preserve"> výpočet zatížitelnosti mostního objektu</w:t>
      </w:r>
      <w:r w:rsidR="00C0234B" w:rsidRPr="00C0234B">
        <w:rPr>
          <w:b/>
          <w:bCs/>
        </w:rPr>
        <w:t xml:space="preserve"> a mimořádné prohlídky mostů</w:t>
      </w:r>
      <w:r w:rsidRPr="00C0234B">
        <w:rPr>
          <w:b/>
          <w:bCs/>
        </w:rPr>
        <w:t xml:space="preserve">: </w:t>
      </w:r>
    </w:p>
    <w:p w14:paraId="13378294" w14:textId="77777777" w:rsidR="0018197C" w:rsidRPr="00C0234B" w:rsidRDefault="0018197C" w:rsidP="003A40D5">
      <w:pPr>
        <w:rPr>
          <w:b/>
          <w:bCs/>
        </w:rPr>
      </w:pPr>
    </w:p>
    <w:p w14:paraId="34A80D68" w14:textId="77777777" w:rsidR="003A40D5" w:rsidRPr="00C0234B" w:rsidRDefault="003A40D5" w:rsidP="003A40D5">
      <w:pPr>
        <w:rPr>
          <w:b/>
          <w:bCs/>
        </w:rPr>
      </w:pPr>
    </w:p>
    <w:p w14:paraId="3900927C" w14:textId="6F8F33B1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Most B006, Lávka Nezamyslova, P2, diagnostický průzkum – 282 320,43 Kč</w:t>
      </w:r>
    </w:p>
    <w:p w14:paraId="37C09574" w14:textId="1D565AA6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Most P</w:t>
      </w:r>
      <w:proofErr w:type="gramStart"/>
      <w:r w:rsidRPr="00C0234B">
        <w:rPr>
          <w:b/>
          <w:bCs/>
        </w:rPr>
        <w:t>517..</w:t>
      </w:r>
      <w:proofErr w:type="gramEnd"/>
      <w:r w:rsidRPr="00C0234B">
        <w:rPr>
          <w:b/>
          <w:bCs/>
        </w:rPr>
        <w:t>3, U gymnázia, Lounských, P4, diagnostický průzkum – 532 510,90 Kč</w:t>
      </w:r>
    </w:p>
    <w:p w14:paraId="0F1AB265" w14:textId="680DA00B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Most V018, NN3957, Velkopřevorské náměstí, P1, diagnostický průzkum – 100 634,00 Kč</w:t>
      </w:r>
    </w:p>
    <w:p w14:paraId="0E3A94DA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Most X509, NN7170, Cyklostezka přes Poděbradskou, P9, diagnostický průzkum – 843 553,95 Kč</w:t>
      </w:r>
    </w:p>
    <w:p w14:paraId="786D1F99" w14:textId="77777777" w:rsidR="00C0234B" w:rsidRPr="00C0234B" w:rsidRDefault="00C0234B" w:rsidP="00C0234B">
      <w:pPr>
        <w:rPr>
          <w:b/>
          <w:bCs/>
        </w:rPr>
      </w:pPr>
    </w:p>
    <w:p w14:paraId="0D621776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 xml:space="preserve">Aktualizace výpočtu zatížitelnosti: </w:t>
      </w:r>
    </w:p>
    <w:p w14:paraId="072ACC7B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Most Y</w:t>
      </w:r>
      <w:proofErr w:type="gramStart"/>
      <w:r w:rsidRPr="00C0234B">
        <w:rPr>
          <w:b/>
          <w:bCs/>
        </w:rPr>
        <w:t>504..</w:t>
      </w:r>
      <w:proofErr w:type="gramEnd"/>
      <w:r w:rsidRPr="00C0234B">
        <w:rPr>
          <w:b/>
          <w:bCs/>
        </w:rPr>
        <w:t>1,2, Černokostelecká..1,2, P10, aktualizace výpočtu zatížitelnosti – 33 261,60 Kč</w:t>
      </w:r>
    </w:p>
    <w:p w14:paraId="0FF35085" w14:textId="77777777" w:rsidR="00C0234B" w:rsidRPr="00C0234B" w:rsidRDefault="00C0234B" w:rsidP="00C0234B">
      <w:pPr>
        <w:pStyle w:val="Odstavecseseznamem"/>
        <w:rPr>
          <w:b/>
          <w:bCs/>
        </w:rPr>
      </w:pPr>
    </w:p>
    <w:p w14:paraId="0464BCE3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Mimořádné prohlídky mostů s návrhem diagnostického průzkumu</w:t>
      </w:r>
    </w:p>
    <w:p w14:paraId="27AEF748" w14:textId="77777777" w:rsidR="00C0234B" w:rsidRPr="00C0234B" w:rsidRDefault="00C0234B" w:rsidP="00C0234B">
      <w:pPr>
        <w:pStyle w:val="Odstavecseseznamem"/>
        <w:rPr>
          <w:b/>
          <w:bCs/>
        </w:rPr>
      </w:pPr>
    </w:p>
    <w:p w14:paraId="636D9202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P009a, Hlávkův most, Schodiště u Vltavy, P7 - 43 702,21 Kč</w:t>
      </w:r>
    </w:p>
    <w:p w14:paraId="35EEA50A" w14:textId="7D873342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X</w:t>
      </w:r>
      <w:proofErr w:type="gramStart"/>
      <w:r w:rsidRPr="00C0234B">
        <w:rPr>
          <w:b/>
          <w:bCs/>
        </w:rPr>
        <w:t>514..</w:t>
      </w:r>
      <w:proofErr w:type="gramEnd"/>
      <w:r w:rsidRPr="00C0234B">
        <w:rPr>
          <w:b/>
          <w:bCs/>
        </w:rPr>
        <w:t>1,</w:t>
      </w:r>
      <w:r w:rsidRPr="00C0234B">
        <w:t xml:space="preserve"> </w:t>
      </w:r>
      <w:r w:rsidRPr="00C0234B">
        <w:rPr>
          <w:b/>
          <w:bCs/>
        </w:rPr>
        <w:t>Průmyslová, Želivka..1, P14  - 43 702,21 Kč</w:t>
      </w:r>
    </w:p>
    <w:p w14:paraId="34936BEE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X</w:t>
      </w:r>
      <w:proofErr w:type="gramStart"/>
      <w:r w:rsidRPr="00C0234B">
        <w:rPr>
          <w:b/>
          <w:bCs/>
        </w:rPr>
        <w:t>514..</w:t>
      </w:r>
      <w:proofErr w:type="gramEnd"/>
      <w:r w:rsidRPr="00C0234B">
        <w:rPr>
          <w:b/>
          <w:bCs/>
        </w:rPr>
        <w:t>2,</w:t>
      </w:r>
      <w:r w:rsidRPr="00C0234B">
        <w:t xml:space="preserve"> </w:t>
      </w:r>
      <w:r w:rsidRPr="00C0234B">
        <w:rPr>
          <w:b/>
          <w:bCs/>
        </w:rPr>
        <w:t>Průmyslová, Želivka..2, P14  - 43 702,21 Kč</w:t>
      </w:r>
    </w:p>
    <w:p w14:paraId="21A9B72C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X517, NN1643, Hostivař točka, P15 - 43 702,21 Kč</w:t>
      </w:r>
    </w:p>
    <w:p w14:paraId="15EB5D03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X</w:t>
      </w:r>
      <w:proofErr w:type="gramStart"/>
      <w:r w:rsidRPr="00C0234B">
        <w:rPr>
          <w:b/>
          <w:bCs/>
        </w:rPr>
        <w:t>570..</w:t>
      </w:r>
      <w:proofErr w:type="gramEnd"/>
      <w:r w:rsidRPr="00C0234B">
        <w:rPr>
          <w:b/>
          <w:bCs/>
        </w:rPr>
        <w:t>1, Hlavní, Hlavní - experiment..1, P4 - 57 561,27 Kč</w:t>
      </w:r>
    </w:p>
    <w:p w14:paraId="3E1F4991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X</w:t>
      </w:r>
      <w:proofErr w:type="gramStart"/>
      <w:r w:rsidRPr="00C0234B">
        <w:rPr>
          <w:b/>
          <w:bCs/>
        </w:rPr>
        <w:t>570..</w:t>
      </w:r>
      <w:proofErr w:type="gramEnd"/>
      <w:r w:rsidRPr="00C0234B">
        <w:rPr>
          <w:b/>
          <w:bCs/>
        </w:rPr>
        <w:t>2, Hlavní, Hlavní - experiment..2, P4 - 57 561,27 Kč</w:t>
      </w:r>
    </w:p>
    <w:p w14:paraId="6C187CE0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 xml:space="preserve">Mimořádné prohlídky ložisek mostů: </w:t>
      </w:r>
    </w:p>
    <w:p w14:paraId="597BDDFB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X</w:t>
      </w:r>
      <w:proofErr w:type="gramStart"/>
      <w:r w:rsidRPr="00C0234B">
        <w:rPr>
          <w:b/>
          <w:bCs/>
        </w:rPr>
        <w:t>064..</w:t>
      </w:r>
      <w:proofErr w:type="gramEnd"/>
      <w:r w:rsidRPr="00C0234B">
        <w:rPr>
          <w:b/>
          <w:bCs/>
        </w:rPr>
        <w:t>1, NN4031, Mrázovka..1, P5 - 34 740,09 Kč</w:t>
      </w:r>
    </w:p>
    <w:p w14:paraId="11796EBA" w14:textId="77777777" w:rsidR="00C0234B" w:rsidRPr="00C0234B" w:rsidRDefault="00C0234B" w:rsidP="00C0234B">
      <w:pPr>
        <w:rPr>
          <w:b/>
          <w:bCs/>
        </w:rPr>
      </w:pPr>
      <w:r w:rsidRPr="00C0234B">
        <w:rPr>
          <w:b/>
          <w:bCs/>
        </w:rPr>
        <w:t>Y</w:t>
      </w:r>
      <w:proofErr w:type="gramStart"/>
      <w:r w:rsidRPr="00C0234B">
        <w:rPr>
          <w:b/>
          <w:bCs/>
        </w:rPr>
        <w:t>022..</w:t>
      </w:r>
      <w:proofErr w:type="gramEnd"/>
      <w:r w:rsidRPr="00C0234B">
        <w:rPr>
          <w:b/>
          <w:bCs/>
        </w:rPr>
        <w:t xml:space="preserve">3,  Dobříšská, </w:t>
      </w:r>
      <w:proofErr w:type="spellStart"/>
      <w:r w:rsidRPr="00C0234B">
        <w:rPr>
          <w:b/>
          <w:bCs/>
        </w:rPr>
        <w:t>Zlíchov</w:t>
      </w:r>
      <w:proofErr w:type="spellEnd"/>
      <w:r w:rsidRPr="00C0234B">
        <w:rPr>
          <w:b/>
          <w:bCs/>
        </w:rPr>
        <w:t xml:space="preserve">-Radlická(Jinonická </w:t>
      </w:r>
      <w:proofErr w:type="spellStart"/>
      <w:r w:rsidRPr="00C0234B">
        <w:rPr>
          <w:b/>
          <w:bCs/>
        </w:rPr>
        <w:t>tr</w:t>
      </w:r>
      <w:proofErr w:type="spellEnd"/>
      <w:r w:rsidRPr="00C0234B">
        <w:rPr>
          <w:b/>
          <w:bCs/>
        </w:rPr>
        <w:t>), P5  – 39 914,15 Kč</w:t>
      </w:r>
    </w:p>
    <w:p w14:paraId="68813260" w14:textId="77777777" w:rsidR="00E4631E" w:rsidRPr="00C0234B" w:rsidRDefault="00E4631E" w:rsidP="00984DE7">
      <w:pPr>
        <w:rPr>
          <w:bCs/>
        </w:rPr>
      </w:pPr>
    </w:p>
    <w:p w14:paraId="346C49A0" w14:textId="77777777" w:rsidR="003A40D5" w:rsidRPr="00C0234B" w:rsidRDefault="003A40D5" w:rsidP="003A40D5">
      <w:pPr>
        <w:tabs>
          <w:tab w:val="left" w:pos="709"/>
        </w:tabs>
        <w:spacing w:before="120"/>
      </w:pPr>
      <w:r w:rsidRPr="00C0234B">
        <w:t xml:space="preserve">Zahájení plnění veřejné zakázky: 14 dnů od podpisu dílčí smlouvy, </w:t>
      </w:r>
    </w:p>
    <w:p w14:paraId="5F81FFA4" w14:textId="1002EC15" w:rsidR="009F6DE4" w:rsidRPr="00C0234B" w:rsidRDefault="009F6DE4" w:rsidP="009F6DE4">
      <w:pPr>
        <w:tabs>
          <w:tab w:val="left" w:pos="709"/>
        </w:tabs>
        <w:spacing w:line="276" w:lineRule="auto"/>
      </w:pPr>
      <w:r w:rsidRPr="00C0234B">
        <w:t xml:space="preserve">Maximální termín pro provedení terénních prací: </w:t>
      </w:r>
      <w:r w:rsidRPr="00C0234B">
        <w:rPr>
          <w:b/>
          <w:bCs/>
        </w:rPr>
        <w:t>3</w:t>
      </w:r>
      <w:r w:rsidR="00C0234B" w:rsidRPr="00C0234B">
        <w:rPr>
          <w:b/>
          <w:bCs/>
        </w:rPr>
        <w:t>1</w:t>
      </w:r>
      <w:r w:rsidRPr="00C0234B">
        <w:rPr>
          <w:b/>
          <w:bCs/>
        </w:rPr>
        <w:t xml:space="preserve">. </w:t>
      </w:r>
      <w:r w:rsidR="00C0234B" w:rsidRPr="00C0234B">
        <w:rPr>
          <w:b/>
          <w:bCs/>
        </w:rPr>
        <w:t>10</w:t>
      </w:r>
      <w:r w:rsidRPr="00C0234B">
        <w:rPr>
          <w:b/>
          <w:bCs/>
        </w:rPr>
        <w:t>. 2024</w:t>
      </w:r>
      <w:r w:rsidRPr="00C0234B">
        <w:t xml:space="preserve"> </w:t>
      </w:r>
    </w:p>
    <w:p w14:paraId="79CD991D" w14:textId="68EA5507" w:rsidR="00E4631E" w:rsidRPr="00C0234B" w:rsidRDefault="009F6DE4" w:rsidP="00984DE7">
      <w:pPr>
        <w:tabs>
          <w:tab w:val="left" w:pos="709"/>
        </w:tabs>
        <w:spacing w:line="276" w:lineRule="auto"/>
      </w:pPr>
      <w:r w:rsidRPr="00C0234B">
        <w:t xml:space="preserve">Maximální termín ukončení plnění zakázky: </w:t>
      </w:r>
      <w:r w:rsidRPr="00C0234B">
        <w:rPr>
          <w:b/>
          <w:bCs/>
        </w:rPr>
        <w:t xml:space="preserve">30. </w:t>
      </w:r>
      <w:r w:rsidR="00C0234B" w:rsidRPr="00C0234B">
        <w:rPr>
          <w:b/>
          <w:bCs/>
        </w:rPr>
        <w:t>11</w:t>
      </w:r>
      <w:r w:rsidRPr="00C0234B">
        <w:rPr>
          <w:b/>
          <w:bCs/>
        </w:rPr>
        <w:t>. 2024</w:t>
      </w:r>
      <w:r w:rsidRPr="00C0234B">
        <w:t xml:space="preserve"> </w:t>
      </w:r>
    </w:p>
    <w:p w14:paraId="39FA6BA7" w14:textId="77777777" w:rsidR="0018197C" w:rsidRPr="00C0234B" w:rsidRDefault="0018197C" w:rsidP="00984DE7">
      <w:pPr>
        <w:tabs>
          <w:tab w:val="left" w:pos="709"/>
        </w:tabs>
        <w:spacing w:line="276" w:lineRule="auto"/>
      </w:pPr>
    </w:p>
    <w:p w14:paraId="108828CB" w14:textId="6C059050" w:rsidR="009F6DE4" w:rsidRPr="00C0234B" w:rsidRDefault="009F6DE4" w:rsidP="00984DE7">
      <w:r w:rsidRPr="00C0234B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5291C02C" w14:textId="77777777" w:rsidR="009F6DE4" w:rsidRPr="00C0234B" w:rsidRDefault="009F6DE4" w:rsidP="009F6DE4">
      <w:r w:rsidRPr="00C0234B">
        <w:t xml:space="preserve">Výpočtem zatížitelnosti se rozumí stanovení zatížitelnosti podrobným statickým výpočtem dle ČSN 736222. V odůvodněných případech odsouhlasených objednatelem lze provést zatížitelnost kombinovaným statickým výpočtem. </w:t>
      </w:r>
    </w:p>
    <w:p w14:paraId="3C863C50" w14:textId="77777777" w:rsidR="009F6DE4" w:rsidRPr="00C0234B" w:rsidRDefault="009F6DE4" w:rsidP="009F6DE4">
      <w:r w:rsidRPr="00C0234B">
        <w:t xml:space="preserve">U mostů dodavatel vypočítá zatížitelnost normální, výhradní a výjimečnou. </w:t>
      </w:r>
    </w:p>
    <w:p w14:paraId="04C4AB39" w14:textId="77777777" w:rsidR="009F6DE4" w:rsidRPr="00C0234B" w:rsidRDefault="009F6DE4" w:rsidP="009F6DE4">
      <w:r w:rsidRPr="00C0234B">
        <w:t xml:space="preserve">U lávek dodavatel vypočítá zatížitelnost normální a výhradní. </w:t>
      </w:r>
    </w:p>
    <w:p w14:paraId="07E95B3D" w14:textId="77777777" w:rsidR="009F6DE4" w:rsidRPr="00C0234B" w:rsidRDefault="009F6DE4" w:rsidP="009F6DE4">
      <w:r w:rsidRPr="00C0234B">
        <w:t xml:space="preserve">Dle výsledků diagnostických průzkumů bude určen stavební stav mostu a použitelnost dle ČSN 736221. </w:t>
      </w:r>
    </w:p>
    <w:p w14:paraId="13C4A89F" w14:textId="27ABD1AC" w:rsidR="009F6DE4" w:rsidRPr="00C0234B" w:rsidRDefault="009F6DE4" w:rsidP="00984DE7">
      <w:r w:rsidRPr="00C0234B">
        <w:t xml:space="preserve">Výsledná zatížitelnost, stavební stav a použitelnost budou zaneseny do BMS formou aktualizace dat. </w:t>
      </w:r>
    </w:p>
    <w:p w14:paraId="7A85A03E" w14:textId="77777777" w:rsidR="009F6DE4" w:rsidRPr="00C0234B" w:rsidRDefault="009F6DE4" w:rsidP="009F6DE4">
      <w:r w:rsidRPr="00C0234B">
        <w:t xml:space="preserve">Min. 7 dnů před zahájením prací v terénu (na mostním objektu) musí dodavatel e-mailem informovat zadavatele o začátku provádění prací v terénu. </w:t>
      </w:r>
    </w:p>
    <w:p w14:paraId="73616B79" w14:textId="77777777" w:rsidR="009F6DE4" w:rsidRPr="00C0234B" w:rsidRDefault="009F6DE4" w:rsidP="009F6DE4">
      <w:pPr>
        <w:pStyle w:val="Odstavecseseznamem"/>
      </w:pPr>
    </w:p>
    <w:p w14:paraId="7B64F205" w14:textId="77777777" w:rsidR="009F6DE4" w:rsidRPr="00C0234B" w:rsidRDefault="009F6DE4" w:rsidP="009F6DE4">
      <w:r w:rsidRPr="00C0234B">
        <w:t xml:space="preserve">Jednotlivé činnosti jsou totožné s cenovou nabídkou na zajištění diagnostických průzkumů mostu, která je v příloze. </w:t>
      </w:r>
    </w:p>
    <w:p w14:paraId="6AA5ADC3" w14:textId="77777777" w:rsidR="009F6DE4" w:rsidRPr="00C0234B" w:rsidRDefault="009F6DE4" w:rsidP="009F6DE4">
      <w:pPr>
        <w:pStyle w:val="Odstavecseseznamem"/>
      </w:pPr>
    </w:p>
    <w:p w14:paraId="70A5F678" w14:textId="141DFB00" w:rsidR="003B4840" w:rsidRPr="00C0234B" w:rsidRDefault="009F6DE4" w:rsidP="003A40D5">
      <w:r w:rsidRPr="00C0234B">
        <w:t>Podpisem dílčí smlouvy poskytovatel prohlašuje, že rozsah prací uvedený v příloze je dostačující ke zjištění stavu mostní konstrukce.</w:t>
      </w:r>
    </w:p>
    <w:sectPr w:rsidR="003B4840" w:rsidRPr="00C0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0498">
    <w:abstractNumId w:val="0"/>
  </w:num>
  <w:num w:numId="2" w16cid:durableId="193744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E"/>
    <w:rsid w:val="0018197C"/>
    <w:rsid w:val="00276835"/>
    <w:rsid w:val="00331ABE"/>
    <w:rsid w:val="00335584"/>
    <w:rsid w:val="0035166F"/>
    <w:rsid w:val="003877C9"/>
    <w:rsid w:val="003A40D5"/>
    <w:rsid w:val="003B4840"/>
    <w:rsid w:val="00625F1D"/>
    <w:rsid w:val="008E0F17"/>
    <w:rsid w:val="00984DE7"/>
    <w:rsid w:val="009F6DE4"/>
    <w:rsid w:val="00A10204"/>
    <w:rsid w:val="00A62ABF"/>
    <w:rsid w:val="00C0234B"/>
    <w:rsid w:val="00C35EB4"/>
    <w:rsid w:val="00C7441B"/>
    <w:rsid w:val="00E4631E"/>
    <w:rsid w:val="00E732E5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BE88-1A4E-404F-87FC-DFB5ED24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10</cp:revision>
  <cp:lastPrinted>2024-06-05T10:55:00Z</cp:lastPrinted>
  <dcterms:created xsi:type="dcterms:W3CDTF">2024-02-20T10:09:00Z</dcterms:created>
  <dcterms:modified xsi:type="dcterms:W3CDTF">2024-06-06T05:02:00Z</dcterms:modified>
</cp:coreProperties>
</file>